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DC50C">
      <w:pPr>
        <w:pStyle w:val="9"/>
        <w:jc w:val="center"/>
        <w:outlineLvl w:val="1"/>
        <w:rPr>
          <w:rFonts w:ascii="仿宋_GB2312" w:hAnsi="仿宋_GB2312" w:eastAsia="仿宋_GB2312" w:cs="仿宋_GB2312"/>
          <w:b/>
          <w:color w:val="000000" w:themeColor="text1"/>
          <w:sz w:val="36"/>
          <w:highlight w:val="none"/>
          <w14:textFill>
            <w14:solidFill>
              <w14:schemeClr w14:val="tx1"/>
            </w14:solidFill>
          </w14:textFill>
        </w:rPr>
      </w:pPr>
      <w:r>
        <w:rPr>
          <w:rFonts w:ascii="仿宋_GB2312" w:hAnsi="仿宋_GB2312" w:eastAsia="仿宋_GB2312" w:cs="仿宋_GB2312"/>
          <w:b/>
          <w:color w:val="000000" w:themeColor="text1"/>
          <w:sz w:val="36"/>
          <w:highlight w:val="none"/>
          <w14:textFill>
            <w14:solidFill>
              <w14:schemeClr w14:val="tx1"/>
            </w14:solidFill>
          </w14:textFill>
        </w:rPr>
        <w:t>拟签订采购合同文本</w:t>
      </w:r>
    </w:p>
    <w:p w14:paraId="65D30CA1">
      <w:pPr>
        <w:jc w:val="both"/>
        <w:rPr>
          <w:rFonts w:hint="eastAsia" w:ascii="方正小标宋简体" w:hAnsi="宋体" w:eastAsia="方正小标宋简体" w:cs="宋体"/>
          <w:b/>
          <w:color w:val="000000" w:themeColor="text1"/>
          <w:spacing w:val="5437"/>
          <w:kern w:val="0"/>
          <w:sz w:val="52"/>
          <w:szCs w:val="52"/>
          <w:highlight w:val="none"/>
          <w:u w:val="none"/>
          <w:fitText w:val="5957" w:id="1407334742"/>
          <w14:textFill>
            <w14:solidFill>
              <w14:schemeClr w14:val="tx1"/>
            </w14:solidFill>
          </w14:textFill>
        </w:rPr>
      </w:pPr>
      <w:bookmarkStart w:id="5" w:name="_GoBack"/>
      <w:bookmarkEnd w:id="5"/>
    </w:p>
    <w:p w14:paraId="5D031570">
      <w:pPr>
        <w:jc w:val="center"/>
        <w:rPr>
          <w:rFonts w:hint="eastAsia" w:ascii="方正小标宋简体" w:hAnsi="宋体" w:eastAsia="方正小标宋简体" w:cs="宋体"/>
          <w:b/>
          <w:color w:val="000000" w:themeColor="text1"/>
          <w:spacing w:val="-42"/>
          <w:sz w:val="52"/>
          <w:szCs w:val="52"/>
          <w:highlight w:val="none"/>
          <w:u w:val="none"/>
          <w14:textFill>
            <w14:solidFill>
              <w14:schemeClr w14:val="tx1"/>
            </w14:solidFill>
          </w14:textFill>
        </w:rPr>
      </w:pPr>
      <w:r>
        <w:rPr>
          <w:rFonts w:hint="eastAsia" w:ascii="方正小标宋简体" w:hAnsi="宋体" w:eastAsia="方正小标宋简体" w:cs="宋体"/>
          <w:b/>
          <w:color w:val="000000" w:themeColor="text1"/>
          <w:spacing w:val="128"/>
          <w:kern w:val="0"/>
          <w:sz w:val="52"/>
          <w:szCs w:val="52"/>
          <w:highlight w:val="none"/>
          <w:u w:val="none"/>
          <w:fitText w:val="5957" w:id="86906273"/>
          <w14:textFill>
            <w14:solidFill>
              <w14:schemeClr w14:val="tx1"/>
            </w14:solidFill>
          </w14:textFill>
        </w:rPr>
        <w:t>西安职业技术学</w:t>
      </w:r>
      <w:r>
        <w:rPr>
          <w:rFonts w:hint="eastAsia" w:ascii="方正小标宋简体" w:hAnsi="宋体" w:eastAsia="方正小标宋简体" w:cs="宋体"/>
          <w:b/>
          <w:color w:val="000000" w:themeColor="text1"/>
          <w:spacing w:val="2"/>
          <w:kern w:val="0"/>
          <w:sz w:val="52"/>
          <w:szCs w:val="52"/>
          <w:highlight w:val="none"/>
          <w:u w:val="none"/>
          <w:fitText w:val="5957" w:id="86906273"/>
          <w14:textFill>
            <w14:solidFill>
              <w14:schemeClr w14:val="tx1"/>
            </w14:solidFill>
          </w14:textFill>
        </w:rPr>
        <w:t>院</w:t>
      </w:r>
    </w:p>
    <w:p w14:paraId="5A5A5B47">
      <w:pPr>
        <w:jc w:val="center"/>
        <w:rPr>
          <w:rFonts w:hint="eastAsia" w:ascii="方正小标宋简体" w:hAnsi="宋体" w:eastAsia="方正小标宋简体" w:cs="宋体"/>
          <w:b/>
          <w:color w:val="000000" w:themeColor="text1"/>
          <w:spacing w:val="-42"/>
          <w:sz w:val="52"/>
          <w:szCs w:val="52"/>
          <w:highlight w:val="none"/>
          <w14:textFill>
            <w14:solidFill>
              <w14:schemeClr w14:val="tx1"/>
            </w14:solidFill>
          </w14:textFill>
        </w:rPr>
      </w:pPr>
      <w:r>
        <w:rPr>
          <w:rFonts w:hint="eastAsia" w:ascii="方正小标宋简体" w:hAnsi="宋体" w:eastAsia="方正小标宋简体" w:cs="宋体"/>
          <w:b/>
          <w:color w:val="000000" w:themeColor="text1"/>
          <w:spacing w:val="-42"/>
          <w:sz w:val="52"/>
          <w:szCs w:val="52"/>
          <w:highlight w:val="none"/>
          <w:u w:val="single"/>
          <w14:textFill>
            <w14:solidFill>
              <w14:schemeClr w14:val="tx1"/>
            </w14:solidFill>
          </w14:textFill>
        </w:rPr>
        <w:t xml:space="preserve">                     </w:t>
      </w:r>
      <w:r>
        <w:rPr>
          <w:rFonts w:hint="eastAsia" w:ascii="方正小标宋简体" w:hAnsi="宋体" w:eastAsia="方正小标宋简体" w:cs="宋体"/>
          <w:b/>
          <w:color w:val="000000" w:themeColor="text1"/>
          <w:spacing w:val="-42"/>
          <w:sz w:val="52"/>
          <w:szCs w:val="52"/>
          <w:highlight w:val="none"/>
          <w14:textFill>
            <w14:solidFill>
              <w14:schemeClr w14:val="tx1"/>
            </w14:solidFill>
          </w14:textFill>
        </w:rPr>
        <w:t>项目</w:t>
      </w:r>
    </w:p>
    <w:p w14:paraId="576C9AB8">
      <w:pPr>
        <w:spacing w:line="560" w:lineRule="exact"/>
        <w:ind w:left="-898" w:leftChars="-428" w:hanging="1"/>
        <w:jc w:val="center"/>
        <w:rPr>
          <w:rFonts w:hint="eastAsia" w:ascii="方正小标宋简体" w:hAnsi="宋体" w:eastAsia="方正小标宋简体" w:cs="仿宋"/>
          <w:b/>
          <w:color w:val="000000" w:themeColor="text1"/>
          <w:sz w:val="52"/>
          <w:szCs w:val="52"/>
          <w:highlight w:val="none"/>
          <w14:textFill>
            <w14:solidFill>
              <w14:schemeClr w14:val="tx1"/>
            </w14:solidFill>
          </w14:textFill>
        </w:rPr>
      </w:pPr>
    </w:p>
    <w:p w14:paraId="7C785C35">
      <w:pPr>
        <w:tabs>
          <w:tab w:val="left" w:pos="7815"/>
        </w:tabs>
        <w:spacing w:line="1100" w:lineRule="exact"/>
        <w:jc w:val="left"/>
        <w:rPr>
          <w:rFonts w:hint="eastAsia" w:ascii="方正小标宋简体" w:hAnsi="宋体" w:eastAsia="方正小标宋简体" w:cs="仿宋"/>
          <w:b/>
          <w:color w:val="000000" w:themeColor="text1"/>
          <w:sz w:val="52"/>
          <w:szCs w:val="52"/>
          <w:highlight w:val="none"/>
          <w14:textFill>
            <w14:solidFill>
              <w14:schemeClr w14:val="tx1"/>
            </w14:solidFill>
          </w14:textFill>
        </w:rPr>
      </w:pPr>
    </w:p>
    <w:p w14:paraId="30765584">
      <w:pPr>
        <w:spacing w:line="360" w:lineRule="auto"/>
        <w:jc w:val="center"/>
        <w:rPr>
          <w:rFonts w:hint="eastAsia" w:ascii="方正小标宋简体" w:hAnsi="宋体" w:eastAsia="方正小标宋简体" w:cs="仿宋"/>
          <w:b/>
          <w:color w:val="000000" w:themeColor="text1"/>
          <w:spacing w:val="241"/>
          <w:kern w:val="0"/>
          <w:sz w:val="72"/>
          <w:szCs w:val="72"/>
          <w:highlight w:val="none"/>
          <w14:textFill>
            <w14:solidFill>
              <w14:schemeClr w14:val="tx1"/>
            </w14:solidFill>
          </w14:textFill>
        </w:rPr>
      </w:pPr>
      <w:r>
        <w:rPr>
          <w:rFonts w:hint="eastAsia" w:ascii="方正小标宋简体" w:hAnsi="宋体" w:eastAsia="方正小标宋简体" w:cs="仿宋"/>
          <w:b/>
          <w:color w:val="000000" w:themeColor="text1"/>
          <w:spacing w:val="242"/>
          <w:kern w:val="0"/>
          <w:sz w:val="72"/>
          <w:szCs w:val="72"/>
          <w:highlight w:val="none"/>
          <w:fitText w:val="4337" w:id="530471677"/>
          <w14:textFill>
            <w14:solidFill>
              <w14:schemeClr w14:val="tx1"/>
            </w14:solidFill>
          </w14:textFill>
        </w:rPr>
        <w:t>服务合</w:t>
      </w:r>
      <w:r>
        <w:rPr>
          <w:rFonts w:hint="eastAsia" w:ascii="方正小标宋简体" w:hAnsi="宋体" w:eastAsia="方正小标宋简体" w:cs="仿宋"/>
          <w:b/>
          <w:color w:val="000000" w:themeColor="text1"/>
          <w:spacing w:val="2"/>
          <w:kern w:val="0"/>
          <w:sz w:val="72"/>
          <w:szCs w:val="72"/>
          <w:highlight w:val="none"/>
          <w:fitText w:val="4337" w:id="530471677"/>
          <w14:textFill>
            <w14:solidFill>
              <w14:schemeClr w14:val="tx1"/>
            </w14:solidFill>
          </w14:textFill>
        </w:rPr>
        <w:t>同</w:t>
      </w:r>
    </w:p>
    <w:p w14:paraId="46BB70F6">
      <w:pPr>
        <w:spacing w:line="360" w:lineRule="auto"/>
        <w:rPr>
          <w:rFonts w:hint="eastAsia" w:ascii="方正小标宋简体" w:hAnsi="宋体" w:eastAsia="方正小标宋简体" w:cs="仿宋"/>
          <w:b/>
          <w:color w:val="000000" w:themeColor="text1"/>
          <w:sz w:val="32"/>
          <w:szCs w:val="32"/>
          <w:highlight w:val="none"/>
          <w14:textFill>
            <w14:solidFill>
              <w14:schemeClr w14:val="tx1"/>
            </w14:solidFill>
          </w14:textFill>
        </w:rPr>
      </w:pPr>
    </w:p>
    <w:p w14:paraId="1FE95633">
      <w:pPr>
        <w:pStyle w:val="5"/>
        <w:ind w:firstLine="0" w:firstLineChars="0"/>
        <w:rPr>
          <w:color w:val="000000" w:themeColor="text1"/>
          <w:highlight w:val="none"/>
          <w14:textFill>
            <w14:solidFill>
              <w14:schemeClr w14:val="tx1"/>
            </w14:solidFill>
          </w14:textFill>
        </w:rPr>
      </w:pPr>
    </w:p>
    <w:p w14:paraId="559CAB48">
      <w:pPr>
        <w:spacing w:line="360" w:lineRule="auto"/>
        <w:ind w:left="1260" w:firstLine="420"/>
        <w:rPr>
          <w:rFonts w:hint="eastAsia" w:ascii="方正公文小标宋" w:hAnsi="方正公文小标宋" w:eastAsia="方正公文小标宋" w:cs="方正公文小标宋"/>
          <w:b/>
          <w:color w:val="000000" w:themeColor="text1"/>
          <w:sz w:val="32"/>
          <w:szCs w:val="32"/>
          <w:highlight w:val="none"/>
          <w:lang w:val="en-US" w:eastAsia="zh-CN"/>
          <w14:textFill>
            <w14:solidFill>
              <w14:schemeClr w14:val="tx1"/>
            </w14:solidFill>
          </w14:textFill>
        </w:rPr>
      </w:pPr>
      <w:r>
        <w:rPr>
          <w:rFonts w:hint="eastAsia" w:ascii="方正公文小标宋" w:hAnsi="方正公文小标宋" w:eastAsia="方正公文小标宋" w:cs="方正公文小标宋"/>
          <w:b/>
          <w:color w:val="000000" w:themeColor="text1"/>
          <w:sz w:val="32"/>
          <w:szCs w:val="32"/>
          <w:highlight w:val="none"/>
          <w:lang w:val="en-US" w:eastAsia="zh-CN"/>
          <w14:textFill>
            <w14:solidFill>
              <w14:schemeClr w14:val="tx1"/>
            </w14:solidFill>
          </w14:textFill>
        </w:rPr>
        <w:t>项目编号：</w:t>
      </w:r>
    </w:p>
    <w:p w14:paraId="7663D14E">
      <w:pPr>
        <w:spacing w:line="360" w:lineRule="auto"/>
        <w:ind w:left="1260" w:firstLine="420"/>
        <w:rPr>
          <w:rFonts w:hint="eastAsia" w:ascii="方正公文小标宋" w:hAnsi="方正公文小标宋" w:eastAsia="方正公文小标宋" w:cs="方正公文小标宋"/>
          <w:b/>
          <w:color w:val="000000" w:themeColor="text1"/>
          <w:sz w:val="32"/>
          <w:szCs w:val="32"/>
          <w:highlight w:val="none"/>
          <w:lang w:val="en-US" w:eastAsia="zh-CN"/>
          <w14:textFill>
            <w14:solidFill>
              <w14:schemeClr w14:val="tx1"/>
            </w14:solidFill>
          </w14:textFill>
        </w:rPr>
      </w:pPr>
      <w:bookmarkStart w:id="0" w:name="_Hlk180651504"/>
      <w:r>
        <w:rPr>
          <w:rFonts w:hint="eastAsia" w:ascii="方正公文小标宋" w:hAnsi="方正公文小标宋" w:eastAsia="方正公文小标宋" w:cs="方正公文小标宋"/>
          <w:b/>
          <w:color w:val="000000" w:themeColor="text1"/>
          <w:sz w:val="32"/>
          <w:szCs w:val="32"/>
          <w:highlight w:val="none"/>
          <w:lang w:val="en-US" w:eastAsia="zh-CN"/>
          <w14:textFill>
            <w14:solidFill>
              <w14:schemeClr w14:val="tx1"/>
            </w14:solidFill>
          </w14:textFill>
        </w:rPr>
        <w:t xml:space="preserve">合同编号：    </w:t>
      </w:r>
    </w:p>
    <w:bookmarkEnd w:id="0"/>
    <w:p w14:paraId="2EE8EB48">
      <w:pPr>
        <w:spacing w:line="360" w:lineRule="auto"/>
        <w:ind w:left="1260" w:firstLine="420"/>
        <w:rPr>
          <w:rFonts w:hint="eastAsia" w:ascii="方正公文小标宋" w:hAnsi="方正公文小标宋" w:eastAsia="方正公文小标宋" w:cs="方正公文小标宋"/>
          <w:b/>
          <w:color w:val="000000" w:themeColor="text1"/>
          <w:sz w:val="32"/>
          <w:szCs w:val="32"/>
          <w:highlight w:val="none"/>
          <w:lang w:val="en-US" w:eastAsia="zh-CN"/>
          <w14:textFill>
            <w14:solidFill>
              <w14:schemeClr w14:val="tx1"/>
            </w14:solidFill>
          </w14:textFill>
        </w:rPr>
      </w:pPr>
      <w:r>
        <w:rPr>
          <w:rFonts w:hint="eastAsia" w:ascii="方正公文小标宋" w:hAnsi="方正公文小标宋" w:eastAsia="方正公文小标宋" w:cs="方正公文小标宋"/>
          <w:b/>
          <w:color w:val="000000" w:themeColor="text1"/>
          <w:sz w:val="32"/>
          <w:szCs w:val="32"/>
          <w:highlight w:val="none"/>
          <w:lang w:val="en-US" w:eastAsia="zh-CN"/>
          <w14:textFill>
            <w14:solidFill>
              <w14:schemeClr w14:val="tx1"/>
            </w14:solidFill>
          </w14:textFill>
        </w:rPr>
        <w:t>采 购 人：</w:t>
      </w:r>
      <w:r>
        <w:rPr>
          <w:rFonts w:hint="eastAsia" w:ascii="方正公文小标宋" w:hAnsi="方正公文小标宋" w:eastAsia="方正公文小标宋" w:cs="方正公文小标宋"/>
          <w:b w:val="0"/>
          <w:bCs/>
          <w:color w:val="000000" w:themeColor="text1"/>
          <w:sz w:val="32"/>
          <w:szCs w:val="32"/>
          <w:highlight w:val="none"/>
          <w:lang w:val="en-US" w:eastAsia="zh-CN"/>
          <w14:textFill>
            <w14:solidFill>
              <w14:schemeClr w14:val="tx1"/>
            </w14:solidFill>
          </w14:textFill>
        </w:rPr>
        <w:t>西安职业技术学院</w:t>
      </w:r>
    </w:p>
    <w:p w14:paraId="3896F941">
      <w:pPr>
        <w:spacing w:line="360" w:lineRule="auto"/>
        <w:ind w:left="1260" w:firstLine="420"/>
        <w:rPr>
          <w:rFonts w:hint="eastAsia" w:ascii="方正公文小标宋" w:hAnsi="方正公文小标宋" w:eastAsia="方正公文小标宋" w:cs="方正公文小标宋"/>
          <w:b/>
          <w:color w:val="000000" w:themeColor="text1"/>
          <w:sz w:val="32"/>
          <w:szCs w:val="32"/>
          <w:highlight w:val="none"/>
          <w14:textFill>
            <w14:solidFill>
              <w14:schemeClr w14:val="tx1"/>
            </w14:solidFill>
          </w14:textFill>
        </w:rPr>
      </w:pPr>
      <w:r>
        <w:rPr>
          <w:rFonts w:hint="eastAsia" w:ascii="方正公文小标宋" w:hAnsi="方正公文小标宋" w:eastAsia="方正公文小标宋" w:cs="方正公文小标宋"/>
          <w:b/>
          <w:color w:val="000000" w:themeColor="text1"/>
          <w:sz w:val="32"/>
          <w:szCs w:val="32"/>
          <w:highlight w:val="none"/>
          <w:lang w:val="en-US" w:eastAsia="zh-CN"/>
          <w14:textFill>
            <w14:solidFill>
              <w14:schemeClr w14:val="tx1"/>
            </w14:solidFill>
          </w14:textFill>
        </w:rPr>
        <w:t>供 应 商</w:t>
      </w:r>
      <w:r>
        <w:rPr>
          <w:rFonts w:hint="eastAsia" w:ascii="方正公文小标宋" w:hAnsi="方正公文小标宋" w:eastAsia="方正公文小标宋" w:cs="方正公文小标宋"/>
          <w:b/>
          <w:color w:val="000000" w:themeColor="text1"/>
          <w:sz w:val="32"/>
          <w:szCs w:val="32"/>
          <w:highlight w:val="none"/>
          <w14:textFill>
            <w14:solidFill>
              <w14:schemeClr w14:val="tx1"/>
            </w14:solidFill>
          </w14:textFill>
        </w:rPr>
        <w:t>：</w:t>
      </w:r>
    </w:p>
    <w:p w14:paraId="12E51320">
      <w:pPr>
        <w:pStyle w:val="10"/>
        <w:rPr>
          <w:rFonts w:ascii="方正小标宋简体" w:eastAsia="方正小标宋简体"/>
          <w:color w:val="000000" w:themeColor="text1"/>
          <w:highlight w:val="none"/>
          <w14:textFill>
            <w14:solidFill>
              <w14:schemeClr w14:val="tx1"/>
            </w14:solidFill>
          </w14:textFill>
        </w:rPr>
      </w:pPr>
    </w:p>
    <w:p w14:paraId="2AE3C839">
      <w:pPr>
        <w:pStyle w:val="10"/>
        <w:rPr>
          <w:rFonts w:ascii="方正小标宋简体" w:eastAsia="方正小标宋简体"/>
          <w:color w:val="000000" w:themeColor="text1"/>
          <w:highlight w:val="none"/>
          <w14:textFill>
            <w14:solidFill>
              <w14:schemeClr w14:val="tx1"/>
            </w14:solidFill>
          </w14:textFill>
        </w:rPr>
      </w:pPr>
    </w:p>
    <w:p w14:paraId="1BFDBC5D">
      <w:pPr>
        <w:spacing w:line="480" w:lineRule="exact"/>
        <w:jc w:val="center"/>
        <w:rPr>
          <w:rFonts w:hint="eastAsia" w:ascii="宋体" w:hAnsi="宋体"/>
          <w:color w:val="000000" w:themeColor="text1"/>
          <w:szCs w:val="24"/>
          <w:highlight w:val="none"/>
          <w14:textFill>
            <w14:solidFill>
              <w14:schemeClr w14:val="tx1"/>
            </w14:solidFill>
          </w14:textFill>
        </w:rPr>
        <w:sectPr>
          <w:headerReference r:id="rId3" w:type="default"/>
          <w:pgSz w:w="11906" w:h="16838"/>
          <w:pgMar w:top="1440" w:right="1800" w:bottom="1440" w:left="1800" w:header="851" w:footer="992" w:gutter="0"/>
          <w:pgNumType w:fmt="decimal"/>
          <w:cols w:space="425" w:num="1"/>
          <w:docGrid w:type="lines" w:linePitch="312" w:charSpace="0"/>
        </w:sectPr>
      </w:pPr>
      <w:r>
        <w:rPr>
          <w:rFonts w:hint="eastAsia" w:ascii="方正小标宋简体" w:hAnsi="宋体" w:eastAsia="方正小标宋简体" w:cs="仿宋"/>
          <w:b/>
          <w:color w:val="000000" w:themeColor="text1"/>
          <w:sz w:val="32"/>
          <w:szCs w:val="32"/>
          <w:highlight w:val="none"/>
          <w:u w:val="single"/>
          <w14:textFill>
            <w14:solidFill>
              <w14:schemeClr w14:val="tx1"/>
            </w14:solidFill>
          </w14:textFill>
        </w:rPr>
        <w:t xml:space="preserve">       </w:t>
      </w:r>
      <w:r>
        <w:rPr>
          <w:rFonts w:hint="eastAsia" w:ascii="方正小标宋简体" w:hAnsi="宋体" w:eastAsia="方正小标宋简体" w:cs="仿宋"/>
          <w:b/>
          <w:color w:val="000000" w:themeColor="text1"/>
          <w:sz w:val="32"/>
          <w:szCs w:val="32"/>
          <w:highlight w:val="none"/>
          <w14:textFill>
            <w14:solidFill>
              <w14:schemeClr w14:val="tx1"/>
            </w14:solidFill>
          </w14:textFill>
        </w:rPr>
        <w:t>年</w:t>
      </w:r>
      <w:r>
        <w:rPr>
          <w:rFonts w:hint="eastAsia" w:ascii="方正小标宋简体" w:hAnsi="宋体" w:eastAsia="方正小标宋简体" w:cs="仿宋"/>
          <w:b/>
          <w:color w:val="000000" w:themeColor="text1"/>
          <w:sz w:val="32"/>
          <w:szCs w:val="32"/>
          <w:highlight w:val="none"/>
          <w:u w:val="single"/>
          <w14:textFill>
            <w14:solidFill>
              <w14:schemeClr w14:val="tx1"/>
            </w14:solidFill>
          </w14:textFill>
        </w:rPr>
        <w:t xml:space="preserve">    </w:t>
      </w:r>
      <w:r>
        <w:rPr>
          <w:rFonts w:hint="eastAsia" w:ascii="方正小标宋简体" w:hAnsi="宋体" w:eastAsia="方正小标宋简体" w:cs="仿宋"/>
          <w:b/>
          <w:color w:val="000000" w:themeColor="text1"/>
          <w:sz w:val="32"/>
          <w:szCs w:val="32"/>
          <w:highlight w:val="none"/>
          <w14:textFill>
            <w14:solidFill>
              <w14:schemeClr w14:val="tx1"/>
            </w14:solidFill>
          </w14:textFill>
        </w:rPr>
        <w:t>月</w:t>
      </w:r>
    </w:p>
    <w:p w14:paraId="2BC6C4FC">
      <w:pPr>
        <w:spacing w:line="480" w:lineRule="exact"/>
        <w:ind w:firstLine="2249" w:firstLineChars="800"/>
        <w:jc w:val="center"/>
        <w:rPr>
          <w:rFonts w:hint="eastAsia" w:ascii="宋体" w:hAnsi="宋体" w:cs="仿宋"/>
          <w:b/>
          <w:color w:val="000000" w:themeColor="text1"/>
          <w:sz w:val="28"/>
          <w:szCs w:val="28"/>
          <w:highlight w:val="none"/>
          <w14:textFill>
            <w14:solidFill>
              <w14:schemeClr w14:val="tx1"/>
            </w14:solidFill>
          </w14:textFill>
        </w:rPr>
      </w:pPr>
      <w:r>
        <w:rPr>
          <w:rFonts w:hint="eastAsia" w:ascii="宋体" w:hAnsi="宋体" w:cs="仿宋"/>
          <w:b/>
          <w:color w:val="000000" w:themeColor="text1"/>
          <w:sz w:val="28"/>
          <w:szCs w:val="28"/>
          <w:highlight w:val="none"/>
          <w14:textFill>
            <w14:solidFill>
              <w14:schemeClr w14:val="tx1"/>
            </w14:solidFill>
          </w14:textFill>
        </w:rPr>
        <w:t>服务合同</w:t>
      </w:r>
    </w:p>
    <w:p w14:paraId="037FC301">
      <w:pPr>
        <w:spacing w:line="480" w:lineRule="exact"/>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一、合同格式</w:t>
      </w:r>
    </w:p>
    <w:p w14:paraId="5768AD77">
      <w:pPr>
        <w:spacing w:line="480" w:lineRule="exact"/>
        <w:ind w:firstLine="472" w:firstLineChars="236"/>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西安职业技术学院</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(项目名称)(项目编号</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项目，在西安市财政局政府采购管理处的监督管理下，由</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组织依法</w:t>
      </w:r>
      <w:r>
        <w:rPr>
          <w:rFonts w:hint="eastAsia" w:ascii="仿宋" w:hAnsi="仿宋" w:eastAsia="仿宋" w:cs="仿宋"/>
          <w:color w:val="000000" w:themeColor="text1"/>
          <w:sz w:val="20"/>
          <w:szCs w:val="20"/>
          <w:highlight w:val="none"/>
          <w:lang w:val="en-US" w:eastAsia="zh-CN"/>
          <w14:textFill>
            <w14:solidFill>
              <w14:schemeClr w14:val="tx1"/>
            </w14:solidFill>
          </w14:textFill>
        </w:rPr>
        <w:t>采购</w:t>
      </w:r>
      <w:r>
        <w:rPr>
          <w:rFonts w:hint="eastAsia" w:ascii="仿宋" w:hAnsi="仿宋" w:eastAsia="仿宋" w:cs="仿宋"/>
          <w:color w:val="000000" w:themeColor="text1"/>
          <w:sz w:val="20"/>
          <w:szCs w:val="20"/>
          <w:highlight w:val="none"/>
          <w14:textFill>
            <w14:solidFill>
              <w14:schemeClr w14:val="tx1"/>
            </w14:solidFill>
          </w14:textFill>
        </w:rPr>
        <w:t>。</w:t>
      </w:r>
    </w:p>
    <w:p w14:paraId="65D39F98">
      <w:pPr>
        <w:spacing w:line="480" w:lineRule="exact"/>
        <w:ind w:firstLine="472" w:firstLineChars="236"/>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西安职业技术学院</w:t>
      </w:r>
      <w:r>
        <w:rPr>
          <w:rFonts w:hint="eastAsia" w:ascii="仿宋" w:hAnsi="仿宋" w:eastAsia="仿宋" w:cs="仿宋"/>
          <w:color w:val="000000" w:themeColor="text1"/>
          <w:sz w:val="20"/>
          <w:szCs w:val="20"/>
          <w:highlight w:val="none"/>
          <w14:textFill>
            <w14:solidFill>
              <w14:schemeClr w14:val="tx1"/>
            </w14:solidFill>
          </w14:textFill>
        </w:rPr>
        <w:t>(以下简称“</w:t>
      </w:r>
      <w:r>
        <w:rPr>
          <w:rFonts w:hint="eastAsia" w:ascii="仿宋" w:hAnsi="仿宋" w:eastAsia="仿宋" w:cs="仿宋"/>
          <w:color w:val="000000" w:themeColor="text1"/>
          <w:sz w:val="20"/>
          <w:szCs w:val="20"/>
          <w:highlight w:val="none"/>
          <w:lang w:val="en-US" w:eastAsia="zh-CN"/>
          <w14:textFill>
            <w14:solidFill>
              <w14:schemeClr w14:val="tx1"/>
            </w14:solidFill>
          </w14:textFill>
        </w:rPr>
        <w:t>采购人</w:t>
      </w:r>
      <w:r>
        <w:rPr>
          <w:rFonts w:hint="eastAsia" w:ascii="仿宋" w:hAnsi="仿宋" w:eastAsia="仿宋" w:cs="仿宋"/>
          <w:color w:val="000000" w:themeColor="text1"/>
          <w:sz w:val="20"/>
          <w:szCs w:val="20"/>
          <w:highlight w:val="none"/>
          <w14:textFill>
            <w14:solidFill>
              <w14:schemeClr w14:val="tx1"/>
            </w14:solidFill>
          </w14:textFill>
        </w:rPr>
        <w:t>”)授权，确定</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(成交供应商名称)</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（以下简称“</w:t>
      </w:r>
      <w:r>
        <w:rPr>
          <w:rFonts w:hint="eastAsia" w:ascii="仿宋" w:hAnsi="仿宋" w:eastAsia="仿宋" w:cs="仿宋"/>
          <w:color w:val="000000" w:themeColor="text1"/>
          <w:sz w:val="20"/>
          <w:szCs w:val="20"/>
          <w:highlight w:val="none"/>
          <w:lang w:val="en-US" w:eastAsia="zh-CN"/>
          <w14:textFill>
            <w14:solidFill>
              <w14:schemeClr w14:val="tx1"/>
            </w14:solidFill>
          </w14:textFill>
        </w:rPr>
        <w:t>供应商</w:t>
      </w:r>
      <w:r>
        <w:rPr>
          <w:rFonts w:hint="eastAsia" w:ascii="仿宋" w:hAnsi="仿宋" w:eastAsia="仿宋" w:cs="仿宋"/>
          <w:color w:val="000000" w:themeColor="text1"/>
          <w:sz w:val="20"/>
          <w:szCs w:val="20"/>
          <w:highlight w:val="none"/>
          <w14:textFill>
            <w14:solidFill>
              <w14:schemeClr w14:val="tx1"/>
            </w14:solidFill>
          </w14:textFill>
        </w:rPr>
        <w:t>”）为成交供应商，其供应商规模为</w:t>
      </w:r>
      <w:r>
        <w:rPr>
          <w:rFonts w:hint="eastAsia" w:ascii="仿宋" w:hAnsi="仿宋" w:eastAsia="仿宋" w:cs="仿宋"/>
          <w:color w:val="000000" w:themeColor="text1"/>
          <w:sz w:val="20"/>
          <w:szCs w:val="20"/>
          <w:highlight w:val="none"/>
          <w:u w:val="single"/>
          <w14:textFill>
            <w14:solidFill>
              <w14:schemeClr w14:val="tx1"/>
            </w14:solidFill>
          </w14:textFill>
        </w:rPr>
        <w:t>大型企业、中型企业、小型企业、小微企业</w:t>
      </w:r>
      <w:r>
        <w:rPr>
          <w:rFonts w:hint="eastAsia" w:ascii="仿宋" w:hAnsi="仿宋" w:eastAsia="仿宋" w:cs="仿宋"/>
          <w:color w:val="000000" w:themeColor="text1"/>
          <w:sz w:val="20"/>
          <w:szCs w:val="20"/>
          <w:highlight w:val="none"/>
          <w14:textFill>
            <w14:solidFill>
              <w14:schemeClr w14:val="tx1"/>
            </w14:solidFill>
          </w14:textFill>
        </w:rPr>
        <w:t>。</w:t>
      </w:r>
    </w:p>
    <w:p w14:paraId="029E839B">
      <w:pPr>
        <w:spacing w:line="480" w:lineRule="exact"/>
        <w:ind w:firstLine="472" w:firstLineChars="236"/>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依据《中华人民共和国民法典》和《中华人民共和国政府采购法》等，</w:t>
      </w:r>
      <w:r>
        <w:rPr>
          <w:rFonts w:hint="eastAsia" w:ascii="仿宋" w:hAnsi="仿宋" w:eastAsia="仿宋" w:cs="仿宋"/>
          <w:color w:val="000000" w:themeColor="text1"/>
          <w:sz w:val="20"/>
          <w:szCs w:val="20"/>
          <w:highlight w:val="none"/>
          <w:lang w:eastAsia="zh-CN"/>
          <w14:textFill>
            <w14:solidFill>
              <w14:schemeClr w14:val="tx1"/>
            </w14:solidFill>
          </w14:textFill>
        </w:rPr>
        <w:t>采购人</w:t>
      </w:r>
      <w:r>
        <w:rPr>
          <w:rFonts w:hint="eastAsia" w:ascii="仿宋" w:hAnsi="仿宋" w:eastAsia="仿宋" w:cs="仿宋"/>
          <w:color w:val="000000" w:themeColor="text1"/>
          <w:sz w:val="20"/>
          <w:szCs w:val="20"/>
          <w:highlight w:val="none"/>
          <w14:textFill>
            <w14:solidFill>
              <w14:schemeClr w14:val="tx1"/>
            </w14:solidFill>
          </w14:textFill>
        </w:rPr>
        <w:t>通过依法采购接受了</w:t>
      </w:r>
      <w:r>
        <w:rPr>
          <w:rFonts w:hint="eastAsia" w:ascii="仿宋" w:hAnsi="仿宋" w:eastAsia="仿宋" w:cs="仿宋"/>
          <w:color w:val="000000" w:themeColor="text1"/>
          <w:sz w:val="20"/>
          <w:szCs w:val="20"/>
          <w:highlight w:val="none"/>
          <w:lang w:eastAsia="zh-CN"/>
          <w14:textFill>
            <w14:solidFill>
              <w14:schemeClr w14:val="tx1"/>
            </w14:solidFill>
          </w14:textFill>
        </w:rPr>
        <w:t>供应商</w:t>
      </w:r>
      <w:r>
        <w:rPr>
          <w:rFonts w:hint="eastAsia" w:ascii="仿宋" w:hAnsi="仿宋" w:eastAsia="仿宋" w:cs="仿宋"/>
          <w:color w:val="000000" w:themeColor="text1"/>
          <w:sz w:val="20"/>
          <w:szCs w:val="20"/>
          <w:highlight w:val="none"/>
          <w14:textFill>
            <w14:solidFill>
              <w14:schemeClr w14:val="tx1"/>
            </w14:solidFill>
          </w14:textFill>
        </w:rPr>
        <w:t>以价格（大写）：人民币</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）(以下简称“合同价”)提供的产品及服务</w:t>
      </w:r>
      <w:bookmarkStart w:id="1" w:name="_Toc188808831"/>
      <w:bookmarkStart w:id="2" w:name="_Toc194663916"/>
      <w:bookmarkStart w:id="3" w:name="_Toc193126879"/>
      <w:bookmarkStart w:id="4" w:name="_Toc193187095"/>
      <w:r>
        <w:rPr>
          <w:rFonts w:hint="eastAsia" w:ascii="仿宋" w:hAnsi="仿宋" w:eastAsia="仿宋" w:cs="仿宋"/>
          <w:color w:val="000000" w:themeColor="text1"/>
          <w:sz w:val="20"/>
          <w:szCs w:val="20"/>
          <w:highlight w:val="none"/>
          <w14:textFill>
            <w14:solidFill>
              <w14:schemeClr w14:val="tx1"/>
            </w14:solidFill>
          </w14:textFill>
        </w:rPr>
        <w:t>，</w:t>
      </w:r>
      <w:r>
        <w:rPr>
          <w:rFonts w:hint="eastAsia" w:ascii="仿宋" w:hAnsi="仿宋" w:eastAsia="仿宋" w:cs="仿宋"/>
          <w:color w:val="000000" w:themeColor="text1"/>
          <w:sz w:val="20"/>
          <w:szCs w:val="20"/>
          <w:highlight w:val="none"/>
          <w:lang w:eastAsia="zh-CN"/>
          <w14:textFill>
            <w14:solidFill>
              <w14:schemeClr w14:val="tx1"/>
            </w14:solidFill>
          </w14:textFill>
        </w:rPr>
        <w:t>采购人</w:t>
      </w:r>
      <w:r>
        <w:rPr>
          <w:rFonts w:hint="eastAsia" w:ascii="仿宋" w:hAnsi="仿宋" w:eastAsia="仿宋" w:cs="仿宋"/>
          <w:color w:val="000000" w:themeColor="text1"/>
          <w:sz w:val="20"/>
          <w:szCs w:val="20"/>
          <w:highlight w:val="none"/>
          <w14:textFill>
            <w14:solidFill>
              <w14:schemeClr w14:val="tx1"/>
            </w14:solidFill>
          </w14:textFill>
        </w:rPr>
        <w:t>经办人</w:t>
      </w:r>
      <w:r>
        <w:rPr>
          <w:rFonts w:hint="eastAsia" w:ascii="仿宋" w:hAnsi="仿宋" w:eastAsia="仿宋" w:cs="仿宋"/>
          <w:color w:val="000000" w:themeColor="text1"/>
          <w:sz w:val="20"/>
          <w:szCs w:val="20"/>
          <w:highlight w:val="none"/>
          <w:u w:val="single"/>
          <w14:textFill>
            <w14:solidFill>
              <w14:schemeClr w14:val="tx1"/>
            </w14:solidFill>
          </w14:textFill>
        </w:rPr>
        <w:t>____      __</w:t>
      </w:r>
      <w:r>
        <w:rPr>
          <w:rFonts w:hint="eastAsia" w:ascii="仿宋" w:hAnsi="仿宋" w:eastAsia="仿宋" w:cs="仿宋"/>
          <w:color w:val="000000" w:themeColor="text1"/>
          <w:sz w:val="20"/>
          <w:szCs w:val="20"/>
          <w:highlight w:val="none"/>
          <w14:textFill>
            <w14:solidFill>
              <w14:schemeClr w14:val="tx1"/>
            </w14:solidFill>
          </w14:textFill>
        </w:rPr>
        <w:t>，联系电话</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r>
        <w:rPr>
          <w:rFonts w:hint="eastAsia" w:ascii="仿宋" w:hAnsi="仿宋" w:eastAsia="仿宋" w:cs="仿宋"/>
          <w:color w:val="000000" w:themeColor="text1"/>
          <w:sz w:val="20"/>
          <w:szCs w:val="20"/>
          <w:highlight w:val="none"/>
          <w:lang w:eastAsia="zh-CN"/>
          <w14:textFill>
            <w14:solidFill>
              <w14:schemeClr w14:val="tx1"/>
            </w14:solidFill>
          </w14:textFill>
        </w:rPr>
        <w:t>供应商</w:t>
      </w:r>
      <w:r>
        <w:rPr>
          <w:rFonts w:hint="eastAsia" w:ascii="仿宋" w:hAnsi="仿宋" w:eastAsia="仿宋" w:cs="仿宋"/>
          <w:color w:val="000000" w:themeColor="text1"/>
          <w:sz w:val="20"/>
          <w:szCs w:val="20"/>
          <w:highlight w:val="none"/>
          <w14:textFill>
            <w14:solidFill>
              <w14:schemeClr w14:val="tx1"/>
            </w14:solidFill>
          </w14:textFill>
        </w:rPr>
        <w:t>经办人</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，联系电话</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162B8EAE">
      <w:pPr>
        <w:spacing w:line="480" w:lineRule="exact"/>
        <w:ind w:firstLine="472" w:firstLineChars="236"/>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本合同在此声明如下：</w:t>
      </w:r>
    </w:p>
    <w:p w14:paraId="200D53A0">
      <w:pPr>
        <w:spacing w:line="480" w:lineRule="exact"/>
        <w:ind w:firstLine="472" w:firstLineChars="236"/>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1、本合同中的词语和术语的含义与合同条款中定义的相同。</w:t>
      </w:r>
    </w:p>
    <w:p w14:paraId="3A4DE443">
      <w:pPr>
        <w:spacing w:line="480" w:lineRule="exact"/>
        <w:ind w:firstLine="472" w:firstLineChars="236"/>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2、下述文件是本合同的一部分，并与本合同一起阅读和解释：</w:t>
      </w:r>
    </w:p>
    <w:p w14:paraId="593AAE96">
      <w:pPr>
        <w:numPr>
          <w:ilvl w:val="0"/>
          <w:numId w:val="0"/>
        </w:numPr>
        <w:spacing w:line="480" w:lineRule="exact"/>
        <w:ind w:leftChars="236"/>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1）合同条款</w:t>
      </w:r>
    </w:p>
    <w:p w14:paraId="17467CED">
      <w:pPr>
        <w:numPr>
          <w:ilvl w:val="0"/>
          <w:numId w:val="0"/>
        </w:numPr>
        <w:spacing w:line="480" w:lineRule="exact"/>
        <w:ind w:leftChars="236"/>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2）合同条款附件</w:t>
      </w:r>
    </w:p>
    <w:p w14:paraId="522C79CE">
      <w:pPr>
        <w:spacing w:line="480" w:lineRule="exact"/>
        <w:ind w:left="0" w:leftChars="0" w:firstLine="600" w:firstLineChars="300"/>
        <w:jc w:val="left"/>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附件1—实施方案</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i w:val="0"/>
          <w:iCs w:val="0"/>
          <w:caps w:val="0"/>
          <w:color w:val="000000" w:themeColor="text1"/>
          <w:spacing w:val="0"/>
          <w:kern w:val="2"/>
          <w:sz w:val="20"/>
          <w:szCs w:val="20"/>
          <w:highlight w:val="none"/>
          <w:shd w:val="clear"/>
          <w:lang w:val="en-US" w:eastAsia="zh-CN" w:bidi="ar"/>
          <w14:textFill>
            <w14:solidFill>
              <w14:schemeClr w14:val="tx1"/>
            </w14:solidFill>
          </w14:textFill>
        </w:rPr>
        <w:t>具体描述实施方案的内容，包括但不限于实施步骤、时间表、责任人等。</w:t>
      </w:r>
    </w:p>
    <w:p w14:paraId="604BC778">
      <w:pPr>
        <w:spacing w:line="480" w:lineRule="exact"/>
        <w:ind w:left="0" w:leftChars="0" w:firstLine="600" w:firstLineChars="300"/>
        <w:jc w:val="left"/>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附件2—质量保证承诺</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i w:val="0"/>
          <w:iCs w:val="0"/>
          <w:caps w:val="0"/>
          <w:color w:val="000000" w:themeColor="text1"/>
          <w:spacing w:val="0"/>
          <w:kern w:val="2"/>
          <w:sz w:val="20"/>
          <w:szCs w:val="20"/>
          <w:highlight w:val="none"/>
          <w:shd w:val="clear"/>
          <w:lang w:val="en-US" w:eastAsia="zh-CN" w:bidi="ar"/>
          <w14:textFill>
            <w14:solidFill>
              <w14:schemeClr w14:val="tx1"/>
            </w14:solidFill>
          </w14:textFill>
        </w:rPr>
        <w:t>具体描述质量保证的内容，包括但不限于质量标准、检测方法、保修期限等。</w:t>
      </w:r>
    </w:p>
    <w:p w14:paraId="60E13647">
      <w:pPr>
        <w:spacing w:line="480" w:lineRule="exact"/>
        <w:ind w:left="0" w:leftChars="0" w:firstLine="600" w:firstLineChars="3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附件3—售后服务方案</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i w:val="0"/>
          <w:iCs w:val="0"/>
          <w:caps w:val="0"/>
          <w:color w:val="000000" w:themeColor="text1"/>
          <w:spacing w:val="0"/>
          <w:kern w:val="2"/>
          <w:sz w:val="20"/>
          <w:szCs w:val="20"/>
          <w:highlight w:val="none"/>
          <w:shd w:val="clear"/>
          <w:lang w:val="en-US" w:eastAsia="zh-CN" w:bidi="ar"/>
          <w14:textFill>
            <w14:solidFill>
              <w14:schemeClr w14:val="tx1"/>
            </w14:solidFill>
          </w14:textFill>
        </w:rPr>
        <w:t>具体描述售后服务的内容，包括但不限于服务响应时间、服务内容、服务人员资质等。</w:t>
      </w:r>
    </w:p>
    <w:p w14:paraId="3DEAD0EC">
      <w:pPr>
        <w:spacing w:line="480" w:lineRule="exact"/>
        <w:ind w:left="0" w:leftChars="0" w:firstLine="600" w:firstLineChars="300"/>
        <w:jc w:val="left"/>
        <w:rPr>
          <w:rFonts w:hint="eastAsia" w:ascii="仿宋" w:hAnsi="仿宋" w:eastAsia="仿宋" w:cs="仿宋"/>
          <w:i w:val="0"/>
          <w:iCs w:val="0"/>
          <w:caps w:val="0"/>
          <w:color w:val="000000" w:themeColor="text1"/>
          <w:spacing w:val="0"/>
          <w:kern w:val="2"/>
          <w:sz w:val="20"/>
          <w:szCs w:val="20"/>
          <w:highlight w:val="none"/>
          <w:shd w:val="clear"/>
          <w:lang w:val="en-US" w:eastAsia="zh-CN" w:bidi="ar"/>
          <w14:textFill>
            <w14:solidFill>
              <w14:schemeClr w14:val="tx1"/>
            </w14:solidFill>
          </w14:textFill>
        </w:rPr>
      </w:pPr>
      <w:r>
        <w:rPr>
          <w:rFonts w:hint="eastAsia" w:ascii="仿宋" w:hAnsi="仿宋" w:eastAsia="仿宋" w:cs="仿宋"/>
          <w:i w:val="0"/>
          <w:iCs w:val="0"/>
          <w:caps w:val="0"/>
          <w:color w:val="000000" w:themeColor="text1"/>
          <w:spacing w:val="0"/>
          <w:kern w:val="2"/>
          <w:sz w:val="20"/>
          <w:szCs w:val="20"/>
          <w:highlight w:val="none"/>
          <w:shd w:val="clear"/>
          <w:lang w:val="en-US" w:eastAsia="zh-CN" w:bidi="ar"/>
          <w14:textFill>
            <w14:solidFill>
              <w14:schemeClr w14:val="tx1"/>
            </w14:solidFill>
          </w14:textFill>
        </w:rPr>
        <w:t>附件4—</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服务标准和验收标准详见附件4</w:t>
      </w:r>
      <w:r>
        <w:rPr>
          <w:rFonts w:hint="eastAsia" w:ascii="仿宋" w:hAnsi="仿宋" w:eastAsia="仿宋" w:cs="仿宋"/>
          <w:i w:val="0"/>
          <w:iCs w:val="0"/>
          <w:caps w:val="0"/>
          <w:color w:val="000000" w:themeColor="text1"/>
          <w:spacing w:val="0"/>
          <w:kern w:val="2"/>
          <w:sz w:val="20"/>
          <w:szCs w:val="20"/>
          <w:highlight w:val="none"/>
          <w:shd w:val="clear"/>
          <w:lang w:val="en-US" w:eastAsia="zh-CN" w:bidi="ar"/>
          <w14:textFill>
            <w14:solidFill>
              <w14:schemeClr w14:val="tx1"/>
            </w14:solidFill>
          </w14:textFill>
        </w:rPr>
        <w:t>（包括人员资质、服务流程、质量控制措施等）</w:t>
      </w:r>
      <w:r>
        <w:rPr>
          <w:rFonts w:hint="eastAsia" w:ascii="仿宋" w:hAnsi="仿宋" w:eastAsia="仿宋" w:cs="仿宋"/>
          <w:i w:val="0"/>
          <w:iCs w:val="0"/>
          <w:caps w:val="0"/>
          <w:color w:val="000000" w:themeColor="text1"/>
          <w:spacing w:val="0"/>
          <w:kern w:val="2"/>
          <w:sz w:val="20"/>
          <w:szCs w:val="20"/>
          <w:highlight w:val="none"/>
          <w:shd w:val="clear"/>
          <w:lang w:val="en-US" w:eastAsia="zh-CN" w:bidi="ar"/>
          <w14:textFill>
            <w14:solidFill>
              <w14:schemeClr w14:val="tx1"/>
            </w14:solidFill>
          </w14:textFill>
        </w:rPr>
        <w:br w:type="textWrapping"/>
      </w:r>
      <w:r>
        <w:rPr>
          <w:rFonts w:hint="eastAsia" w:ascii="仿宋" w:hAnsi="仿宋" w:eastAsia="仿宋" w:cs="仿宋"/>
          <w:i w:val="0"/>
          <w:iCs w:val="0"/>
          <w:caps w:val="0"/>
          <w:color w:val="000000" w:themeColor="text1"/>
          <w:spacing w:val="0"/>
          <w:kern w:val="2"/>
          <w:sz w:val="20"/>
          <w:szCs w:val="20"/>
          <w:highlight w:val="none"/>
          <w:shd w:val="clear"/>
          <w:lang w:val="en-US" w:eastAsia="zh-CN" w:bidi="ar"/>
          <w14:textFill>
            <w14:solidFill>
              <w14:schemeClr w14:val="tx1"/>
            </w14:solidFill>
          </w14:textFill>
        </w:rPr>
        <w:t xml:space="preserve">      附件5—服务质量衡量标准和评估机制</w:t>
      </w:r>
    </w:p>
    <w:p w14:paraId="40521E8A">
      <w:pPr>
        <w:numPr>
          <w:ilvl w:val="0"/>
          <w:numId w:val="1"/>
        </w:numPr>
        <w:spacing w:line="480" w:lineRule="exact"/>
        <w:ind w:left="0" w:leftChars="0" w:firstLine="600" w:firstLineChars="3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中标通知书</w:t>
      </w:r>
    </w:p>
    <w:p w14:paraId="3407EC39">
      <w:pPr>
        <w:numPr>
          <w:ilvl w:val="0"/>
          <w:numId w:val="1"/>
        </w:numPr>
        <w:spacing w:line="480" w:lineRule="exact"/>
        <w:ind w:left="0" w:leftChars="0" w:firstLine="600" w:firstLineChars="3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招标文件</w:t>
      </w:r>
    </w:p>
    <w:p w14:paraId="37C10506">
      <w:pPr>
        <w:numPr>
          <w:ilvl w:val="0"/>
          <w:numId w:val="1"/>
        </w:numPr>
        <w:spacing w:line="480" w:lineRule="exact"/>
        <w:ind w:left="0" w:leftChars="0" w:firstLine="600" w:firstLineChars="30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投标文件</w:t>
      </w:r>
    </w:p>
    <w:p w14:paraId="02EA833C">
      <w:pPr>
        <w:spacing w:line="480" w:lineRule="exact"/>
        <w:ind w:firstLine="472" w:firstLineChars="236"/>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3、考虑到</w:t>
      </w:r>
      <w:r>
        <w:rPr>
          <w:rFonts w:hint="eastAsia" w:ascii="仿宋" w:hAnsi="仿宋" w:eastAsia="仿宋" w:cs="仿宋"/>
          <w:color w:val="000000" w:themeColor="text1"/>
          <w:sz w:val="20"/>
          <w:szCs w:val="20"/>
          <w:highlight w:val="none"/>
          <w:lang w:eastAsia="zh-CN"/>
          <w14:textFill>
            <w14:solidFill>
              <w14:schemeClr w14:val="tx1"/>
            </w14:solidFill>
          </w14:textFill>
        </w:rPr>
        <w:t>采购人</w:t>
      </w:r>
      <w:r>
        <w:rPr>
          <w:rFonts w:hint="eastAsia" w:ascii="仿宋" w:hAnsi="仿宋" w:eastAsia="仿宋" w:cs="仿宋"/>
          <w:color w:val="000000" w:themeColor="text1"/>
          <w:sz w:val="20"/>
          <w:szCs w:val="20"/>
          <w:highlight w:val="none"/>
          <w14:textFill>
            <w14:solidFill>
              <w14:schemeClr w14:val="tx1"/>
            </w14:solidFill>
          </w14:textFill>
        </w:rPr>
        <w:t>将按照本合同向</w:t>
      </w:r>
      <w:r>
        <w:rPr>
          <w:rFonts w:hint="eastAsia" w:ascii="仿宋" w:hAnsi="仿宋" w:eastAsia="仿宋" w:cs="仿宋"/>
          <w:color w:val="000000" w:themeColor="text1"/>
          <w:sz w:val="20"/>
          <w:szCs w:val="20"/>
          <w:highlight w:val="none"/>
          <w:lang w:eastAsia="zh-CN"/>
          <w14:textFill>
            <w14:solidFill>
              <w14:schemeClr w14:val="tx1"/>
            </w14:solidFill>
          </w14:textFill>
        </w:rPr>
        <w:t>供应商</w:t>
      </w:r>
      <w:r>
        <w:rPr>
          <w:rFonts w:hint="eastAsia" w:ascii="仿宋" w:hAnsi="仿宋" w:eastAsia="仿宋" w:cs="仿宋"/>
          <w:color w:val="000000" w:themeColor="text1"/>
          <w:sz w:val="20"/>
          <w:szCs w:val="20"/>
          <w:highlight w:val="none"/>
          <w14:textFill>
            <w14:solidFill>
              <w14:schemeClr w14:val="tx1"/>
            </w14:solidFill>
          </w14:textFill>
        </w:rPr>
        <w:t>支付服务款，</w:t>
      </w:r>
      <w:r>
        <w:rPr>
          <w:rFonts w:hint="eastAsia" w:ascii="仿宋" w:hAnsi="仿宋" w:eastAsia="仿宋" w:cs="仿宋"/>
          <w:color w:val="000000" w:themeColor="text1"/>
          <w:sz w:val="20"/>
          <w:szCs w:val="20"/>
          <w:highlight w:val="none"/>
          <w:lang w:eastAsia="zh-CN"/>
          <w14:textFill>
            <w14:solidFill>
              <w14:schemeClr w14:val="tx1"/>
            </w14:solidFill>
          </w14:textFill>
        </w:rPr>
        <w:t>供应商</w:t>
      </w:r>
      <w:r>
        <w:rPr>
          <w:rFonts w:hint="eastAsia" w:ascii="仿宋" w:hAnsi="仿宋" w:eastAsia="仿宋" w:cs="仿宋"/>
          <w:color w:val="000000" w:themeColor="text1"/>
          <w:sz w:val="20"/>
          <w:szCs w:val="20"/>
          <w:highlight w:val="none"/>
          <w14:textFill>
            <w14:solidFill>
              <w14:schemeClr w14:val="tx1"/>
            </w14:solidFill>
          </w14:textFill>
        </w:rPr>
        <w:t>在此保证全部按照合同的规定向</w:t>
      </w:r>
      <w:r>
        <w:rPr>
          <w:rFonts w:hint="eastAsia" w:ascii="仿宋" w:hAnsi="仿宋" w:eastAsia="仿宋" w:cs="仿宋"/>
          <w:color w:val="000000" w:themeColor="text1"/>
          <w:sz w:val="20"/>
          <w:szCs w:val="20"/>
          <w:highlight w:val="none"/>
          <w:lang w:eastAsia="zh-CN"/>
          <w14:textFill>
            <w14:solidFill>
              <w14:schemeClr w14:val="tx1"/>
            </w14:solidFill>
          </w14:textFill>
        </w:rPr>
        <w:t>采购人</w:t>
      </w:r>
      <w:r>
        <w:rPr>
          <w:rFonts w:hint="eastAsia" w:ascii="仿宋" w:hAnsi="仿宋" w:eastAsia="仿宋" w:cs="仿宋"/>
          <w:color w:val="000000" w:themeColor="text1"/>
          <w:sz w:val="20"/>
          <w:szCs w:val="20"/>
          <w:highlight w:val="none"/>
          <w14:textFill>
            <w14:solidFill>
              <w14:schemeClr w14:val="tx1"/>
            </w14:solidFill>
          </w14:textFill>
        </w:rPr>
        <w:t>提供服务，并修补缺陷。</w:t>
      </w:r>
    </w:p>
    <w:p w14:paraId="15976973">
      <w:pPr>
        <w:spacing w:line="480" w:lineRule="exact"/>
        <w:ind w:firstLine="472" w:firstLineChars="236"/>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4、考虑到</w:t>
      </w:r>
      <w:r>
        <w:rPr>
          <w:rFonts w:hint="eastAsia" w:ascii="仿宋" w:hAnsi="仿宋" w:eastAsia="仿宋" w:cs="仿宋"/>
          <w:color w:val="000000" w:themeColor="text1"/>
          <w:sz w:val="20"/>
          <w:szCs w:val="20"/>
          <w:highlight w:val="none"/>
          <w:lang w:eastAsia="zh-CN"/>
          <w14:textFill>
            <w14:solidFill>
              <w14:schemeClr w14:val="tx1"/>
            </w14:solidFill>
          </w14:textFill>
        </w:rPr>
        <w:t>供应商</w:t>
      </w:r>
      <w:r>
        <w:rPr>
          <w:rFonts w:hint="eastAsia" w:ascii="仿宋" w:hAnsi="仿宋" w:eastAsia="仿宋" w:cs="仿宋"/>
          <w:color w:val="000000" w:themeColor="text1"/>
          <w:sz w:val="20"/>
          <w:szCs w:val="20"/>
          <w:highlight w:val="none"/>
          <w14:textFill>
            <w14:solidFill>
              <w14:schemeClr w14:val="tx1"/>
            </w14:solidFill>
          </w14:textFill>
        </w:rPr>
        <w:t>提供的服务及配套内容并修补缺陷，</w:t>
      </w:r>
      <w:r>
        <w:rPr>
          <w:rFonts w:hint="eastAsia" w:ascii="仿宋" w:hAnsi="仿宋" w:eastAsia="仿宋" w:cs="仿宋"/>
          <w:i w:val="0"/>
          <w:iCs w:val="0"/>
          <w:caps w:val="0"/>
          <w:color w:val="000000" w:themeColor="text1"/>
          <w:spacing w:val="0"/>
          <w:kern w:val="2"/>
          <w:sz w:val="20"/>
          <w:szCs w:val="20"/>
          <w:highlight w:val="none"/>
          <w:shd w:val="clear"/>
          <w:lang w:val="en-US" w:eastAsia="zh-CN" w:bidi="ar"/>
          <w14:textFill>
            <w14:solidFill>
              <w14:schemeClr w14:val="tx1"/>
            </w14:solidFill>
          </w14:textFill>
        </w:rPr>
        <w:t>且服务标准和验收标准均已达成，</w:t>
      </w:r>
      <w:r>
        <w:rPr>
          <w:rFonts w:hint="eastAsia" w:ascii="仿宋" w:hAnsi="仿宋" w:eastAsia="仿宋" w:cs="仿宋"/>
          <w:color w:val="000000" w:themeColor="text1"/>
          <w:sz w:val="20"/>
          <w:szCs w:val="20"/>
          <w:highlight w:val="none"/>
          <w:lang w:eastAsia="zh-CN"/>
          <w14:textFill>
            <w14:solidFill>
              <w14:schemeClr w14:val="tx1"/>
            </w14:solidFill>
          </w14:textFill>
        </w:rPr>
        <w:t>采购人</w:t>
      </w:r>
      <w:r>
        <w:rPr>
          <w:rFonts w:hint="eastAsia" w:ascii="仿宋" w:hAnsi="仿宋" w:eastAsia="仿宋" w:cs="仿宋"/>
          <w:color w:val="000000" w:themeColor="text1"/>
          <w:sz w:val="20"/>
          <w:szCs w:val="20"/>
          <w:highlight w:val="none"/>
          <w14:textFill>
            <w14:solidFill>
              <w14:schemeClr w14:val="tx1"/>
            </w14:solidFill>
          </w14:textFill>
        </w:rPr>
        <w:t>在此保证按照合同规定的时间和方式向</w:t>
      </w:r>
      <w:r>
        <w:rPr>
          <w:rFonts w:hint="eastAsia" w:ascii="仿宋" w:hAnsi="仿宋" w:eastAsia="仿宋" w:cs="仿宋"/>
          <w:color w:val="000000" w:themeColor="text1"/>
          <w:sz w:val="20"/>
          <w:szCs w:val="20"/>
          <w:highlight w:val="none"/>
          <w:lang w:eastAsia="zh-CN"/>
          <w14:textFill>
            <w14:solidFill>
              <w14:schemeClr w14:val="tx1"/>
            </w14:solidFill>
          </w14:textFill>
        </w:rPr>
        <w:t>供应商</w:t>
      </w:r>
      <w:r>
        <w:rPr>
          <w:rFonts w:hint="eastAsia" w:ascii="仿宋" w:hAnsi="仿宋" w:eastAsia="仿宋" w:cs="仿宋"/>
          <w:color w:val="000000" w:themeColor="text1"/>
          <w:sz w:val="20"/>
          <w:szCs w:val="20"/>
          <w:highlight w:val="none"/>
          <w14:textFill>
            <w14:solidFill>
              <w14:schemeClr w14:val="tx1"/>
            </w14:solidFill>
          </w14:textFill>
        </w:rPr>
        <w:t>支付合同价或其他按合同规定应支付的金额。</w:t>
      </w:r>
      <w:r>
        <w:rPr>
          <w:rFonts w:hint="eastAsia" w:ascii="仿宋" w:hAnsi="仿宋" w:eastAsia="仿宋" w:cs="仿宋"/>
          <w:i w:val="0"/>
          <w:iCs w:val="0"/>
          <w:caps w:val="0"/>
          <w:color w:val="000000" w:themeColor="text1"/>
          <w:spacing w:val="0"/>
          <w:kern w:val="2"/>
          <w:sz w:val="20"/>
          <w:szCs w:val="20"/>
          <w:highlight w:val="none"/>
          <w:shd w:val="clear"/>
          <w:lang w:val="en-US" w:eastAsia="zh-CN" w:bidi="ar"/>
          <w14:textFill>
            <w14:solidFill>
              <w14:schemeClr w14:val="tx1"/>
            </w14:solidFill>
          </w14:textFill>
        </w:rPr>
        <w:t>但如果供应商未能按合同规定的时间和方式提供服务，采购人有权要求供应商每日支付合同价1%的违约金，直至供应商纠正违约行为。</w:t>
      </w:r>
    </w:p>
    <w:p w14:paraId="36989771">
      <w:pPr>
        <w:spacing w:line="480" w:lineRule="exact"/>
        <w:ind w:firstLine="472" w:firstLineChars="236"/>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5</w:t>
      </w:r>
      <w:r>
        <w:rPr>
          <w:rFonts w:hint="eastAsia" w:ascii="仿宋" w:hAnsi="仿宋" w:eastAsia="仿宋" w:cs="仿宋"/>
          <w:color w:val="000000" w:themeColor="text1"/>
          <w:sz w:val="20"/>
          <w:szCs w:val="20"/>
          <w:highlight w:val="none"/>
          <w14:textFill>
            <w14:solidFill>
              <w14:schemeClr w14:val="tx1"/>
            </w14:solidFill>
          </w14:textFill>
        </w:rPr>
        <w:t>、付款方式：</w:t>
      </w:r>
    </w:p>
    <w:p w14:paraId="443D3503">
      <w:pPr>
        <w:widowControl/>
        <w:spacing w:line="500" w:lineRule="exact"/>
        <w:ind w:firstLine="400" w:firstLineChars="200"/>
        <w:jc w:val="left"/>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5.1合同签订后【10】个工作日内采购人向供应商支付预付款，预付款金额为合同合同总价的40%，人民币：</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w:t>
      </w:r>
      <w:r>
        <w:rPr>
          <w:rFonts w:hint="eastAsia" w:ascii="仿宋" w:hAnsi="仿宋" w:eastAsia="仿宋" w:cs="仿宋"/>
          <w:color w:val="000000" w:themeColor="text1"/>
          <w:sz w:val="20"/>
          <w:szCs w:val="20"/>
          <w:highlight w:val="none"/>
          <w:lang w:val="en-US" w:eastAsia="zh-CN"/>
          <w14:textFill>
            <w14:solidFill>
              <w14:schemeClr w14:val="tx1"/>
            </w14:solidFill>
          </w14:textFill>
        </w:rPr>
        <w:t>元；</w:t>
      </w:r>
    </w:p>
    <w:p w14:paraId="76B5F9A0">
      <w:pPr>
        <w:spacing w:line="500" w:lineRule="exact"/>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5.2</w:t>
      </w:r>
      <w:r>
        <w:rPr>
          <w:rFonts w:hint="eastAsia" w:ascii="仿宋" w:hAnsi="仿宋" w:eastAsia="仿宋" w:cs="仿宋"/>
          <w:color w:val="000000" w:themeColor="text1"/>
          <w:sz w:val="20"/>
          <w:szCs w:val="20"/>
          <w:highlight w:val="none"/>
          <w14:textFill>
            <w14:solidFill>
              <w14:schemeClr w14:val="tx1"/>
            </w14:solidFill>
          </w14:textFill>
        </w:rPr>
        <w:t>服务期满</w:t>
      </w:r>
      <w:r>
        <w:rPr>
          <w:rFonts w:hint="eastAsia" w:ascii="仿宋" w:hAnsi="仿宋" w:eastAsia="仿宋" w:cs="仿宋"/>
          <w:color w:val="000000" w:themeColor="text1"/>
          <w:sz w:val="20"/>
          <w:szCs w:val="20"/>
          <w:highlight w:val="none"/>
          <w:lang w:val="en-US" w:eastAsia="zh-CN"/>
          <w14:textFill>
            <w14:solidFill>
              <w14:schemeClr w14:val="tx1"/>
            </w14:solidFill>
          </w14:textFill>
        </w:rPr>
        <w:t>采购人对供应商提供的服务无异议</w:t>
      </w:r>
      <w:r>
        <w:rPr>
          <w:rFonts w:hint="eastAsia" w:ascii="仿宋" w:hAnsi="仿宋" w:eastAsia="仿宋" w:cs="仿宋"/>
          <w:color w:val="000000" w:themeColor="text1"/>
          <w:sz w:val="20"/>
          <w:szCs w:val="20"/>
          <w:highlight w:val="none"/>
          <w14:textFill>
            <w14:solidFill>
              <w14:schemeClr w14:val="tx1"/>
            </w14:solidFill>
          </w14:textFill>
        </w:rPr>
        <w:t>后</w:t>
      </w:r>
      <w:r>
        <w:rPr>
          <w:rFonts w:hint="eastAsia" w:ascii="仿宋" w:hAnsi="仿宋" w:eastAsia="仿宋" w:cs="仿宋"/>
          <w:color w:val="000000" w:themeColor="text1"/>
          <w:sz w:val="20"/>
          <w:szCs w:val="20"/>
          <w:highlight w:val="none"/>
          <w:lang w:val="en-US" w:eastAsia="zh-CN"/>
          <w14:textFill>
            <w14:solidFill>
              <w14:schemeClr w14:val="tx1"/>
            </w14:solidFill>
          </w14:textFill>
        </w:rPr>
        <w:t>30</w:t>
      </w:r>
      <w:r>
        <w:rPr>
          <w:rFonts w:hint="eastAsia" w:ascii="仿宋" w:hAnsi="仿宋" w:eastAsia="仿宋" w:cs="仿宋"/>
          <w:color w:val="000000" w:themeColor="text1"/>
          <w:sz w:val="20"/>
          <w:szCs w:val="20"/>
          <w:highlight w:val="none"/>
          <w14:textFill>
            <w14:solidFill>
              <w14:schemeClr w14:val="tx1"/>
            </w14:solidFill>
          </w14:textFill>
        </w:rPr>
        <w:t>天内，</w:t>
      </w:r>
      <w:r>
        <w:rPr>
          <w:rFonts w:hint="eastAsia" w:ascii="仿宋" w:hAnsi="仿宋" w:eastAsia="仿宋" w:cs="仿宋"/>
          <w:color w:val="000000" w:themeColor="text1"/>
          <w:sz w:val="20"/>
          <w:szCs w:val="20"/>
          <w:highlight w:val="none"/>
          <w:lang w:eastAsia="zh-CN"/>
          <w14:textFill>
            <w14:solidFill>
              <w14:schemeClr w14:val="tx1"/>
            </w14:solidFill>
          </w14:textFill>
        </w:rPr>
        <w:t>供应商</w:t>
      </w:r>
      <w:r>
        <w:rPr>
          <w:rFonts w:hint="eastAsia" w:ascii="仿宋" w:hAnsi="仿宋" w:eastAsia="仿宋" w:cs="仿宋"/>
          <w:color w:val="000000" w:themeColor="text1"/>
          <w:sz w:val="20"/>
          <w:szCs w:val="20"/>
          <w:highlight w:val="none"/>
          <w14:textFill>
            <w14:solidFill>
              <w14:schemeClr w14:val="tx1"/>
            </w14:solidFill>
          </w14:textFill>
        </w:rPr>
        <w:t>持《</w:t>
      </w:r>
      <w:r>
        <w:rPr>
          <w:rFonts w:hint="eastAsia" w:ascii="仿宋" w:hAnsi="仿宋" w:eastAsia="仿宋" w:cs="仿宋"/>
          <w:color w:val="000000" w:themeColor="text1"/>
          <w:sz w:val="20"/>
          <w:szCs w:val="20"/>
          <w:highlight w:val="none"/>
          <w:lang w:val="en-US" w:eastAsia="zh-CN"/>
          <w14:textFill>
            <w14:solidFill>
              <w14:schemeClr w14:val="tx1"/>
            </w14:solidFill>
          </w14:textFill>
        </w:rPr>
        <w:t>服务项目合格</w:t>
      </w:r>
      <w:r>
        <w:rPr>
          <w:rFonts w:hint="eastAsia" w:ascii="仿宋" w:hAnsi="仿宋" w:eastAsia="仿宋" w:cs="仿宋"/>
          <w:color w:val="000000" w:themeColor="text1"/>
          <w:sz w:val="20"/>
          <w:szCs w:val="20"/>
          <w:highlight w:val="none"/>
          <w14:textFill>
            <w14:solidFill>
              <w14:schemeClr w14:val="tx1"/>
            </w14:solidFill>
          </w14:textFill>
        </w:rPr>
        <w:t>单》原件及全额发票在</w:t>
      </w:r>
      <w:r>
        <w:rPr>
          <w:rFonts w:hint="eastAsia" w:ascii="仿宋" w:hAnsi="仿宋" w:eastAsia="仿宋" w:cs="仿宋"/>
          <w:color w:val="000000" w:themeColor="text1"/>
          <w:sz w:val="20"/>
          <w:szCs w:val="20"/>
          <w:highlight w:val="none"/>
          <w:lang w:eastAsia="zh-CN"/>
          <w14:textFill>
            <w14:solidFill>
              <w14:schemeClr w14:val="tx1"/>
            </w14:solidFill>
          </w14:textFill>
        </w:rPr>
        <w:t>采购人</w:t>
      </w:r>
      <w:r>
        <w:rPr>
          <w:rFonts w:hint="eastAsia" w:ascii="仿宋" w:hAnsi="仿宋" w:eastAsia="仿宋" w:cs="仿宋"/>
          <w:color w:val="000000" w:themeColor="text1"/>
          <w:sz w:val="20"/>
          <w:szCs w:val="20"/>
          <w:highlight w:val="none"/>
          <w14:textFill>
            <w14:solidFill>
              <w14:schemeClr w14:val="tx1"/>
            </w14:solidFill>
          </w14:textFill>
        </w:rPr>
        <w:t>处办理</w:t>
      </w:r>
      <w:r>
        <w:rPr>
          <w:rFonts w:hint="eastAsia" w:ascii="仿宋" w:hAnsi="仿宋" w:eastAsia="仿宋" w:cs="仿宋"/>
          <w:color w:val="000000" w:themeColor="text1"/>
          <w:sz w:val="20"/>
          <w:szCs w:val="20"/>
          <w:highlight w:val="none"/>
          <w:lang w:val="en-US" w:eastAsia="zh-CN"/>
          <w14:textFill>
            <w14:solidFill>
              <w14:schemeClr w14:val="tx1"/>
            </w14:solidFill>
          </w14:textFill>
        </w:rPr>
        <w:t>剩余</w:t>
      </w:r>
      <w:r>
        <w:rPr>
          <w:rFonts w:hint="eastAsia" w:ascii="仿宋" w:hAnsi="仿宋" w:eastAsia="仿宋" w:cs="仿宋"/>
          <w:color w:val="000000" w:themeColor="text1"/>
          <w:sz w:val="20"/>
          <w:szCs w:val="20"/>
          <w:highlight w:val="none"/>
          <w14:textFill>
            <w14:solidFill>
              <w14:schemeClr w14:val="tx1"/>
            </w14:solidFill>
          </w14:textFill>
        </w:rPr>
        <w:t>全部款项的支付手续。</w:t>
      </w:r>
    </w:p>
    <w:p w14:paraId="3E3673C0">
      <w:pPr>
        <w:spacing w:line="480" w:lineRule="exact"/>
        <w:ind w:firstLine="472" w:firstLineChars="236"/>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6</w:t>
      </w:r>
      <w:r>
        <w:rPr>
          <w:rFonts w:hint="eastAsia" w:ascii="仿宋" w:hAnsi="仿宋" w:eastAsia="仿宋" w:cs="仿宋"/>
          <w:color w:val="000000" w:themeColor="text1"/>
          <w:sz w:val="20"/>
          <w:szCs w:val="20"/>
          <w:highlight w:val="none"/>
          <w14:textFill>
            <w14:solidFill>
              <w14:schemeClr w14:val="tx1"/>
            </w14:solidFill>
          </w14:textFill>
        </w:rPr>
        <w:t>、服务期：</w:t>
      </w:r>
      <w:r>
        <w:rPr>
          <w:rFonts w:hint="eastAsia" w:ascii="仿宋" w:hAnsi="仿宋" w:eastAsia="仿宋" w:cs="仿宋"/>
          <w:i w:val="0"/>
          <w:iCs w:val="0"/>
          <w:caps w:val="0"/>
          <w:color w:val="000000" w:themeColor="text1"/>
          <w:spacing w:val="0"/>
          <w:kern w:val="2"/>
          <w:sz w:val="20"/>
          <w:szCs w:val="20"/>
          <w:highlight w:val="none"/>
          <w:shd w:val="clear"/>
          <w:lang w:val="en-US" w:eastAsia="zh-CN" w:bidi="ar"/>
          <w14:textFill>
            <w14:solidFill>
              <w14:schemeClr w14:val="tx1"/>
            </w14:solidFill>
          </w14:textFill>
        </w:rPr>
        <w:t>指自合同签订之日起至服务完成之日止的期间，具体为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4A0353B5">
      <w:pPr>
        <w:spacing w:line="480" w:lineRule="exact"/>
        <w:ind w:firstLine="472" w:firstLineChars="236"/>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   服务地点：西安职业技术学院指定地点</w:t>
      </w:r>
    </w:p>
    <w:p w14:paraId="7CAF211D">
      <w:pPr>
        <w:spacing w:line="480" w:lineRule="exact"/>
        <w:ind w:firstLine="472" w:firstLineChars="236"/>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7</w:t>
      </w:r>
      <w:r>
        <w:rPr>
          <w:rFonts w:hint="eastAsia" w:ascii="仿宋" w:hAnsi="仿宋" w:eastAsia="仿宋" w:cs="仿宋"/>
          <w:color w:val="000000" w:themeColor="text1"/>
          <w:sz w:val="20"/>
          <w:szCs w:val="20"/>
          <w:highlight w:val="none"/>
          <w14:textFill>
            <w14:solidFill>
              <w14:schemeClr w14:val="tx1"/>
            </w14:solidFill>
          </w14:textFill>
        </w:rPr>
        <w:t>、本合同</w:t>
      </w:r>
      <w:r>
        <w:rPr>
          <w:rFonts w:hint="eastAsia" w:ascii="仿宋" w:hAnsi="仿宋" w:eastAsia="仿宋" w:cs="仿宋"/>
          <w:color w:val="000000" w:themeColor="text1"/>
          <w:sz w:val="20"/>
          <w:szCs w:val="20"/>
          <w:highlight w:val="none"/>
          <w:lang w:val="en-US" w:eastAsia="zh-CN"/>
          <w14:textFill>
            <w14:solidFill>
              <w14:schemeClr w14:val="tx1"/>
            </w14:solidFill>
          </w14:textFill>
        </w:rPr>
        <w:t>壹</w:t>
      </w:r>
      <w:r>
        <w:rPr>
          <w:rFonts w:hint="eastAsia" w:ascii="仿宋" w:hAnsi="仿宋" w:eastAsia="仿宋" w:cs="仿宋"/>
          <w:color w:val="000000" w:themeColor="text1"/>
          <w:sz w:val="20"/>
          <w:szCs w:val="20"/>
          <w:highlight w:val="none"/>
          <w14:textFill>
            <w14:solidFill>
              <w14:schemeClr w14:val="tx1"/>
            </w14:solidFill>
          </w14:textFill>
        </w:rPr>
        <w:t>式柒份，其中，</w:t>
      </w:r>
      <w:r>
        <w:rPr>
          <w:rFonts w:hint="eastAsia" w:ascii="仿宋" w:hAnsi="仿宋" w:eastAsia="仿宋" w:cs="仿宋"/>
          <w:color w:val="000000" w:themeColor="text1"/>
          <w:sz w:val="20"/>
          <w:szCs w:val="20"/>
          <w:highlight w:val="none"/>
          <w:lang w:eastAsia="zh-CN"/>
          <w14:textFill>
            <w14:solidFill>
              <w14:schemeClr w14:val="tx1"/>
            </w14:solidFill>
          </w14:textFill>
        </w:rPr>
        <w:t>采购人</w:t>
      </w:r>
      <w:r>
        <w:rPr>
          <w:rFonts w:hint="eastAsia" w:ascii="仿宋" w:hAnsi="仿宋" w:eastAsia="仿宋" w:cs="仿宋"/>
          <w:color w:val="000000" w:themeColor="text1"/>
          <w:sz w:val="20"/>
          <w:szCs w:val="20"/>
          <w:highlight w:val="none"/>
          <w14:textFill>
            <w14:solidFill>
              <w14:schemeClr w14:val="tx1"/>
            </w14:solidFill>
          </w14:textFill>
        </w:rPr>
        <w:t>执伍份，</w:t>
      </w:r>
      <w:r>
        <w:rPr>
          <w:rFonts w:hint="eastAsia" w:ascii="仿宋" w:hAnsi="仿宋" w:eastAsia="仿宋" w:cs="仿宋"/>
          <w:color w:val="000000" w:themeColor="text1"/>
          <w:sz w:val="20"/>
          <w:szCs w:val="20"/>
          <w:highlight w:val="none"/>
          <w:lang w:eastAsia="zh-CN"/>
          <w14:textFill>
            <w14:solidFill>
              <w14:schemeClr w14:val="tx1"/>
            </w14:solidFill>
          </w14:textFill>
        </w:rPr>
        <w:t>供应商</w:t>
      </w:r>
      <w:r>
        <w:rPr>
          <w:rFonts w:hint="eastAsia" w:ascii="仿宋" w:hAnsi="仿宋" w:eastAsia="仿宋" w:cs="仿宋"/>
          <w:color w:val="000000" w:themeColor="text1"/>
          <w:sz w:val="20"/>
          <w:szCs w:val="20"/>
          <w:highlight w:val="none"/>
          <w14:textFill>
            <w14:solidFill>
              <w14:schemeClr w14:val="tx1"/>
            </w14:solidFill>
          </w14:textFill>
        </w:rPr>
        <w:t>执壹份，代理机构壹份，每份均具有同等法律效力。</w:t>
      </w:r>
    </w:p>
    <w:p w14:paraId="466DF646">
      <w:pPr>
        <w:spacing w:line="480" w:lineRule="exact"/>
        <w:ind w:firstLine="472" w:firstLineChars="236"/>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8</w:t>
      </w:r>
      <w:r>
        <w:rPr>
          <w:rFonts w:hint="eastAsia" w:ascii="仿宋" w:hAnsi="仿宋" w:eastAsia="仿宋" w:cs="仿宋"/>
          <w:color w:val="000000" w:themeColor="text1"/>
          <w:sz w:val="20"/>
          <w:szCs w:val="20"/>
          <w:highlight w:val="none"/>
          <w14:textFill>
            <w14:solidFill>
              <w14:schemeClr w14:val="tx1"/>
            </w14:solidFill>
          </w14:textFill>
        </w:rPr>
        <w:t>、本合同由买卖双方法定代表人/授权代表共同签字并加盖公章/合同专用章之日起生效。</w:t>
      </w:r>
      <w:bookmarkEnd w:id="1"/>
      <w:bookmarkEnd w:id="2"/>
      <w:bookmarkEnd w:id="3"/>
      <w:bookmarkEnd w:id="4"/>
    </w:p>
    <w:p w14:paraId="53BA4187">
      <w:pPr>
        <w:pStyle w:val="10"/>
        <w:jc w:val="center"/>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lang w:val="en-US" w:eastAsia="zh-CN"/>
          <w14:textFill>
            <w14:solidFill>
              <w14:schemeClr w14:val="tx1"/>
            </w14:solidFill>
          </w14:textFill>
        </w:rPr>
        <w:t>此页无正文）</w:t>
      </w:r>
    </w:p>
    <w:tbl>
      <w:tblPr>
        <w:tblStyle w:val="7"/>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7F2F8180">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2B70AFDC">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采购人</w:t>
            </w:r>
            <w:r>
              <w:rPr>
                <w:rFonts w:hint="eastAsia" w:ascii="仿宋" w:hAnsi="仿宋" w:eastAsia="仿宋" w:cs="仿宋"/>
                <w:color w:val="000000" w:themeColor="text1"/>
                <w:sz w:val="20"/>
                <w:szCs w:val="20"/>
                <w:highlight w:val="none"/>
                <w14:textFill>
                  <w14:solidFill>
                    <w14:schemeClr w14:val="tx1"/>
                  </w14:solidFill>
                </w14:textFill>
              </w:rPr>
              <w:t xml:space="preserve">名称：西安职业技术学院 </w:t>
            </w:r>
          </w:p>
          <w:p w14:paraId="437A5D5F">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地址：</w:t>
            </w:r>
          </w:p>
          <w:p w14:paraId="3D7C6D69">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p>
          <w:p w14:paraId="5A9C2211">
            <w:pPr>
              <w:pStyle w:val="10"/>
              <w:rPr>
                <w:rFonts w:hint="eastAsia" w:ascii="仿宋" w:hAnsi="仿宋" w:eastAsia="仿宋" w:cs="仿宋"/>
                <w:color w:val="000000" w:themeColor="text1"/>
                <w:sz w:val="20"/>
                <w:szCs w:val="20"/>
                <w:highlight w:val="none"/>
                <w14:textFill>
                  <w14:solidFill>
                    <w14:schemeClr w14:val="tx1"/>
                  </w14:solidFill>
                </w14:textFill>
              </w:rPr>
            </w:pPr>
          </w:p>
          <w:p w14:paraId="2A4A5ACC">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p>
          <w:p w14:paraId="7E258CC1">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法定代表人/授权代表签字：</w:t>
            </w:r>
          </w:p>
          <w:p w14:paraId="0195C326">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盖章：</w:t>
            </w:r>
          </w:p>
          <w:p w14:paraId="696C462B">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4257AE70">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     年  月  日      </w:t>
            </w:r>
          </w:p>
        </w:tc>
        <w:tc>
          <w:tcPr>
            <w:tcW w:w="4630" w:type="dxa"/>
            <w:tcMar>
              <w:top w:w="113" w:type="dxa"/>
              <w:left w:w="113" w:type="dxa"/>
              <w:bottom w:w="113" w:type="dxa"/>
              <w:right w:w="113" w:type="dxa"/>
            </w:tcMar>
          </w:tcPr>
          <w:p w14:paraId="38CBD023">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eastAsia="zh-CN"/>
                <w14:textFill>
                  <w14:solidFill>
                    <w14:schemeClr w14:val="tx1"/>
                  </w14:solidFill>
                </w14:textFill>
              </w:rPr>
              <w:t>供应商</w:t>
            </w:r>
            <w:r>
              <w:rPr>
                <w:rFonts w:hint="eastAsia" w:ascii="仿宋" w:hAnsi="仿宋" w:eastAsia="仿宋" w:cs="仿宋"/>
                <w:color w:val="000000" w:themeColor="text1"/>
                <w:sz w:val="20"/>
                <w:szCs w:val="20"/>
                <w:highlight w:val="none"/>
                <w14:textFill>
                  <w14:solidFill>
                    <w14:schemeClr w14:val="tx1"/>
                  </w14:solidFill>
                </w14:textFill>
              </w:rPr>
              <w:t xml:space="preserve">名称： </w:t>
            </w:r>
          </w:p>
          <w:p w14:paraId="7DFC9332">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地    址：</w:t>
            </w:r>
          </w:p>
          <w:p w14:paraId="5DA7E61D">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电    话：</w:t>
            </w:r>
          </w:p>
          <w:p w14:paraId="0D33D79B">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开户银行： </w:t>
            </w:r>
          </w:p>
          <w:p w14:paraId="18E30C75">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帐    号： </w:t>
            </w:r>
          </w:p>
          <w:p w14:paraId="5961B25A">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法定代表人/授权代表签字</w:t>
            </w:r>
          </w:p>
          <w:p w14:paraId="14041C56">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盖章：</w:t>
            </w:r>
          </w:p>
          <w:p w14:paraId="7CBFC975">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64A092E0">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     年  月  日</w:t>
            </w:r>
          </w:p>
        </w:tc>
      </w:tr>
    </w:tbl>
    <w:p w14:paraId="5C87FB71">
      <w:pPr>
        <w:spacing w:line="360" w:lineRule="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r>
        <w:rPr>
          <w:rFonts w:hint="eastAsia" w:ascii="仿宋" w:hAnsi="仿宋" w:eastAsia="仿宋" w:cs="仿宋"/>
          <w:b/>
          <w:color w:val="000000" w:themeColor="text1"/>
          <w:sz w:val="20"/>
          <w:szCs w:val="20"/>
          <w:highlight w:val="none"/>
          <w14:textFill>
            <w14:solidFill>
              <w14:schemeClr w14:val="tx1"/>
            </w14:solidFill>
          </w14:textFill>
        </w:rPr>
        <w:t>二、合同条款</w:t>
      </w:r>
    </w:p>
    <w:p w14:paraId="67C60646">
      <w:pPr>
        <w:spacing w:line="360" w:lineRule="auto"/>
        <w:ind w:firstLine="42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b/>
          <w:bCs/>
          <w:color w:val="000000" w:themeColor="text1"/>
          <w:kern w:val="0"/>
          <w:sz w:val="20"/>
          <w:szCs w:val="20"/>
          <w:highlight w:val="none"/>
          <w14:textFill>
            <w14:solidFill>
              <w14:schemeClr w14:val="tx1"/>
            </w14:solidFill>
          </w14:textFill>
        </w:rPr>
        <w:t>第一条</w:t>
      </w:r>
      <w:r>
        <w:rPr>
          <w:rFonts w:hint="eastAsia" w:ascii="仿宋" w:hAnsi="仿宋" w:eastAsia="仿宋" w:cs="仿宋"/>
          <w:color w:val="000000" w:themeColor="text1"/>
          <w:kern w:val="0"/>
          <w:sz w:val="20"/>
          <w:szCs w:val="20"/>
          <w:highlight w:val="none"/>
          <w14:textFill>
            <w14:solidFill>
              <w14:schemeClr w14:val="tx1"/>
            </w14:solidFill>
          </w14:textFill>
        </w:rPr>
        <w:t xml:space="preserve"> 本着平等互惠、互相支持、共同发展的原则，就</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 xml:space="preserve">针对本项目的事宜， 经买卖双方友好协商，共同签署本合同，以资共同遵守。 </w:t>
      </w:r>
    </w:p>
    <w:p w14:paraId="177343E1">
      <w:pPr>
        <w:spacing w:line="360" w:lineRule="auto"/>
        <w:ind w:firstLine="42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b/>
          <w:bCs/>
          <w:color w:val="000000" w:themeColor="text1"/>
          <w:kern w:val="0"/>
          <w:sz w:val="20"/>
          <w:szCs w:val="20"/>
          <w:highlight w:val="none"/>
          <w14:textFill>
            <w14:solidFill>
              <w14:schemeClr w14:val="tx1"/>
            </w14:solidFill>
          </w14:textFill>
        </w:rPr>
        <w:t>第二条</w:t>
      </w:r>
      <w:r>
        <w:rPr>
          <w:rFonts w:hint="eastAsia" w:ascii="仿宋" w:hAnsi="仿宋" w:eastAsia="仿宋" w:cs="仿宋"/>
          <w:color w:val="000000" w:themeColor="text1"/>
          <w:kern w:val="0"/>
          <w:sz w:val="20"/>
          <w:szCs w:val="20"/>
          <w:highlight w:val="none"/>
          <w14:textFill>
            <w14:solidFill>
              <w14:schemeClr w14:val="tx1"/>
            </w14:solidFill>
          </w14:textFill>
        </w:rPr>
        <w:t xml:space="preserve"> 服务定义：根据</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需要，</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为</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 xml:space="preserve">提供该项目的服务等业务。 </w:t>
      </w:r>
    </w:p>
    <w:p w14:paraId="1EBFB033">
      <w:pPr>
        <w:spacing w:line="360" w:lineRule="auto"/>
        <w:ind w:firstLine="420"/>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pP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具体服务标准和要求如下：</w:t>
      </w:r>
    </w:p>
    <w:p w14:paraId="0D9184AC">
      <w:pPr>
        <w:keepNext w:val="0"/>
        <w:keepLines w:val="0"/>
        <w:widowControl/>
        <w:numPr>
          <w:ilvl w:val="0"/>
          <w:numId w:val="0"/>
        </w:numPr>
        <w:suppressLineNumbers w:val="0"/>
        <w:spacing w:line="360" w:lineRule="auto"/>
        <w:ind w:firstLine="400" w:firstLineChars="200"/>
        <w:jc w:val="left"/>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pP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1.服务内容：：</w:t>
      </w:r>
      <w:r>
        <w:rPr>
          <w:rFonts w:hint="eastAsia" w:ascii="仿宋" w:hAnsi="仿宋" w:eastAsia="仿宋" w:cs="仿宋"/>
          <w:i w:val="0"/>
          <w:iCs w:val="0"/>
          <w:caps w:val="0"/>
          <w:color w:val="000000" w:themeColor="text1"/>
          <w:spacing w:val="0"/>
          <w:kern w:val="0"/>
          <w:sz w:val="20"/>
          <w:szCs w:val="20"/>
          <w:highlight w:val="none"/>
          <w:u w:val="single"/>
          <w:shd w:val="clear"/>
          <w:lang w:val="en-US" w:eastAsia="zh-CN" w:bidi="ar"/>
          <w14:textFill>
            <w14:solidFill>
              <w14:schemeClr w14:val="tx1"/>
            </w14:solidFill>
          </w14:textFill>
        </w:rPr>
        <w:t xml:space="preserve"> 【具体服务内容1】、【具体服务内容2】、【具体服务内容3】等</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w:t>
      </w:r>
    </w:p>
    <w:p w14:paraId="6B56CAEC">
      <w:pPr>
        <w:keepNext w:val="0"/>
        <w:keepLines w:val="0"/>
        <w:widowControl/>
        <w:numPr>
          <w:ilvl w:val="0"/>
          <w:numId w:val="0"/>
        </w:numPr>
        <w:suppressLineNumbers w:val="0"/>
        <w:spacing w:line="360" w:lineRule="auto"/>
        <w:ind w:firstLine="400" w:firstLineChars="200"/>
        <w:jc w:val="left"/>
        <w:rPr>
          <w:rFonts w:hint="eastAsia" w:ascii="仿宋" w:hAnsi="仿宋" w:eastAsia="仿宋" w:cs="仿宋"/>
          <w:i w:val="0"/>
          <w:iCs w:val="0"/>
          <w:caps w:val="0"/>
          <w:color w:val="000000" w:themeColor="text1"/>
          <w:spacing w:val="0"/>
          <w:kern w:val="0"/>
          <w:sz w:val="20"/>
          <w:szCs w:val="20"/>
          <w:highlight w:val="none"/>
          <w:u w:val="single"/>
          <w:shd w:val="clear"/>
          <w:lang w:val="en-US" w:eastAsia="zh-CN" w:bidi="ar"/>
          <w14:textFill>
            <w14:solidFill>
              <w14:schemeClr w14:val="tx1"/>
            </w14:solidFill>
          </w14:textFill>
        </w:rPr>
      </w:pP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2.服务质量：</w:t>
      </w:r>
      <w:r>
        <w:rPr>
          <w:rFonts w:hint="eastAsia" w:ascii="仿宋" w:hAnsi="仿宋" w:eastAsia="仿宋" w:cs="仿宋"/>
          <w:i w:val="0"/>
          <w:iCs w:val="0"/>
          <w:caps w:val="0"/>
          <w:color w:val="000000" w:themeColor="text1"/>
          <w:spacing w:val="0"/>
          <w:kern w:val="0"/>
          <w:sz w:val="20"/>
          <w:szCs w:val="20"/>
          <w:highlight w:val="none"/>
          <w:u w:val="single"/>
          <w:shd w:val="clear"/>
          <w:lang w:val="en-US" w:eastAsia="zh-CN" w:bidi="ar"/>
          <w14:textFill>
            <w14:solidFill>
              <w14:schemeClr w14:val="tx1"/>
            </w14:solidFill>
          </w14:textFill>
        </w:rPr>
        <w:t xml:space="preserve">              </w:t>
      </w:r>
    </w:p>
    <w:p w14:paraId="7BB9FF40">
      <w:pPr>
        <w:keepNext w:val="0"/>
        <w:keepLines w:val="0"/>
        <w:widowControl/>
        <w:numPr>
          <w:ilvl w:val="0"/>
          <w:numId w:val="0"/>
        </w:numPr>
        <w:suppressLineNumbers w:val="0"/>
        <w:spacing w:line="360" w:lineRule="auto"/>
        <w:ind w:firstLine="400" w:firstLineChars="200"/>
        <w:jc w:val="left"/>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pPr>
      <w:r>
        <w:rPr>
          <w:rFonts w:hint="eastAsia" w:ascii="仿宋" w:hAnsi="仿宋" w:eastAsia="仿宋" w:cs="仿宋"/>
          <w:i w:val="0"/>
          <w:iCs w:val="0"/>
          <w:caps w:val="0"/>
          <w:color w:val="000000" w:themeColor="text1"/>
          <w:spacing w:val="0"/>
          <w:kern w:val="0"/>
          <w:sz w:val="20"/>
          <w:szCs w:val="20"/>
          <w:highlight w:val="none"/>
          <w:u w:val="none"/>
          <w:shd w:val="clear"/>
          <w:lang w:val="en-US" w:eastAsia="zh-CN" w:bidi="ar"/>
          <w14:textFill>
            <w14:solidFill>
              <w14:schemeClr w14:val="tx1"/>
            </w14:solidFill>
          </w14:textFill>
        </w:rPr>
        <w:t>3.</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服务时间：</w:t>
      </w:r>
      <w:r>
        <w:rPr>
          <w:rFonts w:hint="eastAsia" w:ascii="仿宋" w:hAnsi="仿宋" w:eastAsia="仿宋" w:cs="仿宋"/>
          <w:i w:val="0"/>
          <w:iCs w:val="0"/>
          <w:caps w:val="0"/>
          <w:color w:val="000000" w:themeColor="text1"/>
          <w:spacing w:val="0"/>
          <w:kern w:val="0"/>
          <w:sz w:val="20"/>
          <w:szCs w:val="20"/>
          <w:highlight w:val="none"/>
          <w:u w:val="single"/>
          <w:shd w:val="clear"/>
          <w:lang w:val="en-US" w:eastAsia="zh-CN" w:bidi="ar"/>
          <w14:textFill>
            <w14:solidFill>
              <w14:schemeClr w14:val="tx1"/>
            </w14:solidFill>
          </w14:textFill>
        </w:rPr>
        <w:t>【具体服务时间要求1】、【具体服务时间要求2】等</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w:t>
      </w:r>
    </w:p>
    <w:p w14:paraId="376F5574">
      <w:pPr>
        <w:keepNext w:val="0"/>
        <w:keepLines w:val="0"/>
        <w:widowControl/>
        <w:numPr>
          <w:ilvl w:val="0"/>
          <w:numId w:val="0"/>
        </w:numPr>
        <w:suppressLineNumbers w:val="0"/>
        <w:spacing w:line="360" w:lineRule="auto"/>
        <w:ind w:firstLine="400" w:firstLineChars="200"/>
        <w:jc w:val="left"/>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pP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4.服务人员资质：</w:t>
      </w:r>
      <w:r>
        <w:rPr>
          <w:rFonts w:hint="eastAsia" w:ascii="仿宋" w:hAnsi="仿宋" w:eastAsia="仿宋" w:cs="仿宋"/>
          <w:i w:val="0"/>
          <w:iCs w:val="0"/>
          <w:caps w:val="0"/>
          <w:color w:val="000000" w:themeColor="text1"/>
          <w:spacing w:val="0"/>
          <w:kern w:val="0"/>
          <w:sz w:val="20"/>
          <w:szCs w:val="20"/>
          <w:highlight w:val="none"/>
          <w:u w:val="single"/>
          <w:shd w:val="clear"/>
          <w:lang w:val="en-US" w:eastAsia="zh-CN" w:bidi="ar"/>
          <w14:textFill>
            <w14:solidFill>
              <w14:schemeClr w14:val="tx1"/>
            </w14:solidFill>
          </w14:textFill>
        </w:rPr>
        <w:t xml:space="preserve"> 【具体服务人员资质要求1】、【具体服务人员资质要求2】等</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w:t>
      </w:r>
    </w:p>
    <w:p w14:paraId="78903DD5">
      <w:pPr>
        <w:keepNext w:val="0"/>
        <w:keepLines w:val="0"/>
        <w:widowControl/>
        <w:numPr>
          <w:ilvl w:val="0"/>
          <w:numId w:val="0"/>
        </w:numPr>
        <w:suppressLineNumbers w:val="0"/>
        <w:spacing w:line="360" w:lineRule="auto"/>
        <w:ind w:firstLine="400" w:firstLineChars="200"/>
        <w:jc w:val="left"/>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pP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5.其他要求：</w:t>
      </w:r>
      <w:r>
        <w:rPr>
          <w:rFonts w:hint="eastAsia" w:ascii="仿宋" w:hAnsi="仿宋" w:eastAsia="仿宋" w:cs="仿宋"/>
          <w:i w:val="0"/>
          <w:iCs w:val="0"/>
          <w:caps w:val="0"/>
          <w:color w:val="000000" w:themeColor="text1"/>
          <w:spacing w:val="0"/>
          <w:kern w:val="0"/>
          <w:sz w:val="20"/>
          <w:szCs w:val="20"/>
          <w:highlight w:val="none"/>
          <w:u w:val="single"/>
          <w:shd w:val="clear"/>
          <w:lang w:val="en-US" w:eastAsia="zh-CN" w:bidi="ar"/>
          <w14:textFill>
            <w14:solidFill>
              <w14:schemeClr w14:val="tx1"/>
            </w14:solidFill>
          </w14:textFill>
        </w:rPr>
        <w:t>【其他具体要求】</w:t>
      </w:r>
      <w:r>
        <w:rPr>
          <w:rFonts w:hint="eastAsia" w:ascii="仿宋" w:hAnsi="仿宋" w:eastAsia="仿宋" w:cs="仿宋"/>
          <w:i w:val="0"/>
          <w:iCs w:val="0"/>
          <w:caps w:val="0"/>
          <w:color w:val="000000" w:themeColor="text1"/>
          <w:spacing w:val="0"/>
          <w:kern w:val="0"/>
          <w:sz w:val="20"/>
          <w:szCs w:val="20"/>
          <w:highlight w:val="none"/>
          <w:u w:val="none"/>
          <w:shd w:val="clear"/>
          <w:lang w:val="en-US" w:eastAsia="zh-CN" w:bidi="ar"/>
          <w14:textFill>
            <w14:solidFill>
              <w14:schemeClr w14:val="tx1"/>
            </w14:solidFill>
          </w14:textFill>
        </w:rPr>
        <w:t>。</w:t>
      </w:r>
    </w:p>
    <w:p w14:paraId="542C49E3">
      <w:pPr>
        <w:keepNext w:val="0"/>
        <w:keepLines w:val="0"/>
        <w:widowControl/>
        <w:numPr>
          <w:ilvl w:val="0"/>
          <w:numId w:val="0"/>
        </w:numPr>
        <w:suppressLineNumbers w:val="0"/>
        <w:spacing w:line="360" w:lineRule="auto"/>
        <w:ind w:firstLine="400" w:firstLineChars="200"/>
        <w:jc w:val="left"/>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pP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6.服务标准和验收标准：现行的国家标准或国家行政部门颁布的法律法规、规章制度等，是项目验收的另一个重要依据。没有国家标准的，可以参考行业标准。甲方根据有关规范、规定及项目要求对乙方进行检查或考核，乙方须接受甲方对相关服务的各类考核或检查；若服务结果验收不通过或质量不符合采购要求，乙方应在一定期限内以甲方要求的标准进行整改或完善，并再次进行考核或检查，若乙方在接受检查整改后最终仍未按要求提供符合要求的服务，甲方有权按违约予以撤项，由此产生的一切责任和费用均由乙方承担。</w:t>
      </w:r>
    </w:p>
    <w:p w14:paraId="696B8DA2">
      <w:pPr>
        <w:spacing w:line="360" w:lineRule="auto"/>
        <w:ind w:firstLine="402" w:firstLineChars="20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b/>
          <w:bCs/>
          <w:color w:val="000000" w:themeColor="text1"/>
          <w:kern w:val="0"/>
          <w:sz w:val="20"/>
          <w:szCs w:val="20"/>
          <w:highlight w:val="none"/>
          <w14:textFill>
            <w14:solidFill>
              <w14:schemeClr w14:val="tx1"/>
            </w14:solidFill>
          </w14:textFill>
        </w:rPr>
        <w:t>第三条</w:t>
      </w:r>
      <w:r>
        <w:rPr>
          <w:rFonts w:hint="eastAsia" w:ascii="仿宋" w:hAnsi="仿宋" w:eastAsia="仿宋" w:cs="仿宋"/>
          <w:color w:val="000000" w:themeColor="text1"/>
          <w:kern w:val="0"/>
          <w:sz w:val="20"/>
          <w:szCs w:val="20"/>
          <w:highlight w:val="none"/>
          <w14:textFill>
            <w14:solidFill>
              <w14:schemeClr w14:val="tx1"/>
            </w14:solidFill>
          </w14:textFill>
        </w:rPr>
        <w:t xml:space="preserve"> </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服务人员：是指</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派出的符合本合同资格条件的、在</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从事本合同规定的施工服务项目范围以内工作的人员（与</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不存在劳动关系、雇佣关系等任何法律关系）。</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 xml:space="preserve">有义务在本合同有效期内维持其与服务人员合法的劳动合同关系，不得因与服务人员间就劳动法律关系或在其他方面的任何争议或瑕疵影响其履行在本合同项下的义务。  </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供应商提供的服务人员应具备以下资格条件：1) 持有相关专业证书；2) 具备至少</w:t>
      </w:r>
      <w:r>
        <w:rPr>
          <w:rFonts w:hint="eastAsia" w:ascii="仿宋" w:hAnsi="仿宋" w:eastAsia="仿宋" w:cs="仿宋"/>
          <w:i w:val="0"/>
          <w:iCs w:val="0"/>
          <w:caps w:val="0"/>
          <w:color w:val="000000" w:themeColor="text1"/>
          <w:spacing w:val="0"/>
          <w:kern w:val="0"/>
          <w:sz w:val="20"/>
          <w:szCs w:val="20"/>
          <w:highlight w:val="none"/>
          <w:u w:val="single"/>
          <w:shd w:val="clear"/>
          <w:lang w:val="en-US" w:eastAsia="zh-CN" w:bidi="ar"/>
          <w14:textFill>
            <w14:solidFill>
              <w14:schemeClr w14:val="tx1"/>
            </w14:solidFill>
          </w14:textFill>
        </w:rPr>
        <w:t>[具体年限]</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年的相关工作经验；3) 通过采购人的面试和考核。</w:t>
      </w:r>
    </w:p>
    <w:p w14:paraId="00DD59FD">
      <w:pPr>
        <w:spacing w:line="360" w:lineRule="auto"/>
        <w:ind w:firstLine="42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b/>
          <w:bCs/>
          <w:color w:val="000000" w:themeColor="text1"/>
          <w:kern w:val="0"/>
          <w:sz w:val="20"/>
          <w:szCs w:val="20"/>
          <w:highlight w:val="none"/>
          <w14:textFill>
            <w14:solidFill>
              <w14:schemeClr w14:val="tx1"/>
            </w14:solidFill>
          </w14:textFill>
        </w:rPr>
        <w:t>第四条</w:t>
      </w:r>
      <w:r>
        <w:rPr>
          <w:rFonts w:hint="eastAsia" w:ascii="仿宋" w:hAnsi="仿宋" w:eastAsia="仿宋" w:cs="仿宋"/>
          <w:color w:val="000000" w:themeColor="text1"/>
          <w:kern w:val="0"/>
          <w:sz w:val="20"/>
          <w:szCs w:val="20"/>
          <w:highlight w:val="none"/>
          <w14:textFill>
            <w14:solidFill>
              <w14:schemeClr w14:val="tx1"/>
            </w14:solidFill>
          </w14:textFill>
        </w:rPr>
        <w:t xml:space="preserve"> </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的权利</w:t>
      </w:r>
    </w:p>
    <w:p w14:paraId="46D1F2AF">
      <w:pPr>
        <w:spacing w:line="360" w:lineRule="auto"/>
        <w:ind w:firstLine="514" w:firstLineChars="257"/>
        <w:rPr>
          <w:rFonts w:hint="eastAsia" w:ascii="仿宋" w:hAnsi="仿宋" w:eastAsia="仿宋" w:cs="仿宋"/>
          <w:color w:val="000000" w:themeColor="text1"/>
          <w:kern w:val="0"/>
          <w:sz w:val="20"/>
          <w:szCs w:val="20"/>
          <w:highlight w:val="none"/>
          <w:lang w:eastAsia="zh-CN"/>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有权享有</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按照上述约定提供的服务</w:t>
      </w:r>
      <w:r>
        <w:rPr>
          <w:rFonts w:hint="eastAsia" w:ascii="仿宋" w:hAnsi="仿宋" w:eastAsia="仿宋" w:cs="仿宋"/>
          <w:color w:val="000000" w:themeColor="text1"/>
          <w:kern w:val="0"/>
          <w:sz w:val="20"/>
          <w:szCs w:val="20"/>
          <w:highlight w:val="none"/>
          <w:lang w:val="en-US" w:eastAsia="zh-CN"/>
          <w14:textFill>
            <w14:solidFill>
              <w14:schemeClr w14:val="tx1"/>
            </w14:solidFill>
          </w14:textFill>
        </w:rPr>
        <w:t>；</w:t>
      </w:r>
    </w:p>
    <w:p w14:paraId="27D472D7">
      <w:pPr>
        <w:spacing w:line="360" w:lineRule="auto"/>
        <w:ind w:firstLine="514" w:firstLineChars="257"/>
        <w:rPr>
          <w:rFonts w:hint="eastAsia" w:ascii="仿宋" w:hAnsi="仿宋" w:eastAsia="仿宋" w:cs="仿宋"/>
          <w:color w:val="000000" w:themeColor="text1"/>
          <w:kern w:val="0"/>
          <w:sz w:val="20"/>
          <w:szCs w:val="20"/>
          <w:highlight w:val="none"/>
          <w:lang w:eastAsia="zh-CN"/>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2、</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有权要求</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提供符合本项目服务要求的人员，且提供的服务质量达到前述约定标准</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w:t>
      </w:r>
    </w:p>
    <w:p w14:paraId="71A3693F">
      <w:pPr>
        <w:spacing w:line="360" w:lineRule="auto"/>
        <w:ind w:firstLine="514" w:firstLineChars="257"/>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如</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违反协议约定，未达到服务质量要求的，</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有权要求</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在接到通知后</w:t>
      </w:r>
      <w:r>
        <w:rPr>
          <w:rFonts w:hint="eastAsia" w:ascii="仿宋" w:hAnsi="仿宋" w:eastAsia="仿宋" w:cs="仿宋"/>
          <w:i w:val="0"/>
          <w:iCs w:val="0"/>
          <w:caps w:val="0"/>
          <w:color w:val="000000" w:themeColor="text1"/>
          <w:spacing w:val="0"/>
          <w:kern w:val="0"/>
          <w:sz w:val="20"/>
          <w:szCs w:val="20"/>
          <w:highlight w:val="none"/>
          <w:u w:val="single"/>
          <w:shd w:val="clear"/>
          <w:lang w:val="en-US" w:eastAsia="zh-CN" w:bidi="ar"/>
          <w14:textFill>
            <w14:solidFill>
              <w14:schemeClr w14:val="tx1"/>
            </w14:solidFill>
          </w14:textFill>
        </w:rPr>
        <w:t xml:space="preserve">     </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日内</w:t>
      </w:r>
      <w:r>
        <w:rPr>
          <w:rFonts w:hint="eastAsia" w:ascii="仿宋" w:hAnsi="仿宋" w:eastAsia="仿宋" w:cs="仿宋"/>
          <w:color w:val="000000" w:themeColor="text1"/>
          <w:kern w:val="0"/>
          <w:sz w:val="20"/>
          <w:szCs w:val="20"/>
          <w:highlight w:val="none"/>
          <w14:textFill>
            <w14:solidFill>
              <w14:schemeClr w14:val="tx1"/>
            </w14:solidFill>
          </w14:textFill>
        </w:rPr>
        <w:t>改正，逾期未改正的</w:t>
      </w: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采购人有权按每日合同价的1%扣减服务费用，并要求供应商支付合同价款30%的违约金。</w:t>
      </w:r>
      <w:r>
        <w:rPr>
          <w:rFonts w:hint="eastAsia" w:ascii="仿宋" w:hAnsi="仿宋" w:eastAsia="仿宋" w:cs="仿宋"/>
          <w:color w:val="000000" w:themeColor="text1"/>
          <w:kern w:val="0"/>
          <w:sz w:val="20"/>
          <w:szCs w:val="20"/>
          <w:highlight w:val="none"/>
          <w:lang w:val="en-US" w:eastAsia="zh-CN"/>
          <w14:textFill>
            <w14:solidFill>
              <w14:schemeClr w14:val="tx1"/>
            </w14:solidFill>
          </w14:textFill>
        </w:rPr>
        <w:t>若供应商</w:t>
      </w:r>
      <w:r>
        <w:rPr>
          <w:rFonts w:hint="eastAsia" w:ascii="仿宋" w:hAnsi="仿宋" w:eastAsia="仿宋" w:cs="仿宋"/>
          <w:color w:val="000000" w:themeColor="text1"/>
          <w:kern w:val="0"/>
          <w:sz w:val="20"/>
          <w:szCs w:val="20"/>
          <w:highlight w:val="none"/>
          <w14:textFill>
            <w14:solidFill>
              <w14:schemeClr w14:val="tx1"/>
            </w14:solidFill>
          </w14:textFill>
        </w:rPr>
        <w:t>改正后仍给</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造成损失的，</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应承担相应的法律责任</w:t>
      </w: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包括但不限于赔偿采购人因此遭受的全部损失；</w:t>
      </w:r>
    </w:p>
    <w:p w14:paraId="187EF59D">
      <w:pPr>
        <w:spacing w:line="360" w:lineRule="auto"/>
        <w:ind w:firstLine="514" w:firstLineChars="257"/>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3、</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有权根据服务要求和标准考评</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服务质量，</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具体的考评标准和流程如下：</w:t>
      </w:r>
    </w:p>
    <w:p w14:paraId="3552AB88">
      <w:pPr>
        <w:spacing w:line="360" w:lineRule="auto"/>
        <w:ind w:firstLine="514" w:firstLineChars="257"/>
        <w:rPr>
          <w:rFonts w:hint="eastAsia" w:ascii="仿宋" w:hAnsi="仿宋" w:eastAsia="仿宋" w:cs="仿宋"/>
          <w:color w:val="000000" w:themeColor="text1"/>
          <w:kern w:val="0"/>
          <w:sz w:val="20"/>
          <w:szCs w:val="20"/>
          <w:highlight w:val="none"/>
          <w:lang w:val="en-US" w:eastAsia="zh-CN"/>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如</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提供的服务考评不合格或不符合约定的，</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有权按照一定比例减少支付服务费用，具体减付比例结合</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提供服务未达到约定的范围，严重程度、给</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造成的损失情况等确定。</w:t>
      </w:r>
      <w:r>
        <w:rPr>
          <w:rFonts w:hint="eastAsia" w:ascii="仿宋" w:hAnsi="仿宋" w:eastAsia="仿宋" w:cs="仿宋"/>
          <w:color w:val="000000" w:themeColor="text1"/>
          <w:kern w:val="0"/>
          <w:sz w:val="20"/>
          <w:szCs w:val="20"/>
          <w:highlight w:val="none"/>
          <w:lang w:val="en-US" w:eastAsia="zh-CN"/>
          <w14:textFill>
            <w14:solidFill>
              <w14:schemeClr w14:val="tx1"/>
            </w14:solidFill>
          </w14:textFill>
        </w:rPr>
        <w:t>如：</w:t>
      </w:r>
    </w:p>
    <w:p w14:paraId="43B16A17">
      <w:pPr>
        <w:spacing w:line="360" w:lineRule="auto"/>
        <w:ind w:firstLine="514" w:firstLineChars="257"/>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（1）考评不合格的，采购人有权减少支付服务费用的比例为未达到约定标准部分的10%-30%，具体比例由采购人根据服务未达到约定的范围、严重程度及给采购人造成的损失情况确定。</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br w:type="textWrapping"/>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 xml:space="preserve">     （2）考评不合格且经整改后仍不合格的，采购人有权减少支付服务费用的比例为未达到约定标准部分的30%-50%，具体比例由采购人根据服务未达到约定的范围、严重程度及给采购人造成的损失情况确定。</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br w:type="textWrapping"/>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 xml:space="preserve">     （3）考评不合格且严重影响采购人正常运营的，采购人有权减少支付服务费用的比例</w:t>
      </w:r>
      <w:r>
        <w:rPr>
          <w:rFonts w:hint="eastAsia" w:ascii="仿宋" w:hAnsi="仿宋" w:eastAsia="仿宋" w:cs="仿宋"/>
          <w:i w:val="0"/>
          <w:iCs w:val="0"/>
          <w:caps w:val="0"/>
          <w:strike w:val="0"/>
          <w:color w:val="000000" w:themeColor="text1"/>
          <w:spacing w:val="0"/>
          <w:kern w:val="0"/>
          <w:sz w:val="20"/>
          <w:szCs w:val="20"/>
          <w:highlight w:val="none"/>
          <w:shd w:val="clear"/>
          <w:lang w:val="en-US" w:eastAsia="zh-CN" w:bidi="ar"/>
          <w14:textFill>
            <w14:solidFill>
              <w14:schemeClr w14:val="tx1"/>
            </w14:solidFill>
          </w14:textFill>
        </w:rPr>
        <w:t>结合卖</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为未达到约定标准部分的50%-100%，具体比例由采购人</w:t>
      </w:r>
      <w:r>
        <w:rPr>
          <w:rFonts w:hint="eastAsia" w:ascii="仿宋" w:hAnsi="仿宋" w:eastAsia="仿宋" w:cs="仿宋"/>
          <w:i w:val="0"/>
          <w:iCs w:val="0"/>
          <w:caps w:val="0"/>
          <w:strike w:val="0"/>
          <w:color w:val="000000" w:themeColor="text1"/>
          <w:spacing w:val="0"/>
          <w:kern w:val="0"/>
          <w:sz w:val="20"/>
          <w:szCs w:val="20"/>
          <w:highlight w:val="none"/>
          <w:shd w:val="clear"/>
          <w:lang w:val="en-US" w:eastAsia="zh-CN" w:bidi="ar"/>
          <w14:textFill>
            <w14:solidFill>
              <w14:schemeClr w14:val="tx1"/>
            </w14:solidFill>
          </w14:textFill>
        </w:rPr>
        <w:t>提供</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根据服务未达到约定的范围</w:t>
      </w:r>
      <w:r>
        <w:rPr>
          <w:rFonts w:hint="eastAsia" w:ascii="仿宋" w:hAnsi="仿宋" w:eastAsia="仿宋" w:cs="仿宋"/>
          <w:i w:val="0"/>
          <w:iCs w:val="0"/>
          <w:caps w:val="0"/>
          <w:strike w:val="0"/>
          <w:color w:val="000000" w:themeColor="text1"/>
          <w:spacing w:val="0"/>
          <w:kern w:val="0"/>
          <w:sz w:val="20"/>
          <w:szCs w:val="20"/>
          <w:highlight w:val="none"/>
          <w:shd w:val="clear"/>
          <w:lang w:val="en-US" w:eastAsia="zh-CN" w:bidi="ar"/>
          <w14:textFill>
            <w14:solidFill>
              <w14:schemeClr w14:val="tx1"/>
            </w14:solidFill>
          </w14:textFill>
        </w:rPr>
        <w:t>，</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、严重程度</w:t>
      </w:r>
      <w:r>
        <w:rPr>
          <w:rFonts w:hint="eastAsia" w:ascii="仿宋" w:hAnsi="仿宋" w:eastAsia="仿宋" w:cs="仿宋"/>
          <w:i w:val="0"/>
          <w:iCs w:val="0"/>
          <w:caps w:val="0"/>
          <w:strike w:val="0"/>
          <w:color w:val="000000" w:themeColor="text1"/>
          <w:spacing w:val="0"/>
          <w:kern w:val="0"/>
          <w:sz w:val="20"/>
          <w:szCs w:val="20"/>
          <w:highlight w:val="none"/>
          <w:shd w:val="clear"/>
          <w:lang w:val="en-US" w:eastAsia="zh-CN" w:bidi="ar"/>
          <w14:textFill>
            <w14:solidFill>
              <w14:schemeClr w14:val="tx1"/>
            </w14:solidFill>
          </w14:textFill>
        </w:rPr>
        <w:t>、</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及给采购人造成的损失情况</w:t>
      </w:r>
      <w:r>
        <w:rPr>
          <w:rFonts w:hint="eastAsia" w:ascii="仿宋" w:hAnsi="仿宋" w:eastAsia="仿宋" w:cs="仿宋"/>
          <w:i w:val="0"/>
          <w:iCs w:val="0"/>
          <w:caps w:val="0"/>
          <w:strike w:val="0"/>
          <w:color w:val="000000" w:themeColor="text1"/>
          <w:spacing w:val="0"/>
          <w:kern w:val="0"/>
          <w:sz w:val="20"/>
          <w:szCs w:val="20"/>
          <w:highlight w:val="none"/>
          <w:shd w:val="clear"/>
          <w:lang w:val="en-US" w:eastAsia="zh-CN" w:bidi="ar"/>
          <w14:textFill>
            <w14:solidFill>
              <w14:schemeClr w14:val="tx1"/>
            </w14:solidFill>
          </w14:textFill>
        </w:rPr>
        <w:t>等</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确定。</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br w:type="textWrapping"/>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 xml:space="preserve">     （4）考评不合格且给采购人造成重大损失</w:t>
      </w:r>
      <w:r>
        <w:rPr>
          <w:rFonts w:hint="eastAsia" w:ascii="仿宋" w:hAnsi="仿宋" w:eastAsia="仿宋" w:cs="仿宋"/>
          <w:i w:val="0"/>
          <w:iCs w:val="0"/>
          <w:caps w:val="0"/>
          <w:color w:val="000000" w:themeColor="text1"/>
          <w:spacing w:val="0"/>
          <w:kern w:val="0"/>
          <w:sz w:val="20"/>
          <w:szCs w:val="20"/>
          <w:highlight w:val="none"/>
          <w:u w:val="single"/>
          <w:shd w:val="clear"/>
          <w:lang w:val="en-US" w:eastAsia="zh-CN" w:bidi="ar"/>
          <w14:textFill>
            <w14:solidFill>
              <w14:schemeClr w14:val="tx1"/>
            </w14:solidFill>
          </w14:textFill>
        </w:rPr>
        <w:t xml:space="preserve">     </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万以上的，采购人有权解除合同并要求供应商赔偿损失。</w:t>
      </w:r>
      <w:r>
        <w:rPr>
          <w:rFonts w:hint="eastAsia" w:ascii="仿宋" w:hAnsi="仿宋" w:eastAsia="仿宋" w:cs="仿宋"/>
          <w:color w:val="000000" w:themeColor="text1"/>
          <w:kern w:val="0"/>
          <w:sz w:val="20"/>
          <w:szCs w:val="20"/>
          <w:highlight w:val="none"/>
          <w14:textFill>
            <w14:solidFill>
              <w14:schemeClr w14:val="tx1"/>
            </w14:solidFill>
          </w14:textFill>
        </w:rPr>
        <w:t xml:space="preserve">               </w:t>
      </w:r>
    </w:p>
    <w:p w14:paraId="38265CB5">
      <w:pPr>
        <w:spacing w:line="360" w:lineRule="auto"/>
        <w:ind w:firstLine="514" w:firstLineChars="257"/>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4、除本合同约定的服务费用外，</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不得向</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及其</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人员收取其他任何费用，如</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发现</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有此类行为，</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有权要求</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清退所收费用，退还利息并支付违约金；</w:t>
      </w:r>
    </w:p>
    <w:p w14:paraId="02951250">
      <w:pPr>
        <w:widowControl/>
        <w:spacing w:line="360" w:lineRule="auto"/>
        <w:ind w:firstLine="514" w:firstLineChars="257"/>
        <w:jc w:val="left"/>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5、对</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规划成果的所有权、使用权和著作权归属的约定：归</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所有。</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不得以任何借口留存，否则承担由此产生的一切法律和经济责任</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，并向采购人支付合同价款30%的违约金</w:t>
      </w:r>
      <w:r>
        <w:rPr>
          <w:rFonts w:hint="eastAsia" w:ascii="仿宋" w:hAnsi="仿宋" w:eastAsia="仿宋" w:cs="仿宋"/>
          <w:color w:val="000000" w:themeColor="text1"/>
          <w:kern w:val="0"/>
          <w:sz w:val="20"/>
          <w:szCs w:val="20"/>
          <w:highlight w:val="none"/>
          <w14:textFill>
            <w14:solidFill>
              <w14:schemeClr w14:val="tx1"/>
            </w14:solidFill>
          </w14:textFill>
        </w:rPr>
        <w:t>。未经</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书面允许，任何单位和个人不得转让和使用本项目的规划成果。</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如供应商擅自转让和使用规划成果，采购人有权要求供应商支付合同价款30%的违约金，并承担相应的法律责任。</w:t>
      </w:r>
    </w:p>
    <w:p w14:paraId="74C8BCF5">
      <w:pPr>
        <w:spacing w:line="360" w:lineRule="auto"/>
        <w:ind w:firstLine="42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b/>
          <w:bCs/>
          <w:color w:val="000000" w:themeColor="text1"/>
          <w:kern w:val="0"/>
          <w:sz w:val="20"/>
          <w:szCs w:val="20"/>
          <w:highlight w:val="none"/>
          <w14:textFill>
            <w14:solidFill>
              <w14:schemeClr w14:val="tx1"/>
            </w14:solidFill>
          </w14:textFill>
        </w:rPr>
        <w:t>第五条</w:t>
      </w:r>
      <w:r>
        <w:rPr>
          <w:rFonts w:hint="eastAsia" w:ascii="仿宋" w:hAnsi="仿宋" w:eastAsia="仿宋" w:cs="仿宋"/>
          <w:color w:val="000000" w:themeColor="text1"/>
          <w:kern w:val="0"/>
          <w:sz w:val="20"/>
          <w:szCs w:val="20"/>
          <w:highlight w:val="none"/>
          <w14:textFill>
            <w14:solidFill>
              <w14:schemeClr w14:val="tx1"/>
            </w14:solidFill>
          </w14:textFill>
        </w:rPr>
        <w:t xml:space="preserve"> </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的义务</w:t>
      </w:r>
    </w:p>
    <w:p w14:paraId="5405E648">
      <w:pPr>
        <w:spacing w:line="360" w:lineRule="auto"/>
        <w:ind w:firstLine="514" w:firstLineChars="257"/>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1、在服务实施过程中，</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应为</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提供必要的工作便利与指导，配合</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 xml:space="preserve">履行职责。 </w:t>
      </w:r>
    </w:p>
    <w:p w14:paraId="01604BED">
      <w:pPr>
        <w:spacing w:line="360" w:lineRule="auto"/>
        <w:ind w:firstLine="514" w:firstLineChars="257"/>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2、</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不得将本合同的内容向买卖双方以外的、与签订和履行本合同无关的任何第三方透露，不得泄露</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的商业秘密（包括本合同及其附件和合同签订前的各项方案） 。</w:t>
      </w:r>
    </w:p>
    <w:p w14:paraId="664D688F">
      <w:pPr>
        <w:spacing w:line="360" w:lineRule="auto"/>
        <w:ind w:firstLine="42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b/>
          <w:bCs/>
          <w:color w:val="000000" w:themeColor="text1"/>
          <w:kern w:val="0"/>
          <w:sz w:val="20"/>
          <w:szCs w:val="20"/>
          <w:highlight w:val="none"/>
          <w14:textFill>
            <w14:solidFill>
              <w14:schemeClr w14:val="tx1"/>
            </w14:solidFill>
          </w14:textFill>
        </w:rPr>
        <w:t>第六条</w:t>
      </w:r>
      <w:r>
        <w:rPr>
          <w:rFonts w:hint="eastAsia" w:ascii="仿宋" w:hAnsi="仿宋" w:eastAsia="仿宋" w:cs="仿宋"/>
          <w:color w:val="000000" w:themeColor="text1"/>
          <w:kern w:val="0"/>
          <w:sz w:val="20"/>
          <w:szCs w:val="20"/>
          <w:highlight w:val="none"/>
          <w14:textFill>
            <w14:solidFill>
              <w14:schemeClr w14:val="tx1"/>
            </w14:solidFill>
          </w14:textFill>
        </w:rPr>
        <w:t xml:space="preserve"> 任何一方违反或擅自变更本合同的约定，应当承担由此给对方造成的经济损失和相关责任。</w:t>
      </w:r>
    </w:p>
    <w:p w14:paraId="42B12F42">
      <w:pPr>
        <w:spacing w:line="360" w:lineRule="auto"/>
        <w:ind w:firstLine="42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b/>
          <w:bCs/>
          <w:color w:val="000000" w:themeColor="text1"/>
          <w:kern w:val="0"/>
          <w:sz w:val="20"/>
          <w:szCs w:val="20"/>
          <w:highlight w:val="none"/>
          <w14:textFill>
            <w14:solidFill>
              <w14:schemeClr w14:val="tx1"/>
            </w14:solidFill>
          </w14:textFill>
        </w:rPr>
        <w:t>第七条</w:t>
      </w:r>
      <w:r>
        <w:rPr>
          <w:rFonts w:hint="eastAsia" w:ascii="仿宋" w:hAnsi="仿宋" w:eastAsia="仿宋" w:cs="仿宋"/>
          <w:color w:val="000000" w:themeColor="text1"/>
          <w:kern w:val="0"/>
          <w:sz w:val="20"/>
          <w:szCs w:val="20"/>
          <w:highlight w:val="none"/>
          <w14:textFill>
            <w14:solidFill>
              <w14:schemeClr w14:val="tx1"/>
            </w14:solidFill>
          </w14:textFill>
        </w:rPr>
        <w:t xml:space="preserve"> </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违约责任</w:t>
      </w:r>
    </w:p>
    <w:p w14:paraId="43D33521">
      <w:pPr>
        <w:widowControl/>
        <w:spacing w:line="360" w:lineRule="auto"/>
        <w:ind w:firstLine="514" w:firstLineChars="257"/>
        <w:jc w:val="left"/>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1、由于</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的原因或因不可抗力的自然因素影响，则服务周期顺延。</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但供应商应在不可抗力事件发生后5个工作日内书面通知采购人，并提供相关证明材料。遭受不可抗力的一方应在不可抗力事件发生后10日内书面通知对方，并采取合理措施减少损失。顺延时间不得超过不可抗力事件持续时间的两倍。</w:t>
      </w:r>
    </w:p>
    <w:p w14:paraId="1759951B">
      <w:pPr>
        <w:widowControl/>
        <w:spacing w:line="360" w:lineRule="auto"/>
        <w:ind w:firstLine="514" w:firstLineChars="257"/>
        <w:jc w:val="left"/>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2、</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lang w:val="en-US" w:eastAsia="zh-CN"/>
          <w14:textFill>
            <w14:solidFill>
              <w14:schemeClr w14:val="tx1"/>
            </w14:solidFill>
          </w14:textFill>
        </w:rPr>
        <w:t>应对采购人</w:t>
      </w:r>
      <w:r>
        <w:rPr>
          <w:rFonts w:hint="eastAsia" w:ascii="仿宋" w:hAnsi="仿宋" w:eastAsia="仿宋" w:cs="仿宋"/>
          <w:color w:val="000000" w:themeColor="text1"/>
          <w:kern w:val="0"/>
          <w:sz w:val="20"/>
          <w:szCs w:val="20"/>
          <w:highlight w:val="none"/>
          <w14:textFill>
            <w14:solidFill>
              <w14:schemeClr w14:val="tx1"/>
            </w14:solidFill>
          </w14:textFill>
        </w:rPr>
        <w:t>提供</w:t>
      </w:r>
      <w:r>
        <w:rPr>
          <w:rFonts w:hint="eastAsia" w:ascii="仿宋" w:hAnsi="仿宋" w:eastAsia="仿宋" w:cs="仿宋"/>
          <w:color w:val="000000" w:themeColor="text1"/>
          <w:kern w:val="0"/>
          <w:sz w:val="20"/>
          <w:szCs w:val="20"/>
          <w:highlight w:val="none"/>
          <w:lang w:val="en-US" w:eastAsia="zh-CN" w:bidi="ar"/>
          <w14:textFill>
            <w14:solidFill>
              <w14:schemeClr w14:val="tx1"/>
            </w14:solidFill>
          </w14:textFill>
        </w:rPr>
        <w:t>所有资料保密，包括但不限于</w:t>
      </w:r>
      <w:r>
        <w:rPr>
          <w:rFonts w:hint="eastAsia" w:ascii="仿宋" w:hAnsi="仿宋" w:eastAsia="仿宋" w:cs="仿宋"/>
          <w:color w:val="000000" w:themeColor="text1"/>
          <w:kern w:val="0"/>
          <w:sz w:val="20"/>
          <w:szCs w:val="20"/>
          <w:highlight w:val="none"/>
          <w:lang w:bidi="ar"/>
          <w14:textFill>
            <w14:solidFill>
              <w14:schemeClr w14:val="tx1"/>
            </w14:solidFill>
          </w14:textFill>
        </w:rPr>
        <w:t>图纸</w:t>
      </w:r>
      <w:r>
        <w:rPr>
          <w:rFonts w:hint="eastAsia" w:ascii="仿宋" w:hAnsi="仿宋" w:eastAsia="仿宋" w:cs="仿宋"/>
          <w:color w:val="000000" w:themeColor="text1"/>
          <w:kern w:val="0"/>
          <w:sz w:val="20"/>
          <w:szCs w:val="20"/>
          <w:highlight w:val="none"/>
          <w:lang w:eastAsia="zh-CN" w:bidi="ar"/>
          <w14:textFill>
            <w14:solidFill>
              <w14:schemeClr w14:val="tx1"/>
            </w14:solidFill>
          </w14:textFill>
        </w:rPr>
        <w:t>、</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商业计划、客户信息、财务数据、</w:t>
      </w:r>
      <w:r>
        <w:rPr>
          <w:rFonts w:hint="eastAsia" w:ascii="仿宋" w:hAnsi="仿宋" w:eastAsia="仿宋" w:cs="仿宋"/>
          <w:color w:val="000000" w:themeColor="text1"/>
          <w:kern w:val="0"/>
          <w:sz w:val="20"/>
          <w:szCs w:val="20"/>
          <w:highlight w:val="none"/>
          <w:lang w:bidi="ar"/>
          <w14:textFill>
            <w14:solidFill>
              <w14:schemeClr w14:val="tx1"/>
            </w14:solidFill>
          </w14:textFill>
        </w:rPr>
        <w:t>规划成果</w:t>
      </w:r>
      <w:r>
        <w:rPr>
          <w:rFonts w:hint="eastAsia" w:ascii="仿宋" w:hAnsi="仿宋" w:eastAsia="仿宋" w:cs="仿宋"/>
          <w:color w:val="000000" w:themeColor="text1"/>
          <w:kern w:val="0"/>
          <w:sz w:val="20"/>
          <w:szCs w:val="20"/>
          <w:highlight w:val="none"/>
          <w:lang w:val="en-US" w:eastAsia="zh-CN" w:bidi="ar"/>
          <w14:textFill>
            <w14:solidFill>
              <w14:schemeClr w14:val="tx1"/>
            </w14:solidFill>
          </w14:textFill>
        </w:rPr>
        <w:t>以及其他明确标注为保密的信息等，</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有义务保密，不得向第三方提供或用于本合同以外的项目。</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供应商应采取合理的安全措施保护这些资料，防止未经授权的访问、使用或披露。如供应商违反此保密义务，应向采购人支付合同价款30%的违约金，并赔偿采购人因此遭受的全部损失。如有违约，采购人应承担相应的法律责任，并向供应商支付违约金，违约金金额为合同价款的30%，且采购人应赔偿供应商因此遭受的实际损失。</w:t>
      </w:r>
      <w:r>
        <w:rPr>
          <w:rFonts w:hint="eastAsia" w:ascii="仿宋" w:hAnsi="仿宋" w:eastAsia="仿宋" w:cs="仿宋"/>
          <w:color w:val="000000" w:themeColor="text1"/>
          <w:kern w:val="0"/>
          <w:sz w:val="20"/>
          <w:szCs w:val="20"/>
          <w:highlight w:val="none"/>
          <w14:textFill>
            <w14:solidFill>
              <w14:schemeClr w14:val="tx1"/>
            </w14:solidFill>
          </w14:textFill>
        </w:rPr>
        <w:t xml:space="preserve"> </w:t>
      </w:r>
    </w:p>
    <w:p w14:paraId="44BF38FB">
      <w:pPr>
        <w:spacing w:line="360" w:lineRule="auto"/>
        <w:ind w:firstLine="42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b/>
          <w:bCs/>
          <w:color w:val="000000" w:themeColor="text1"/>
          <w:kern w:val="0"/>
          <w:sz w:val="20"/>
          <w:szCs w:val="20"/>
          <w:highlight w:val="none"/>
          <w14:textFill>
            <w14:solidFill>
              <w14:schemeClr w14:val="tx1"/>
            </w14:solidFill>
          </w14:textFill>
        </w:rPr>
        <w:t>第八条</w:t>
      </w:r>
      <w:r>
        <w:rPr>
          <w:rFonts w:hint="eastAsia" w:ascii="仿宋" w:hAnsi="仿宋" w:eastAsia="仿宋" w:cs="仿宋"/>
          <w:color w:val="000000" w:themeColor="text1"/>
          <w:kern w:val="0"/>
          <w:sz w:val="20"/>
          <w:szCs w:val="20"/>
          <w:highlight w:val="none"/>
          <w14:textFill>
            <w14:solidFill>
              <w14:schemeClr w14:val="tx1"/>
            </w14:solidFill>
          </w14:textFill>
        </w:rPr>
        <w:t xml:space="preserve"> </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违约责任</w:t>
      </w:r>
    </w:p>
    <w:p w14:paraId="52154BB4">
      <w:pPr>
        <w:widowControl/>
        <w:spacing w:line="360" w:lineRule="auto"/>
        <w:ind w:firstLine="514" w:firstLineChars="257"/>
        <w:jc w:val="left"/>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1、合同签订后，如</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擅自中途停止或解除合同，</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应向</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双倍返还定金（</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定金金额为合同价的</w:t>
      </w:r>
      <w:r>
        <w:rPr>
          <w:rFonts w:hint="eastAsia" w:ascii="仿宋" w:hAnsi="仿宋" w:eastAsia="仿宋" w:cs="仿宋"/>
          <w:i w:val="0"/>
          <w:iCs w:val="0"/>
          <w:caps w:val="0"/>
          <w:color w:val="000000" w:themeColor="text1"/>
          <w:spacing w:val="0"/>
          <w:kern w:val="0"/>
          <w:sz w:val="20"/>
          <w:szCs w:val="20"/>
          <w:highlight w:val="none"/>
          <w:u w:val="single"/>
          <w:shd w:val="clear"/>
          <w:lang w:val="en-US" w:eastAsia="zh-CN" w:bidi="ar"/>
          <w14:textFill>
            <w14:solidFill>
              <w14:schemeClr w14:val="tx1"/>
            </w14:solidFill>
          </w14:textFill>
        </w:rPr>
        <w:t xml:space="preserve">    </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%，支付方式为银行转账</w:t>
      </w:r>
      <w:r>
        <w:rPr>
          <w:rFonts w:hint="eastAsia" w:ascii="仿宋" w:hAnsi="仿宋" w:eastAsia="仿宋" w:cs="仿宋"/>
          <w:color w:val="000000" w:themeColor="text1"/>
          <w:kern w:val="0"/>
          <w:sz w:val="20"/>
          <w:szCs w:val="20"/>
          <w:highlight w:val="none"/>
          <w14:textFill>
            <w14:solidFill>
              <w14:schemeClr w14:val="tx1"/>
            </w14:solidFill>
          </w14:textFill>
        </w:rPr>
        <w:t>），并向</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支付合同价30%的违约金。</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此外，如供应商因故意或重大过失造成采购人财产损失，供应商应承担全部赔偿责任。逾期违约金的计算方法为：每天的逾期违约金按合同价的0.1%</w:t>
      </w:r>
      <w:r>
        <w:rPr>
          <w:rFonts w:hint="eastAsia" w:ascii="仿宋" w:hAnsi="仿宋" w:eastAsia="仿宋" w:cs="仿宋"/>
          <w:i w:val="0"/>
          <w:iCs w:val="0"/>
          <w:caps w:val="0"/>
          <w:strike w:val="0"/>
          <w:color w:val="000000" w:themeColor="text1"/>
          <w:spacing w:val="0"/>
          <w:kern w:val="0"/>
          <w:sz w:val="20"/>
          <w:szCs w:val="20"/>
          <w:highlight w:val="none"/>
          <w:shd w:val="clear"/>
          <w:lang w:val="en-US" w:eastAsia="zh-CN" w:bidi="ar"/>
          <w14:textFill>
            <w14:solidFill>
              <w14:schemeClr w14:val="tx1"/>
            </w14:solidFill>
          </w14:textFill>
        </w:rPr>
        <w:t>/</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计算，计算公式为：逾期违约金 = 合同价 × 0.1% × 逾期天数。供应商应在逾期开始后的10个工作日内将逾期违约金支付至采购人指定账户。</w:t>
      </w:r>
    </w:p>
    <w:p w14:paraId="6612672C">
      <w:pPr>
        <w:spacing w:line="360" w:lineRule="auto"/>
        <w:ind w:firstLine="514" w:firstLineChars="257"/>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2、在</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提供了必要的工作、生活条件，并且保证了项目款按时到位，</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未能按合同规定的日期提交规划成果时，应向</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支付逾期违约金，每天的逾期违约金按合同约定合同价的1%/天给付</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w:t>
      </w:r>
    </w:p>
    <w:p w14:paraId="6B0CF09A">
      <w:pPr>
        <w:spacing w:line="360" w:lineRule="auto"/>
        <w:ind w:firstLine="514" w:firstLineChars="257"/>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3、因</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提供的资料不准确等客观原因造成的规划周期拖期，</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 xml:space="preserve">不承担赔偿责任。 </w:t>
      </w:r>
    </w:p>
    <w:p w14:paraId="6A773A2E">
      <w:pPr>
        <w:spacing w:line="360" w:lineRule="auto"/>
        <w:ind w:firstLine="514" w:firstLineChars="257"/>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4、规划服务实施过程中，</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未按投标书约定配备技术人员或</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派驻技术力量无法胜任项目实施要求的，</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有权提出增加人员和充实技术力量，</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应立即安排实施，其费用被认为已含在合同价格之中。如</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拒绝增加人员或充实技术力量，</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有权利解除合同，</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应承担由此给</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造成的经济损失。</w:t>
      </w:r>
    </w:p>
    <w:p w14:paraId="7AFFE8D3">
      <w:pPr>
        <w:spacing w:line="360" w:lineRule="auto"/>
        <w:ind w:firstLine="514" w:firstLineChars="257"/>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5、</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有责任按</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要求分期提交项目阶段性成果。如</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未能按规定的设计周期交付成果，每延误一天，应按照合同约定价的0.1%向</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付逾期违约金（但由于受天气等不可抗力的自然因素影响，则工期顺延），逾期10天以上的，</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除有权终止履行合同外，</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仍应承担因延期造成的损失并向</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支付</w:t>
      </w:r>
      <w:r>
        <w:rPr>
          <w:rFonts w:hint="eastAsia" w:ascii="仿宋" w:hAnsi="仿宋" w:eastAsia="仿宋" w:cs="仿宋"/>
          <w:color w:val="000000" w:themeColor="text1"/>
          <w:kern w:val="0"/>
          <w:sz w:val="20"/>
          <w:szCs w:val="20"/>
          <w:highlight w:val="none"/>
          <w:lang w:eastAsia="zh-CN"/>
          <w14:textFill>
            <w14:solidFill>
              <w14:schemeClr w14:val="tx1"/>
            </w14:solidFill>
          </w14:textFill>
        </w:rPr>
        <w:t>合同价</w:t>
      </w:r>
      <w:r>
        <w:rPr>
          <w:rFonts w:hint="eastAsia" w:ascii="仿宋" w:hAnsi="仿宋" w:eastAsia="仿宋" w:cs="仿宋"/>
          <w:color w:val="000000" w:themeColor="text1"/>
          <w:kern w:val="0"/>
          <w:sz w:val="20"/>
          <w:szCs w:val="20"/>
          <w:highlight w:val="none"/>
          <w14:textFill>
            <w14:solidFill>
              <w14:schemeClr w14:val="tx1"/>
            </w14:solidFill>
          </w14:textFill>
        </w:rPr>
        <w:t>款30%的违约金，甲方有权在应向乙方支付的任意一笔款项中扣除。同时，</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有权根据</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所承担服务的质量和进度是否符合要求而对服务的内容进行调整。</w:t>
      </w:r>
    </w:p>
    <w:p w14:paraId="4D4C51AC">
      <w:pPr>
        <w:widowControl/>
        <w:spacing w:line="360" w:lineRule="auto"/>
        <w:ind w:firstLine="514" w:firstLineChars="257"/>
        <w:jc w:val="left"/>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6、</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提供的规划服务成果质量不合格的，</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应负责无偿予以重测或采取补救措施，以达到质量要求。因规划服务成果最终不符合合同要求（而又非</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提供的资料原因所致）造成后果时，</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应对因此造成的直接损失负赔偿责任并向甲方支付合同价30%的违约金，承担相应的法律责任（由</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提供的资料所产生的责任由</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负责）。</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直接损失包括但不限于：重新规划所需的人工费、材料费、设备租赁费、运输费、检测费等实际发生的费用。</w:t>
      </w:r>
      <w:r>
        <w:rPr>
          <w:rFonts w:hint="eastAsia" w:ascii="仿宋" w:hAnsi="仿宋" w:eastAsia="仿宋" w:cs="仿宋"/>
          <w:color w:val="000000" w:themeColor="text1"/>
          <w:kern w:val="0"/>
          <w:sz w:val="20"/>
          <w:szCs w:val="20"/>
          <w:highlight w:val="none"/>
          <w14:textFill>
            <w14:solidFill>
              <w14:schemeClr w14:val="tx1"/>
            </w14:solidFill>
          </w14:textFill>
        </w:rPr>
        <w:t>返工周期为</w:t>
      </w:r>
      <w:r>
        <w:rPr>
          <w:rFonts w:hint="eastAsia" w:ascii="仿宋" w:hAnsi="仿宋" w:eastAsia="仿宋" w:cs="仿宋"/>
          <w:color w:val="000000" w:themeColor="text1"/>
          <w:kern w:val="0"/>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kern w:val="0"/>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kern w:val="0"/>
          <w:sz w:val="20"/>
          <w:szCs w:val="20"/>
          <w:highlight w:val="none"/>
          <w14:textFill>
            <w14:solidFill>
              <w14:schemeClr w14:val="tx1"/>
            </w14:solidFill>
          </w14:textFill>
        </w:rPr>
        <w:t>天，到</w:t>
      </w:r>
      <w:r>
        <w:rPr>
          <w:rFonts w:hint="eastAsia" w:ascii="仿宋" w:hAnsi="仿宋" w:eastAsia="仿宋" w:cs="仿宋"/>
          <w:color w:val="000000" w:themeColor="text1"/>
          <w:kern w:val="0"/>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kern w:val="0"/>
          <w:sz w:val="20"/>
          <w:szCs w:val="20"/>
          <w:highlight w:val="none"/>
          <w14:textFill>
            <w14:solidFill>
              <w14:schemeClr w14:val="tx1"/>
            </w14:solidFill>
          </w14:textFill>
        </w:rPr>
        <w:t>年</w:t>
      </w:r>
      <w:r>
        <w:rPr>
          <w:rFonts w:hint="eastAsia" w:ascii="仿宋" w:hAnsi="仿宋" w:eastAsia="仿宋" w:cs="仿宋"/>
          <w:color w:val="000000" w:themeColor="text1"/>
          <w:kern w:val="0"/>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kern w:val="0"/>
          <w:sz w:val="20"/>
          <w:szCs w:val="20"/>
          <w:highlight w:val="none"/>
          <w14:textFill>
            <w14:solidFill>
              <w14:schemeClr w14:val="tx1"/>
            </w14:solidFill>
          </w14:textFill>
        </w:rPr>
        <w:t>月</w:t>
      </w:r>
      <w:r>
        <w:rPr>
          <w:rFonts w:hint="eastAsia" w:ascii="仿宋" w:hAnsi="仿宋" w:eastAsia="仿宋" w:cs="仿宋"/>
          <w:color w:val="000000" w:themeColor="text1"/>
          <w:kern w:val="0"/>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kern w:val="0"/>
          <w:sz w:val="20"/>
          <w:szCs w:val="20"/>
          <w:highlight w:val="none"/>
          <w14:textFill>
            <w14:solidFill>
              <w14:schemeClr w14:val="tx1"/>
            </w14:solidFill>
          </w14:textFill>
        </w:rPr>
        <w:t>日前完成，并向</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提供规划成果。由于返工造成逾期交付成果的，按延误服务周期偿付逾期违约金。若返工后还无法通过验收，</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有权单方解除合同，并追回所付项目款。</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因延期造成的损失具体计算方式为：实际损失金额 = 合同价款 × 延期天数 ÷ 项目总天数。</w:t>
      </w:r>
    </w:p>
    <w:p w14:paraId="30F8694F">
      <w:pPr>
        <w:spacing w:line="360" w:lineRule="auto"/>
        <w:ind w:firstLine="514" w:firstLineChars="257"/>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7、在合同期内和合同终止后</w:t>
      </w:r>
      <w:r>
        <w:rPr>
          <w:rFonts w:hint="eastAsia" w:ascii="仿宋" w:hAnsi="仿宋" w:eastAsia="仿宋" w:cs="仿宋"/>
          <w:color w:val="000000" w:themeColor="text1"/>
          <w:kern w:val="0"/>
          <w:sz w:val="20"/>
          <w:szCs w:val="20"/>
          <w:highlight w:val="none"/>
          <w:lang w:val="en-US" w:eastAsia="zh-CN"/>
          <w14:textFill>
            <w14:solidFill>
              <w14:schemeClr w14:val="tx1"/>
            </w14:solidFill>
          </w14:textFill>
        </w:rPr>
        <w:t xml:space="preserve">   年内</w:t>
      </w:r>
      <w:r>
        <w:rPr>
          <w:rFonts w:hint="eastAsia" w:ascii="仿宋" w:hAnsi="仿宋" w:eastAsia="仿宋" w:cs="仿宋"/>
          <w:color w:val="000000" w:themeColor="text1"/>
          <w:kern w:val="0"/>
          <w:sz w:val="20"/>
          <w:szCs w:val="20"/>
          <w:highlight w:val="none"/>
          <w14:textFill>
            <w14:solidFill>
              <w14:schemeClr w14:val="tx1"/>
            </w14:solidFill>
          </w14:textFill>
        </w:rPr>
        <w:t>，</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应负责所有成果、资料的保密，非经</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书面认可，不得向任何人以任何方式提供任何资料</w:t>
      </w:r>
      <w:r>
        <w:rPr>
          <w:rFonts w:hint="eastAsia" w:ascii="仿宋" w:hAnsi="仿宋" w:eastAsia="仿宋" w:cs="仿宋"/>
          <w:color w:val="000000" w:themeColor="text1"/>
          <w:kern w:val="0"/>
          <w:sz w:val="20"/>
          <w:szCs w:val="20"/>
          <w:highlight w:val="none"/>
          <w:lang w:eastAsia="zh-CN"/>
          <w14:textFill>
            <w14:solidFill>
              <w14:schemeClr w14:val="tx1"/>
            </w14:solidFill>
          </w14:textFill>
        </w:rPr>
        <w:t>，</w:t>
      </w:r>
      <w:r>
        <w:rPr>
          <w:rFonts w:hint="eastAsia" w:ascii="仿宋" w:hAnsi="仿宋" w:eastAsia="仿宋" w:cs="仿宋"/>
          <w:i w:val="0"/>
          <w:iCs w:val="0"/>
          <w:caps w:val="0"/>
          <w:color w:val="000000" w:themeColor="text1"/>
          <w:spacing w:val="0"/>
          <w:kern w:val="0"/>
          <w:sz w:val="20"/>
          <w:szCs w:val="20"/>
          <w:highlight w:val="none"/>
          <w:shd w:val="clear"/>
          <w:lang w:val="en-US" w:eastAsia="zh-CN" w:bidi="ar"/>
          <w14:textFill>
            <w14:solidFill>
              <w14:schemeClr w14:val="tx1"/>
            </w14:solidFill>
          </w14:textFill>
        </w:rPr>
        <w:t>包括但不限于设计图纸、数据文件、研究报告等</w:t>
      </w:r>
      <w:r>
        <w:rPr>
          <w:rFonts w:hint="eastAsia" w:ascii="仿宋" w:hAnsi="仿宋" w:eastAsia="仿宋" w:cs="仿宋"/>
          <w:color w:val="000000" w:themeColor="text1"/>
          <w:kern w:val="0"/>
          <w:sz w:val="20"/>
          <w:szCs w:val="20"/>
          <w:highlight w:val="none"/>
          <w14:textFill>
            <w14:solidFill>
              <w14:schemeClr w14:val="tx1"/>
            </w14:solidFill>
          </w14:textFill>
        </w:rPr>
        <w:t>。严格按</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要求程序传递各种资料，否则</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有权单方解除合同，并追回所付项目款。</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提交成果后十日内，退回全部原始资料。否则，</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有权要求</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按本合同</w:t>
      </w:r>
      <w:r>
        <w:rPr>
          <w:rFonts w:hint="eastAsia" w:ascii="仿宋" w:hAnsi="仿宋" w:eastAsia="仿宋" w:cs="仿宋"/>
          <w:color w:val="000000" w:themeColor="text1"/>
          <w:kern w:val="0"/>
          <w:sz w:val="20"/>
          <w:szCs w:val="20"/>
          <w:highlight w:val="none"/>
          <w:lang w:val="en-US" w:eastAsia="zh-CN"/>
          <w14:textFill>
            <w14:solidFill>
              <w14:schemeClr w14:val="tx1"/>
            </w14:solidFill>
          </w14:textFill>
        </w:rPr>
        <w:t>价</w:t>
      </w:r>
      <w:r>
        <w:rPr>
          <w:rFonts w:hint="eastAsia" w:ascii="仿宋" w:hAnsi="仿宋" w:eastAsia="仿宋" w:cs="仿宋"/>
          <w:color w:val="000000" w:themeColor="text1"/>
          <w:kern w:val="0"/>
          <w:sz w:val="20"/>
          <w:szCs w:val="20"/>
          <w:highlight w:val="none"/>
          <w14:textFill>
            <w14:solidFill>
              <w14:schemeClr w14:val="tx1"/>
            </w14:solidFill>
          </w14:textFill>
        </w:rPr>
        <w:t>的20%赔偿损失，并追究其法律责任。</w:t>
      </w:r>
    </w:p>
    <w:p w14:paraId="44ECB7CB">
      <w:pPr>
        <w:spacing w:line="360" w:lineRule="auto"/>
        <w:ind w:firstLine="514" w:firstLineChars="257"/>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8、</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不得将本项目的任何部分转包或分包给其他任何单位和个人。若擅自转包或分包本合同标的，</w:t>
      </w:r>
      <w:r>
        <w:rPr>
          <w:rFonts w:hint="eastAsia" w:ascii="仿宋" w:hAnsi="仿宋" w:eastAsia="仿宋" w:cs="仿宋"/>
          <w:color w:val="000000" w:themeColor="text1"/>
          <w:kern w:val="0"/>
          <w:sz w:val="20"/>
          <w:szCs w:val="20"/>
          <w:highlight w:val="none"/>
          <w:lang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有权解除合同，并可要求</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 xml:space="preserve">偿付合同约定价30%的违约金，同时追究其法律责任。 </w:t>
      </w:r>
    </w:p>
    <w:p w14:paraId="4853B426">
      <w:pPr>
        <w:pStyle w:val="5"/>
        <w:ind w:firstLine="24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 xml:space="preserve">   9、</w:t>
      </w:r>
      <w:r>
        <w:rPr>
          <w:rFonts w:hint="eastAsia" w:ascii="仿宋" w:hAnsi="仿宋" w:eastAsia="仿宋" w:cs="仿宋"/>
          <w:color w:val="000000" w:themeColor="text1"/>
          <w:kern w:val="0"/>
          <w:sz w:val="20"/>
          <w:szCs w:val="20"/>
          <w:highlight w:val="none"/>
          <w:lang w:eastAsia="zh-CN"/>
          <w14:textFill>
            <w14:solidFill>
              <w14:schemeClr w14:val="tx1"/>
            </w14:solidFill>
          </w14:textFill>
        </w:rPr>
        <w:t>供应商</w:t>
      </w:r>
      <w:r>
        <w:rPr>
          <w:rFonts w:hint="eastAsia" w:ascii="仿宋" w:hAnsi="仿宋" w:eastAsia="仿宋" w:cs="仿宋"/>
          <w:color w:val="000000" w:themeColor="text1"/>
          <w:kern w:val="0"/>
          <w:sz w:val="20"/>
          <w:szCs w:val="20"/>
          <w:highlight w:val="none"/>
          <w14:textFill>
            <w14:solidFill>
              <w14:schemeClr w14:val="tx1"/>
            </w14:solidFill>
          </w14:textFill>
        </w:rPr>
        <w:t>出现上述及其他违约行为应承担合同约定价30%的违约责任。</w:t>
      </w:r>
    </w:p>
    <w:p w14:paraId="4E32E1A2">
      <w:pPr>
        <w:spacing w:line="360" w:lineRule="auto"/>
        <w:ind w:firstLine="42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b/>
          <w:bCs/>
          <w:color w:val="000000" w:themeColor="text1"/>
          <w:kern w:val="0"/>
          <w:sz w:val="20"/>
          <w:szCs w:val="20"/>
          <w:highlight w:val="none"/>
          <w14:textFill>
            <w14:solidFill>
              <w14:schemeClr w14:val="tx1"/>
            </w14:solidFill>
          </w14:textFill>
        </w:rPr>
        <w:t>第九条</w:t>
      </w:r>
      <w:r>
        <w:rPr>
          <w:rFonts w:hint="eastAsia" w:ascii="仿宋" w:hAnsi="仿宋" w:eastAsia="仿宋" w:cs="仿宋"/>
          <w:color w:val="000000" w:themeColor="text1"/>
          <w:kern w:val="0"/>
          <w:sz w:val="20"/>
          <w:szCs w:val="20"/>
          <w:highlight w:val="none"/>
          <w14:textFill>
            <w14:solidFill>
              <w14:schemeClr w14:val="tx1"/>
            </w14:solidFill>
          </w14:textFill>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7ED647BA">
      <w:pPr>
        <w:spacing w:line="360" w:lineRule="auto"/>
        <w:ind w:firstLine="516" w:firstLineChars="257"/>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b/>
          <w:bCs/>
          <w:color w:val="000000" w:themeColor="text1"/>
          <w:kern w:val="0"/>
          <w:sz w:val="20"/>
          <w:szCs w:val="20"/>
          <w:highlight w:val="none"/>
          <w14:textFill>
            <w14:solidFill>
              <w14:schemeClr w14:val="tx1"/>
            </w14:solidFill>
          </w14:textFill>
        </w:rPr>
        <w:t>第十条</w:t>
      </w:r>
      <w:r>
        <w:rPr>
          <w:rFonts w:hint="eastAsia" w:ascii="仿宋" w:hAnsi="仿宋" w:eastAsia="仿宋" w:cs="仿宋"/>
          <w:color w:val="000000" w:themeColor="text1"/>
          <w:kern w:val="0"/>
          <w:sz w:val="20"/>
          <w:szCs w:val="20"/>
          <w:highlight w:val="none"/>
          <w14:textFill>
            <w14:solidFill>
              <w14:schemeClr w14:val="tx1"/>
            </w14:solidFill>
          </w14:textFill>
        </w:rPr>
        <w:t xml:space="preserve"> 因执行本合同发生的一切争议，双方应首先友好协商解决。经协商不能解决，应向</w:t>
      </w:r>
      <w:r>
        <w:rPr>
          <w:rFonts w:hint="eastAsia" w:ascii="仿宋" w:hAnsi="仿宋" w:eastAsia="仿宋" w:cs="仿宋"/>
          <w:color w:val="000000" w:themeColor="text1"/>
          <w:kern w:val="0"/>
          <w:sz w:val="20"/>
          <w:szCs w:val="20"/>
          <w:highlight w:val="none"/>
          <w:lang w:val="en-US" w:eastAsia="zh-CN"/>
          <w14:textFill>
            <w14:solidFill>
              <w14:schemeClr w14:val="tx1"/>
            </w14:solidFill>
          </w14:textFill>
        </w:rPr>
        <w:t>采购人</w:t>
      </w:r>
      <w:r>
        <w:rPr>
          <w:rFonts w:hint="eastAsia" w:ascii="仿宋" w:hAnsi="仿宋" w:eastAsia="仿宋" w:cs="仿宋"/>
          <w:color w:val="000000" w:themeColor="text1"/>
          <w:kern w:val="0"/>
          <w:sz w:val="20"/>
          <w:szCs w:val="20"/>
          <w:highlight w:val="none"/>
          <w14:textFill>
            <w14:solidFill>
              <w14:schemeClr w14:val="tx1"/>
            </w14:solidFill>
          </w14:textFill>
        </w:rPr>
        <w:t>所在地人民法院提起诉讼。因诉讼产生的诉讼费、律师费、保全费、保全担保费、鉴定费、评估费等费用均由</w:t>
      </w:r>
      <w:r>
        <w:rPr>
          <w:rFonts w:hint="eastAsia" w:ascii="仿宋" w:hAnsi="仿宋" w:eastAsia="仿宋" w:cs="仿宋"/>
          <w:color w:val="000000" w:themeColor="text1"/>
          <w:kern w:val="0"/>
          <w:sz w:val="20"/>
          <w:szCs w:val="20"/>
          <w:highlight w:val="none"/>
          <w:lang w:val="en-US" w:eastAsia="zh-CN"/>
          <w14:textFill>
            <w14:solidFill>
              <w14:schemeClr w14:val="tx1"/>
            </w14:solidFill>
          </w14:textFill>
        </w:rPr>
        <w:t>违约方</w:t>
      </w:r>
      <w:r>
        <w:rPr>
          <w:rFonts w:hint="eastAsia" w:ascii="仿宋" w:hAnsi="仿宋" w:eastAsia="仿宋" w:cs="仿宋"/>
          <w:color w:val="000000" w:themeColor="text1"/>
          <w:kern w:val="0"/>
          <w:sz w:val="20"/>
          <w:szCs w:val="20"/>
          <w:highlight w:val="none"/>
          <w14:textFill>
            <w14:solidFill>
              <w14:schemeClr w14:val="tx1"/>
            </w14:solidFill>
          </w14:textFill>
        </w:rPr>
        <w:t>承担。在诉讼期间，除必须在诉讼过程中进行解决的问题外，合同其余部分应继续履行。</w:t>
      </w:r>
    </w:p>
    <w:p w14:paraId="4E6B2CDF">
      <w:pPr>
        <w:spacing w:line="360" w:lineRule="auto"/>
        <w:ind w:firstLine="42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b/>
          <w:bCs/>
          <w:color w:val="000000" w:themeColor="text1"/>
          <w:kern w:val="0"/>
          <w:sz w:val="20"/>
          <w:szCs w:val="20"/>
          <w:highlight w:val="none"/>
          <w14:textFill>
            <w14:solidFill>
              <w14:schemeClr w14:val="tx1"/>
            </w14:solidFill>
          </w14:textFill>
        </w:rPr>
        <w:t>第十一条</w:t>
      </w:r>
      <w:r>
        <w:rPr>
          <w:rFonts w:hint="eastAsia" w:ascii="仿宋" w:hAnsi="仿宋" w:eastAsia="仿宋" w:cs="仿宋"/>
          <w:color w:val="000000" w:themeColor="text1"/>
          <w:kern w:val="0"/>
          <w:sz w:val="20"/>
          <w:szCs w:val="20"/>
          <w:highlight w:val="none"/>
          <w14:textFill>
            <w14:solidFill>
              <w14:schemeClr w14:val="tx1"/>
            </w14:solidFill>
          </w14:textFill>
        </w:rPr>
        <w:t xml:space="preserve"> 买卖双方有一方有正当理由要求变更本合同，须提前一个月以书面形式通知对方并协商解决，双方应签署变更合同。 </w:t>
      </w:r>
    </w:p>
    <w:p w14:paraId="00A53BE9">
      <w:pPr>
        <w:spacing w:line="360" w:lineRule="auto"/>
        <w:ind w:firstLine="42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b/>
          <w:bCs/>
          <w:color w:val="000000" w:themeColor="text1"/>
          <w:kern w:val="0"/>
          <w:sz w:val="20"/>
          <w:szCs w:val="20"/>
          <w:highlight w:val="none"/>
          <w14:textFill>
            <w14:solidFill>
              <w14:schemeClr w14:val="tx1"/>
            </w14:solidFill>
          </w14:textFill>
        </w:rPr>
        <w:t>第十二条</w:t>
      </w:r>
      <w:r>
        <w:rPr>
          <w:rFonts w:hint="eastAsia" w:ascii="仿宋" w:hAnsi="仿宋" w:eastAsia="仿宋" w:cs="仿宋"/>
          <w:color w:val="000000" w:themeColor="text1"/>
          <w:kern w:val="0"/>
          <w:sz w:val="20"/>
          <w:szCs w:val="20"/>
          <w:highlight w:val="none"/>
          <w14:textFill>
            <w14:solidFill>
              <w14:schemeClr w14:val="tx1"/>
            </w14:solidFill>
          </w14:textFill>
        </w:rPr>
        <w:t xml:space="preserve"> 本合同期满双方不再续约或者因一方违约导致本合同无法履行，则本合同终止。但合同的终止不得损害第三方的利益，双方应为此做出合理安排。 </w:t>
      </w:r>
    </w:p>
    <w:p w14:paraId="5DF80567">
      <w:pPr>
        <w:spacing w:line="360" w:lineRule="auto"/>
        <w:ind w:firstLine="42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b/>
          <w:bCs/>
          <w:color w:val="000000" w:themeColor="text1"/>
          <w:kern w:val="0"/>
          <w:sz w:val="20"/>
          <w:szCs w:val="20"/>
          <w:highlight w:val="none"/>
          <w14:textFill>
            <w14:solidFill>
              <w14:schemeClr w14:val="tx1"/>
            </w14:solidFill>
          </w14:textFill>
        </w:rPr>
        <w:t>第十三条</w:t>
      </w:r>
      <w:r>
        <w:rPr>
          <w:rFonts w:hint="eastAsia" w:ascii="仿宋" w:hAnsi="仿宋" w:eastAsia="仿宋" w:cs="仿宋"/>
          <w:color w:val="000000" w:themeColor="text1"/>
          <w:kern w:val="0"/>
          <w:sz w:val="20"/>
          <w:szCs w:val="20"/>
          <w:highlight w:val="none"/>
          <w14:textFill>
            <w14:solidFill>
              <w14:schemeClr w14:val="tx1"/>
            </w14:solidFill>
          </w14:textFill>
        </w:rPr>
        <w:t xml:space="preserve"> 未经对方同意，买卖任何一方不得将本合同部分或全部权利和义务转让给第三方。</w:t>
      </w:r>
    </w:p>
    <w:p w14:paraId="0EF41D42">
      <w:pPr>
        <w:spacing w:line="360" w:lineRule="auto"/>
        <w:ind w:firstLine="42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b/>
          <w:bCs/>
          <w:color w:val="000000" w:themeColor="text1"/>
          <w:kern w:val="0"/>
          <w:sz w:val="20"/>
          <w:szCs w:val="20"/>
          <w:highlight w:val="none"/>
          <w14:textFill>
            <w14:solidFill>
              <w14:schemeClr w14:val="tx1"/>
            </w14:solidFill>
          </w14:textFill>
        </w:rPr>
        <w:t>第十四条</w:t>
      </w:r>
      <w:r>
        <w:rPr>
          <w:rFonts w:hint="eastAsia" w:ascii="仿宋" w:hAnsi="仿宋" w:eastAsia="仿宋" w:cs="仿宋"/>
          <w:color w:val="000000" w:themeColor="text1"/>
          <w:kern w:val="0"/>
          <w:sz w:val="20"/>
          <w:szCs w:val="20"/>
          <w:highlight w:val="none"/>
          <w14:textFill>
            <w14:solidFill>
              <w14:schemeClr w14:val="tx1"/>
            </w14:solidFill>
          </w14:textFill>
        </w:rPr>
        <w:t xml:space="preserve"> 本合同中涉及的所有“通知”、“同意”、“确认” 等事项均应以书面形式做出，并作为履行合同的依据。</w:t>
      </w:r>
    </w:p>
    <w:p w14:paraId="5D124BC9">
      <w:pPr>
        <w:spacing w:line="360" w:lineRule="auto"/>
        <w:ind w:firstLine="420"/>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b/>
          <w:bCs/>
          <w:color w:val="000000" w:themeColor="text1"/>
          <w:kern w:val="0"/>
          <w:sz w:val="20"/>
          <w:szCs w:val="20"/>
          <w:highlight w:val="none"/>
          <w14:textFill>
            <w14:solidFill>
              <w14:schemeClr w14:val="tx1"/>
            </w14:solidFill>
          </w14:textFill>
        </w:rPr>
        <w:t>第十五条</w:t>
      </w:r>
      <w:r>
        <w:rPr>
          <w:rFonts w:hint="eastAsia" w:ascii="仿宋" w:hAnsi="仿宋" w:eastAsia="仿宋" w:cs="仿宋"/>
          <w:color w:val="000000" w:themeColor="text1"/>
          <w:kern w:val="0"/>
          <w:sz w:val="20"/>
          <w:szCs w:val="20"/>
          <w:highlight w:val="none"/>
          <w14:textFill>
            <w14:solidFill>
              <w14:schemeClr w14:val="tx1"/>
            </w14:solidFill>
          </w14:textFill>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37EBDD1E">
      <w:pPr>
        <w:rPr>
          <w:rFonts w:hint="default" w:ascii="仿宋" w:hAnsi="仿宋" w:eastAsia="仿宋" w:cs="仿宋"/>
          <w:b/>
          <w:color w:val="000000" w:themeColor="text1"/>
          <w:sz w:val="20"/>
          <w:szCs w:val="20"/>
          <w:highlight w:val="none"/>
          <w:lang w:val="en-US" w:eastAsia="zh-CN"/>
          <w14:textFill>
            <w14:solidFill>
              <w14:schemeClr w14:val="tx1"/>
            </w14:solidFill>
          </w14:textFill>
        </w:rPr>
      </w:pPr>
      <w:r>
        <w:rPr>
          <w:rFonts w:hint="eastAsia" w:ascii="仿宋" w:hAnsi="仿宋" w:eastAsia="仿宋" w:cs="仿宋"/>
          <w:b/>
          <w:color w:val="000000" w:themeColor="text1"/>
          <w:sz w:val="20"/>
          <w:szCs w:val="20"/>
          <w:highlight w:val="none"/>
          <w:lang w:val="en-US" w:eastAsia="zh-CN"/>
          <w14:textFill>
            <w14:solidFill>
              <w14:schemeClr w14:val="tx1"/>
            </w14:solidFill>
          </w14:textFill>
        </w:rPr>
        <w:t>三</w:t>
      </w:r>
      <w:r>
        <w:rPr>
          <w:rFonts w:hint="eastAsia" w:ascii="仿宋" w:hAnsi="仿宋" w:eastAsia="仿宋" w:cs="仿宋"/>
          <w:b/>
          <w:color w:val="000000" w:themeColor="text1"/>
          <w:sz w:val="20"/>
          <w:szCs w:val="20"/>
          <w:highlight w:val="none"/>
          <w14:textFill>
            <w14:solidFill>
              <w14:schemeClr w14:val="tx1"/>
            </w14:solidFill>
          </w14:textFill>
        </w:rPr>
        <w:t>、</w:t>
      </w:r>
      <w:r>
        <w:rPr>
          <w:rFonts w:hint="eastAsia" w:ascii="仿宋" w:hAnsi="仿宋" w:eastAsia="仿宋" w:cs="仿宋"/>
          <w:b/>
          <w:color w:val="000000" w:themeColor="text1"/>
          <w:sz w:val="20"/>
          <w:szCs w:val="20"/>
          <w:highlight w:val="none"/>
          <w:lang w:val="en-US" w:eastAsia="zh-CN"/>
          <w14:textFill>
            <w14:solidFill>
              <w14:schemeClr w14:val="tx1"/>
            </w14:solidFill>
          </w14:textFill>
        </w:rPr>
        <w:t>服务内容</w:t>
      </w:r>
    </w:p>
    <w:p w14:paraId="66D0C3D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公文小标宋">
    <w:altName w:val="宋体"/>
    <w:panose1 w:val="02000500000000000000"/>
    <w:charset w:val="86"/>
    <w:family w:val="auto"/>
    <w:pitch w:val="default"/>
    <w:sig w:usb0="00000000" w:usb1="00000000"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439F63AF">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80EBD">
    <w:pPr>
      <w:pStyle w:val="4"/>
      <w:pBdr>
        <w:bottom w:val="none" w:color="auto" w:sz="0" w:space="0"/>
      </w:pBdr>
      <w:jc w:val="center"/>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237638"/>
    <w:rsid w:val="35237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szCs w:val="24"/>
    </w:rPr>
  </w:style>
  <w:style w:type="paragraph" w:styleId="3">
    <w:name w:val="Body Text Indent"/>
    <w:basedOn w:val="1"/>
    <w:qFormat/>
    <w:uiPriority w:val="0"/>
    <w:pPr>
      <w:spacing w:after="120"/>
      <w:ind w:left="200" w:leftChars="200"/>
    </w:pPr>
  </w:style>
  <w:style w:type="paragraph" w:styleId="4">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Body Text First Indent"/>
    <w:basedOn w:val="2"/>
    <w:next w:val="6"/>
    <w:qFormat/>
    <w:uiPriority w:val="0"/>
    <w:pPr>
      <w:ind w:firstLine="100" w:firstLineChars="100"/>
    </w:pPr>
  </w:style>
  <w:style w:type="paragraph" w:styleId="6">
    <w:name w:val="Body Text First Indent 2"/>
    <w:basedOn w:val="3"/>
    <w:qFormat/>
    <w:uiPriority w:val="0"/>
    <w:pPr>
      <w:ind w:firstLine="420"/>
    </w:p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2026-06-25T06:02:00Z</dcterms:created>
  <dc:creator>杜航</dc:creator>
  <cp:lastModifiedBy>杜航</cp:lastModifiedBy>
  <dcterms:modified xsi:type="dcterms:W3CDTF">2026-06-25T06:03:08Z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56C92B992A7C48D69F86224C5E3DF644_11</vt:lpwstr>
  </property>
  <property fmtid="{D5CDD505-2E9C-101B-9397-08002B2CF9AE}" pid="4" name="KSOTemplateDocerSaveRecord">
    <vt:lpwstr>eyJoZGlkIjoiNGVjNGI1ZWQxMDUyODY5ZDAxOTAyNjljNjE1NWUwNGQiLCJ1c2VySWQiOiIzMDgwODY2MDYifQ==</vt:lpwstr>
  </property>
</Properties>
</file>