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版本号：HYZB2026001720260513001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西安市临潼区2026年食品安全监督抽检承接服务单位采购项目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HYZB20260017</w:t>
      </w:r>
      <w:r>
        <w:br/>
      </w:r>
      <w:r>
        <w:br/>
      </w:r>
      <w:r>
        <w:br/>
      </w:r>
    </w:p>
    <w:p>
      <w:pPr>
        <w:pStyle w:val="null3"/>
        <w:jc w:val="center"/>
        <w:outlineLvl w:val="2"/>
      </w:pPr>
      <w:r>
        <w:rPr>
          <w:rFonts w:ascii="仿宋_GB2312" w:hAnsi="仿宋_GB2312" w:cs="仿宋_GB2312" w:eastAsia="仿宋_GB2312"/>
          <w:sz w:val="28"/>
          <w:b/>
        </w:rPr>
        <w:t>西安市临潼区市场监督管理局</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西安市临潼区市场监督管理局</w:t>
      </w:r>
      <w:r>
        <w:rPr>
          <w:rFonts w:ascii="仿宋_GB2312" w:hAnsi="仿宋_GB2312" w:cs="仿宋_GB2312" w:eastAsia="仿宋_GB2312"/>
        </w:rPr>
        <w:t>委托，拟对</w:t>
      </w:r>
      <w:r>
        <w:rPr>
          <w:rFonts w:ascii="仿宋_GB2312" w:hAnsi="仿宋_GB2312" w:cs="仿宋_GB2312" w:eastAsia="仿宋_GB2312"/>
        </w:rPr>
        <w:t>西安市临潼区2026年食品安全监督抽检承接服务单位采购项目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HYZB20260017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西安市临潼区2026年食品安全监督抽检承接服务单位采购项目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西安市临潼区2026年食品安全监督抽检承接服务单位采购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采购包1（西安市临潼区2026年食品安全监督抽检承接服务单位采购项目）：属于专门面向中小企业采购。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4、供应商资格要求：供应商须提供检验检测机构资质认定证书CMA或食品检验机构资质认定证书CMAF和农产品质量安全检测机构考核合格证书CATL。</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临潼区桃源路59号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029-83873778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临潼区昌龄巷北排东一号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 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西安市临潼区市场监督管理局</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地址：临潼区昌龄巷北排东一号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西安市临潼区2026年食品安全监督抽检承接服务单位采购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西安市临潼区2026年食品安全监督抽检承接服务单位采购项目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标的名称：西安市临潼区2026年食品安全监督抽检承接服务单位采购项目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32"/>
                <w:b/>
              </w:rPr>
              <w:t>采购</w:t>
            </w:r>
            <w:r>
              <w:rPr>
                <w:rFonts w:ascii="仿宋_GB2312" w:hAnsi="仿宋_GB2312" w:cs="仿宋_GB2312" w:eastAsia="仿宋_GB2312"/>
                <w:sz w:val="32"/>
                <w:b/>
              </w:rPr>
              <w:t>内容及</w:t>
            </w:r>
            <w:r>
              <w:rPr>
                <w:rFonts w:ascii="仿宋_GB2312" w:hAnsi="仿宋_GB2312" w:cs="仿宋_GB2312" w:eastAsia="仿宋_GB2312"/>
                <w:sz w:val="32"/>
                <w:b/>
              </w:rPr>
              <w:t>技术</w:t>
            </w:r>
            <w:r>
              <w:rPr>
                <w:rFonts w:ascii="仿宋_GB2312" w:hAnsi="仿宋_GB2312" w:cs="仿宋_GB2312" w:eastAsia="仿宋_GB2312"/>
                <w:sz w:val="32"/>
                <w:b/>
              </w:rPr>
              <w:t>要求</w:t>
            </w:r>
          </w:p>
          <w:p>
            <w:pPr>
              <w:pStyle w:val="null3"/>
              <w:ind w:firstLine="482"/>
            </w:pPr>
            <w:r>
              <w:rPr>
                <w:rFonts w:ascii="仿宋_GB2312" w:hAnsi="仿宋_GB2312" w:cs="仿宋_GB2312" w:eastAsia="仿宋_GB2312"/>
                <w:sz w:val="24"/>
                <w:b/>
              </w:rPr>
              <w:t>一、抽检内容及要求</w:t>
            </w:r>
          </w:p>
          <w:p>
            <w:pPr>
              <w:pStyle w:val="null3"/>
              <w:ind w:firstLine="420"/>
            </w:pPr>
            <w:r>
              <w:rPr>
                <w:rFonts w:ascii="仿宋_GB2312" w:hAnsi="仿宋_GB2312" w:cs="仿宋_GB2312" w:eastAsia="仿宋_GB2312"/>
                <w:sz w:val="24"/>
              </w:rPr>
              <w:t>西安市临潼区</w:t>
            </w:r>
            <w:r>
              <w:rPr>
                <w:rFonts w:ascii="仿宋_GB2312" w:hAnsi="仿宋_GB2312" w:cs="仿宋_GB2312" w:eastAsia="仿宋_GB2312"/>
                <w:sz w:val="24"/>
              </w:rPr>
              <w:t>2026年食品安全监督抽检承接服务单位采购项目全年完成2624批次，主要针对辖区内中型餐饮单位餐饮食品、地方特色食品、市售食用农产品、当地中小型食品经营环节和中小型农产品批发市场开展抽检。详见抽检品种项目表：</w:t>
            </w:r>
          </w:p>
          <w:p>
            <w:pPr>
              <w:pStyle w:val="null3"/>
              <w:jc w:val="center"/>
            </w:pPr>
            <w:r>
              <w:rPr>
                <w:rFonts w:ascii="仿宋_GB2312" w:hAnsi="仿宋_GB2312" w:cs="仿宋_GB2312" w:eastAsia="仿宋_GB2312"/>
                <w:sz w:val="28"/>
                <w:b/>
              </w:rPr>
              <w:t>抽检品种项目表</w:t>
            </w:r>
          </w:p>
          <w:tbl>
            <w:tblPr>
              <w:tblBorders>
                <w:top w:val="none" w:color="000000" w:sz="4"/>
                <w:left w:val="none" w:color="000000" w:sz="4"/>
                <w:bottom w:val="none" w:color="000000" w:sz="4"/>
                <w:right w:val="none" w:color="000000" w:sz="4"/>
                <w:insideH w:val="none"/>
                <w:insideV w:val="none"/>
              </w:tblBorders>
            </w:tblPr>
            <w:tblGrid>
              <w:gridCol w:w="202"/>
              <w:gridCol w:w="202"/>
              <w:gridCol w:w="202"/>
              <w:gridCol w:w="202"/>
              <w:gridCol w:w="289"/>
              <w:gridCol w:w="1249"/>
              <w:gridCol w:w="202"/>
            </w:tblGrid>
            <w:tr>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p>
              </w:tc>
              <w:tc>
                <w:tcPr>
                  <w:tcW w:type="dxa" w:w="2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p>
              </w:tc>
              <w:tc>
                <w:tcPr>
                  <w:tcW w:type="dxa" w:w="12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抽检项目</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批次数</w:t>
                  </w:r>
                </w:p>
              </w:tc>
            </w:tr>
            <w:tr>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289"/>
                  <w:vMerge/>
                  <w:tcBorders>
                    <w:top w:val="single" w:color="000000" w:sz="4"/>
                    <w:left w:val="single" w:color="000000" w:sz="4"/>
                    <w:bottom w:val="single" w:color="000000" w:sz="4"/>
                    <w:right w:val="single" w:color="000000" w:sz="4"/>
                  </w:tcBorders>
                </w:tcPr>
                <w:p/>
              </w:tc>
              <w:tc>
                <w:tcPr>
                  <w:tcW w:type="dxa" w:w="1249"/>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02"/>
                  <w:vMerge/>
                  <w:tcBorders>
                    <w:top w:val="singl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（四级）</w:t>
                  </w:r>
                </w:p>
              </w:tc>
              <w:tc>
                <w:tcPr>
                  <w:tcW w:type="dxa" w:w="1249"/>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镉（以</w:t>
                  </w:r>
                  <w:r>
                    <w:rPr>
                      <w:rFonts w:ascii="仿宋_GB2312" w:hAnsi="仿宋_GB2312" w:cs="仿宋_GB2312" w:eastAsia="仿宋_GB2312"/>
                      <w:sz w:val="21"/>
                      <w:color w:val="000000"/>
                    </w:rPr>
                    <w:t>Cd 计）、苯并[a]芘、玉米赤霉烯酮、脱氧雪腐镰刀菌烯醇、赭曲霉毒素 A、黄曲霉毒素B1、过氧化苯甲酰、偶氮甲酰胺</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Pb计）、镉（以Cd计）、苯并[a]芘、黄曲霉毒素B1、赭曲霉毒素A</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计）、脱氢乙酸及其钠盐（以脱氢乙酸计）、合成着色剂（柠檬黄、日落黄）</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其它粮食加工品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谷物加工品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谷物加工品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Pb计）、镉（以Cd计）、黄曲霉毒素B1、赭曲霉毒素A</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谷物碾磨加工品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 B1、赭曲霉毒素 A、玉米赤霉烯酮</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（片、渣）</w:t>
                  </w: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计）、镉（以 Cd 计）、总汞（以 Hg 计）、无机砷（以 As 计）、苯并[a]芘</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其它谷物碾磨加工品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计）、铬（以 Cr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谷物粉类加工品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生湿面制品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苯甲酸及其钠盐（以苯甲酸计）、山梨酸及其钾盐（以山梨酸计）、脱氢乙酸及其钠盐（以脱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氢乙酸计）、二氧化硫残留量、柠檬黄</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发酵面制品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苯甲酸及其钠盐（以苯甲酸计）、山梨酸及其钾盐（以山梨酸计）、脱氢乙酸及其钠盐（以脱氢乙酸计）、糖精钠（以糖精计）、甜蜜素（以环己基氨基磺酸计）、安赛蜜、合成着色剂（柠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檬黄、胭脂红）、菌落总数、大肠菌群、沙门氏菌、金黄色葡萄球菌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米粉制品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苯甲酸及其钠盐（以苯甲酸计）、山梨酸及其钾盐（以山梨酸计）、脱氢乙酸及其钠盐（以脱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氢乙酸计）、二氧化硫残留量、菌落总数、大肠菌群、沙门氏菌、金黄色葡萄球菌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其他谷物制成品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苯甲酸及其钠盐（以苯甲酸计）、山梨酸及其钾盐（以山梨酸计）、脱氢乙酸及其钠盐（以脱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氢乙酸计）、菌落总数、大肠菌群、沙门氏菌、金黄色葡萄球菌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r>
                    <w:rPr>
                      <w:rFonts w:ascii="仿宋_GB2312" w:hAnsi="仿宋_GB2312" w:cs="仿宋_GB2312" w:eastAsia="仿宋_GB2312"/>
                      <w:sz w:val="21"/>
                      <w:color w:val="000000"/>
                    </w:rPr>
                    <w:t>(含煎炸用油)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r>
                    <w:rPr>
                      <w:rFonts w:ascii="仿宋_GB2312" w:hAnsi="仿宋_GB2312" w:cs="仿宋_GB2312" w:eastAsia="仿宋_GB2312"/>
                      <w:sz w:val="21"/>
                      <w:color w:val="000000"/>
                    </w:rPr>
                    <w:t>(半精炼、全精炼)</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/酸价、过氧化值、黄曲霉毒素B1、溶剂残留量、特丁基对苯二酚（TBHQ）</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/酸价、过氧化值、黄曲霉毒素B1、特丁基对苯二酚（TBHQ）</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芝麻油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/酸价、过氧化值、溶剂残留量、乙基麦芽酚</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橄榄油、油橄榄果渣油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/酸价、过氧化值、溶剂残留量、特丁基对苯二酚（TBHQ）</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菜籽油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/酸价、过氧化值、铅（以Pb 计）、溶剂残留量、特丁基对苯二酚（TBHQ）、乙基麦芽酚</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大豆油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/酸价、过氧化值、溶剂残留量、特丁基对苯二酚(TBHQ)</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酸价、过氧化值、溶剂残留量、特丁基对苯二酚</w:t>
                  </w:r>
                  <w:r>
                    <w:rPr>
                      <w:rFonts w:ascii="仿宋_GB2312" w:hAnsi="仿宋_GB2312" w:cs="仿宋_GB2312" w:eastAsia="仿宋_GB2312"/>
                      <w:sz w:val="21"/>
                      <w:color w:val="000000"/>
                    </w:rPr>
                    <w:t>(TBHQ)、乙基麦芽酚</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调和油</w:t>
                  </w: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其它食用植物油</w:t>
                  </w:r>
                  <w:r>
                    <w:rPr>
                      <w:rFonts w:ascii="仿宋_GB2312" w:hAnsi="仿宋_GB2312" w:cs="仿宋_GB2312" w:eastAsia="仿宋_GB2312"/>
                      <w:sz w:val="21"/>
                      <w:color w:val="000000"/>
                    </w:rPr>
                    <w:t>(半精炼、全精炼)</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/酸价、过氧化值、溶剂残留量、特丁基对苯二酚(TBHQ)</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食用动物油脂</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食用动物油脂</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食用动物油脂</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酸价、过氧化值、铅（以</w:t>
                  </w:r>
                  <w:r>
                    <w:rPr>
                      <w:rFonts w:ascii="仿宋_GB2312" w:hAnsi="仿宋_GB2312" w:cs="仿宋_GB2312" w:eastAsia="仿宋_GB2312"/>
                      <w:sz w:val="21"/>
                      <w:color w:val="000000"/>
                    </w:rPr>
                    <w:t>Pb 计）、苯并[a]芘</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氨基酸态氮</w:t>
                  </w:r>
                  <w:r>
                    <w:rPr>
                      <w:rFonts w:ascii="仿宋_GB2312" w:hAnsi="仿宋_GB2312" w:cs="仿宋_GB2312" w:eastAsia="仿宋_GB2312"/>
                      <w:sz w:val="21"/>
                      <w:color w:val="000000"/>
                    </w:rPr>
                    <w:t>、苯甲酸及其钠盐（以苯甲酸计）、山梨酸及其钾盐（以山梨酸计）、糖精钠（以糖精计）、脱氢乙酸及其钠盐（以脱氢乙酸计）、三氯蔗糖、防腐剂混合使用时各自用量占其最大使用量的比例之和、对羟基苯甲酸酯类及其钠盐（以对羟基苯甲酸计）、甜蜜素（以环己基氨基磺酸计）、大肠菌群、菌落总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酸（以乙酸计）、苯甲酸及其钠盐（以苯甲酸计）、山梨酸及其钾盐（以山梨酸计）、糖精钠（以糖精计）、脱氢乙酸及其钠盐（以脱氢乙酸计）、三氯蔗糖、防腐剂混合使用时各自用量占其最大使用量的比例之和、对羟基苯甲酸酯类及其钠盐（以对羟基苯甲酸计）、甜蜜素（以环己基氨基磺酸计）、菌落总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酿造酱</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黄豆酱、甜面酱、豆瓣酱等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氨基酸态氮、黄曲霉毒素</w:t>
                  </w:r>
                  <w:r>
                    <w:rPr>
                      <w:rFonts w:ascii="仿宋_GB2312" w:hAnsi="仿宋_GB2312" w:cs="仿宋_GB2312" w:eastAsia="仿宋_GB2312"/>
                      <w:sz w:val="21"/>
                      <w:color w:val="000000"/>
                    </w:rPr>
                    <w:t>B1、苯甲酸及其钠盐(以苯甲酸计)、山梨酸及其钾盐(以山梨酸计)、脱氢乙酸及其钠盐(以脱氢乙酸计)、防腐剂混合使用时各自用量占其最大使用量的比例之和、   糖精钠(以糖精计)、三氯蔗糖、甜蜜素（以环己基氨基磺酸计）、安赛蜜、大肠菌群</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 以苯甲酸计)、山梨酸及其钾盐(以山梨酸计)、脱氢乙酸及其钠盐(以脱氢乙酸计)、糖精钠(以糖精计)、甜蜜素(以环已基氨基磺酸计)、三氯蔗糖</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香辛料调味油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/酸值、过氧化值、铅(以 Pb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辣椒、花椒、辣椒粉、花椒粉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计)、脱氢乙酸及其钠盐(以脱氢乙酸计)、二氧化硫残留量、合成着色剂（柠檬黄、日落黄、胭脂红）、罗丹明 B</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其他香辛料调味品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计)、脱氢乙酸及其钠盐(以脱氢乙酸计)、二氧化硫残留量、甜蜜素（以环己基氨基磺酸计）、合成着色剂（柠檬黄、日落黄、苋菜红、胭脂红、亮蓝）</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固体复合调味料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鸡粉、鸡精调味料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谷氨酸钠、呈味核苷酸二钠、甜蜜素</w:t>
                  </w:r>
                  <w:r>
                    <w:rPr>
                      <w:rFonts w:ascii="仿宋_GB2312" w:hAnsi="仿宋_GB2312" w:cs="仿宋_GB2312" w:eastAsia="仿宋_GB2312"/>
                      <w:sz w:val="21"/>
                      <w:color w:val="000000"/>
                    </w:rPr>
                    <w:t>( 以环已基氨基磺酸计)、菌落总数、大肠菌群、糖精钠（以糖精计）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其它固体调味料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   计)、防腐剂混合使用时各自用量占其最大使用量的比例之和、糖精钠(以糖精计)、安赛蜜、甜   蜜素(以环已基氨基磺酸计)、阿斯巴甜、二氧化硫残留量</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半固体复合调味料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坚果与籽类的泥（酱）</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/酸值、过氧化值、铅(以 Pb 计)、黄曲霉毒素 B1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辣椒酱</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(以苯甲酸计)、山梨酸及其钾盐(以山梨酸计)、脱氢乙酸及其钠盐(以脱氢乙酸计)、防腐剂混合使用时各自用量占其最大使用量的比例之和、甜蜜素(以环己基氨基磺酸计)、二氧化硫残留量</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火锅底料、麻辣烫底料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   计)、防腐剂混合使用时各自用量占其最大使用量的比例之和、罂粟碱、吗啡、可待因、那可丁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其他半固体调味料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   计)、防腐剂混合使用时各自用量占其最大使用量的比例之和、安赛蜜、甜蜜素(以环已基氨基磺酸计)、罂粟碱、吗啡、可待因、那可丁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液体复合调味料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耗油、虾油、鱼露</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氨基酸态氮、苯甲酸及其钠盐</w:t>
                  </w:r>
                  <w:r>
                    <w:rPr>
                      <w:rFonts w:ascii="仿宋_GB2312" w:hAnsi="仿宋_GB2312" w:cs="仿宋_GB2312" w:eastAsia="仿宋_GB2312"/>
                      <w:sz w:val="21"/>
                      <w:color w:val="000000"/>
                    </w:rPr>
                    <w:t>(以苯甲酸计)、山梨酸及其钾盐(以山梨酸计)、脱氢乙酸及其钠   盐(以脱氢乙酸计)、防腐剂混合使用时各自用量占其最大使用量的比例之和、菌落总数、大肠菌群</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其他液体调味料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(以苯甲酸计)、山梨酸及其钾盐(以山梨酸计)、脱氢乙酸及其钠盐(以脱氢乙酸计)、防腐   剂混合使用时各自用量占其最大使用量的比例之和、合成着色剂（柠檬黄、日落黄、胭脂红、诱惑红）、   糖精钠(以糖精计)、甜蜜素(以环已基氨基磺酸计)、菌落总数</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谷氨酸钠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食盐</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食用盐</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普通食用盐</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碘</w:t>
                  </w:r>
                  <w:r>
                    <w:rPr>
                      <w:rFonts w:ascii="仿宋_GB2312" w:hAnsi="仿宋_GB2312" w:cs="仿宋_GB2312" w:eastAsia="仿宋_GB2312"/>
                      <w:sz w:val="21"/>
                      <w:color w:val="000000"/>
                    </w:rPr>
                    <w:t>(以 I 计)、铅(以 Pb 计)、总砷(以 As 计)、亚铁氰化钾/亚铁氰化钠(以亚铁氰根计)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低钠食用盐</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碘</w:t>
                  </w:r>
                  <w:r>
                    <w:rPr>
                      <w:rFonts w:ascii="仿宋_GB2312" w:hAnsi="仿宋_GB2312" w:cs="仿宋_GB2312" w:eastAsia="仿宋_GB2312"/>
                      <w:sz w:val="21"/>
                      <w:color w:val="000000"/>
                    </w:rPr>
                    <w:t>(以 I 计)、铅(以 Pb 计)、总砷(以 As 计)、亚铁氰化钾/亚铁氰化钠(以亚铁氰根计)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风味食用盐</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计)、总砷(以 As 计)、亚铁氰化钾/亚铁氰化钠(以亚铁氰根计)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预制肉制品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(以亚硝酸钠计)、苯甲酸及其钠盐(以苯甲酸计)、山梨酸及其钾盐(以山梨酸计)、氯霉素、合成着色剂（胭脂红、诱惑红、苋菜红、酸性红）</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发酵肉制品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发酵肉制品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(以亚硝酸钠计)、氯霉素、纳他霉素、大肠菌群、沙门氏菌、金黄色葡萄球菌、单核细胞增生李斯特氏菌、致泻大肠埃希氏菌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铬</w:t>
                  </w:r>
                  <w:r>
                    <w:rPr>
                      <w:rFonts w:ascii="仿宋_GB2312" w:hAnsi="仿宋_GB2312" w:cs="仿宋_GB2312" w:eastAsia="仿宋_GB2312"/>
                      <w:sz w:val="21"/>
                      <w:color w:val="000000"/>
                    </w:rPr>
                    <w:t>(以 Cr 计)、总砷(以 As 计)、亚硝酸盐(以亚硝酸钠计)、苯甲酸及其钠盐(以苯甲酸计)、山梨酸及其钾盐(以山梨酸计)、N-二甲基亚硝胺、防腐剂混合使用时各自用量占其最大使用量的   比例之和、合成着色剂（柠檬黄、日落黄、胭脂红）、糖精钠(以糖精计)、菌落总数、大肠菌群、沙门氏菌、金黄色葡萄球菌、单核细胞增生李斯特氏菌、致泻大肠埃希氏菌、商业无菌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油炸肉制品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油炸肉制品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N-二甲基亚硝胺、亚硝酸盐（以亚硝酸钠计）、苯甲酸及其钠盐（以苯甲酸计）、山梨酸及其   钾盐（以山梨酸计）、沙门氏菌、金黄色葡萄球菌、单核细胞增生李斯特氏菌、致泻大肠埃希氏菌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    计)、铬(以Cr计)、苯甲酸及其钠盐(以苯甲酸计)、山梨酸及其钾盐(以山梨酸计)、脱氢乙酸及其钠盐(以脱氢乙酸计)、防腐剂混合使用时各自用量占其最大使用量的比例之和、合成着色剂（胭脂红）、氯霉素、菌落总数、大肠菌    群、沙门氏菌、金黄色葡萄球菌、单核细胞增生李斯特氏菌、致泻大肠埃希氏菌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熏烧烤肉制品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熏烧烤肉制品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[a]芘、亚硝酸盐(以亚硝酸钠计)、N-二甲基亚硝胺、苯甲酸及其钠盐(以苯甲酸计)、山梨酸及其钾盐(以山梨酸计)、 合成着色剂（柠檬黄、日落黄、胭脂红）、氯霉素、纳他霉素、菌落总数、大肠菌群、沙门氏菌、金黄色葡萄球菌、单核细胞增生李斯特氏菌、致泻大肠埃希氏菌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   计)、防腐剂混合使用时各自用量占其最大使用量的比例之和、合成着色剂（胭脂红、诱惑红）   氯霉素、纳他霉素、菌落总数、大肠菌群、沙门氏菌、金黄色葡萄球菌、单核细胞增生李斯特氏菌、致泻大肠埃希氏菌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灭菌乳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计）、蛋白质、酸度、三聚氰胺、丙二醇、商业无菌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巴氏杀菌乳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Pb计）、蛋白质、酸度、三聚氰胺、丙二醇、沙门氏菌、金黄色葡萄球菌、菌落总数、大肠菌群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计）、蛋白质、山梨酸及其钾盐(以山梨酸计)、三聚氰胺、金黄色葡萄球菌、沙门氏菌、大肠菌群、酵母、霉菌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调制乳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计）、蛋白质、三聚氰胺、商业无菌、菌落总数、大肠菌群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液体乳（高温杀菌乳）</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蛋白质、酸度、三聚氰胺、沙门氏菌、菌落总数、大肠菌群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乳粉</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全脂乳粉、脱脂乳房、部分脱脂乳粉、调制乳粉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蛋白质、三聚氰胺、菌落总数、大肠菌群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其他乳制品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奶片、奶条等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脱氢乙酸及其钠盐、三聚氰胺、沙门氏菌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包装饮用水</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饮用天然矿泉水</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界限指标、镍、溴酸盐、硝酸盐</w:t>
                  </w:r>
                  <w:r>
                    <w:rPr>
                      <w:rFonts w:ascii="仿宋_GB2312" w:hAnsi="仿宋_GB2312" w:cs="仿宋_GB2312" w:eastAsia="仿宋_GB2312"/>
                      <w:sz w:val="21"/>
                      <w:color w:val="000000"/>
                    </w:rPr>
                    <w:t>(以NO3计)、亚硝酸盐(以NO2计)、大肠菌群、铜绿假单胞菌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饮用纯净水</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电导率、亚硝酸盐</w:t>
                  </w:r>
                  <w:r>
                    <w:rPr>
                      <w:rFonts w:ascii="仿宋_GB2312" w:hAnsi="仿宋_GB2312" w:cs="仿宋_GB2312" w:eastAsia="仿宋_GB2312"/>
                      <w:sz w:val="21"/>
                      <w:color w:val="000000"/>
                    </w:rPr>
                    <w:t>(以NO2计)、余氯(游离氯)、溴酸盐、大肠菌群、铜绿假单胞菌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其他类饮用水</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(以NO2计)、余氯(游离氯)、溴酸盐、大肠菌群、铜绿假单胞菌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展青霉素、苯甲酸及其钠盐(以苯甲酸计)、山梨酸及其钾盐(以山梨酸计)、脱氢乙酸及其钠盐(以脱氢乙酸计)、防腐剂混合使用时各自用量占其最大使用量的比例之和、安赛蜜、甜蜜素(以环已基氨基磺酸计)、合成着色剂(苋菜红、胭脂红、柠檬黄、日落黄、亮藍)、菌落总数、大肠菌群、霉菌、酵母</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蛋白饮料</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蛋白饮料</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蛋白质、三聚氰胺、脱氢乙酸及其钠盐</w:t>
                  </w:r>
                  <w:r>
                    <w:rPr>
                      <w:rFonts w:ascii="仿宋_GB2312" w:hAnsi="仿宋_GB2312" w:cs="仿宋_GB2312" w:eastAsia="仿宋_GB2312"/>
                      <w:sz w:val="21"/>
                      <w:color w:val="000000"/>
                    </w:rPr>
                    <w:t>(以脱氢乙酸计)、菌落总数、大肠菌群、商业无菌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碳酸饮料</w:t>
                  </w:r>
                  <w:r>
                    <w:rPr>
                      <w:rFonts w:ascii="仿宋_GB2312" w:hAnsi="仿宋_GB2312" w:cs="仿宋_GB2312" w:eastAsia="仿宋_GB2312"/>
                      <w:sz w:val="21"/>
                      <w:color w:val="000000"/>
                    </w:rPr>
                    <w:t>(汽水)</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碳酸饮料</w:t>
                  </w:r>
                  <w:r>
                    <w:rPr>
                      <w:rFonts w:ascii="仿宋_GB2312" w:hAnsi="仿宋_GB2312" w:cs="仿宋_GB2312" w:eastAsia="仿宋_GB2312"/>
                      <w:sz w:val="21"/>
                      <w:color w:val="000000"/>
                    </w:rPr>
                    <w:t>(汽水)</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(以苯甲酸计)、山梨酸及其钾盐(以山梨酸计)、防腐剂混合使用时各自用量占   其最大使用量的比例之和、甜蜜素(以环已基氨基磺酸计)、菌落总数、霉菌、酵母</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茶饮料</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茶饮料</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茶多酚、咖啡因、脱氢乙酸及其钠盐</w:t>
                  </w:r>
                  <w:r>
                    <w:rPr>
                      <w:rFonts w:ascii="仿宋_GB2312" w:hAnsi="仿宋_GB2312" w:cs="仿宋_GB2312" w:eastAsia="仿宋_GB2312"/>
                      <w:sz w:val="21"/>
                      <w:color w:val="000000"/>
                    </w:rPr>
                    <w:t>(以脱氢乙酸计)、菌落总数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固体饮料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固体饮料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蛋白质、苯甲酸及其钠盐</w:t>
                  </w:r>
                  <w:r>
                    <w:rPr>
                      <w:rFonts w:ascii="仿宋_GB2312" w:hAnsi="仿宋_GB2312" w:cs="仿宋_GB2312" w:eastAsia="仿宋_GB2312"/>
                      <w:sz w:val="21"/>
                      <w:color w:val="000000"/>
                    </w:rPr>
                    <w:t>(以苯甲酸计)、山梨酸及其钾盐(以山梨酸计)、防腐剂混合使用时各自用量占其最大使用量的比例之和、糖精钠(以糖精计)、合成着色剂(苋菜红、胭脂红、柠檬黄、日落黄、亮蓝)、相同色泽着色剂混合使用时各自用量占其最大使用量的比例之和、菌落总数、大肠菌群、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防腐剂混合使用时各自用量占其最大使用量的比例之和、糖精钠(以糖精计)、甜蜜素(以环己基氨基磺酸计)、合成着色剂(苋菜红、胭脂红、柠檬黄、日落黄、亮蓝)、菌落总数、大肠菌群、霉菌、酵母</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油炸面、非油炸面、方便米粉（米线）和方便粉丝</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油炸面、非油炸面、方便米粉（米线）和方便粉丝</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菌落总数、大肠菌群、霉菌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   计)、糖精钠(以糖精计)、三氯蔗糖、菌落总数、大肠菌群、霉菌、沙门氏菌、金黄色葡萄球菌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其他方便食品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冲调类方便食品、主食类方便食品、其他类别方便食品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(以苯甲酸计)、山梨酸及其钾盐(以山梨酸计)、糖精钠(以糖精计)、菌落总数、大肠菌群、霉菌、沙门氏菌、金黄色葡萄球菌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饼干</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饼干</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饼干</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饼干</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山梨酸及其钾盐（以山梨酸计）、糖精钠（以糖精计）、脱氢乙酸及其钠盐（以脱氢乙酸计）、铝的残留量（干样品，</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以</w:t>
                  </w:r>
                  <w:r>
                    <w:rPr>
                      <w:rFonts w:ascii="仿宋_GB2312" w:hAnsi="仿宋_GB2312" w:cs="仿宋_GB2312" w:eastAsia="仿宋_GB2312"/>
                      <w:sz w:val="21"/>
                      <w:color w:val="000000"/>
                    </w:rPr>
                    <w:t>Al计）、甜蜜素（以环己基氨基磺酸计）、菌落总数、大肠菌群、金黄色葡萄球菌，沙门氏菌、霉菌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罐头</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罐头</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畜禽水产罐头</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畜禽肉类罐头</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计）、苯甲酸及其钠盐(以苯甲酸计)、山梨酸及其钾盐(以山梨酸计)、糖精钠(以糖精计)、商业无菌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水产动物类罐头</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无机砷（以</w:t>
                  </w:r>
                  <w:r>
                    <w:rPr>
                      <w:rFonts w:ascii="仿宋_GB2312" w:hAnsi="仿宋_GB2312" w:cs="仿宋_GB2312" w:eastAsia="仿宋_GB2312"/>
                      <w:sz w:val="21"/>
                      <w:color w:val="000000"/>
                    </w:rPr>
                    <w:t>As 计）、苯甲酸及其钠盐（以苯甲酸计）、山梨酸及其钾盐（以山梨酸计）、脱氢乙酸及其钠盐（以脱氢乙酸计）、糖精钠（以糖精计）、商业无菌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果蔬罐头</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水果类罐头</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苯甲酸及其钠盐（以苯甲酸计）、山梨酸及其钾盐（以山梨酸计）、糖精钠（以糖精计）、甜</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蜜素（以环己基氨基磺酸计）、合成着色剂（柠檬黄、日落黄、苋菜红、胭脂红、赤藓红、诱惑红、亮蓝）、商业无菌</w:t>
                  </w: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蔬菜类罐头</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苯甲酸及其钠盐（以苯甲酸计）、山梨酸及其钾盐（以山梨酸计）、脱氢乙酸及其钠盐（以脱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氢乙酸计）、糖精钠（以糖精计）、商业无菌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冰淇淋、雪糕、雪泥、冰棍、食用冰、甜味冰、其他类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蛋白质、甜蜜素</w:t>
                  </w:r>
                  <w:r>
                    <w:rPr>
                      <w:rFonts w:ascii="仿宋_GB2312" w:hAnsi="仿宋_GB2312" w:cs="仿宋_GB2312" w:eastAsia="仿宋_GB2312"/>
                      <w:sz w:val="21"/>
                      <w:color w:val="000000"/>
                    </w:rPr>
                    <w:t>(以环已基氨基磺酸计)、糖精钠(以糖精计)、菌落总数、大肠菌群、沙门氏菌、   单核细胞增生李斯特氏菌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速冻面米生制品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计)、过氧化值（以脂肪计）、糖精钠（以糖精计）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速冻面米熟制品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糖精钠</w:t>
                  </w:r>
                  <w:r>
                    <w:rPr>
                      <w:rFonts w:ascii="仿宋_GB2312" w:hAnsi="仿宋_GB2312" w:cs="仿宋_GB2312" w:eastAsia="仿宋_GB2312"/>
                      <w:sz w:val="21"/>
                      <w:color w:val="000000"/>
                    </w:rPr>
                    <w:t>(以糖精计)、菌落总数、大肠菌群、沙门氏菌、金黄色葡萄球菌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速冻调制食品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速冻调理肉制品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计)、铬(以 Cr 计)、氯霉素、菌落总数、大肠菌群、沙门氏菌、金黄色葡萄球菌、单核细胞增生李斯特氏菌.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速冻调制水产品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(以苯甲酸计)、山梨酸及其钾盐(以山梨酸计)、菌落总数、大肠菌群、沙门氏   菌、副溶血性弧菌、单核细胞增生李斯特氏菌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薯类和膨化食品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薯类和膨化食品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膨化食品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含油型膨化和非含油型膨化食品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(以脂肪计)、过氧化值(以脂肪计)、黄曲霉毒素B1、糖精钠(以糖精计)、苯甲酸及其钠盐(以苯甲酸计)、山    梨酸及其钾盐(以山梨酸计)、菌落总数、大肠菌群、沙门氏菌、金黄色葡萄球菌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薯类食品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干制薯类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菌落总数、大肠菌群、铅</w:t>
                  </w:r>
                  <w:r>
                    <w:rPr>
                      <w:rFonts w:ascii="仿宋_GB2312" w:hAnsi="仿宋_GB2312" w:cs="仿宋_GB2312" w:eastAsia="仿宋_GB2312"/>
                      <w:sz w:val="21"/>
                      <w:color w:val="000000"/>
                    </w:rPr>
                    <w:t>(以 Pb 计)、沙门氏菌、金黄色葡萄球菌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r>
                    <w:rPr>
                      <w:rFonts w:ascii="仿宋_GB2312" w:hAnsi="仿宋_GB2312" w:cs="仿宋_GB2312" w:eastAsia="仿宋_GB2312"/>
                      <w:sz w:val="21"/>
                      <w:color w:val="000000"/>
                    </w:rPr>
                    <w:t>(含巧克力及制品)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计）、糖精钠（以糖精计）、菌落总数、大肠菌群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巧克力及巧克力制品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巧克力、巧克力制品、代可可脂巧克力及代可可脂巧克力制品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计）、沙门氏菌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果冻</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山梨酸及其钾盐（以山梨酸计）、苯甲酸及其钠盐（以苯甲酸计）、糖精钠（以糖精计）、甜</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蜜素（以环己基氨基磺酸计）、菌落总数、大肠菌群、霉菌、酵母</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茶叶及相关制品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绿茶、红茶、乌龙茶、黄茶、白茶、黑茶、花茶、袋泡茶、紧压茶</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计)、吡虫啉、灭多威、甲拌磷、克百威、水胺硫磷、氧乐果、毒死蜱、啶虫脒、多菌灵、柠檬黄、日落黄</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含茶制品和代用茶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含茶制品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速溶茶类、其他含茶制品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 菌落总数、大肠菌群、霉菌、霉菌及酵母</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代用茶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代用茶</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计)、二氧化硫残留量、啶虫脒、毒死蜱、吡虫啉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蒸馏酒</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白酒、白酒（液态）、白酒（原酒）</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酒精度、铅（以</w:t>
                  </w:r>
                  <w:r>
                    <w:rPr>
                      <w:rFonts w:ascii="仿宋_GB2312" w:hAnsi="仿宋_GB2312" w:cs="仿宋_GB2312" w:eastAsia="仿宋_GB2312"/>
                      <w:sz w:val="21"/>
                      <w:color w:val="000000"/>
                    </w:rPr>
                    <w:t>Pb 计）、甲醇、氰化物（以 HCN 计）、糖精钠（以糖精计）、甜蜜素（以环己基氨基磺酸计）、三氯蔗糖</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酒精度、苯甲酸及其钠盐</w:t>
                  </w:r>
                  <w:r>
                    <w:rPr>
                      <w:rFonts w:ascii="仿宋_GB2312" w:hAnsi="仿宋_GB2312" w:cs="仿宋_GB2312" w:eastAsia="仿宋_GB2312"/>
                      <w:sz w:val="21"/>
                      <w:color w:val="000000"/>
                    </w:rPr>
                    <w:t>(以苯甲酸计)、山梨酸及其钾盐(以山梨酸计)、 糖精钠(以糖精计)、甜蜜素(以环己基氨基磺酸计)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啤酒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啤酒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酒精度、甲醛</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酒精度、甲醇、苯甲酸及其钠盐（以苯甲酸计）、山梨酸及其钾盐（以山梨酸计）、糖精钠（以</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糖精计）、二氧化硫残留量、甜蜜素（以环己基氨基磺酸计）、三氯蔗糖</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酒精度、展青霉素、二氧化硫残留量、糖精钠</w:t>
                  </w:r>
                  <w:r>
                    <w:rPr>
                      <w:rFonts w:ascii="仿宋_GB2312" w:hAnsi="仿宋_GB2312" w:cs="仿宋_GB2312" w:eastAsia="仿宋_GB2312"/>
                      <w:sz w:val="21"/>
                      <w:color w:val="000000"/>
                    </w:rPr>
                    <w:t>(以糖精计)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其他酒</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配制酒</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以蒸馏酒及食用酒精为酒基的配制酒</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酒精度、甲醇、氰化物</w:t>
                  </w:r>
                  <w:r>
                    <w:rPr>
                      <w:rFonts w:ascii="仿宋_GB2312" w:hAnsi="仿宋_GB2312" w:cs="仿宋_GB2312" w:eastAsia="仿宋_GB2312"/>
                      <w:sz w:val="21"/>
                      <w:color w:val="000000"/>
                    </w:rPr>
                    <w:t>(以 HCN 计)、甜蜜素（以环己基氨基磺酸计）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以发酵酒为酒基的配制酒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酒精度、苯甲酸及其钠盐</w:t>
                  </w:r>
                  <w:r>
                    <w:rPr>
                      <w:rFonts w:ascii="仿宋_GB2312" w:hAnsi="仿宋_GB2312" w:cs="仿宋_GB2312" w:eastAsia="仿宋_GB2312"/>
                      <w:sz w:val="21"/>
                      <w:color w:val="000000"/>
                    </w:rPr>
                    <w:t>(以苯甲酸计)、山梨酸及其钾盐(以山梨酸计)、甜蜜素(以环已基氨基   磺酸计)、防腐剂混合使用时各自用量占其最大使用量的比例之和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其他发酵酒</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其他发酵酒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酒精度、苯甲酸及其钠盐</w:t>
                  </w:r>
                  <w:r>
                    <w:rPr>
                      <w:rFonts w:ascii="仿宋_GB2312" w:hAnsi="仿宋_GB2312" w:cs="仿宋_GB2312" w:eastAsia="仿宋_GB2312"/>
                      <w:sz w:val="21"/>
                      <w:color w:val="000000"/>
                    </w:rPr>
                    <w:t>(以苯甲酸计)、山梨酸及其钾盐(以山梨酸计)、糖精钠(以糖精计)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苯甲酸及其钠盐（以苯甲酸计）、山梨酸及其钾盐（以山梨酸计）、糖精钠（以糖精计）、脱氢乙酸及其钠盐（以脱氢乙酸计）、甜蜜素（以环己基氨基磺酸计）、防腐剂混合使用时各自用量占其最大使用量的比例之和、二氧化硫残留量</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蔬菜干制品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蔬菜干制品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计)、苯甲酸及其钠盐(以苯甲酸计)、山梨酸及其钾盐(以山梨酸计)、二氧化硫残留量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食用菌制品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干制食用菌</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计）、总砷（以 As 计）、苯甲酸及其钠盐(以苯甲酸计)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蜜饯类、凉果类、果脯类、话化类、果糕类</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防腐剂混合使用时各自用量占其最大使用量的比例之和、糖精钠(以糖精计)、甜蜜素(以环已基氨基磺酸计)、二氧化硫残留量、菌落总数、大肠菌群、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水果干制品（含干枸杞）</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计)、山梨酸及其钾盐(以山梨酸计)、糖精钠(以糖精计)、菌落总数、大肠菌群、霉菌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果酱</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果酱</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(以脱氢乙酸计)、菌落总数、大肠菌群、霉菌、商业无菌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r>
                    <w:rPr>
                      <w:rFonts w:ascii="仿宋_GB2312" w:hAnsi="仿宋_GB2312" w:cs="仿宋_GB2312" w:eastAsia="仿宋_GB2312"/>
                      <w:sz w:val="21"/>
                      <w:color w:val="000000"/>
                    </w:rPr>
                    <w:t>(烘炒类、油炸类、其他类)</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开心果、杏仁、扁桃仁、松仁、瓜子</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酸价（以脂肪计）（</w:t>
                  </w:r>
                  <w:r>
                    <w:rPr>
                      <w:rFonts w:ascii="仿宋_GB2312" w:hAnsi="仿宋_GB2312" w:cs="仿宋_GB2312" w:eastAsia="仿宋_GB2312"/>
                      <w:sz w:val="21"/>
                      <w:color w:val="000000"/>
                    </w:rPr>
                    <w:t>KOH）、过氧化值(以脂肪计)、黄曲霉毒素 B1、甜蜜素(以环已基氨基磺酸计)、大肠菌群、霉菌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再制蛋</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再制蛋</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(以苯甲酸计)、山梨酸及其钾盐(以山梨酸计)、菌落总数、大肠菌群、沙门氏   菌、商业无菌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可可及焙烤咖啡产品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焙烤咖啡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焙烤咖啡</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焙烤咖啡</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咖啡因、铅</w:t>
                  </w:r>
                  <w:r>
                    <w:rPr>
                      <w:rFonts w:ascii="仿宋_GB2312" w:hAnsi="仿宋_GB2312" w:cs="仿宋_GB2312" w:eastAsia="仿宋_GB2312"/>
                      <w:sz w:val="21"/>
                      <w:color w:val="000000"/>
                    </w:rPr>
                    <w:t>(以 Pb 计)、赭曲霉毒素 A .</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计)、沙门氏菌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食糖</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食糖</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食糖</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白砂糖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绵白糖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赤砂糖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二氧化硫残留量、螨、合成着色剂（柠檬黄、新红、苋菜红、胭脂红、日落黄、诱惑红、酸性</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红、喹啉黄、赤藓红）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二氧化硫残留量、螨、合成着色剂（柠檬黄、新红、苋菜红、胭脂红、日落黄、诱惑红、酸性</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红、喹啉黄、赤藓红）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二氧化硫残留量、螨、合成着色剂（柠檬黄、新红、苋菜红、胭脂红、日落黄、诱惑红、酸性红、喹啉黄、赤藓红）</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方糖</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干制水产品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藻类干制品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计)、菌落总数、大肠菌群</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预制动物性水产干制品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 Cd 计)、苯甲酸及其钠盐(以苯甲酸计)、山梨酸及其钾盐(以山梨酸计)、N-二甲基亚硝胺、合成着色剂（柠檬黄、胭脂红、日落黄）</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盐渍水产品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盐渍藻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熟制动物性水产制品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熟制动物性水产制品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(以苯甲酸计)、山梨酸及其钾盐(以山梨酸计)、N-二甲基亚硝胺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计)、菌落总数、大肠菌群、霉菌和酵母、脱氢乙酸及其钠盐（以脱氢乙酸计）、二氧化硫残留量</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计)、二氧化硫残留量、合成着色剂（柠檬黄、新红、苋菜红、靛蓝、胭脂红、日落黄、诱惑红、亮蓝、酸性红、喹啉黄、赤藓红）</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(以脂肪计)、过氧化值(以脂肪计)、苯甲酸及其钠盐(以苯甲酸计)、山梨酸及其钾盐(以山梨酸计)、糖精钠(以糖精计)、甜蜜素(以环已基氨基磺酸计)、安赛蜜、铝的残留量(干样品， 以 Al 计) 、丙酸及其钠盐、钙盐(以丙酸计)、脱氢乙酸及其钠盐(以脱氢乙酸计)、纳他霉素、防腐剂混合使用时各自用量占其最大使用量的比例之和、菌落总数、大肠菌群、金黄色葡萄球菌、沙门氏菌、霉菌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(以脂肪计)、过氧化值(以脂肪计)、糖精钠(以糖精计)、苯甲酸及其钠盐(以苯甲酸计)、山梨酸及其钾盐(以山梨酸计)、铝的残留量(干样品，以 Al 计)、丙酸及其钠盐、钙盐(以丙酸计)、脱氢乙酸及其钠盐(以脱氢乙酸计)、纳他霉素、防腐剂混合使用时各自用量占其最大使用   量的比例之和、菌落总数、大肠菌群、金黄色葡萄球菌、沙门氏菌、霉菌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w:t>
                  </w:r>
                  <w:r>
                    <w:rPr>
                      <w:rFonts w:ascii="仿宋_GB2312" w:hAnsi="仿宋_GB2312" w:cs="仿宋_GB2312" w:eastAsia="仿宋_GB2312"/>
                      <w:sz w:val="21"/>
                      <w:color w:val="000000"/>
                    </w:rPr>
                    <w:t>(以山梨酸计)、糖精钠(以糖精计)、安赛蜜、菌落总数、大肠菌群、金黄色葡   萄球菌、沙门氏菌、霉菌、商业无菌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发酵性豆制品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腐乳、豆豉、纳豆等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B1、苯甲酸及其钠盐(以苯甲酸计)、山梨酸及其钾盐(以山梨酸计)、脱氢乙酸及其钠盐(以脱氢乙酸计)、糖精钠(以糖精计)、甜蜜素(以环已基氨基磺酸计)、大肠菌群</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非发酵性豆制品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豆干、豆腐、豆皮等</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(干样品，以Al 计)、铅(以Pb计)、苯甲酸及其钠盐(以苯甲酸计)、山梨酸及其钾盐(以山梨酸计)、脱氢乙酸及其钠盐(以脱氢乙酸计)、丙酸及其钠盐、钙盐(以丙酸计)、防腐剂混合使用时各自用量占其最大使用量的比例之和、糖精钠(以糖精计)、大肠菌群、金黄色葡萄球菌</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腐竹、油皮及其再制品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计)、蛋白质、铅(以 Pb 计)、苯甲酸及其钠盐(以苯甲酸计)、山梨酸及其钾盐(以山梨酸计)、脱氢乙酸及其钠盐(以脱氢乙酸计)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蜂蜜</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蜂蜜</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菌落总数、霉菌计数、嗜渗酵母计数、甲硝唑、氯霉素、呋喃西林代谢物、呋喃唑酮代谢物、山梨酸及其钾盐</w:t>
                  </w:r>
                  <w:r>
                    <w:rPr>
                      <w:rFonts w:ascii="仿宋_GB2312" w:hAnsi="仿宋_GB2312" w:cs="仿宋_GB2312" w:eastAsia="仿宋_GB2312"/>
                      <w:sz w:val="21"/>
                      <w:color w:val="000000"/>
                    </w:rPr>
                    <w:t>(以山梨酸计)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蜂花粉</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蜂花粉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计)、菌落总数、大肠菌群、霉菌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蜂产品制品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蜂产品制品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w:t>
                  </w:r>
                  <w:r>
                    <w:rPr>
                      <w:rFonts w:ascii="仿宋_GB2312" w:hAnsi="仿宋_GB2312" w:cs="仿宋_GB2312" w:eastAsia="仿宋_GB2312"/>
                      <w:sz w:val="21"/>
                      <w:color w:val="000000"/>
                    </w:rPr>
                    <w:t>(以山梨酸计)、菌落总数、合成着色剂（柠檬黄、日落黄）</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米面及其制品</w:t>
                  </w:r>
                  <w:r>
                    <w:rPr>
                      <w:rFonts w:ascii="仿宋_GB2312" w:hAnsi="仿宋_GB2312" w:cs="仿宋_GB2312" w:eastAsia="仿宋_GB2312"/>
                      <w:sz w:val="21"/>
                      <w:color w:val="000000"/>
                    </w:rPr>
                    <w:t>(自制)</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小麦粉制品</w:t>
                  </w:r>
                  <w:r>
                    <w:rPr>
                      <w:rFonts w:ascii="仿宋_GB2312" w:hAnsi="仿宋_GB2312" w:cs="仿宋_GB2312" w:eastAsia="仿宋_GB2312"/>
                      <w:sz w:val="21"/>
                      <w:color w:val="000000"/>
                    </w:rPr>
                    <w:t>(自制)</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馒头花卷</w:t>
                  </w:r>
                  <w:r>
                    <w:rPr>
                      <w:rFonts w:ascii="仿宋_GB2312" w:hAnsi="仿宋_GB2312" w:cs="仿宋_GB2312" w:eastAsia="仿宋_GB2312"/>
                      <w:sz w:val="21"/>
                      <w:color w:val="000000"/>
                    </w:rPr>
                    <w:t>(自制)</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(以苯甲酸计)、山梨酸及其钾盐(以山梨酸计)、糖精钠(以糖精计)、脱氢乙酸及其钠盐( 以脱氢乙酸计)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油饼、油条</w:t>
                  </w:r>
                  <w:r>
                    <w:rPr>
                      <w:rFonts w:ascii="仿宋_GB2312" w:hAnsi="仿宋_GB2312" w:cs="仿宋_GB2312" w:eastAsia="仿宋_GB2312"/>
                      <w:sz w:val="21"/>
                      <w:color w:val="000000"/>
                    </w:rPr>
                    <w:t>(自制)</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复合调味料（自制）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半固态调味料（自制）</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火锅调味料（底料、蘸料）</w:t>
                  </w:r>
                  <w:r>
                    <w:rPr>
                      <w:rFonts w:ascii="仿宋_GB2312" w:hAnsi="仿宋_GB2312" w:cs="仿宋_GB2312" w:eastAsia="仿宋_GB2312"/>
                      <w:sz w:val="21"/>
                      <w:color w:val="000000"/>
                    </w:rPr>
                    <w:t>(自制)</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罌粟碱、吗啡、可待因、那可丁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坚果及籽类食品（自制）</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坚果及籽类食品（自制）</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花生制品（自制）</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餐饮具</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复用餐饮具（餐馆自行消毒）</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阴离子合成洗涤剂</w:t>
                  </w:r>
                  <w:r>
                    <w:rPr>
                      <w:rFonts w:ascii="仿宋_GB2312" w:hAnsi="仿宋_GB2312" w:cs="仿宋_GB2312" w:eastAsia="仿宋_GB2312"/>
                      <w:sz w:val="21"/>
                      <w:color w:val="000000"/>
                    </w:rPr>
                    <w:t>(以十二烷基苯磺酸钠计)、大肠菌群</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复用餐饮具（集中清洗消毒服务单位消毒）</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阴离子合成洗涤剂</w:t>
                  </w:r>
                  <w:r>
                    <w:rPr>
                      <w:rFonts w:ascii="仿宋_GB2312" w:hAnsi="仿宋_GB2312" w:cs="仿宋_GB2312" w:eastAsia="仿宋_GB2312"/>
                      <w:sz w:val="21"/>
                      <w:color w:val="000000"/>
                    </w:rPr>
                    <w:t>(以十二烷基苯磺酸钠计)、大肠菌群</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焙烤食品（自制）</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焙烤食品（自制）</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糕点（自制）</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 以苯甲酸计)、山梨酸及其钾盐( 以山梨酸计)、脱氢乙酸及其钠盐( 以脱氢乙酸计)、</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面包（自制）</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 以苯甲酸计)、山梨酸及其钾盐( 以山梨酸计)、脱氢乙酸及其钠盐( 以脱氢乙酸计)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饼干（自制）</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 以苯甲酸计)、山梨酸及其钾盐( 以山梨酸计)、脱氢乙酸及其钠盐( 以脱氢乙酸计)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保健食品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保健食品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保健食品</w:t>
                  </w:r>
                </w:p>
              </w:tc>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保健食品</w:t>
                  </w:r>
                </w:p>
              </w:tc>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甲苯磺丁脲、格列本脲、格列齐特、格列吡嗪、格列喹酮、格列美脲、马来酸罗格列酮、瑞格列奈、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盐酸吡格列酮、盐酸二甲双胍、盐酸苯乙双胍、盐酸丁二胍、格列波脲、阿替洛尔、盐酸可乐定、氢氯噻嗪、卡托普利、哌唑嗪、利血平、硝苯地平、氨氯地平、尼群地平、尼莫地平、尼索地平、非洛地平、洛伐他汀、辛伐他汀、烟酸、褪黑素、佐匹克隆、氯苯那敏、那红地那非、红地那非、伐地那非、羟基豪莫西地那非、西地那非、豪莫西地那非、氨基他达拉非、他达拉非、硫代艾地那非、伪伐地那非、那莫西地那非、西布曲明、</w:t>
                  </w:r>
                  <w:r>
                    <w:rPr>
                      <w:rFonts w:ascii="仿宋_GB2312" w:hAnsi="仿宋_GB2312" w:cs="仿宋_GB2312" w:eastAsia="仿宋_GB2312"/>
                      <w:sz w:val="21"/>
                      <w:color w:val="000000"/>
                    </w:rPr>
                    <w:t>N-单去甲基西布曲明、N、N-双去甲基西布曲明、麻黄碱、芬氟拉明、酚酞、可溶性固形物、崩解时限、水分、硬胶囊壳中的铬、10-羟基-2-癸烯酸、蛋白质、二十二碳六烯酸、二十碳五烯酸、泛酸、钙、粗多糖、肌醇、赖氨酸、绿原酸、镁、铁、维生素 A、维生素B1、维生素B12、维生素B2、维生素B6、维生素C、维生素D3、维生素E、硒、锌、烟酸、烟酰胺、叶酸、β-胡萝卜素、总黄酮、总皂苷、总蒽醌、吡啶甲酸铬、辅酶 Q10、硫酸软骨素、牛磺酸、左旋肉碱、磷脂、磷脂酰胆碱、芦荟苷、叶黄素、茶多酚、维生素K、生物素、氨基葡萄糖盐酸盐、褪黑素、铅（Pb）、总砷（As）、总汞（Hg）</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vMerge/>
                  <w:tcBorders>
                    <w:top w:val="none" w:color="000000" w:sz="4"/>
                    <w:left w:val="single" w:color="000000" w:sz="4"/>
                    <w:bottom w:val="single" w:color="000000" w:sz="4"/>
                    <w:right w:val="single" w:color="000000" w:sz="4"/>
                  </w:tcBorders>
                </w:tcPr>
                <w:p/>
              </w:tc>
              <w:tc>
                <w:tcPr>
                  <w:tcW w:type="dxa" w:w="1249"/>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食用农产品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畜禽肉及副产品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畜肉</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氟苯尼考、磺胺类（总量）、恩诺沙星、沙丁胺醇、克伦特罗、莱克多巴胺、氯霉素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恩诺沙星、地塞米松、克伦特罗、沙丁胺醇、莱克多巴胺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五氯酚酸钠（以五氯酚计）、磺胺类（总量）、克伦特罗、莱克多巴胺、沙丁胺醇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其他畜肉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克伦特罗、沙丁胺醇、莱克多巴胺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禽肉</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甲氧苄啶、氯霉素、恩诺沙星、氧氟沙星、培氟沙星、诺氟沙星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鸭肉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甲氧苄啶、恩诺沙星、氯霉素、氧氟沙星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其他禽肉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甲氧苄啶、恩诺沙星、氯霉素、氧氟沙星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4-氯苯氧乙酸钠（以4-氯苯氧乙酸计）、6-苄基腺嘌呤（6-BA）、亚硫酸盐（以SO计）、总汞（以Hg计）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鲜食用菌</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鲜食用菌</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氯氰菊酯和高效氯氰菊酯、氯氟氰菊酯和高效氯氟氰菊酯、镉（以</w:t>
                  </w:r>
                  <w:r>
                    <w:rPr>
                      <w:rFonts w:ascii="仿宋_GB2312" w:hAnsi="仿宋_GB2312" w:cs="仿宋_GB2312" w:eastAsia="仿宋_GB2312"/>
                      <w:sz w:val="21"/>
                      <w:color w:val="000000"/>
                    </w:rPr>
                    <w:t>Cd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鳞茎类蔬菜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韭菜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腐霉利、毒死蜱、敌敌畏、水胺硫磷、啶虫脒、甲拌磷、克百威、氧乐果、氯氟氰菊酯和高效氯氟氰菊酯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葱</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毒死蜱、甲基异柳磷、克百威、氯氟氰菊酯和高效氯氟氰菊酯、噻虫嗪、甲拌磷、水胺硫磷、氧乐果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芸薹属类蔬菜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结球甘蓝</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氧乐果、甲基异柳磷、乙酰甲胺磷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甲基异柳磷、联苯菊酯、啶虫脒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叶菜类蔬菜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菠菜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毒死蜱、氯氟氰菊酯和高效氯氟氰菊酯、腐霉利</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芹菜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毒死蜱、甲拌磷、噻虫胺、克百威、敌敌畏、水胺硫磷、苯醚甲环唑、三氯杀螨醇、氧乐果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普通白菜（小白菜、小油菜、青菜）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毒死蜱、啶虫脒、敌敌畏、水胺硫磷、吡虫啉、甲拌磷、氧乐果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油麦菜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水胺硫磷、毒死蜱、乙酰甲胺磷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大白菜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水胺硫磷、毒死蜱、乙酰甲胺磷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茼蒿</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克百威、氧乐果、甲拌磷、毒死蜱、啶虫脒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茄果类蔬菜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茄子</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水胺硫磷、甲拌磷、噻虫胺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啶虫脒、噻虫胺、噻虫嗪、敌敌畏、水胺硫磷、氧乐果、毒死蜱、吡虫啉、倍硫磷、苯醚甲环唑、克百威、联苯菊酯、氯氟氰菊酯和高效氯氟氰菊酯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番茄</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敌敌畏、毒死蜱、氯氟氰菊酯和高效氯氟氰菊酯、腐霉利</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甜椒</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水胺硫磷、氧乐果、噻虫胺、噻虫嗪、毒死蜱、吡虫啉、克百威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氧乐果、敌敌畏、毒死蜱、腐霉利</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豇豆</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倍硫磷、灭蝇胺、噻虫胺、噻虫嗪、克百威、水胺硫磷、甲基异柳磷、啶虫脒、毒死蜱、甲拌磷、甲氨基阿维菌素苯甲酸盐</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菜豆</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水胺硫磷、氯氟氰菊酯和高效氯氟氰菊酯、氧乐果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根茎类和薯芋类蔬菜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山药</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克百威、毒死蜱、铅（以</w:t>
                  </w:r>
                  <w:r>
                    <w:rPr>
                      <w:rFonts w:ascii="仿宋_GB2312" w:hAnsi="仿宋_GB2312" w:cs="仿宋_GB2312" w:eastAsia="仿宋_GB2312"/>
                      <w:sz w:val="21"/>
                      <w:color w:val="000000"/>
                    </w:rPr>
                    <w:t>Pb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胡萝卜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甲拌磷、毒死蜱、噻虫胺、铅（以</w:t>
                  </w:r>
                  <w:r>
                    <w:rPr>
                      <w:rFonts w:ascii="仿宋_GB2312" w:hAnsi="仿宋_GB2312" w:cs="仿宋_GB2312" w:eastAsia="仿宋_GB2312"/>
                      <w:sz w:val="21"/>
                      <w:color w:val="000000"/>
                    </w:rPr>
                    <w:t>Pb 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二氧化硫残留量、噻虫胺、吡虫啉、噻虫嗪、甲拌磷、氧乐果、毒死蜱、敌敌畏、氯氟氰菊酯</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和高效氯氟氰菊酯、铅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淡水鱼</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恩诺沙星、孔雀石绿、地西泮、氯霉素、甲氧苄啶、五氯酚酸钠（以五氯酚计）、氧氟沙星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淡水虾</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恩诺沙星、孔雀石绿、氯霉素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淡水蟹</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孔雀石绿、氯霉素</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海水鱼</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恩诺沙星、氯霉素、孔雀石绿、硝基呋喃类、氧氟沙星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海水虾</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氯霉素、孔雀石绿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贝类</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氯霉素、孔雀石绿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恩诺沙星（仅蛙科、鳖科食品动物必检项目）、氯霉素、孔雀石绿</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仁果类水果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苹果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毒死蜱、氧乐果、敌敌畏</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梨</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毒死蜱、敌敌畏、水胺硫磷</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核果类水果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枣</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多菌灵、氧乐果、糖精钠（以糖精计）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氧乐果、敌敌畏、苯醚甲环唑、克百威、吡虫啉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油桃</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氧乐果、敌敌畏、苯醚甲环唑、噻虫胺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柑橘类水果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苯醚甲环唑、丙溴磷、水胺硫磷、毒死蜱、联苯菊酯、氯氟氰菊酯和高效氯氟氰菊酯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柚</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水胺硫磷、联苯菊酯、氯氟氰菊酯和高效氯氟氰菊酯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柠檬</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水胺硫磷、联苯菊酯、克百威、多菌灵</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丙溴磷、水胺硫磷、联苯菊酯、苯醚甲环唑</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浆果和其他小型水果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氯氟氰菊酯和高效氯氟氰菊酯、苯醚甲环唑、联苯菊酯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草莓</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氧乐果、敌敌畏、多菌灵、吡虫啉、克百威</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桑葚</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脱氢乙酸及其钠盐（以脱氢乙酸计）、糖精钠（以糖精计）、三氯蔗糖、甜蜜素（以环己基氨基磺酸计）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猕猴桃</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氯吡脲、敌敌畏、氧乐果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热带和亚热带水果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香蕉</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吡虫啉、腈苯唑、噻虫胺、噻虫嗪、苯醚甲环唑、联苯菊酯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芒果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吡唑醚菌酯、苯醚甲环唑、氧乐果、噻虫胺、戊唑醇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火龙果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克百威、氧乐果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荔枝</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吡唑醚菌酯、毒死蜱、苯醚甲环唑、氯氟氰菊酯和高效氯氟氰菊酯</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杨梅</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脱氢乙酸及其钠盐（以脱氢乙酸计）、苯甲酸及其钠盐（以苯甲酸计）、山梨酸及其钾盐（以山梨酸计）、糖精钠（以糖精计）、三氯蔗糖、甜蜜素（以环己基氨基磺酸计）、敌敌畏、氧乐果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瓜果类水果</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甜瓜类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氧乐果、克百威、烯酰吗啉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苯醚甲环唑、克百威、噻虫嗪、氧乐果</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鲜蛋</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鲜蛋</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鸡蛋</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地美硝唑、氯霉素、甲硝唑、恩诺沙星、氧氟沙星、多西环素、氟苯尼考</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其他禽蛋</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多西环素、呋喃唑酮代谢物</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铬（以</w:t>
                  </w:r>
                  <w:r>
                    <w:rPr>
                      <w:rFonts w:ascii="仿宋_GB2312" w:hAnsi="仿宋_GB2312" w:cs="仿宋_GB2312" w:eastAsia="仿宋_GB2312"/>
                      <w:sz w:val="21"/>
                      <w:color w:val="000000"/>
                    </w:rPr>
                    <w:t>Cr 计）、赭曲霉毒素 A</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 计）、酸价（以脂肪计）、过氧化值（以脂肪计）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生干籽类</w:t>
                  </w:r>
                </w:p>
              </w:tc>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Pb计）（限莲子）、黄曲霉毒素B1（限花生）、酸价（限以脂肪计）、过氧化值（以脂肪计）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bl>
          <w:p>
            <w:pPr>
              <w:pStyle w:val="null3"/>
            </w:pPr>
            <w:r>
              <w:rPr>
                <w:rFonts w:ascii="仿宋_GB2312" w:hAnsi="仿宋_GB2312" w:cs="仿宋_GB2312" w:eastAsia="仿宋_GB2312"/>
                <w:sz w:val="24"/>
                <w:b/>
              </w:rPr>
              <w:t>二、商务要求</w:t>
            </w:r>
          </w:p>
          <w:p>
            <w:pPr>
              <w:pStyle w:val="null3"/>
              <w:numPr>
                <w:ilvl w:val="0"/>
                <w:numId w:val="1"/>
              </w:numPr>
            </w:pPr>
            <w:r>
              <w:rPr>
                <w:rFonts w:ascii="仿宋_GB2312" w:hAnsi="仿宋_GB2312" w:cs="仿宋_GB2312" w:eastAsia="仿宋_GB2312"/>
                <w:sz w:val="24"/>
              </w:rPr>
              <w:t>服务时间及地点：</w:t>
            </w:r>
          </w:p>
          <w:p>
            <w:pPr>
              <w:pStyle w:val="null3"/>
              <w:ind w:firstLine="480"/>
            </w:pPr>
            <w:r>
              <w:rPr>
                <w:rFonts w:ascii="仿宋_GB2312" w:hAnsi="仿宋_GB2312" w:cs="仿宋_GB2312" w:eastAsia="仿宋_GB2312"/>
                <w:sz w:val="24"/>
              </w:rPr>
              <w:t xml:space="preserve">1.1 </w:t>
            </w:r>
            <w:r>
              <w:rPr>
                <w:rFonts w:ascii="仿宋_GB2312" w:hAnsi="仿宋_GB2312" w:cs="仿宋_GB2312" w:eastAsia="仿宋_GB2312"/>
                <w:sz w:val="24"/>
              </w:rPr>
              <w:t>抽检内容：包括但不限于：</w:t>
            </w:r>
            <w:r>
              <w:rPr>
                <w:rFonts w:ascii="仿宋_GB2312" w:hAnsi="仿宋_GB2312" w:cs="仿宋_GB2312" w:eastAsia="仿宋_GB2312"/>
                <w:sz w:val="24"/>
              </w:rPr>
              <w:t>采样、运输、存储、抽检、检测、复检、送样、报告</w:t>
            </w:r>
            <w:r>
              <w:rPr>
                <w:rFonts w:ascii="仿宋_GB2312" w:hAnsi="仿宋_GB2312" w:cs="仿宋_GB2312" w:eastAsia="仿宋_GB2312"/>
                <w:sz w:val="24"/>
              </w:rPr>
              <w:t>等</w:t>
            </w:r>
            <w:r>
              <w:rPr>
                <w:rFonts w:ascii="仿宋_GB2312" w:hAnsi="仿宋_GB2312" w:cs="仿宋_GB2312" w:eastAsia="仿宋_GB2312"/>
                <w:sz w:val="24"/>
              </w:rPr>
              <w:t>内容。</w:t>
            </w:r>
          </w:p>
          <w:p>
            <w:pPr>
              <w:pStyle w:val="null3"/>
              <w:ind w:firstLine="480"/>
            </w:pPr>
            <w:r>
              <w:rPr>
                <w:rFonts w:ascii="仿宋_GB2312" w:hAnsi="仿宋_GB2312" w:cs="仿宋_GB2312" w:eastAsia="仿宋_GB2312"/>
                <w:sz w:val="24"/>
              </w:rPr>
              <w:t xml:space="preserve">1.2 </w:t>
            </w:r>
            <w:r>
              <w:rPr>
                <w:rFonts w:ascii="仿宋_GB2312" w:hAnsi="仿宋_GB2312" w:cs="仿宋_GB2312" w:eastAsia="仿宋_GB2312"/>
                <w:sz w:val="24"/>
              </w:rPr>
              <w:t>检测完成时间：承检机构收到检品后</w:t>
            </w:r>
            <w:r>
              <w:rPr>
                <w:rFonts w:ascii="仿宋_GB2312" w:hAnsi="仿宋_GB2312" w:cs="仿宋_GB2312" w:eastAsia="仿宋_GB2312"/>
                <w:sz w:val="24"/>
              </w:rPr>
              <w:t>20个工作日内出具检验报告并送达。对特殊、涉案样品的检验，3个工作日出结果，7个工作日出报告。涉案样品需要配合司法机关调查、取证的应当积极配合，不合格报告2个工作日内送达。</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送达地点：采购单位指定地点。</w:t>
            </w:r>
          </w:p>
          <w:p>
            <w:pPr>
              <w:pStyle w:val="null3"/>
              <w:ind w:firstLine="480"/>
            </w:pPr>
            <w:r>
              <w:rPr>
                <w:rFonts w:ascii="仿宋_GB2312" w:hAnsi="仿宋_GB2312" w:cs="仿宋_GB2312" w:eastAsia="仿宋_GB2312"/>
                <w:sz w:val="24"/>
              </w:rPr>
              <w:t>1.4 服务期：自合同签订之日起1年。</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要求</w:t>
            </w:r>
          </w:p>
          <w:p>
            <w:pPr>
              <w:pStyle w:val="null3"/>
              <w:ind w:firstLine="480"/>
            </w:pPr>
            <w:r>
              <w:rPr>
                <w:rFonts w:ascii="仿宋_GB2312" w:hAnsi="仿宋_GB2312" w:cs="仿宋_GB2312" w:eastAsia="仿宋_GB2312"/>
                <w:sz w:val="24"/>
              </w:rPr>
              <w:t xml:space="preserve">2.1 </w:t>
            </w:r>
            <w:r>
              <w:rPr>
                <w:rFonts w:ascii="仿宋_GB2312" w:hAnsi="仿宋_GB2312" w:cs="仿宋_GB2312" w:eastAsia="仿宋_GB2312"/>
                <w:sz w:val="24"/>
              </w:rPr>
              <w:t>承检机构提供抽检人员、设备，并定期对抽检人员进行相关业务培训。</w:t>
            </w:r>
          </w:p>
          <w:p>
            <w:pPr>
              <w:pStyle w:val="null3"/>
              <w:ind w:firstLine="480"/>
            </w:pPr>
            <w:r>
              <w:rPr>
                <w:rFonts w:ascii="仿宋_GB2312" w:hAnsi="仿宋_GB2312" w:cs="仿宋_GB2312" w:eastAsia="仿宋_GB2312"/>
                <w:sz w:val="24"/>
              </w:rPr>
              <w:t xml:space="preserve">2.2 </w:t>
            </w:r>
            <w:r>
              <w:rPr>
                <w:rFonts w:ascii="仿宋_GB2312" w:hAnsi="仿宋_GB2312" w:cs="仿宋_GB2312" w:eastAsia="仿宋_GB2312"/>
                <w:sz w:val="24"/>
              </w:rPr>
              <w:t>承检机构不得将检验任务外包或分包给其他检测机构检验。</w:t>
            </w:r>
          </w:p>
          <w:p>
            <w:pPr>
              <w:pStyle w:val="null3"/>
              <w:ind w:firstLine="480"/>
            </w:pPr>
            <w:r>
              <w:rPr>
                <w:rFonts w:ascii="仿宋_GB2312" w:hAnsi="仿宋_GB2312" w:cs="仿宋_GB2312" w:eastAsia="仿宋_GB2312"/>
                <w:sz w:val="24"/>
              </w:rPr>
              <w:t xml:space="preserve">2.3 </w:t>
            </w:r>
            <w:r>
              <w:rPr>
                <w:rFonts w:ascii="仿宋_GB2312" w:hAnsi="仿宋_GB2312" w:cs="仿宋_GB2312" w:eastAsia="仿宋_GB2312"/>
                <w:sz w:val="24"/>
              </w:rPr>
              <w:t>有复检需要的，承检机构应于</w:t>
            </w:r>
            <w:r>
              <w:rPr>
                <w:rFonts w:ascii="仿宋_GB2312" w:hAnsi="仿宋_GB2312" w:cs="仿宋_GB2312" w:eastAsia="仿宋_GB2312"/>
                <w:sz w:val="24"/>
              </w:rPr>
              <w:t>5个工作日内安排复检。</w:t>
            </w:r>
          </w:p>
          <w:p>
            <w:pPr>
              <w:pStyle w:val="null3"/>
              <w:ind w:firstLine="480"/>
            </w:pPr>
            <w:r>
              <w:rPr>
                <w:rFonts w:ascii="仿宋_GB2312" w:hAnsi="仿宋_GB2312" w:cs="仿宋_GB2312" w:eastAsia="仿宋_GB2312"/>
                <w:sz w:val="24"/>
              </w:rPr>
              <w:t xml:space="preserve">2.4 </w:t>
            </w:r>
            <w:r>
              <w:rPr>
                <w:rFonts w:ascii="仿宋_GB2312" w:hAnsi="仿宋_GB2312" w:cs="仿宋_GB2312" w:eastAsia="仿宋_GB2312"/>
                <w:sz w:val="24"/>
              </w:rPr>
              <w:t>对甲方提供的有关咨询问题负有及时解释的责任，并提供相关报告分析等服务。</w:t>
            </w:r>
          </w:p>
          <w:p>
            <w:pPr>
              <w:pStyle w:val="null3"/>
              <w:ind w:firstLine="480"/>
            </w:pPr>
            <w:r>
              <w:rPr>
                <w:rFonts w:ascii="仿宋_GB2312" w:hAnsi="仿宋_GB2312" w:cs="仿宋_GB2312" w:eastAsia="仿宋_GB2312"/>
                <w:sz w:val="24"/>
              </w:rPr>
              <w:t xml:space="preserve">2.5 </w:t>
            </w:r>
            <w:r>
              <w:rPr>
                <w:rFonts w:ascii="仿宋_GB2312" w:hAnsi="仿宋_GB2312" w:cs="仿宋_GB2312" w:eastAsia="仿宋_GB2312"/>
                <w:sz w:val="24"/>
              </w:rPr>
              <w:t>承检机构食品检测实验室</w:t>
            </w:r>
            <w:r>
              <w:rPr>
                <w:rFonts w:ascii="仿宋_GB2312" w:hAnsi="仿宋_GB2312" w:cs="仿宋_GB2312" w:eastAsia="仿宋_GB2312"/>
                <w:sz w:val="24"/>
              </w:rPr>
              <w:t>的设立及工作标准、规范、流程等应按照</w:t>
            </w:r>
            <w:r>
              <w:rPr>
                <w:rFonts w:ascii="仿宋_GB2312" w:hAnsi="仿宋_GB2312" w:cs="仿宋_GB2312" w:eastAsia="仿宋_GB2312"/>
                <w:sz w:val="24"/>
              </w:rPr>
              <w:t>相关标准要求执行。</w:t>
            </w:r>
          </w:p>
          <w:p>
            <w:pPr>
              <w:pStyle w:val="null3"/>
              <w:ind w:firstLine="480"/>
            </w:pPr>
            <w:r>
              <w:rPr>
                <w:rFonts w:ascii="仿宋_GB2312" w:hAnsi="仿宋_GB2312" w:cs="仿宋_GB2312" w:eastAsia="仿宋_GB2312"/>
                <w:sz w:val="24"/>
              </w:rPr>
              <w:t>3、付款方式及条件</w:t>
            </w:r>
          </w:p>
          <w:p>
            <w:pPr>
              <w:pStyle w:val="null3"/>
              <w:ind w:firstLine="480"/>
            </w:pPr>
            <w:r>
              <w:rPr>
                <w:rFonts w:ascii="仿宋_GB2312" w:hAnsi="仿宋_GB2312" w:cs="仿宋_GB2312" w:eastAsia="仿宋_GB2312"/>
                <w:sz w:val="24"/>
              </w:rPr>
              <w:t>3.1 付款：</w:t>
            </w:r>
          </w:p>
          <w:p>
            <w:pPr>
              <w:pStyle w:val="null3"/>
              <w:ind w:firstLine="480"/>
            </w:pPr>
            <w:r>
              <w:rPr>
                <w:rFonts w:ascii="仿宋_GB2312" w:hAnsi="仿宋_GB2312" w:cs="仿宋_GB2312" w:eastAsia="仿宋_GB2312"/>
                <w:sz w:val="24"/>
              </w:rPr>
              <w:t>1、付款条件说明：检测人接收全部送检样品并正式启动检测工作后，达到付款条件起30日内，支付合同总金额的40.00%。</w:t>
            </w:r>
          </w:p>
          <w:p>
            <w:pPr>
              <w:pStyle w:val="null3"/>
              <w:ind w:firstLine="480"/>
            </w:pPr>
            <w:r>
              <w:rPr>
                <w:rFonts w:ascii="仿宋_GB2312" w:hAnsi="仿宋_GB2312" w:cs="仿宋_GB2312" w:eastAsia="仿宋_GB2312"/>
                <w:sz w:val="24"/>
              </w:rPr>
              <w:t>2、付款条件说明：检测人完成全部检测工作、提交全套正式检测报告并经发包人审核确认后，达到付款条件起30日内，支付合同总金额的60.00%。</w:t>
            </w:r>
          </w:p>
          <w:p>
            <w:pPr>
              <w:pStyle w:val="null3"/>
              <w:ind w:firstLine="480"/>
            </w:pPr>
            <w:r>
              <w:rPr>
                <w:rFonts w:ascii="仿宋_GB2312" w:hAnsi="仿宋_GB2312" w:cs="仿宋_GB2312" w:eastAsia="仿宋_GB2312"/>
                <w:sz w:val="24"/>
              </w:rPr>
              <w:t xml:space="preserve">3.2 </w:t>
            </w:r>
            <w:r>
              <w:rPr>
                <w:rFonts w:ascii="仿宋_GB2312" w:hAnsi="仿宋_GB2312" w:cs="仿宋_GB2312" w:eastAsia="仿宋_GB2312"/>
                <w:sz w:val="24"/>
              </w:rPr>
              <w:t>如供应商未按要求时间送达检验报告，或未按</w:t>
            </w:r>
            <w:r>
              <w:rPr>
                <w:rFonts w:ascii="仿宋_GB2312" w:hAnsi="仿宋_GB2312" w:cs="仿宋_GB2312" w:eastAsia="仿宋_GB2312"/>
                <w:sz w:val="24"/>
              </w:rPr>
              <w:t>要求</w:t>
            </w:r>
            <w:r>
              <w:rPr>
                <w:rFonts w:ascii="仿宋_GB2312" w:hAnsi="仿宋_GB2312" w:cs="仿宋_GB2312" w:eastAsia="仿宋_GB2312"/>
                <w:sz w:val="24"/>
              </w:rPr>
              <w:t>复检的，采购人可不支付检测费用。</w:t>
            </w:r>
          </w:p>
          <w:p>
            <w:pPr>
              <w:pStyle w:val="null3"/>
              <w:ind w:firstLine="480"/>
            </w:pPr>
            <w:r>
              <w:rPr>
                <w:rFonts w:ascii="仿宋_GB2312" w:hAnsi="仿宋_GB2312" w:cs="仿宋_GB2312" w:eastAsia="仿宋_GB2312"/>
                <w:sz w:val="24"/>
              </w:rPr>
              <w:t xml:space="preserve">3.3 </w:t>
            </w:r>
            <w:r>
              <w:rPr>
                <w:rFonts w:ascii="仿宋_GB2312" w:hAnsi="仿宋_GB2312" w:cs="仿宋_GB2312" w:eastAsia="仿宋_GB2312"/>
                <w:sz w:val="24"/>
              </w:rPr>
              <w:t>如发现承检项目发票金额</w:t>
            </w:r>
            <w:r>
              <w:rPr>
                <w:rFonts w:ascii="仿宋_GB2312" w:hAnsi="仿宋_GB2312" w:cs="仿宋_GB2312" w:eastAsia="仿宋_GB2312"/>
                <w:sz w:val="24"/>
              </w:rPr>
              <w:t>与投标报价</w:t>
            </w:r>
            <w:r>
              <w:rPr>
                <w:rFonts w:ascii="仿宋_GB2312" w:hAnsi="仿宋_GB2312" w:cs="仿宋_GB2312" w:eastAsia="仿宋_GB2312"/>
                <w:sz w:val="24"/>
              </w:rPr>
              <w:t>不一致的，采购人有权</w:t>
            </w:r>
            <w:r>
              <w:rPr>
                <w:rFonts w:ascii="仿宋_GB2312" w:hAnsi="仿宋_GB2312" w:cs="仿宋_GB2312" w:eastAsia="仿宋_GB2312"/>
                <w:sz w:val="24"/>
              </w:rPr>
              <w:t>终止合同</w:t>
            </w:r>
            <w:r>
              <w:rPr>
                <w:rFonts w:ascii="仿宋_GB2312" w:hAnsi="仿宋_GB2312" w:cs="仿宋_GB2312" w:eastAsia="仿宋_GB2312"/>
                <w:sz w:val="24"/>
              </w:rPr>
              <w:t>，并予以处罚。</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检测人接收全部送检样品并正式启动检测工作后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检测人完成全部检测工作、提交全套正式检测报告并经发包人审核确认后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线下递交文件时间：详见本项目招标公告文件截止时间；线下递交文件地点：临潼区昌龄巷北排东一号。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供应商须提供检验检测机构资质认定证书CMA或食品检验机构资质认定证书CMAF和农产品质量安全检测机构考核合格证书CATL。</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8、应急预案.docx 3、服务保障措施.docx 5、检测方案.docx 4、安全保障措施.docx 中小企业声明函 报价表 商务应答表.docx 7、仪器设备.docx 响应文件封面 10、业绩.docx 9、保密措施.docx 分项报价表.docx 1、资格证明文件.docx 残疾人福利性单位声明函 2、项目实施方案.docx 标的清单 服务内容及服务要求应答表.docx 响应函 监狱企业的证明文件 6、人员配置.docx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8、应急预案.docx 3、服务保障措施.docx 5、检测方案.docx 4、安全保障措施.docx 中小企业声明函 报价表 商务应答表.docx 7、仪器设备.docx 响应文件封面 10、业绩.docx 9、保密措施.docx 分项报价表.docx 1、资格证明文件.docx 残疾人福利性单位声明函 2、项目实施方案.docx 标的清单 服务内容及服务要求应答表.docx 响应函 监狱企业的证明文件 6、人员配置.docx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8、应急预案.docx 3、服务保障措施.docx 5、检测方案.docx 4、安全保障措施.docx 中小企业声明函 报价表 商务应答表.docx 7、仪器设备.docx 响应文件封面 10、业绩.docx 9、保密措施.docx 分项报价表.docx 1、资格证明文件.docx 残疾人福利性单位声明函 2、项目实施方案.docx 标的清单 服务内容及服务要求应答表.docx 响应函 监狱企业的证明文件 6、人员配置.docx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8、应急预案.docx 3、服务保障措施.docx 5、检测方案.docx 4、安全保障措施.docx 中小企业声明函 报价表 商务应答表.docx 7、仪器设备.docx 响应文件封面 10、业绩.docx 9、保密措施.docx 分项报价表.docx 1、资格证明文件.docx 残疾人福利性单位声明函 2、项目实施方案.docx 标的清单 服务内容及服务要求应答表.docx 响应函 监狱企业的证明文件 6、人员配置.docx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8、应急预案.docx 3、服务保障措施.docx 5、检测方案.docx 4、安全保障措施.docx 中小企业声明函 报价表 商务应答表.docx 7、仪器设备.docx 响应文件封面 10、业绩.docx 9、保密措施.docx 分项报价表.docx 1、资格证明文件.docx 残疾人福利性单位声明函 2、项目实施方案.docx 标的清单 服务内容及服务要求应答表.docx 响应函 监狱企业的证明文件 6、人员配置.docx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评审内容：供应商针对本项目制定详细的项目实施方案，包括:①工作流程 ②工作方法 ③ 实验室管理制度④ 进度计划安排⑤ 人员组织管理 ⑥应对突发状况的预防处理措施。 评审标准： 1、方案全面，对评审内容中的各项要求有详细阐述；切合本项目实际情况，提出步骤清晰、合理的方案；方案能够紧扣项目实际情况，内容科学合理的计18分;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2、项目实施方案.docx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评审内容：①问题响应与整改能力 ②实施保障能力 ③项目实施中的违约处罚 ④服务质量承诺。 评审标准： 1.措施内容全面，对评审内容中的各项要求有详细阐述；切合本项目实际情况，提出步骤清晰、合理；能够紧扣项目实际情况，内容科学合理的计8分。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3、服务保障措施.docx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评审内容：①制定服务过程中样品安全保证措施 ②制定服务过程中人身安全保证措施。 评审标准： 1.措施内容全面，对评审内容中的各项要求有详细阐述；切合本项目实际情况，提出步骤清晰、合理；能够紧扣项目实际情况，内容科学合理的计6分。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4、安全保障措施.docx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评审内容：供应商提供针对本项目的检测方案。 评审标准细化内容： ①检测规章制度②检验范围③检测内容④检测依据及措施⑤检测工作的重难点分析⑥样品采集⑦样品运输⑧样品管理⑨抽检分离等方面进行阐述和安排。 评审标准： 1.检测方案分析详细全面，符合项目采购要求； 方案切合本项目实际情况，方案全面、实施步骤清晰、合理；能够紧扣项目实际情况，内容科学合理的计18分。 2.评审内容任意一项缺项扣2分，扣完为止；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根据供应商提供的拟派项目实施服务人员情况进行评审： 1、项目负责人具有相关专业的高级职称得3分； 2、实验室专业检测分析人员具有相关专业初级职称每提供1人得1分，最高的3分；3、外业数据采集人员不少于10人得2分； 注：以上人员须提供本单位的缴纳社保证明或劳动合同，提供材料与人员一一对应，资料不全或出现不对应情况不得分。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6、人员配置.docx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供应商投入检测的先进仪器设备数量:配备液相色谱/质谱联用仪-三重四级杆（LC/MS/MS）、气质联用仪（GC/MS）、电感耦合等离子体质谱仪（ICP/MS）、高效液相色谱仪（HPLC）、气相色谱仪（GC）、紫外分光光度计（UV）、原子吸收光谱仪（AAS）、离子色谱仪等，以上设备均具备得 8 分，缺失 1种扣 1 分。(供应商须提供清晰显示设备铭牌的仪器实景照片、有效期内的计量检定或校准合格证书复印件，如为租赁仪器须额外提供有效期覆盖本项目实施期的租赁合同复印件，所有证明材料均需加盖供应商公章。)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7、仪器设备.docx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评审内容①承诺建立绿色通道机制；②不同突发事件提供相应的应急方案（包括但不限于检测任务增多）；③突发应急处理小组人员安排、职责分工方案。评审标准： 1.措施内容全面，对评审内容中的各项要求有详细阐述；切合本项目实际情况，提出步骤清晰、合理；能够紧扣项目实际情况，内容科学合理的计9分。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8、应急预案.docx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评审内容：保证项目相关信息不被泄漏，从①服务人员保密措施 ②公司保密制度③保密责任划分及违约追责机制。 评审标准： 1.以上内容切合本项目实际情况及实施要求，内容与要点相符、每个要点均有展开详细的阐述且能够适用于本项目的计9分。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9、保密措施.docx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提供2023年05月01日至今类似项目业绩，投标文件中附有其业绩证明材料，业绩以合同（协议）或中标（成交）通知书为依据，每提供1个得1分，满分6分。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详见附件：2、项目实施方案.docx</w:t>
      </w:r>
    </w:p>
    <w:p>
      <w:pPr>
        <w:pStyle w:val="null3"/>
        <w:ind w:firstLine="960"/>
      </w:pPr>
      <w:r>
        <w:rPr>
          <w:rFonts w:ascii="仿宋_GB2312" w:hAnsi="仿宋_GB2312" w:cs="仿宋_GB2312" w:eastAsia="仿宋_GB2312"/>
        </w:rPr>
        <w:t>详见附件：3、服务保障措施.docx</w:t>
      </w:r>
    </w:p>
    <w:p>
      <w:pPr>
        <w:pStyle w:val="null3"/>
        <w:ind w:firstLine="960"/>
      </w:pPr>
      <w:r>
        <w:rPr>
          <w:rFonts w:ascii="仿宋_GB2312" w:hAnsi="仿宋_GB2312" w:cs="仿宋_GB2312" w:eastAsia="仿宋_GB2312"/>
        </w:rPr>
        <w:t>详见附件：4、安全保障措施.docx</w:t>
      </w:r>
    </w:p>
    <w:p>
      <w:pPr>
        <w:pStyle w:val="null3"/>
        <w:ind w:firstLine="960"/>
      </w:pPr>
      <w:r>
        <w:rPr>
          <w:rFonts w:ascii="仿宋_GB2312" w:hAnsi="仿宋_GB2312" w:cs="仿宋_GB2312" w:eastAsia="仿宋_GB2312"/>
        </w:rPr>
        <w:t>详见附件：5、检测方案.docx</w:t>
      </w:r>
    </w:p>
    <w:p>
      <w:pPr>
        <w:pStyle w:val="null3"/>
        <w:ind w:firstLine="960"/>
      </w:pPr>
      <w:r>
        <w:rPr>
          <w:rFonts w:ascii="仿宋_GB2312" w:hAnsi="仿宋_GB2312" w:cs="仿宋_GB2312" w:eastAsia="仿宋_GB2312"/>
        </w:rPr>
        <w:t>详见附件：6、人员配置.docx</w:t>
      </w:r>
    </w:p>
    <w:p>
      <w:pPr>
        <w:pStyle w:val="null3"/>
        <w:ind w:firstLine="960"/>
      </w:pPr>
      <w:r>
        <w:rPr>
          <w:rFonts w:ascii="仿宋_GB2312" w:hAnsi="仿宋_GB2312" w:cs="仿宋_GB2312" w:eastAsia="仿宋_GB2312"/>
        </w:rPr>
        <w:t>详见附件：7、仪器设备.docx</w:t>
      </w:r>
    </w:p>
    <w:p>
      <w:pPr>
        <w:pStyle w:val="null3"/>
        <w:ind w:firstLine="960"/>
      </w:pPr>
      <w:r>
        <w:rPr>
          <w:rFonts w:ascii="仿宋_GB2312" w:hAnsi="仿宋_GB2312" w:cs="仿宋_GB2312" w:eastAsia="仿宋_GB2312"/>
        </w:rPr>
        <w:t>详见附件：8、应急预案.docx</w:t>
      </w:r>
    </w:p>
    <w:p>
      <w:pPr>
        <w:pStyle w:val="null3"/>
        <w:ind w:firstLine="960"/>
      </w:pPr>
      <w:r>
        <w:rPr>
          <w:rFonts w:ascii="仿宋_GB2312" w:hAnsi="仿宋_GB2312" w:cs="仿宋_GB2312" w:eastAsia="仿宋_GB2312"/>
        </w:rPr>
        <w:t>详见附件：9、保密措施.docx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