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AEAEF2">
      <w:pPr>
        <w:keepNext w:val="0"/>
        <w:keepLines w:val="0"/>
        <w:pageBreakBefore w:val="0"/>
        <w:widowControl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outlineLvl w:val="0"/>
        <w:rPr>
          <w:rStyle w:val="7"/>
          <w:rFonts w:hint="eastAsia" w:ascii="仿宋" w:hAnsi="仿宋" w:eastAsia="仿宋" w:cs="仿宋"/>
          <w:color w:val="000000"/>
          <w:highlight w:val="none"/>
        </w:rPr>
      </w:pPr>
      <w:bookmarkStart w:id="0" w:name="_Toc22112"/>
      <w:r>
        <w:rPr>
          <w:rStyle w:val="7"/>
          <w:rFonts w:hint="eastAsia" w:ascii="仿宋" w:hAnsi="仿宋" w:eastAsia="仿宋" w:cs="仿宋"/>
          <w:color w:val="000000"/>
          <w:highlight w:val="none"/>
        </w:rPr>
        <w:t>采购内容及技术要求</w:t>
      </w:r>
      <w:bookmarkEnd w:id="0"/>
    </w:p>
    <w:p w14:paraId="432E6DFF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0" w:line="360" w:lineRule="auto"/>
        <w:ind w:left="0" w:right="0" w:firstLine="569"/>
        <w:textAlignment w:val="baseline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西咸新区第一小学位于西咸新区乘风路与中心一路口东侧。占地面积约32146.83万平方米（约48.22</w:t>
      </w:r>
      <w:bookmarkStart w:id="1" w:name="_GoBack"/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亩）。容积率</w:t>
      </w:r>
      <w:bookmarkEnd w:id="1"/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0.97，建筑密度29.98%，绿化率35.9%，办学规模为6个年级48个班，总体不超2500人。</w:t>
      </w:r>
    </w:p>
    <w:p w14:paraId="57407135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left="0" w:right="0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4"/>
          <w:sz w:val="28"/>
          <w:szCs w:val="28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pacing w:val="-4"/>
          <w:sz w:val="28"/>
          <w:szCs w:val="28"/>
          <w:highlight w:val="none"/>
        </w:rPr>
        <w:t>、物业管理服务范围及面积：</w:t>
      </w:r>
    </w:p>
    <w:p w14:paraId="7A7E462A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0" w:line="360" w:lineRule="auto"/>
        <w:ind w:left="0" w:right="0" w:firstLine="569"/>
        <w:textAlignment w:val="baseline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服务范围：行政办公楼1-6层，A、B教学楼1至5层，图书馆，演播厅，综合楼（包含STEAM实验中心、风雨操场、舞蹈室），看台、运动操场及学校大门（西门及值班室、东门、北门）、消防通道园路、公共区域、地下车库及设备间等建筑组成。服务内容包括不限于秩序维护服务、保洁绿化服务、日常维修服务、病媒防治及校园消毒等。</w:t>
      </w:r>
    </w:p>
    <w:p w14:paraId="0A9FF810">
      <w:pPr>
        <w:pStyle w:val="3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after="0" w:afterLines="0" w:line="360" w:lineRule="auto"/>
        <w:ind w:left="0" w:right="0" w:firstLine="569"/>
        <w:textAlignment w:val="baseline"/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0"/>
          <w:sz w:val="24"/>
          <w:szCs w:val="24"/>
          <w:highlight w:val="none"/>
          <w:lang w:val="en-US" w:eastAsia="zh-CN" w:bidi="ar-SA"/>
        </w:rPr>
        <w:t>服务面积：室内外服务面积约40800㎡。其中行政办公楼1-6层公共区域1076.95㎡，演播厅1861.62㎡，A座教学楼1-5层6481.17㎡（除教室及教职工办公室），B座教学楼1-5层6401.14 ㎡（除教室及教职工办公室），综合楼公共区域2391.14㎡（包含STEAM实验中心、风雨操场、舞蹈室），操场、外围及地面公共区域15894.98㎡，地下车库及设备间6693.00㎡。</w:t>
      </w:r>
    </w:p>
    <w:p w14:paraId="26267D34">
      <w:pPr>
        <w:keepNext w:val="0"/>
        <w:keepLines w:val="0"/>
        <w:pageBreakBefore w:val="0"/>
        <w:wordWrap/>
        <w:overflowPunct/>
        <w:topLinePunct w:val="0"/>
        <w:bidi w:val="0"/>
        <w:spacing w:line="360" w:lineRule="auto"/>
        <w:ind w:left="0" w:right="0"/>
        <w:outlineLvl w:val="1"/>
        <w:rPr>
          <w:rFonts w:hint="eastAsia" w:ascii="仿宋" w:hAnsi="仿宋" w:eastAsia="仿宋" w:cs="仿宋"/>
          <w:sz w:val="28"/>
          <w:szCs w:val="28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</w:rPr>
        <w:t>、物业服务</w:t>
      </w:r>
      <w:r>
        <w:rPr>
          <w:rFonts w:hint="eastAsia" w:ascii="仿宋" w:hAnsi="仿宋" w:eastAsia="仿宋" w:cs="仿宋"/>
          <w:b/>
          <w:bCs/>
          <w:spacing w:val="-3"/>
          <w:sz w:val="28"/>
          <w:szCs w:val="28"/>
          <w:highlight w:val="none"/>
          <w:lang w:val="en-US" w:eastAsia="zh-CN"/>
        </w:rPr>
        <w:t>标准</w:t>
      </w:r>
    </w:p>
    <w:p w14:paraId="46A2BA0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val="en-US" w:eastAsia="zh-CN"/>
        </w:rPr>
        <w:t>一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</w:rPr>
        <w:t>秩序维护服务</w:t>
      </w:r>
    </w:p>
    <w:p w14:paraId="76F646B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1.公共秩序维护</w:t>
      </w:r>
    </w:p>
    <w:p w14:paraId="6321376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负责学校区域内门卫值守、外来人员进出登记、区域内巡逻、车辆停放管理、消防及设施的巡查管理、安防消防监控室值守；公共区域正常工作秩序维持与维护等安全防范工作。</w:t>
      </w:r>
    </w:p>
    <w:p w14:paraId="24F4A43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工作内容：认真贯彻实施各项安全工作制度和职责，做好防火、防盗、防爆炸、防破坏的检测巡逻工作，担负学校区域内的巡视：安防监控室的值守：担负义务消防队、处置突发事件执行应急预案等任务。</w:t>
      </w:r>
    </w:p>
    <w:p w14:paraId="208649B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2.具体要求</w:t>
      </w:r>
    </w:p>
    <w:p w14:paraId="6ACD9CD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维护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本项目范围内的治安和公共秩序，采取24小时值班措施，秩序维护人员实行军事化管理，人员训练有素，文明执勤，言行规范、认真负责。</w:t>
      </w:r>
    </w:p>
    <w:p w14:paraId="6EFE1A4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jc w:val="both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安防、消防监控室及设施设备系统等日常检查工作，保证24小时值班。</w:t>
      </w:r>
    </w:p>
    <w:p w14:paraId="19F0F54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/>
        <w:textAlignment w:val="auto"/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对设施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设备进行巡视检查，发现问题及时上报，确保设备无异常各类显示灯正常。</w:t>
      </w:r>
    </w:p>
    <w:p w14:paraId="17E1D2A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none"/>
        </w:rPr>
        <w:t>保洁及绿化养护服务</w:t>
      </w:r>
    </w:p>
    <w:p w14:paraId="2F03670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总体要求：投标人要制定完善的保洁工作细则、工作标准、管理机构，明确所需材料、工作流程、检查方法、检查标准等，并严格执行；制定部门各岗位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的责任制；建立卫生清洁的检查制度。</w:t>
      </w:r>
    </w:p>
    <w:p w14:paraId="720B2DB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1.保洁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  <w:lang w:val="en-US" w:eastAsia="zh-CN"/>
        </w:rPr>
        <w:t>员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服务内容</w:t>
      </w:r>
    </w:p>
    <w:p w14:paraId="7FF3993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教学楼：教学楼卫生间、走廊、连廊等公共区域地面、门窗、玻璃的清洁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工作。为保证所有保洁作业于课前半小时完成，</w:t>
      </w:r>
      <w:r>
        <w:rPr>
          <w:rFonts w:hint="eastAsia"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日常清洁工作不得影响教职工及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学生正常上课，每日需定时清洁区域卫生。</w:t>
      </w:r>
    </w:p>
    <w:p w14:paraId="03DF1B1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公共课教室、报告厅、办公楼、实验楼等区域地面、门窗、玻璃部分，每周不少于一次完成清洁工作；走廊、卫生间等公共区域地面、摆件、设施设备等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所有公共部位；每日不少于一次完成清洁工作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。</w:t>
      </w:r>
    </w:p>
    <w:p w14:paraId="1076650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学校楼外道路、绿化带等所有公共设施、场地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及“</w:t>
      </w:r>
      <w:r>
        <w:rPr>
          <w:rFonts w:hint="eastAsia" w:ascii="仿宋" w:hAnsi="仿宋" w:eastAsia="仿宋" w:cs="仿宋"/>
          <w:spacing w:val="-94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门前三包”区域的日常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清洁养护工作；垃圾、废弃物的清理、收集以及雨水、积水积雪的及时清理等</w:t>
      </w: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。</w:t>
      </w:r>
    </w:p>
    <w:p w14:paraId="1A22C347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.保洁班长</w:t>
      </w:r>
      <w:r>
        <w:rPr>
          <w:rFonts w:hint="eastAsia" w:ascii="仿宋" w:hAnsi="仿宋" w:eastAsia="仿宋" w:cs="仿宋"/>
          <w:spacing w:val="-4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1</w:t>
      </w:r>
      <w:r>
        <w:rPr>
          <w:rFonts w:hint="eastAsia" w:ascii="仿宋" w:hAnsi="仿宋" w:eastAsia="仿宋" w:cs="仿宋"/>
          <w:spacing w:val="-4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人，负责教学楼内、外及公共清洁区域的工作安排，并对清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洁质量进行监督检查等工作；完成保洁员的日常考勤管理工作；清洁物料的申发工作；遇到校内大型活动及重要接待时的协助工作；</w:t>
      </w:r>
    </w:p>
    <w:p w14:paraId="70D0019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.管辖区域内消杀服务内容</w:t>
      </w:r>
    </w:p>
    <w:p w14:paraId="113C5BA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学校所有管辖区域定期进行消杀处理，严格遵守试剂使用规范，确保消杀范围内的安全。严格试剂管理，采取专人专管，</w:t>
      </w:r>
      <w:r>
        <w:rPr>
          <w:rFonts w:hint="eastAsia" w:ascii="仿宋" w:hAnsi="仿宋" w:eastAsia="仿宋" w:cs="仿宋"/>
          <w:color w:val="auto"/>
          <w:spacing w:val="-2"/>
          <w:sz w:val="24"/>
          <w:szCs w:val="24"/>
          <w:highlight w:val="none"/>
        </w:rPr>
        <w:t>严禁外人接触。</w:t>
      </w:r>
    </w:p>
    <w:p w14:paraId="0FF22BF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.绿化养护服务内容</w:t>
      </w:r>
    </w:p>
    <w:p w14:paraId="180DE4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52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7"/>
          <w:sz w:val="24"/>
          <w:szCs w:val="24"/>
          <w:highlight w:val="none"/>
        </w:rPr>
        <w:t>（1）乔木：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所管理范围内的大、中、小乔木，依树木不同的生长特性及树形对树木的多余残枝进行修剪整形，保持树木的自然美，一般每年冬末春初和秋天修剪。修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剪时要做到剪口平滑、不拉树皮，不留多余的杂乱枝，修剪后及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时涂抹防腐药剂，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保持树木的健康生长。对园道两旁树木应注重造型统一，树形达到整齐、优美一致的效果。每年防台风季节，应做好防台风的具体措施台风季节来临前，适当修剪过密枝及病虫枝等，园道两旁及小树苗树木要做好绑护，台风期间工人必须留守在厂区内作保护工作，以免因倒树及跌落的枝条阻碍和伤及游人，台风后做好清理及树木扶正工作冬季要对乔木进行涂白处理，以防冬季病虫害及冻伤。</w:t>
      </w:r>
    </w:p>
    <w:p w14:paraId="3807DFF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（2）灌木：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灌木管理和修剪应注重造型、造景及清除病虫枯枝，每季度根据需要修剪1-3</w:t>
      </w:r>
      <w:r>
        <w:rPr>
          <w:rFonts w:hint="eastAsia"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次，视品种生长特性可定时修剪，剪下来的枝条、树叶要及时集中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堆放并清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理运走。灌木的修剪行植的，应力求大小统一、形体美观，采用伞形、圆球形四方形、圆头形等；丛植的，应要求大小高矮不一样，但各株修剪形状要均匀、统一；生长性强的应注重动物造型及抽象化造型。</w:t>
      </w:r>
    </w:p>
    <w:p w14:paraId="6918EC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（3）花坛、绿篱：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根据花木不同生长特性、季节的不同，及时修剪。花坛按设计形状造形修剪，不超过一定的生长度，保持花坛美观，生长良好。每年冬末春初对耐修剪、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生长力强的花木更新修剪，并施肥。</w:t>
      </w:r>
    </w:p>
    <w:p w14:paraId="36050DB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（4）草坪：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对现有的草坪定时清除杂草及补种，保持草地纯度达</w:t>
      </w:r>
      <w:r>
        <w:rPr>
          <w:rFonts w:hint="eastAsia" w:ascii="仿宋" w:hAnsi="仿宋" w:eastAsia="仿宋" w:cs="仿宋"/>
          <w:spacing w:val="-6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98%以上。平时对草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地要做到经常性的修剪，根据生长特性及季节的不同，台湾草坪保持</w:t>
      </w:r>
      <w:r>
        <w:rPr>
          <w:rFonts w:hint="eastAsia" w:ascii="仿宋" w:hAnsi="仿宋" w:eastAsia="仿宋" w:cs="仿宋"/>
          <w:spacing w:val="-5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3-5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CM</w:t>
      </w:r>
      <w:r>
        <w:rPr>
          <w:rFonts w:hint="eastAsia" w:ascii="仿宋" w:hAnsi="仿宋" w:eastAsia="仿宋" w:cs="仿宋"/>
          <w:spacing w:val="-4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高度，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假检草保持</w:t>
      </w:r>
      <w:r>
        <w:rPr>
          <w:rFonts w:hint="eastAsia"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7-10CM</w:t>
      </w:r>
      <w:r>
        <w:rPr>
          <w:rFonts w:hint="eastAsia" w:ascii="仿宋" w:hAnsi="仿宋" w:eastAsia="仿宋" w:cs="仿宋"/>
          <w:spacing w:val="-4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高度。绿地草边及花坛与草地交接处修剪齐。每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年</w:t>
      </w:r>
      <w:r>
        <w:rPr>
          <w:rFonts w:hint="eastAsia" w:ascii="仿宋" w:hAnsi="仿宋" w:eastAsia="仿宋" w:cs="仿宋"/>
          <w:spacing w:val="-4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12</w:t>
      </w:r>
      <w:r>
        <w:rPr>
          <w:rFonts w:hint="eastAsia" w:ascii="仿宋" w:hAnsi="仿宋" w:eastAsia="仿宋" w:cs="仿宋"/>
          <w:spacing w:val="-4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月初结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束当年进行最后一次修剪，并将沙、菇肥等材料混合铺在草地上入冻，并保持草地水分充足。草地一年四季无黄土裸露，适时补种。草地无病虫害，出现病虫及时防治，并通知主管部门。总之，草地管理要达到平整、美观、生长良好、纯度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高的目标。</w:t>
      </w:r>
    </w:p>
    <w:p w14:paraId="3223ABB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（5）室外花卉摆放：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所摆放的花卉无残花、黄叶，枝叶健壮、花多色艳，无高出花面的竹签、杂草等，花盆摆放整齐，盆内无杂物，最外一圈面对游人的盆边整洁美观。地栽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时花生长良好，无杂草，无秃斑，边界分明，边界草不蔓入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时花境内。无病虫害，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大叶时花叶面无虫</w:t>
      </w:r>
      <w:r>
        <w:rPr>
          <w:rFonts w:hint="eastAsia" w:ascii="仿宋" w:hAnsi="仿宋" w:eastAsia="仿宋" w:cs="仿宋"/>
          <w:spacing w:val="-6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口，无缺水干旱现象，植株生长良好。</w:t>
      </w:r>
    </w:p>
    <w:p w14:paraId="0A6AE64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（6）灌木、花坛中耕除草，松土、培土：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每天定期对灌木种植穴及花坛附近的杂草清除、松土，培土，并修环水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沟。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乔木胸径8CM以上、冠幅在80-120CM</w:t>
      </w:r>
      <w:r>
        <w:rPr>
          <w:rFonts w:hint="eastAsia" w:ascii="仿宋" w:hAnsi="仿宋" w:eastAsia="仿宋" w:cs="仿宋"/>
          <w:spacing w:val="-3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的、棕榈类植物其树穴</w:t>
      </w:r>
      <w:r>
        <w:rPr>
          <w:rFonts w:hint="eastAsia" w:ascii="仿宋" w:hAnsi="仿宋" w:eastAsia="仿宋" w:cs="仿宋"/>
          <w:spacing w:val="-59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80CM内要除草，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松土深5-8CM，花坛、花丛内杂草要除草、收枯叶，松土</w:t>
      </w:r>
      <w:r>
        <w:rPr>
          <w:rFonts w:hint="eastAsia" w:ascii="仿宋" w:hAnsi="仿宋" w:eastAsia="仿宋" w:cs="仿宋"/>
          <w:spacing w:val="-5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3-5CM。</w:t>
      </w:r>
    </w:p>
    <w:p w14:paraId="5287BA0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（7）施肥：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一般每年春、秋两季给重点乔灌木施肥</w:t>
      </w:r>
      <w:r>
        <w:rPr>
          <w:rFonts w:hint="eastAsia" w:ascii="仿宋" w:hAnsi="仿宋" w:eastAsia="仿宋" w:cs="仿宋"/>
          <w:spacing w:val="-48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2-3</w:t>
      </w:r>
      <w:r>
        <w:rPr>
          <w:rFonts w:hint="eastAsia" w:ascii="仿宋" w:hAnsi="仿宋" w:eastAsia="仿宋" w:cs="仿宋"/>
          <w:spacing w:val="-51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次，其他季节用量视花木生长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特性及生长情况而定。采用条施、穴施、撒施。</w:t>
      </w:r>
    </w:p>
    <w:p w14:paraId="7CFB921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条施：乔木入肥穴40*20*30CM</w:t>
      </w:r>
      <w:r>
        <w:rPr>
          <w:rFonts w:hint="eastAsia" w:ascii="仿宋" w:hAnsi="仿宋" w:eastAsia="仿宋" w:cs="仿宋"/>
          <w:spacing w:val="1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灌木入肥穴</w:t>
      </w:r>
      <w:r>
        <w:rPr>
          <w:rFonts w:hint="eastAsia" w:ascii="仿宋" w:hAnsi="仿宋" w:eastAsia="仿宋" w:cs="仿宋"/>
          <w:spacing w:val="-6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40*20*20CM</w:t>
      </w:r>
    </w:p>
    <w:p w14:paraId="56EC3A9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穴施：乔木入肥穴30*30*40CM</w:t>
      </w:r>
      <w:r>
        <w:rPr>
          <w:rFonts w:hint="eastAsia" w:ascii="仿宋" w:hAnsi="仿宋" w:eastAsia="仿宋" w:cs="仿宋"/>
          <w:spacing w:val="16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乔木入肥穴20*20*30CM</w:t>
      </w:r>
    </w:p>
    <w:p w14:paraId="53318A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6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花坛、花丛施肥撒施均匀，松土混入土中。入肥穴，每株对称两个，撒入肥后即覆土，肥不裸露，填满土并踏实。草地施肥以氮肥为主，在草坪的生长季要施2-4次。一般采用尿素追肥，限量施，要求撒均匀。</w:t>
      </w:r>
    </w:p>
    <w:p w14:paraId="4D4BF65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（8）淋水工作：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依据具体情况安排浇水，保持花木、草地水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分充足。一般在</w:t>
      </w:r>
      <w:r>
        <w:rPr>
          <w:rFonts w:hint="eastAsia" w:ascii="仿宋" w:hAnsi="仿宋" w:eastAsia="仿宋" w:cs="仿宋"/>
          <w:spacing w:val="-42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1-5</w:t>
      </w:r>
      <w:r>
        <w:rPr>
          <w:rFonts w:hint="eastAsia" w:ascii="仿宋" w:hAnsi="仿宋" w:eastAsia="仿宋" w:cs="仿宋"/>
          <w:spacing w:val="-3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月份为干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燥季节，用水量较多，夏季雨水充足，可减少淋水次数。不同的苗木品种淋水量也不同，一般在湖边的绿化需水量少，树林下的花坛也需水量较少，草地则需水量较大。在淋水时必须有工人在场，禁止在淋水时将水管放在草地或花坛内，去做别的事情。总之，在保证水分充足的前提下，提倡节约用水。</w:t>
      </w:r>
    </w:p>
    <w:p w14:paraId="1230300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（9）病虫害防治工作：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春夏季是花木病虫害多发季节，对校园范围内的乔灌木、草地要经常性细致地检查。发现病虫害及时采取措施喷药防治。定期对花木进行喷药保护，防治病虫害的发生。由于校园内人流较大，在病虫害防治上多采用低毒农药和天敌防治，在喷药时间的选择上，尽量选择在人流较少的时间段，如周末。严禁在周末喷药，以免导致人员中毒（详见农药使用规则）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eastAsia="zh-CN"/>
        </w:rPr>
        <w:t>。</w:t>
      </w:r>
    </w:p>
    <w:p w14:paraId="23B9901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（10）绿化机械维护工作：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绿化机械由专业机械班负责日常的使用和保管，每月定期对所使用的绿化机械，包括剪草机、绿篱机、电动喷灌机、草边机等机械进行维护，在使用完后，将机械上的垃圾等杂物清理干净，并用机油涂擦，以免造成锈损对剪草机、</w:t>
      </w:r>
      <w:r>
        <w:rPr>
          <w:rFonts w:hint="eastAsia" w:ascii="仿宋" w:hAnsi="仿宋" w:eastAsia="仿宋" w:cs="仿宋"/>
          <w:spacing w:val="1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绿篱机、草边机的刀片进行定期更换，保持机械的使用性能。</w:t>
      </w:r>
    </w:p>
    <w:p w14:paraId="551967A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4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8"/>
          <w:sz w:val="24"/>
          <w:szCs w:val="24"/>
          <w:highlight w:val="none"/>
        </w:rPr>
        <w:t>（11）绿化带的</w:t>
      </w:r>
      <w:r>
        <w:rPr>
          <w:rFonts w:hint="eastAsia" w:ascii="仿宋" w:hAnsi="仿宋" w:eastAsia="仿宋" w:cs="仿宋"/>
          <w:spacing w:val="-5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8"/>
          <w:sz w:val="24"/>
          <w:szCs w:val="24"/>
          <w:highlight w:val="none"/>
        </w:rPr>
        <w:t>日常管理：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管理范围的绿地保证无杂物堆放，全天候保持绿化地内的清洁卫生，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园林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小品设施的完好。</w:t>
      </w:r>
    </w:p>
    <w:p w14:paraId="7978737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.保洁服务标准</w:t>
      </w:r>
    </w:p>
    <w:p w14:paraId="5639331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92" w:firstLineChars="213"/>
        <w:textAlignment w:val="auto"/>
        <w:rPr>
          <w:rFonts w:hint="eastAsia" w:ascii="仿宋" w:hAnsi="仿宋" w:eastAsia="仿宋" w:cs="仿宋"/>
          <w:spacing w:val="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none"/>
        </w:rPr>
        <w:t>门窗玻璃：</w:t>
      </w: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随时清洁、光亮、无水渍、无尘、无手印；</w:t>
      </w:r>
      <w:r>
        <w:rPr>
          <w:rFonts w:hint="eastAsia" w:ascii="仿宋" w:hAnsi="仿宋" w:eastAsia="仿宋" w:cs="仿宋"/>
          <w:spacing w:val="1"/>
          <w:sz w:val="24"/>
          <w:szCs w:val="24"/>
          <w:highlight w:val="none"/>
        </w:rPr>
        <w:t xml:space="preserve"> </w:t>
      </w:r>
    </w:p>
    <w:p w14:paraId="5A9700F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88" w:firstLineChars="213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6"/>
          <w:sz w:val="24"/>
          <w:szCs w:val="24"/>
          <w:highlight w:val="none"/>
        </w:rPr>
        <w:t>墙面：</w:t>
      </w: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无蜘蛛网、</w:t>
      </w:r>
      <w:r>
        <w:rPr>
          <w:rFonts w:hint="eastAsia" w:ascii="仿宋" w:hAnsi="仿宋" w:eastAsia="仿宋" w:cs="仿宋"/>
          <w:spacing w:val="-7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目视干净无污尘；</w:t>
      </w:r>
    </w:p>
    <w:p w14:paraId="5B052916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6" w:firstLineChars="207"/>
        <w:textAlignment w:val="auto"/>
        <w:rPr>
          <w:rFonts w:hint="eastAsia" w:ascii="仿宋" w:hAnsi="仿宋" w:eastAsia="仿宋" w:cs="仿宋"/>
          <w:spacing w:val="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8"/>
          <w:sz w:val="24"/>
          <w:szCs w:val="24"/>
          <w:highlight w:val="none"/>
        </w:rPr>
        <w:t>瓷砖墙面：</w:t>
      </w:r>
      <w:r>
        <w:rPr>
          <w:rFonts w:hint="eastAsia" w:ascii="仿宋" w:hAnsi="仿宋" w:eastAsia="仿宋" w:cs="仿宋"/>
          <w:spacing w:val="-8"/>
          <w:sz w:val="24"/>
          <w:szCs w:val="24"/>
          <w:highlight w:val="none"/>
        </w:rPr>
        <w:t>干净光亮、无灰尘；</w:t>
      </w:r>
      <w:r>
        <w:rPr>
          <w:rFonts w:hint="eastAsia" w:ascii="仿宋" w:hAnsi="仿宋" w:eastAsia="仿宋" w:cs="仿宋"/>
          <w:spacing w:val="2"/>
          <w:sz w:val="24"/>
          <w:szCs w:val="24"/>
          <w:highlight w:val="none"/>
        </w:rPr>
        <w:t xml:space="preserve"> </w:t>
      </w:r>
    </w:p>
    <w:p w14:paraId="4D633BA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86" w:firstLineChars="207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3"/>
          <w:sz w:val="24"/>
          <w:szCs w:val="24"/>
          <w:highlight w:val="none"/>
        </w:rPr>
        <w:t>地面：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干净光亮无杂物；</w:t>
      </w:r>
    </w:p>
    <w:p w14:paraId="3C976D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06" w:lineRule="auto"/>
        <w:ind w:right="0" w:firstLine="474" w:firstLineChars="200"/>
        <w:jc w:val="both"/>
        <w:textAlignment w:val="auto"/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</w:rPr>
        <w:t>地板：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干净无纸屑、无水渍；</w:t>
      </w:r>
    </w:p>
    <w:p w14:paraId="565139B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0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3"/>
          <w:sz w:val="24"/>
          <w:szCs w:val="24"/>
          <w:highlight w:val="none"/>
        </w:rPr>
        <w:t>卫生间：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卫生洁具清洁，无水渍、无锈斑、无异味；隔断、墙面保持干燥，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无蛛网，地面清洁，无脚印、无杂物、无垃圾，卫生用品保证齐全，无破损，保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持卫生间内空气清新，无异味；</w:t>
      </w:r>
    </w:p>
    <w:p w14:paraId="4DD0C19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4" w:firstLineChars="200"/>
        <w:jc w:val="both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</w:rPr>
        <w:t>大厅：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保持地面清洁，无脚印、无污渍、无痰迹、无垃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圾、无烟蒂，墙面、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柱面及墙面饰物保持光亮、整洁、无灰尘，保持玻璃门、窗干净、光亮、完好无手印、无污渍、无灰尘，不锈钢器皿保持光亮、无烟尘渍、无痰渍，护栏及楼梯</w:t>
      </w:r>
      <w:r>
        <w:rPr>
          <w:rFonts w:hint="eastAsia" w:ascii="仿宋" w:hAnsi="仿宋" w:eastAsia="仿宋" w:cs="仿宋"/>
          <w:spacing w:val="1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扶手清洁，无污渍、无灰尘；</w:t>
      </w:r>
    </w:p>
    <w:p w14:paraId="3944F2B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3"/>
          <w:sz w:val="24"/>
          <w:szCs w:val="24"/>
          <w:highlight w:val="none"/>
        </w:rPr>
        <w:t>公共区域摆件：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表面无灰尘；</w:t>
      </w:r>
    </w:p>
    <w:p w14:paraId="06B27C0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4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</w:rPr>
        <w:t>通道、楼梯、接待台：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无烟头、纸屑、污渍、积水；</w:t>
      </w:r>
    </w:p>
    <w:p w14:paraId="5B76EC7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4"/>
          <w:sz w:val="24"/>
          <w:szCs w:val="24"/>
          <w:highlight w:val="none"/>
        </w:rPr>
        <w:t>开放办公区：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干净、无杂物、垃圾日清、垃圾袋</w:t>
      </w:r>
      <w:r>
        <w:rPr>
          <w:rFonts w:hint="eastAsia" w:ascii="仿宋" w:hAnsi="仿宋" w:eastAsia="仿宋" w:cs="仿宋"/>
          <w:spacing w:val="-32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1</w:t>
      </w:r>
      <w:r>
        <w:rPr>
          <w:rFonts w:hint="eastAsia" w:ascii="仿宋" w:hAnsi="仿宋" w:eastAsia="仿宋" w:cs="仿宋"/>
          <w:spacing w:val="-50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次/2</w:t>
      </w:r>
      <w:r>
        <w:rPr>
          <w:rFonts w:hint="eastAsia" w:ascii="仿宋" w:hAnsi="仿宋" w:eastAsia="仿宋" w:cs="仿宋"/>
          <w:spacing w:val="-52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天；</w:t>
      </w:r>
    </w:p>
    <w:p w14:paraId="27B02A3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</w:rPr>
        <w:t>办公室：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室内窗、窗台、窗框干净、明亮，无破损，室内墙面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、天花板整洁、完好，无污渍、无浮灰、无蛛网，地面、地毯整洁，完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好，无垃圾、无污渍，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室内各种家具放置整齐，光洁、无灰尘，室内各种灯具清洁，完好，无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破损，室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内空调</w:t>
      </w:r>
      <w:r>
        <w:rPr>
          <w:rFonts w:hint="eastAsia" w:ascii="仿宋" w:hAnsi="仿宋" w:eastAsia="仿宋" w:cs="仿宋"/>
          <w:spacing w:val="-57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口，回风口干净、整洁、无积灰，无霉斑，室内各种装饰挂件挂放端正、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清洁无损，盆景摆放整齐，叶面清洁，无积尘、无枯叶楼梯及各类设施、设备间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与上述保洁标准相同，无卫生死角；</w:t>
      </w:r>
    </w:p>
    <w:p w14:paraId="7FA46B5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</w:rPr>
        <w:t>外围场地：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无烟头、纸屑、杂草等垃圾杂物，每天清除地面污渍例如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口香糖等物，实时清理；</w:t>
      </w:r>
    </w:p>
    <w:p w14:paraId="5FCAFC3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4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</w:rPr>
        <w:t>外围清洁：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无大片树叶、纸屑、垃圾、烟头等其他弃物；</w:t>
      </w:r>
    </w:p>
    <w:p w14:paraId="3B2DBC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1"/>
          <w:sz w:val="24"/>
          <w:szCs w:val="24"/>
          <w:highlight w:val="none"/>
        </w:rPr>
        <w:t>外围环境：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地面保持清洁，无垃圾、无尘土、无纸屑、无烟蒂、无污渍、无积水盆景盆内无烟蒂杂物、无枯叶、无杂草、无纸屑、塑料袋等杂物，旗杆及基座和墙面清洁、光亮、无积尘，盆外光亮、整洁</w:t>
      </w:r>
      <w:r>
        <w:rPr>
          <w:rFonts w:hint="eastAsia" w:ascii="仿宋" w:hAnsi="仿宋" w:eastAsia="仿宋" w:cs="仿宋"/>
          <w:spacing w:val="-1"/>
          <w:sz w:val="24"/>
          <w:szCs w:val="24"/>
          <w:highlight w:val="none"/>
          <w:lang w:val="en-US" w:eastAsia="zh-CN"/>
        </w:rPr>
        <w:t>；</w:t>
      </w:r>
    </w:p>
    <w:p w14:paraId="665190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86" w:firstLineChars="200"/>
        <w:textAlignment w:val="auto"/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1"/>
          <w:sz w:val="24"/>
          <w:szCs w:val="24"/>
          <w:highlight w:val="none"/>
        </w:rPr>
        <w:t>垃圾清理：</w:t>
      </w:r>
      <w:r>
        <w:rPr>
          <w:rFonts w:hint="eastAsia" w:ascii="仿宋" w:hAnsi="仿宋" w:eastAsia="仿宋" w:cs="仿宋"/>
          <w:spacing w:val="1"/>
          <w:sz w:val="24"/>
          <w:szCs w:val="24"/>
          <w:highlight w:val="none"/>
        </w:rPr>
        <w:t>垃圾桶每天随时清理，及时处理，无异味、垃圾不超过2/3，清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运及时无外溢、无异味；</w:t>
      </w:r>
    </w:p>
    <w:p w14:paraId="74B66F0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3"/>
          <w:sz w:val="24"/>
          <w:szCs w:val="24"/>
          <w:highlight w:val="none"/>
        </w:rPr>
        <w:t>区域内道路、门前“三包区域</w:t>
      </w:r>
      <w:r>
        <w:rPr>
          <w:rFonts w:hint="eastAsia" w:ascii="仿宋" w:hAnsi="仿宋" w:eastAsia="仿宋" w:cs="仿宋"/>
          <w:spacing w:val="-10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b/>
          <w:bCs/>
          <w:spacing w:val="-3"/>
          <w:sz w:val="24"/>
          <w:szCs w:val="24"/>
          <w:highlight w:val="none"/>
        </w:rPr>
        <w:t>”：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干净、整洁，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无积水、积雪、尘土、树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叶、烟头、纸屑、杂物、废弃物等；</w:t>
      </w:r>
    </w:p>
    <w:p w14:paraId="345A818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</w:rPr>
        <w:t>日常维修服务</w:t>
      </w:r>
    </w:p>
    <w:p w14:paraId="7269868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4" w:firstLineChars="200"/>
        <w:textAlignment w:val="auto"/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学校日常维修服务范围包括但不限于以下设施和设备：</w:t>
      </w:r>
    </w:p>
    <w:p w14:paraId="20720BF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1.教学楼内的电气设备和照明设施；</w:t>
      </w:r>
    </w:p>
    <w:p w14:paraId="128279F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2.教学楼内的水电设备；</w:t>
      </w:r>
    </w:p>
    <w:p w14:paraId="438DE19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62" w:firstLineChars="201"/>
        <w:textAlignment w:val="auto"/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5"/>
          <w:sz w:val="24"/>
          <w:szCs w:val="24"/>
          <w:highlight w:val="none"/>
        </w:rPr>
        <w:t>3.教学楼内书架、桌椅等设备维修；</w:t>
      </w:r>
    </w:p>
    <w:p w14:paraId="42AACEC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right="0" w:firstLine="478" w:firstLineChars="201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4.校园道路、走廊和楼梯的修缮；</w:t>
      </w:r>
    </w:p>
    <w:p w14:paraId="761840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5.校园围墙、大门和栅栏的维修保养。</w:t>
      </w:r>
    </w:p>
    <w:p w14:paraId="356F94D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eastAsia="zh-CN"/>
        </w:rPr>
      </w:pP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</w:rPr>
        <w:t>病媒防治及校园消毒</w:t>
      </w:r>
      <w:r>
        <w:rPr>
          <w:rFonts w:hint="eastAsia" w:ascii="仿宋" w:hAnsi="仿宋" w:eastAsia="仿宋" w:cs="仿宋"/>
          <w:b/>
          <w:bCs/>
          <w:spacing w:val="-15"/>
          <w:sz w:val="24"/>
          <w:szCs w:val="24"/>
          <w:highlight w:val="none"/>
          <w:lang w:val="en-US" w:eastAsia="zh-CN"/>
        </w:rPr>
        <w:t>服务</w:t>
      </w:r>
    </w:p>
    <w:p w14:paraId="0AF340A0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1.病媒防治：</w:t>
      </w:r>
    </w:p>
    <w:p w14:paraId="63347B91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①灭鼠防治</w:t>
      </w:r>
    </w:p>
    <w:p w14:paraId="2D53B780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在校园围墙周边、楼道拐角、设备间、食堂外围、垃圾房、卫生间、绿化带边缘等固定点位规范布设灭鼠饵站，做到隐蔽、安全、防学生触碰。定期检查、更换、补充灭鼠药剂，清理过期药饵；巡查室内外鼠迹、鼠洞、咬痕，及时封堵孔洞、消除栖息环境。发现死鼠及时密封收纳、无害化处理，做好登记台账，杜绝二次污染。</w:t>
      </w:r>
    </w:p>
    <w:p w14:paraId="1C671EFB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②灭蟑螂防治</w:t>
      </w:r>
    </w:p>
    <w:p w14:paraId="3DAE96B2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针对食堂周边、卫生间、茶水间、楼道缝隙、设备房、储物间等蟑螂高发区域，采用胶饵点状施药、缝隙滞留喷洒方式防治。坚持“少量多点、精准施药”，定期清理虫卵、蟑迹，结合环境整治清除油污、杂物，从源头减少蟑螂滋生条件，持续控制蟑螂密度。</w:t>
      </w:r>
    </w:p>
    <w:p w14:paraId="158B8E78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③灭蚊、灭蝇防治</w:t>
      </w:r>
    </w:p>
    <w:p w14:paraId="30007E97">
      <w:p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春夏季蚊虫高发期加密作业频次，对校园绿化带、草丛、墙角、垃圾站、垃圾桶周边、排水沟、积水点位开展滞留喷洒消杀。常态化清理各类积水、落叶、杂物，整治蚊虫蝇类孳生地；对垃圾收集点定期消杀，减少蝇类聚集，有效降低蚊虫、飞蝇密度。</w:t>
      </w:r>
    </w:p>
    <w:p w14:paraId="098842F7">
      <w:pPr>
        <w:pStyle w:val="4"/>
        <w:spacing w:line="360" w:lineRule="auto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 xml:space="preserve">    ④常态化巡查与台账管理</w:t>
      </w:r>
    </w:p>
    <w:p w14:paraId="3FE1A0EC">
      <w:pPr>
        <w:pStyle w:val="4"/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建立每日巡查、每月全覆盖消杀制度，做好病媒巡查记录、施药记录、点位台账、药剂使用登记。及时根据季节、天气、蚊虫滋生情况动态调整作业频次，配合学校完成卫生考核、专项整改工作。</w:t>
      </w:r>
    </w:p>
    <w:p w14:paraId="001FED72">
      <w:pPr>
        <w:pStyle w:val="4"/>
        <w:spacing w:line="360" w:lineRule="auto"/>
        <w:ind w:firstLine="460" w:firstLineChars="200"/>
        <w:rPr>
          <w:rFonts w:hint="default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⑤</w:t>
      </w:r>
      <w:r>
        <w:rPr>
          <w:rFonts w:hint="default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11月-次年3月（秋冬淡季）：每月开展1次全域全覆盖病媒消杀作业，所有鼠饵站每周1次巡检、补药、清理，常态化排查孳生地；4月-10月（春夏蚊蝇高发旺季）：每月开展2次全域全覆盖消杀，绿化带、排水沟、垃圾站等重点孳生地每周开展1次专项消杀及孳生地清理，蟑螂重点区域每半月定点施药防控；节假日、开学前后额外增加1次全域强化消杀</w:t>
      </w:r>
      <w:r>
        <w:rPr>
          <w:rFonts w:hint="eastAsia" w:ascii="仿宋" w:hAnsi="仿宋" w:eastAsia="仿宋" w:cs="仿宋"/>
          <w:color w:val="auto"/>
          <w:spacing w:val="-5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1B6D6A41">
      <w:pPr>
        <w:pStyle w:val="4"/>
        <w:numPr>
          <w:ilvl w:val="0"/>
          <w:numId w:val="0"/>
        </w:numPr>
        <w:spacing w:line="360" w:lineRule="auto"/>
        <w:ind w:firstLine="460" w:firstLineChars="20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2.校园消毒：</w:t>
      </w:r>
    </w:p>
    <w:p w14:paraId="348898D2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①采用合规消字号消毒剂配比使用，以擦拭、喷雾消毒为主，消毒后充分通风，避免残留刺激；每周开展全覆盖预防性消毒，传染病高发期、开学前后加密频次，保证公共区域洁净卫生。</w:t>
      </w:r>
    </w:p>
    <w:p w14:paraId="00348CB4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②当校园出现传染病病例、疑似病例、聚集性不适症状或校方下达防疫指令时，立即启动应急响应，对涉疫教室、宿舍、活动区域、通行路线开展全域终末消毒，彻底消杀致病微生物，出具消毒记录，配合学校完成防疫复盘与报备工作。</w:t>
      </w:r>
    </w:p>
    <w:p w14:paraId="16A93526">
      <w:pPr>
        <w:pStyle w:val="4"/>
        <w:numPr>
          <w:ilvl w:val="0"/>
          <w:numId w:val="0"/>
        </w:numPr>
        <w:spacing w:line="360" w:lineRule="auto"/>
        <w:ind w:firstLine="440"/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③作业人员掌握专业消毒操作规范，全程做好消毒记录、点位记录、时间记录，台账完整可追溯，符合校园卫生防疫标准。</w:t>
      </w:r>
    </w:p>
    <w:p w14:paraId="31977864">
      <w:pPr>
        <w:pStyle w:val="4"/>
        <w:numPr>
          <w:ilvl w:val="0"/>
          <w:numId w:val="0"/>
        </w:numPr>
        <w:spacing w:line="360" w:lineRule="auto"/>
        <w:ind w:firstLine="440"/>
        <w:rPr>
          <w:rFonts w:hint="default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spacing w:val="-5"/>
          <w:kern w:val="2"/>
          <w:sz w:val="24"/>
          <w:szCs w:val="24"/>
          <w:highlight w:val="none"/>
          <w:lang w:val="en-US" w:eastAsia="zh-CN" w:bidi="ar-SA"/>
        </w:rPr>
        <w:t>④全校公共区域每周不少于1次全覆盖消毒；春秋传染病高发期、开学前后、节假日收假后增加1次全面消毒。</w:t>
      </w:r>
    </w:p>
    <w:p w14:paraId="52CB01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18"/>
        <w:textAlignment w:val="auto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</w:rPr>
        <w:t>、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  <w:lang w:val="en-US" w:eastAsia="zh-CN"/>
        </w:rPr>
        <w:t>服务</w:t>
      </w:r>
      <w:r>
        <w:rPr>
          <w:rFonts w:hint="eastAsia" w:ascii="仿宋" w:hAnsi="仿宋" w:eastAsia="仿宋" w:cs="仿宋"/>
          <w:b/>
          <w:bCs/>
          <w:spacing w:val="-6"/>
          <w:sz w:val="28"/>
          <w:szCs w:val="28"/>
          <w:highlight w:val="none"/>
        </w:rPr>
        <w:t>要求</w:t>
      </w:r>
    </w:p>
    <w:p w14:paraId="5FD62ECE">
      <w:pPr>
        <w:spacing w:line="360" w:lineRule="auto"/>
        <w:ind w:firstLine="480" w:firstLineChars="200"/>
        <w:rPr>
          <w:rFonts w:hint="eastAsia" w:ascii="仿宋" w:hAnsi="仿宋" w:eastAsia="仿宋" w:cs="仿宋_GB2312"/>
          <w:sz w:val="24"/>
          <w:szCs w:val="32"/>
          <w:highlight w:val="none"/>
          <w:lang w:eastAsia="zh-CN"/>
        </w:rPr>
      </w:pPr>
      <w:r>
        <w:rPr>
          <w:rFonts w:hint="eastAsia" w:ascii="仿宋" w:hAnsi="仿宋" w:eastAsia="仿宋" w:cs="仿宋_GB2312"/>
          <w:sz w:val="24"/>
          <w:szCs w:val="32"/>
          <w:highlight w:val="none"/>
        </w:rPr>
        <w:t>物业服务人员配置要求</w:t>
      </w:r>
      <w:r>
        <w:rPr>
          <w:rFonts w:hint="eastAsia" w:ascii="仿宋" w:hAnsi="仿宋" w:eastAsia="仿宋" w:cs="仿宋_GB2312"/>
          <w:sz w:val="24"/>
          <w:szCs w:val="32"/>
          <w:highlight w:val="none"/>
          <w:lang w:eastAsia="zh-CN"/>
        </w:rPr>
        <w:t>：</w:t>
      </w:r>
    </w:p>
    <w:tbl>
      <w:tblPr>
        <w:tblStyle w:val="9"/>
        <w:tblW w:w="908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68"/>
        <w:gridCol w:w="1489"/>
        <w:gridCol w:w="1485"/>
        <w:gridCol w:w="4838"/>
      </w:tblGrid>
      <w:tr w14:paraId="7CDDAB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91" w:hRule="atLeast"/>
        </w:trPr>
        <w:tc>
          <w:tcPr>
            <w:tcW w:w="1268" w:type="dxa"/>
            <w:vAlign w:val="center"/>
          </w:tcPr>
          <w:p w14:paraId="181F5B1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7"/>
                <w:sz w:val="22"/>
                <w:szCs w:val="22"/>
                <w:highlight w:val="none"/>
              </w:rPr>
              <w:t>部门</w:t>
            </w:r>
          </w:p>
        </w:tc>
        <w:tc>
          <w:tcPr>
            <w:tcW w:w="1489" w:type="dxa"/>
            <w:vAlign w:val="center"/>
          </w:tcPr>
          <w:p w14:paraId="18F94FD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9"/>
                <w:sz w:val="22"/>
                <w:szCs w:val="22"/>
                <w:highlight w:val="none"/>
              </w:rPr>
              <w:t>岗位名称</w:t>
            </w:r>
          </w:p>
        </w:tc>
        <w:tc>
          <w:tcPr>
            <w:tcW w:w="1485" w:type="dxa"/>
            <w:vAlign w:val="center"/>
          </w:tcPr>
          <w:p w14:paraId="4DAD22C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auto"/>
              <w:ind w:left="42" w:leftChars="20" w:right="113" w:firstLine="11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6"/>
                <w:sz w:val="22"/>
                <w:szCs w:val="22"/>
                <w:highlight w:val="none"/>
              </w:rPr>
              <w:t>数量</w:t>
            </w:r>
            <w:r>
              <w:rPr>
                <w:rFonts w:hint="eastAsia" w:ascii="仿宋" w:hAnsi="仿宋" w:eastAsia="仿宋" w:cs="仿宋"/>
                <w:b/>
                <w:bCs/>
                <w:spacing w:val="-14"/>
                <w:sz w:val="22"/>
                <w:szCs w:val="22"/>
                <w:highlight w:val="none"/>
              </w:rPr>
              <w:t>（人）</w:t>
            </w:r>
          </w:p>
        </w:tc>
        <w:tc>
          <w:tcPr>
            <w:tcW w:w="4838" w:type="dxa"/>
            <w:vAlign w:val="center"/>
          </w:tcPr>
          <w:p w14:paraId="77032E0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spacing w:val="-9"/>
                <w:sz w:val="22"/>
                <w:szCs w:val="22"/>
                <w:highlight w:val="none"/>
              </w:rPr>
              <w:t>岗位职责</w:t>
            </w:r>
          </w:p>
        </w:tc>
      </w:tr>
      <w:tr w14:paraId="29E251E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1" w:hRule="atLeast"/>
        </w:trPr>
        <w:tc>
          <w:tcPr>
            <w:tcW w:w="1268" w:type="dxa"/>
            <w:vAlign w:val="center"/>
          </w:tcPr>
          <w:p w14:paraId="7A5FDB1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项目服务处</w:t>
            </w:r>
          </w:p>
        </w:tc>
        <w:tc>
          <w:tcPr>
            <w:tcW w:w="1489" w:type="dxa"/>
            <w:vAlign w:val="center"/>
          </w:tcPr>
          <w:p w14:paraId="77AB061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项目主管</w:t>
            </w:r>
          </w:p>
        </w:tc>
        <w:tc>
          <w:tcPr>
            <w:tcW w:w="1485" w:type="dxa"/>
            <w:vAlign w:val="center"/>
          </w:tcPr>
          <w:p w14:paraId="7F5A049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4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4838" w:type="dxa"/>
            <w:vAlign w:val="center"/>
          </w:tcPr>
          <w:p w14:paraId="7125281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30" w:lineRule="auto"/>
              <w:ind w:left="42" w:leftChars="20" w:right="113"/>
              <w:jc w:val="both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  <w:t>负责学校环境清洁及安全秩序等管理工作，与校方领导的沟通协调工作，负责日常管理工作。</w:t>
            </w:r>
          </w:p>
        </w:tc>
      </w:tr>
      <w:tr w14:paraId="7BA8E26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9" w:hRule="atLeast"/>
        </w:trPr>
        <w:tc>
          <w:tcPr>
            <w:tcW w:w="1268" w:type="dxa"/>
            <w:vMerge w:val="restart"/>
            <w:tcBorders>
              <w:bottom w:val="nil"/>
            </w:tcBorders>
            <w:vAlign w:val="center"/>
          </w:tcPr>
          <w:p w14:paraId="064CC4E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保洁部</w:t>
            </w:r>
          </w:p>
        </w:tc>
        <w:tc>
          <w:tcPr>
            <w:tcW w:w="1489" w:type="dxa"/>
            <w:vAlign w:val="center"/>
          </w:tcPr>
          <w:p w14:paraId="0FA1E0D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保洁班长</w:t>
            </w:r>
          </w:p>
        </w:tc>
        <w:tc>
          <w:tcPr>
            <w:tcW w:w="1485" w:type="dxa"/>
            <w:vAlign w:val="center"/>
          </w:tcPr>
          <w:p w14:paraId="47698FD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4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4838" w:type="dxa"/>
            <w:vAlign w:val="center"/>
          </w:tcPr>
          <w:p w14:paraId="5445514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9" w:lineRule="auto"/>
              <w:ind w:left="288" w:leftChars="20" w:right="113" w:hanging="246"/>
              <w:jc w:val="both"/>
              <w:textAlignment w:val="auto"/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  <w:t>对区域内保洁工作的日常监督及检查，保洁员的</w:t>
            </w:r>
          </w:p>
          <w:p w14:paraId="49E88EB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9" w:lineRule="auto"/>
              <w:ind w:left="288" w:leftChars="20" w:right="113" w:hanging="246"/>
              <w:jc w:val="both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  <w:t>实操培训及工作计划，清洁用品申发等工作</w:t>
            </w: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01D0B40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</w:trPr>
        <w:tc>
          <w:tcPr>
            <w:tcW w:w="1268" w:type="dxa"/>
            <w:vMerge w:val="continue"/>
            <w:tcBorders>
              <w:top w:val="nil"/>
              <w:bottom w:val="nil"/>
            </w:tcBorders>
            <w:vAlign w:val="center"/>
          </w:tcPr>
          <w:p w14:paraId="382B0C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89" w:type="dxa"/>
            <w:vAlign w:val="center"/>
          </w:tcPr>
          <w:p w14:paraId="003858D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保洁</w:t>
            </w: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  <w:lang w:val="en-US" w:eastAsia="zh-CN"/>
              </w:rPr>
              <w:t>员</w:t>
            </w:r>
          </w:p>
        </w:tc>
        <w:tc>
          <w:tcPr>
            <w:tcW w:w="1485" w:type="dxa"/>
            <w:vAlign w:val="center"/>
          </w:tcPr>
          <w:p w14:paraId="6BE4BF6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3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  <w:lang w:val="en-US" w:eastAsia="zh-CN"/>
              </w:rPr>
              <w:t>8</w:t>
            </w:r>
          </w:p>
        </w:tc>
        <w:tc>
          <w:tcPr>
            <w:tcW w:w="4838" w:type="dxa"/>
            <w:vAlign w:val="center"/>
          </w:tcPr>
          <w:p w14:paraId="5C3A4C2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9" w:lineRule="auto"/>
              <w:ind w:left="1251" w:leftChars="20" w:right="113" w:hanging="1209"/>
              <w:jc w:val="both"/>
              <w:textAlignment w:val="auto"/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  <w:t>负责校园楼内办公区域、公共报告厅、公共卫生</w:t>
            </w:r>
          </w:p>
          <w:p w14:paraId="1481F2F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9" w:lineRule="auto"/>
              <w:ind w:left="1251" w:leftChars="20" w:right="113" w:hanging="1209"/>
              <w:jc w:val="both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2"/>
                <w:szCs w:val="22"/>
                <w:highlight w:val="none"/>
              </w:rPr>
              <w:t>间及走廊的日常清洁工作</w:t>
            </w:r>
            <w:r>
              <w:rPr>
                <w:rFonts w:hint="eastAsia" w:ascii="仿宋" w:hAnsi="仿宋" w:eastAsia="仿宋" w:cs="仿宋"/>
                <w:spacing w:val="-3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2228E8F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61" w:hRule="atLeast"/>
        </w:trPr>
        <w:tc>
          <w:tcPr>
            <w:tcW w:w="1268" w:type="dxa"/>
            <w:vMerge w:val="continue"/>
            <w:tcBorders>
              <w:top w:val="nil"/>
            </w:tcBorders>
            <w:vAlign w:val="center"/>
          </w:tcPr>
          <w:p w14:paraId="2F6A3F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89" w:type="dxa"/>
            <w:vAlign w:val="center"/>
          </w:tcPr>
          <w:p w14:paraId="755B1D0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1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绿化工</w:t>
            </w:r>
          </w:p>
        </w:tc>
        <w:tc>
          <w:tcPr>
            <w:tcW w:w="1485" w:type="dxa"/>
            <w:vAlign w:val="center"/>
          </w:tcPr>
          <w:p w14:paraId="1FED6DC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4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4838" w:type="dxa"/>
            <w:vAlign w:val="center"/>
          </w:tcPr>
          <w:p w14:paraId="34A13040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left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2"/>
                <w:sz w:val="22"/>
                <w:szCs w:val="22"/>
                <w:highlight w:val="none"/>
              </w:rPr>
              <w:t>负责校园日常绿化养护工作</w:t>
            </w:r>
            <w:r>
              <w:rPr>
                <w:rFonts w:hint="eastAsia" w:ascii="仿宋" w:hAnsi="仿宋" w:eastAsia="仿宋" w:cs="仿宋"/>
                <w:spacing w:val="-2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7220F2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1" w:hRule="atLeast"/>
        </w:trPr>
        <w:tc>
          <w:tcPr>
            <w:tcW w:w="1268" w:type="dxa"/>
            <w:vMerge w:val="restart"/>
            <w:tcBorders>
              <w:bottom w:val="nil"/>
            </w:tcBorders>
            <w:vAlign w:val="center"/>
          </w:tcPr>
          <w:p w14:paraId="235CC1A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2"/>
                <w:sz w:val="22"/>
                <w:szCs w:val="22"/>
                <w:highlight w:val="none"/>
              </w:rPr>
              <w:t>秩序维护部</w:t>
            </w:r>
          </w:p>
        </w:tc>
        <w:tc>
          <w:tcPr>
            <w:tcW w:w="1489" w:type="dxa"/>
            <w:vAlign w:val="center"/>
          </w:tcPr>
          <w:p w14:paraId="7A88A96E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9" w:lineRule="auto"/>
              <w:ind w:left="281" w:leftChars="20" w:right="113" w:hanging="239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3"/>
                <w:sz w:val="22"/>
                <w:szCs w:val="22"/>
                <w:highlight w:val="none"/>
              </w:rPr>
              <w:t>秩序维护</w:t>
            </w: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班长</w:t>
            </w:r>
          </w:p>
        </w:tc>
        <w:tc>
          <w:tcPr>
            <w:tcW w:w="1485" w:type="dxa"/>
            <w:vAlign w:val="center"/>
          </w:tcPr>
          <w:p w14:paraId="0A5C4E25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4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4838" w:type="dxa"/>
            <w:vAlign w:val="center"/>
          </w:tcPr>
          <w:p w14:paraId="6329B9B1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9" w:lineRule="auto"/>
              <w:ind w:left="2072" w:leftChars="20" w:right="113" w:hanging="2030"/>
              <w:jc w:val="both"/>
              <w:textAlignment w:val="auto"/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  <w:t>负责管理门岗安全秩序、消防安全、部门培训等</w:t>
            </w:r>
          </w:p>
          <w:p w14:paraId="67C2B18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9" w:lineRule="auto"/>
              <w:ind w:left="2072" w:leftChars="20" w:right="113" w:hanging="2030"/>
              <w:jc w:val="both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3"/>
                <w:sz w:val="22"/>
                <w:szCs w:val="22"/>
                <w:highlight w:val="none"/>
              </w:rPr>
              <w:t>相关工作</w:t>
            </w:r>
            <w:r>
              <w:rPr>
                <w:rFonts w:hint="eastAsia" w:ascii="仿宋" w:hAnsi="仿宋" w:eastAsia="仿宋" w:cs="仿宋"/>
                <w:spacing w:val="-3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514F0F7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45" w:hRule="atLeast"/>
        </w:trPr>
        <w:tc>
          <w:tcPr>
            <w:tcW w:w="1268" w:type="dxa"/>
            <w:vMerge w:val="continue"/>
            <w:tcBorders>
              <w:top w:val="nil"/>
              <w:bottom w:val="nil"/>
            </w:tcBorders>
            <w:vAlign w:val="center"/>
          </w:tcPr>
          <w:p w14:paraId="06855A2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89" w:type="dxa"/>
            <w:vAlign w:val="center"/>
          </w:tcPr>
          <w:p w14:paraId="157DF323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消控室</w:t>
            </w:r>
          </w:p>
        </w:tc>
        <w:tc>
          <w:tcPr>
            <w:tcW w:w="1485" w:type="dxa"/>
            <w:vAlign w:val="center"/>
          </w:tcPr>
          <w:p w14:paraId="1029777B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3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4838" w:type="dxa"/>
            <w:vAlign w:val="center"/>
          </w:tcPr>
          <w:p w14:paraId="0D5765F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left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2"/>
                <w:sz w:val="22"/>
                <w:szCs w:val="22"/>
                <w:highlight w:val="none"/>
              </w:rPr>
              <w:t>严格实行</w:t>
            </w:r>
            <w:r>
              <w:rPr>
                <w:rFonts w:hint="eastAsia" w:ascii="仿宋" w:hAnsi="仿宋" w:eastAsia="仿宋" w:cs="仿宋"/>
                <w:spacing w:val="-46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2"/>
                <w:szCs w:val="22"/>
                <w:highlight w:val="none"/>
              </w:rPr>
              <w:t>24</w:t>
            </w:r>
            <w:r>
              <w:rPr>
                <w:rFonts w:hint="eastAsia" w:ascii="仿宋" w:hAnsi="仿宋" w:eastAsia="仿宋" w:cs="仿宋"/>
                <w:spacing w:val="-44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2"/>
                <w:szCs w:val="22"/>
                <w:highlight w:val="none"/>
              </w:rPr>
              <w:t>小时值班制度，值班人员应通过消防行业特有工种职业技能鉴定，持有职业资格证书，并能熟练操作消防设施。</w:t>
            </w:r>
          </w:p>
        </w:tc>
      </w:tr>
      <w:tr w14:paraId="6221A50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8" w:hRule="atLeast"/>
        </w:trPr>
        <w:tc>
          <w:tcPr>
            <w:tcW w:w="1268" w:type="dxa"/>
            <w:vMerge w:val="continue"/>
            <w:tcBorders>
              <w:top w:val="nil"/>
              <w:bottom w:val="nil"/>
            </w:tcBorders>
            <w:vAlign w:val="center"/>
          </w:tcPr>
          <w:p w14:paraId="208FE59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89" w:type="dxa"/>
            <w:vAlign w:val="center"/>
          </w:tcPr>
          <w:p w14:paraId="590CC55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19"/>
                <w:sz w:val="22"/>
                <w:szCs w:val="22"/>
                <w:highlight w:val="none"/>
              </w:rPr>
              <w:t>门岗</w:t>
            </w:r>
          </w:p>
        </w:tc>
        <w:tc>
          <w:tcPr>
            <w:tcW w:w="1485" w:type="dxa"/>
            <w:vAlign w:val="center"/>
          </w:tcPr>
          <w:p w14:paraId="3DAD872F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3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2</w:t>
            </w:r>
          </w:p>
        </w:tc>
        <w:tc>
          <w:tcPr>
            <w:tcW w:w="4838" w:type="dxa"/>
            <w:vAlign w:val="center"/>
          </w:tcPr>
          <w:p w14:paraId="2778EDE7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uto"/>
              <w:ind w:left="2202" w:leftChars="20" w:right="113" w:hanging="2160"/>
              <w:jc w:val="left"/>
              <w:textAlignment w:val="auto"/>
              <w:rPr>
                <w:rFonts w:hint="eastAsia" w:ascii="仿宋" w:hAnsi="仿宋" w:eastAsia="仿宋" w:cs="仿宋"/>
                <w:spacing w:val="-4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3"/>
                <w:sz w:val="22"/>
                <w:szCs w:val="22"/>
                <w:highlight w:val="none"/>
              </w:rPr>
              <w:t>两个门，每班1</w:t>
            </w:r>
            <w:r>
              <w:rPr>
                <w:rFonts w:hint="eastAsia" w:ascii="仿宋" w:hAnsi="仿宋" w:eastAsia="仿宋" w:cs="仿宋"/>
                <w:spacing w:val="-49"/>
                <w:sz w:val="22"/>
                <w:szCs w:val="22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3"/>
                <w:sz w:val="22"/>
                <w:szCs w:val="22"/>
                <w:highlight w:val="none"/>
              </w:rPr>
              <w:t>人，严格遵守门岗管理规范，确</w:t>
            </w:r>
            <w:r>
              <w:rPr>
                <w:rFonts w:hint="eastAsia" w:ascii="仿宋" w:hAnsi="仿宋" w:eastAsia="仿宋" w:cs="仿宋"/>
                <w:spacing w:val="-4"/>
                <w:sz w:val="22"/>
                <w:szCs w:val="22"/>
                <w:highlight w:val="none"/>
              </w:rPr>
              <w:t>保</w:t>
            </w:r>
          </w:p>
          <w:p w14:paraId="37D9258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uto"/>
              <w:ind w:left="2202" w:leftChars="20" w:right="113" w:hanging="2160"/>
              <w:jc w:val="left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4"/>
                <w:sz w:val="22"/>
                <w:szCs w:val="22"/>
                <w:highlight w:val="none"/>
              </w:rPr>
              <w:t>安全</w:t>
            </w:r>
            <w:r>
              <w:rPr>
                <w:rFonts w:hint="eastAsia" w:ascii="仿宋" w:hAnsi="仿宋" w:eastAsia="仿宋" w:cs="仿宋"/>
                <w:spacing w:val="-4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363BC6A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27" w:hRule="atLeast"/>
        </w:trPr>
        <w:tc>
          <w:tcPr>
            <w:tcW w:w="1268" w:type="dxa"/>
            <w:vMerge w:val="continue"/>
            <w:tcBorders>
              <w:top w:val="nil"/>
            </w:tcBorders>
            <w:vAlign w:val="center"/>
          </w:tcPr>
          <w:p w14:paraId="2BFDCA5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</w:p>
        </w:tc>
        <w:tc>
          <w:tcPr>
            <w:tcW w:w="1489" w:type="dxa"/>
            <w:vAlign w:val="center"/>
          </w:tcPr>
          <w:p w14:paraId="0F6FBEDA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4"/>
                <w:sz w:val="22"/>
                <w:szCs w:val="22"/>
                <w:highlight w:val="none"/>
              </w:rPr>
              <w:t>巡逻岗</w:t>
            </w:r>
          </w:p>
        </w:tc>
        <w:tc>
          <w:tcPr>
            <w:tcW w:w="1485" w:type="dxa"/>
            <w:vAlign w:val="center"/>
          </w:tcPr>
          <w:p w14:paraId="66521A5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3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3</w:t>
            </w:r>
          </w:p>
        </w:tc>
        <w:tc>
          <w:tcPr>
            <w:tcW w:w="4838" w:type="dxa"/>
            <w:vAlign w:val="center"/>
          </w:tcPr>
          <w:p w14:paraId="2B07E7CC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0" w:lineRule="auto"/>
              <w:ind w:left="42" w:leftChars="20" w:right="113"/>
              <w:jc w:val="left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5"/>
                <w:sz w:val="22"/>
                <w:szCs w:val="22"/>
                <w:highlight w:val="none"/>
              </w:rPr>
              <w:t>日常巡逻及协助门岗工作</w:t>
            </w:r>
            <w:r>
              <w:rPr>
                <w:rFonts w:hint="eastAsia" w:ascii="仿宋" w:hAnsi="仿宋" w:eastAsia="仿宋" w:cs="仿宋"/>
                <w:spacing w:val="-5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55CE9EF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1" w:hRule="atLeast"/>
        </w:trPr>
        <w:tc>
          <w:tcPr>
            <w:tcW w:w="1268" w:type="dxa"/>
            <w:vAlign w:val="center"/>
          </w:tcPr>
          <w:p w14:paraId="2B053F24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工程部</w:t>
            </w:r>
          </w:p>
        </w:tc>
        <w:tc>
          <w:tcPr>
            <w:tcW w:w="1489" w:type="dxa"/>
            <w:vAlign w:val="center"/>
          </w:tcPr>
          <w:p w14:paraId="26DF2BB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pacing w:val="-5"/>
                <w:sz w:val="22"/>
                <w:szCs w:val="22"/>
                <w:highlight w:val="none"/>
              </w:rPr>
              <w:t>维修工</w:t>
            </w:r>
          </w:p>
        </w:tc>
        <w:tc>
          <w:tcPr>
            <w:tcW w:w="1485" w:type="dxa"/>
            <w:vAlign w:val="center"/>
          </w:tcPr>
          <w:p w14:paraId="7C400B4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4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color w:val="auto"/>
                <w:sz w:val="22"/>
                <w:szCs w:val="22"/>
                <w:highlight w:val="none"/>
              </w:rPr>
              <w:t>1</w:t>
            </w:r>
          </w:p>
        </w:tc>
        <w:tc>
          <w:tcPr>
            <w:tcW w:w="4838" w:type="dxa"/>
            <w:vAlign w:val="center"/>
          </w:tcPr>
          <w:p w14:paraId="0BF59458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19" w:lineRule="auto"/>
              <w:ind w:left="42" w:leftChars="20" w:right="113"/>
              <w:jc w:val="left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</w:rPr>
              <w:t>负责校园内水电设备及其日常零星维修工作</w:t>
            </w:r>
            <w:r>
              <w:rPr>
                <w:rFonts w:hint="eastAsia" w:ascii="仿宋" w:hAnsi="仿宋" w:eastAsia="仿宋" w:cs="仿宋"/>
                <w:spacing w:val="-1"/>
                <w:sz w:val="22"/>
                <w:szCs w:val="22"/>
                <w:highlight w:val="none"/>
                <w:lang w:eastAsia="zh-CN"/>
              </w:rPr>
              <w:t>。</w:t>
            </w:r>
          </w:p>
        </w:tc>
      </w:tr>
      <w:tr w14:paraId="40487D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8" w:hRule="atLeast"/>
        </w:trPr>
        <w:tc>
          <w:tcPr>
            <w:tcW w:w="2757" w:type="dxa"/>
            <w:gridSpan w:val="2"/>
            <w:vAlign w:val="center"/>
          </w:tcPr>
          <w:p w14:paraId="744B6C5D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1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pacing w:val="-6"/>
                <w:sz w:val="22"/>
                <w:szCs w:val="22"/>
                <w:highlight w:val="none"/>
              </w:rPr>
              <w:t>合计</w:t>
            </w:r>
          </w:p>
        </w:tc>
        <w:tc>
          <w:tcPr>
            <w:tcW w:w="1485" w:type="dxa"/>
            <w:vAlign w:val="center"/>
          </w:tcPr>
          <w:p w14:paraId="0A5DB712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183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仿宋"/>
                <w:spacing w:val="-7"/>
                <w:sz w:val="22"/>
                <w:szCs w:val="22"/>
                <w:highlight w:val="none"/>
              </w:rPr>
              <w:t>2</w:t>
            </w:r>
            <w:r>
              <w:rPr>
                <w:rFonts w:hint="eastAsia" w:ascii="仿宋" w:hAnsi="仿宋" w:eastAsia="仿宋" w:cs="仿宋"/>
                <w:spacing w:val="-7"/>
                <w:sz w:val="22"/>
                <w:szCs w:val="22"/>
                <w:highlight w:val="none"/>
                <w:lang w:val="en-US" w:eastAsia="zh-CN"/>
              </w:rPr>
              <w:t>0</w:t>
            </w:r>
          </w:p>
        </w:tc>
        <w:tc>
          <w:tcPr>
            <w:tcW w:w="4838" w:type="dxa"/>
            <w:vAlign w:val="center"/>
          </w:tcPr>
          <w:p w14:paraId="09C9FB69">
            <w:pPr>
              <w:pStyle w:val="8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4" w:lineRule="auto"/>
              <w:ind w:left="42" w:leftChars="20" w:right="113"/>
              <w:jc w:val="center"/>
              <w:textAlignment w:val="auto"/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</w:pPr>
            <w:r>
              <w:rPr>
                <w:rFonts w:hint="eastAsia" w:ascii="仿宋" w:hAnsi="仿宋" w:eastAsia="仿宋" w:cs="仿宋"/>
                <w:sz w:val="22"/>
                <w:szCs w:val="22"/>
                <w:highlight w:val="none"/>
              </w:rPr>
              <w:t>/</w:t>
            </w:r>
          </w:p>
        </w:tc>
      </w:tr>
    </w:tbl>
    <w:p w14:paraId="2BA30F9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81" w:firstLine="47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2"/>
          <w:sz w:val="24"/>
          <w:szCs w:val="24"/>
          <w:highlight w:val="none"/>
        </w:rPr>
        <w:t>项目主管：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50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周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岁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spacing w:val="-2"/>
          <w:sz w:val="24"/>
          <w:szCs w:val="24"/>
          <w:highlight w:val="none"/>
        </w:rPr>
        <w:t>以下，五年</w:t>
      </w:r>
      <w:r>
        <w:rPr>
          <w:rFonts w:hint="eastAsia" w:ascii="仿宋" w:hAnsi="仿宋" w:eastAsia="仿宋" w:cs="仿宋"/>
          <w:color w:val="auto"/>
          <w:spacing w:val="-2"/>
          <w:sz w:val="24"/>
          <w:szCs w:val="24"/>
          <w:highlight w:val="none"/>
        </w:rPr>
        <w:t>以上物业行业从业经验，两年以上同岗位管理经验，责任心强，沟通能力良好；</w:t>
      </w:r>
    </w:p>
    <w:p w14:paraId="3723959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  <w:highlight w:val="none"/>
        </w:rPr>
        <w:t>消控室岗位：</w:t>
      </w:r>
    </w:p>
    <w:p w14:paraId="225BFB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年龄：50周岁及以下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；</w:t>
      </w:r>
    </w:p>
    <w:p w14:paraId="7457CC39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158"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2.具备高中及以上文化程度，具有一定相关专业知识，并通过中级消防操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作员考核</w:t>
      </w: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，持证上岗；</w:t>
      </w:r>
    </w:p>
    <w:p w14:paraId="1925E2C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64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3.</w:t>
      </w:r>
      <w:r>
        <w:rPr>
          <w:rFonts w:hint="eastAsia" w:ascii="仿宋" w:hAnsi="仿宋" w:eastAsia="仿宋" w:cs="仿宋"/>
          <w:spacing w:val="-6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spacing w:val="-4"/>
          <w:sz w:val="24"/>
          <w:szCs w:val="24"/>
          <w:highlight w:val="none"/>
        </w:rPr>
        <w:t>良好的身体素质，责任心强，较强的沟通能力。</w:t>
      </w:r>
    </w:p>
    <w:p w14:paraId="3C53BA64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62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spacing w:val="-5"/>
          <w:sz w:val="24"/>
          <w:szCs w:val="24"/>
          <w:highlight w:val="none"/>
        </w:rPr>
        <w:t>秩序维护岗位：</w:t>
      </w:r>
    </w:p>
    <w:p w14:paraId="66D0EC7F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5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年龄：55周岁及以下</w:t>
      </w:r>
      <w:r>
        <w:rPr>
          <w:rFonts w:hint="eastAsia" w:ascii="仿宋" w:hAnsi="仿宋" w:eastAsia="仿宋" w:cs="仿宋"/>
          <w:spacing w:val="-6"/>
          <w:sz w:val="24"/>
          <w:szCs w:val="24"/>
          <w:highlight w:val="none"/>
        </w:rPr>
        <w:t>；</w:t>
      </w:r>
    </w:p>
    <w:p w14:paraId="60B65CAE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76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2.具有较好的气质及外表形象，谈吐清晰、普通话标准；</w:t>
      </w:r>
    </w:p>
    <w:p w14:paraId="707DB08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1619" w:firstLine="468" w:firstLineChars="200"/>
        <w:textAlignment w:val="auto"/>
        <w:rPr>
          <w:rFonts w:hint="eastAsia" w:ascii="仿宋" w:hAnsi="仿宋" w:eastAsia="仿宋" w:cs="仿宋"/>
          <w:spacing w:val="5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3"/>
          <w:sz w:val="24"/>
          <w:szCs w:val="24"/>
          <w:highlight w:val="none"/>
        </w:rPr>
        <w:t>3.具有吃苦耐劳精神，工作认真细致，有良好的组织纪律性；</w:t>
      </w:r>
      <w:r>
        <w:rPr>
          <w:rFonts w:hint="eastAsia" w:ascii="仿宋" w:hAnsi="仿宋" w:eastAsia="仿宋" w:cs="仿宋"/>
          <w:spacing w:val="5"/>
          <w:sz w:val="24"/>
          <w:szCs w:val="24"/>
          <w:highlight w:val="none"/>
        </w:rPr>
        <w:t xml:space="preserve"> </w:t>
      </w:r>
    </w:p>
    <w:p w14:paraId="1F942F7B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4.具有良好的服务意识，较强的沟通能力；</w:t>
      </w:r>
    </w:p>
    <w:p w14:paraId="30D340AC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47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5.无犯罪记录，持合格有</w:t>
      </w:r>
      <w:r>
        <w:rPr>
          <w:rFonts w:hint="eastAsia" w:ascii="仿宋" w:hAnsi="仿宋" w:eastAsia="仿宋" w:cs="仿宋"/>
          <w:color w:val="auto"/>
          <w:spacing w:val="-1"/>
          <w:sz w:val="24"/>
          <w:szCs w:val="24"/>
          <w:highlight w:val="none"/>
        </w:rPr>
        <w:t>效保安证。</w:t>
      </w:r>
    </w:p>
    <w:p w14:paraId="42D30C45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74" w:firstLine="458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6"/>
          <w:sz w:val="24"/>
          <w:szCs w:val="24"/>
          <w:highlight w:val="none"/>
        </w:rPr>
        <w:t>保洁员岗位：</w:t>
      </w:r>
    </w:p>
    <w:p w14:paraId="4FEF33F8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56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60周岁及以下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</w:rPr>
        <w:t>；身体健康；</w:t>
      </w:r>
      <w:r>
        <w:rPr>
          <w:rFonts w:hint="eastAsia" w:ascii="仿宋" w:hAnsi="仿宋" w:eastAsia="仿宋" w:cs="仿宋"/>
          <w:color w:val="auto"/>
          <w:spacing w:val="-5"/>
          <w:sz w:val="24"/>
          <w:szCs w:val="24"/>
          <w:highlight w:val="none"/>
        </w:rPr>
        <w:t>具有保洁工作经验</w:t>
      </w:r>
      <w:r>
        <w:rPr>
          <w:rFonts w:hint="eastAsia" w:ascii="仿宋" w:hAnsi="仿宋" w:eastAsia="仿宋" w:cs="仿宋"/>
          <w:color w:val="auto"/>
          <w:spacing w:val="-53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color w:val="auto"/>
          <w:spacing w:val="-5"/>
          <w:sz w:val="24"/>
          <w:szCs w:val="24"/>
          <w:highlight w:val="none"/>
        </w:rPr>
        <w:t>2</w:t>
      </w:r>
      <w:r>
        <w:rPr>
          <w:rFonts w:hint="eastAsia" w:ascii="仿宋" w:hAnsi="仿宋" w:eastAsia="仿宋" w:cs="仿宋"/>
          <w:color w:val="auto"/>
          <w:spacing w:val="-45"/>
          <w:sz w:val="24"/>
          <w:szCs w:val="24"/>
          <w:highlight w:val="none"/>
        </w:rPr>
        <w:t xml:space="preserve"> </w:t>
      </w:r>
      <w:r>
        <w:rPr>
          <w:rFonts w:hint="eastAsia" w:ascii="仿宋" w:hAnsi="仿宋" w:eastAsia="仿宋" w:cs="仿宋"/>
          <w:color w:val="auto"/>
          <w:spacing w:val="-5"/>
          <w:sz w:val="24"/>
          <w:szCs w:val="24"/>
          <w:highlight w:val="none"/>
        </w:rPr>
        <w:t>年以上；</w:t>
      </w:r>
      <w:r>
        <w:rPr>
          <w:rFonts w:hint="eastAsia" w:ascii="仿宋" w:hAnsi="仿宋" w:eastAsia="仿宋" w:cs="仿宋"/>
          <w:color w:val="auto"/>
          <w:spacing w:val="-4"/>
          <w:sz w:val="24"/>
          <w:szCs w:val="24"/>
          <w:highlight w:val="none"/>
        </w:rPr>
        <w:t>熟悉各种保洁工具使用技能，具备一定的沟通协调能力；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真诚热情，勤劳，认真仔细。</w:t>
      </w:r>
    </w:p>
    <w:p w14:paraId="6DB11FD1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79" w:right="0" w:firstLine="454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b/>
          <w:bCs/>
          <w:color w:val="auto"/>
          <w:spacing w:val="-7"/>
          <w:sz w:val="24"/>
          <w:szCs w:val="24"/>
          <w:highlight w:val="none"/>
        </w:rPr>
        <w:t>维修工岗位：</w:t>
      </w:r>
    </w:p>
    <w:p w14:paraId="2BF3DD52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68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1.</w:t>
      </w:r>
      <w:r>
        <w:rPr>
          <w:rFonts w:hint="eastAsia" w:ascii="仿宋" w:hAnsi="仿宋" w:eastAsia="仿宋" w:cs="仿宋"/>
          <w:color w:val="auto"/>
          <w:spacing w:val="-6"/>
          <w:sz w:val="24"/>
          <w:szCs w:val="24"/>
          <w:highlight w:val="none"/>
          <w:lang w:val="en-US" w:eastAsia="zh-CN"/>
        </w:rPr>
        <w:t>年龄60周岁及以下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，身体健康，高中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以上学历；</w:t>
      </w:r>
    </w:p>
    <w:p w14:paraId="3C502D50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68" w:firstLineChars="200"/>
        <w:textAlignment w:val="auto"/>
        <w:rPr>
          <w:rFonts w:hint="eastAsia" w:ascii="仿宋" w:hAnsi="仿宋" w:eastAsia="仿宋" w:cs="仿宋"/>
          <w:color w:val="auto"/>
          <w:spacing w:val="9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3"/>
          <w:sz w:val="24"/>
          <w:szCs w:val="24"/>
          <w:highlight w:val="none"/>
        </w:rPr>
        <w:t>2.具有物业行业维修工作经历，熟悉功能系统的基本工作原理；</w:t>
      </w:r>
    </w:p>
    <w:p w14:paraId="098CAF9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right="0" w:firstLine="472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color w:val="auto"/>
          <w:spacing w:val="-2"/>
          <w:sz w:val="24"/>
          <w:szCs w:val="24"/>
          <w:highlight w:val="none"/>
        </w:rPr>
        <w:t>3.持有电工证；</w:t>
      </w:r>
    </w:p>
    <w:p w14:paraId="23EF1B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76" w:firstLineChars="200"/>
        <w:textAlignment w:val="auto"/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</w:pPr>
      <w:r>
        <w:rPr>
          <w:rFonts w:hint="eastAsia" w:ascii="仿宋" w:hAnsi="仿宋" w:eastAsia="仿宋" w:cs="仿宋"/>
          <w:spacing w:val="-1"/>
          <w:sz w:val="24"/>
          <w:szCs w:val="24"/>
          <w:highlight w:val="none"/>
        </w:rPr>
        <w:t>4.吃苦耐劳，具有团队精神，具有良好的服务意识。</w:t>
      </w:r>
    </w:p>
    <w:p w14:paraId="305C45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outlineLvl w:val="1"/>
        <w:rPr>
          <w:rFonts w:hint="eastAsia"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  <w:t>四</w:t>
      </w: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</w:rPr>
        <w:t>、物业服务期限</w:t>
      </w:r>
    </w:p>
    <w:p w14:paraId="4F3F2A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right="0" w:firstLine="480" w:firstLineChars="200"/>
        <w:textAlignment w:val="auto"/>
        <w:rPr>
          <w:rStyle w:val="7"/>
          <w:rFonts w:hint="eastAsia" w:ascii="仿宋" w:hAnsi="仿宋" w:eastAsia="仿宋" w:cs="仿宋"/>
          <w:b w:val="0"/>
          <w:bCs/>
          <w:color w:val="000000"/>
          <w:sz w:val="24"/>
          <w:szCs w:val="24"/>
          <w:highlight w:val="none"/>
        </w:rPr>
      </w:pPr>
      <w:r>
        <w:rPr>
          <w:rStyle w:val="7"/>
          <w:rFonts w:hint="eastAsia" w:ascii="仿宋" w:hAnsi="仿宋" w:eastAsia="仿宋" w:cs="仿宋"/>
          <w:b w:val="0"/>
          <w:bCs/>
          <w:color w:val="000000"/>
          <w:sz w:val="24"/>
          <w:szCs w:val="24"/>
          <w:highlight w:val="none"/>
        </w:rPr>
        <w:t>自合同签订之日起一年</w:t>
      </w:r>
    </w:p>
    <w:p w14:paraId="156B1D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/>
        <w:textAlignment w:val="auto"/>
        <w:outlineLvl w:val="1"/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5"/>
          <w:sz w:val="28"/>
          <w:szCs w:val="28"/>
          <w:highlight w:val="none"/>
          <w:lang w:val="en-US" w:eastAsia="zh-CN"/>
        </w:rPr>
        <w:t>★五、实质性条款要求</w:t>
      </w:r>
    </w:p>
    <w:p w14:paraId="4B173B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拟派人员持证要求（须提供有效期内证书复印件，未提供则视为无效响应）</w:t>
      </w:r>
    </w:p>
    <w:p w14:paraId="2379EB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default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1、项目主管（1人）：</w:t>
      </w:r>
      <w:r>
        <w:rPr>
          <w:rStyle w:val="7"/>
          <w:rFonts w:hint="eastAsia" w:ascii="仿宋" w:hAnsi="仿宋" w:eastAsia="仿宋" w:cs="仿宋"/>
          <w:b/>
          <w:bCs w:val="0"/>
          <w:color w:val="auto"/>
          <w:sz w:val="24"/>
          <w:szCs w:val="24"/>
          <w:highlight w:val="none"/>
          <w:lang w:val="en-US" w:eastAsia="zh-CN"/>
        </w:rPr>
        <w:t>须提供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五年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以上物业行业从业经验，两年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及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</w:rPr>
        <w:t>以上同岗位管理经验</w:t>
      </w:r>
      <w:r>
        <w:rPr>
          <w:rFonts w:hint="eastAsia" w:ascii="仿宋" w:hAnsi="仿宋" w:eastAsia="仿宋" w:cs="仿宋"/>
          <w:b/>
          <w:bCs w:val="0"/>
          <w:color w:val="auto"/>
          <w:spacing w:val="-2"/>
          <w:sz w:val="24"/>
          <w:szCs w:val="24"/>
          <w:highlight w:val="none"/>
          <w:lang w:val="en-US" w:eastAsia="zh-CN"/>
        </w:rPr>
        <w:t>（提供业主单位证明，并加盖业主单位公章）</w:t>
      </w:r>
      <w:r>
        <w:rPr>
          <w:rFonts w:hint="eastAsia" w:ascii="仿宋" w:hAnsi="仿宋" w:eastAsia="仿宋" w:cs="仿宋"/>
          <w:b/>
          <w:bCs w:val="0"/>
          <w:color w:val="auto"/>
          <w:sz w:val="22"/>
          <w:szCs w:val="22"/>
          <w:highlight w:val="none"/>
          <w:lang w:val="en-US" w:eastAsia="zh-CN"/>
        </w:rPr>
        <w:t>。</w:t>
      </w:r>
    </w:p>
    <w:p w14:paraId="6EB5D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2、</w:t>
      </w:r>
      <w:r>
        <w:rPr>
          <w:rFonts w:hint="eastAsia" w:ascii="仿宋" w:hAnsi="仿宋" w:eastAsia="仿宋" w:cs="仿宋"/>
          <w:b/>
          <w:bCs w:val="0"/>
          <w:color w:val="auto"/>
          <w:spacing w:val="-7"/>
          <w:sz w:val="24"/>
          <w:szCs w:val="24"/>
          <w:highlight w:val="none"/>
        </w:rPr>
        <w:t>消控室</w:t>
      </w: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（2人）：</w:t>
      </w:r>
      <w:r>
        <w:rPr>
          <w:rStyle w:val="7"/>
          <w:rFonts w:hint="eastAsia" w:ascii="仿宋" w:hAnsi="仿宋" w:eastAsia="仿宋" w:cs="仿宋"/>
          <w:b/>
          <w:bCs w:val="0"/>
          <w:strike w:val="0"/>
          <w:dstrike w:val="0"/>
          <w:color w:val="000000"/>
          <w:sz w:val="24"/>
          <w:szCs w:val="24"/>
          <w:highlight w:val="none"/>
          <w:lang w:val="en-US" w:eastAsia="zh-CN"/>
        </w:rPr>
        <w:t>须提供</w:t>
      </w:r>
      <w:r>
        <w:rPr>
          <w:rFonts w:hint="eastAsia" w:ascii="仿宋" w:hAnsi="仿宋" w:eastAsia="仿宋" w:cs="仿宋"/>
          <w:b/>
          <w:bCs w:val="0"/>
          <w:strike w:val="0"/>
          <w:dstrike w:val="0"/>
          <w:color w:val="auto"/>
          <w:spacing w:val="-2"/>
          <w:sz w:val="24"/>
          <w:szCs w:val="24"/>
          <w:highlight w:val="none"/>
          <w:lang w:val="en-US" w:eastAsia="zh-CN"/>
        </w:rPr>
        <w:t>中级及以上消</w:t>
      </w:r>
      <w:r>
        <w:rPr>
          <w:rStyle w:val="7"/>
          <w:rFonts w:hint="eastAsia" w:ascii="仿宋" w:hAnsi="仿宋" w:eastAsia="仿宋" w:cs="仿宋"/>
          <w:b/>
          <w:bCs w:val="0"/>
          <w:strike w:val="0"/>
          <w:dstrike w:val="0"/>
          <w:color w:val="000000"/>
          <w:sz w:val="24"/>
          <w:szCs w:val="24"/>
          <w:highlight w:val="none"/>
          <w:lang w:val="en-US" w:eastAsia="zh-CN"/>
        </w:rPr>
        <w:t>防设施操作</w:t>
      </w:r>
      <w:r>
        <w:rPr>
          <w:rStyle w:val="7"/>
          <w:rFonts w:hint="eastAsia" w:ascii="仿宋" w:hAnsi="仿宋" w:eastAsia="仿宋" w:cs="仿宋"/>
          <w:b/>
          <w:bCs w:val="0"/>
          <w:color w:val="000000"/>
          <w:sz w:val="24"/>
          <w:szCs w:val="24"/>
          <w:highlight w:val="none"/>
          <w:lang w:val="en-US" w:eastAsia="zh-CN"/>
        </w:rPr>
        <w:t>员证。</w:t>
      </w:r>
    </w:p>
    <w:p w14:paraId="1A7655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firstLine="482" w:firstLineChars="200"/>
        <w:textAlignment w:val="auto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3、秩序维护岗（1人）：</w:t>
      </w:r>
      <w:r>
        <w:rPr>
          <w:rStyle w:val="7"/>
          <w:rFonts w:hint="eastAsia" w:ascii="仿宋" w:hAnsi="仿宋" w:eastAsia="仿宋" w:cs="仿宋"/>
          <w:strike w:val="0"/>
          <w:dstrike w:val="0"/>
          <w:color w:val="000000"/>
          <w:sz w:val="24"/>
          <w:szCs w:val="24"/>
          <w:highlight w:val="none"/>
          <w:lang w:val="en-US" w:eastAsia="zh-CN"/>
        </w:rPr>
        <w:t>须提供无犯罪记录（供应商自主承诺）</w:t>
      </w: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、保安员证书。</w:t>
      </w:r>
    </w:p>
    <w:p w14:paraId="01AC69E7">
      <w:pPr>
        <w:spacing w:line="360" w:lineRule="auto"/>
        <w:ind w:firstLine="48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4、维修工（1人）：</w:t>
      </w:r>
      <w:r>
        <w:rPr>
          <w:rStyle w:val="7"/>
          <w:rFonts w:hint="eastAsia" w:ascii="仿宋" w:hAnsi="仿宋" w:eastAsia="仿宋" w:cs="仿宋"/>
          <w:strike w:val="0"/>
          <w:dstrike w:val="0"/>
          <w:color w:val="000000"/>
          <w:sz w:val="24"/>
          <w:szCs w:val="24"/>
          <w:highlight w:val="none"/>
          <w:lang w:val="en-US" w:eastAsia="zh-CN"/>
        </w:rPr>
        <w:t>须提供</w:t>
      </w:r>
      <w:r>
        <w:rPr>
          <w:rStyle w:val="7"/>
          <w:rFonts w:hint="eastAsia" w:ascii="仿宋" w:hAnsi="仿宋" w:eastAsia="仿宋" w:cs="仿宋"/>
          <w:strike w:val="0"/>
          <w:color w:val="000000"/>
          <w:sz w:val="24"/>
          <w:szCs w:val="24"/>
          <w:highlight w:val="none"/>
          <w:lang w:val="en-US" w:eastAsia="zh-CN"/>
        </w:rPr>
        <w:t>高</w:t>
      </w:r>
      <w:r>
        <w:rPr>
          <w:rStyle w:val="7"/>
          <w:rFonts w:hint="eastAsia" w:ascii="仿宋" w:hAnsi="仿宋" w:eastAsia="仿宋" w:cs="仿宋"/>
          <w:color w:val="000000"/>
          <w:sz w:val="24"/>
          <w:szCs w:val="24"/>
          <w:highlight w:val="none"/>
          <w:lang w:val="en-US" w:eastAsia="zh-CN"/>
        </w:rPr>
        <w:t>压电工特种作业操作证或低压电工特种作业操作证。</w:t>
      </w:r>
    </w:p>
    <w:p w14:paraId="56456CC6">
      <w:pPr>
        <w:spacing w:line="360" w:lineRule="auto"/>
        <w:ind w:firstLine="422" w:firstLineChars="200"/>
        <w:jc w:val="left"/>
        <w:outlineLvl w:val="0"/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</w:pPr>
      <w:r>
        <w:rPr>
          <w:rStyle w:val="7"/>
          <w:rFonts w:hint="eastAsia" w:ascii="仿宋" w:hAnsi="仿宋" w:eastAsia="仿宋" w:cs="仿宋"/>
          <w:color w:val="000000"/>
          <w:sz w:val="21"/>
          <w:szCs w:val="21"/>
          <w:highlight w:val="none"/>
          <w:lang w:val="en-US" w:eastAsia="zh-CN"/>
        </w:rPr>
        <w:t>备注：“★”内容项为实质性条款，投标供应商应在第六章“竞争性磋商响应文件格式”中的“实质性条款响应”处逐条响应“★”内容项，未逐条响应、有缺漏将被视为无效投标；</w:t>
      </w:r>
    </w:p>
    <w:p w14:paraId="063DFAF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606613"/>
    <w:rsid w:val="2E606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7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center"/>
      <w:outlineLvl w:val="0"/>
    </w:pPr>
    <w:rPr>
      <w:rFonts w:ascii="Calibri" w:hAnsi="Calibri" w:eastAsia="宋体" w:cs="Times New Roman"/>
      <w:b/>
      <w:kern w:val="44"/>
      <w:sz w:val="36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next w:val="1"/>
    <w:qFormat/>
    <w:uiPriority w:val="0"/>
    <w:pPr>
      <w:spacing w:after="120" w:afterLines="0"/>
    </w:pPr>
    <w:rPr>
      <w:rFonts w:ascii="Times New Roman"/>
      <w:kern w:val="2"/>
      <w:sz w:val="21"/>
    </w:r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="Times New Roman"/>
      <w:kern w:val="2"/>
      <w:sz w:val="18"/>
      <w:szCs w:val="18"/>
    </w:rPr>
  </w:style>
  <w:style w:type="character" w:customStyle="1" w:styleId="7">
    <w:name w:val="标题 1 Char"/>
    <w:link w:val="2"/>
    <w:qFormat/>
    <w:uiPriority w:val="0"/>
    <w:rPr>
      <w:rFonts w:ascii="Calibri" w:hAnsi="Calibri" w:eastAsia="宋体" w:cs="Times New Roman"/>
      <w:b/>
      <w:kern w:val="44"/>
      <w:sz w:val="36"/>
    </w:rPr>
  </w:style>
  <w:style w:type="paragraph" w:customStyle="1" w:styleId="8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AEACE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9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2026-08-10T03:46:00Z</dcterms:created>
  <dc:creator>CG</dc:creator>
  <cp:lastModifiedBy>CG</cp:lastModifiedBy>
  <dcterms:modified xsi:type="dcterms:W3CDTF">2026-08-10T03:47:12Z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469F218D56D84E2DBD65984E93A77784_11</vt:lpwstr>
  </property>
  <property fmtid="{D5CDD505-2E9C-101B-9397-08002B2CF9AE}" pid="4" name="KSOTemplateDocerSaveRecord">
    <vt:lpwstr>eyJoZGlkIjoiODYyYzgyZjY0NWUxMzEyZGY2NDc2YWM5ZTQxZjAyODYiLCJ1c2VySWQiOiI0MzY2NjA3NTUifQ==</vt:lpwstr>
  </property>
</Properties>
</file>