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8341A">
      <w:pPr>
        <w:rPr>
          <w:rFonts w:hint="default" w:ascii="宋体" w:hAnsi="宋体" w:eastAsia="宋体"/>
          <w:b/>
          <w:sz w:val="32"/>
          <w:lang w:val="en-US" w:eastAsia="zh-CN"/>
        </w:rPr>
      </w:pPr>
      <w:r>
        <w:rPr>
          <w:rFonts w:hint="eastAsia" w:ascii="宋体" w:hAnsi="宋体"/>
          <w:b/>
          <w:sz w:val="32"/>
          <w:highlight w:val="none"/>
        </w:rPr>
        <w:t>入场登记号：XX-2026-000254-B01</w:t>
      </w:r>
    </w:p>
    <w:p w14:paraId="72C28FD5">
      <w:pPr>
        <w:rPr>
          <w:rFonts w:hint="default" w:ascii="宋体" w:hAnsi="宋体" w:eastAsia="宋体"/>
          <w:b/>
          <w:sz w:val="32"/>
          <w:lang w:val="en-US" w:eastAsia="zh-CN"/>
        </w:rPr>
      </w:pPr>
      <w:r>
        <w:rPr>
          <w:rFonts w:hint="eastAsia" w:ascii="宋体" w:hAnsi="宋体"/>
          <w:b/>
          <w:sz w:val="32"/>
        </w:rPr>
        <w:t>项目编号：</w:t>
      </w:r>
      <w:r>
        <w:rPr>
          <w:rFonts w:hint="eastAsia" w:ascii="宋体" w:hAnsi="宋体"/>
          <w:b/>
          <w:sz w:val="32"/>
          <w:lang w:eastAsia="zh-CN"/>
        </w:rPr>
        <w:t>KGTCZC-2026-001</w:t>
      </w:r>
    </w:p>
    <w:p w14:paraId="04BD2E9B">
      <w:pPr>
        <w:pStyle w:val="10"/>
      </w:pPr>
    </w:p>
    <w:p w14:paraId="239B99E2">
      <w:pPr>
        <w:tabs>
          <w:tab w:val="left" w:pos="5145"/>
        </w:tabs>
        <w:spacing w:line="360" w:lineRule="auto"/>
        <w:ind w:right="277" w:rightChars="132"/>
        <w:jc w:val="center"/>
        <w:rPr>
          <w:rFonts w:ascii="宋体"/>
          <w:b/>
          <w:bCs/>
          <w:sz w:val="48"/>
          <w:szCs w:val="48"/>
        </w:rPr>
      </w:pPr>
    </w:p>
    <w:p w14:paraId="264A5452">
      <w:pPr>
        <w:pStyle w:val="10"/>
      </w:pPr>
    </w:p>
    <w:p w14:paraId="1492CC43">
      <w:pPr>
        <w:ind w:firstLine="186" w:firstLineChars="42"/>
        <w:jc w:val="center"/>
        <w:rPr>
          <w:rFonts w:hint="eastAsia" w:ascii="宋体" w:hAnsi="宋体"/>
          <w:b/>
          <w:sz w:val="44"/>
          <w:szCs w:val="36"/>
          <w:lang w:eastAsia="zh-CN"/>
        </w:rPr>
      </w:pPr>
      <w:r>
        <w:rPr>
          <w:rFonts w:hint="eastAsia" w:ascii="宋体" w:hAnsi="宋体"/>
          <w:b/>
          <w:sz w:val="44"/>
          <w:szCs w:val="36"/>
          <w:lang w:eastAsia="zh-CN"/>
        </w:rPr>
        <w:t>空港新城KGTC-2024-001号储备地考古发掘劳务配合项目</w:t>
      </w:r>
    </w:p>
    <w:p w14:paraId="570B5A5B">
      <w:pPr>
        <w:pStyle w:val="10"/>
        <w:rPr>
          <w:rFonts w:ascii="宋体"/>
          <w:szCs w:val="21"/>
        </w:rPr>
      </w:pPr>
    </w:p>
    <w:p w14:paraId="4DF25C7B"/>
    <w:p w14:paraId="5E63002E">
      <w:pPr>
        <w:pStyle w:val="10"/>
      </w:pPr>
    </w:p>
    <w:p w14:paraId="53FC4B85">
      <w:pPr>
        <w:ind w:firstLine="88" w:firstLineChars="42"/>
        <w:jc w:val="center"/>
        <w:rPr>
          <w:rFonts w:ascii="宋体"/>
          <w:szCs w:val="21"/>
        </w:rPr>
      </w:pPr>
    </w:p>
    <w:p w14:paraId="264D7B4D">
      <w:pPr>
        <w:ind w:firstLine="2336" w:firstLineChars="277"/>
        <w:rPr>
          <w:rFonts w:ascii="宋体"/>
          <w:b/>
          <w:sz w:val="84"/>
          <w:szCs w:val="84"/>
        </w:rPr>
      </w:pPr>
      <w:r>
        <w:rPr>
          <w:rFonts w:hint="eastAsia" w:ascii="宋体" w:hAnsi="宋体"/>
          <w:b/>
          <w:sz w:val="84"/>
          <w:szCs w:val="84"/>
        </w:rPr>
        <w:t>招</w:t>
      </w:r>
      <w:r>
        <w:rPr>
          <w:rFonts w:ascii="宋体" w:hAnsi="宋体"/>
          <w:b/>
          <w:sz w:val="84"/>
          <w:szCs w:val="84"/>
        </w:rPr>
        <w:t xml:space="preserve"> </w:t>
      </w:r>
      <w:r>
        <w:rPr>
          <w:rFonts w:hint="eastAsia" w:ascii="宋体" w:hAnsi="宋体"/>
          <w:b/>
          <w:sz w:val="84"/>
          <w:szCs w:val="84"/>
        </w:rPr>
        <w:t>标</w:t>
      </w:r>
      <w:r>
        <w:rPr>
          <w:rFonts w:ascii="宋体" w:hAnsi="宋体"/>
          <w:b/>
          <w:sz w:val="84"/>
          <w:szCs w:val="84"/>
        </w:rPr>
        <w:t xml:space="preserve"> </w:t>
      </w:r>
      <w:r>
        <w:rPr>
          <w:rFonts w:hint="eastAsia" w:ascii="宋体" w:hAnsi="宋体"/>
          <w:b/>
          <w:sz w:val="84"/>
          <w:szCs w:val="84"/>
        </w:rPr>
        <w:t>文</w:t>
      </w:r>
      <w:r>
        <w:rPr>
          <w:rFonts w:ascii="宋体" w:hAnsi="宋体"/>
          <w:b/>
          <w:sz w:val="84"/>
          <w:szCs w:val="84"/>
        </w:rPr>
        <w:t xml:space="preserve"> </w:t>
      </w:r>
      <w:r>
        <w:rPr>
          <w:rFonts w:hint="eastAsia" w:ascii="宋体" w:hAnsi="宋体"/>
          <w:b/>
          <w:sz w:val="84"/>
          <w:szCs w:val="84"/>
        </w:rPr>
        <w:t>件</w:t>
      </w:r>
    </w:p>
    <w:p w14:paraId="0E57F117">
      <w:pPr>
        <w:tabs>
          <w:tab w:val="left" w:pos="5145"/>
        </w:tabs>
        <w:spacing w:line="920" w:lineRule="exact"/>
        <w:outlineLvl w:val="0"/>
        <w:rPr>
          <w:rFonts w:ascii="宋体"/>
          <w:sz w:val="32"/>
        </w:rPr>
      </w:pPr>
    </w:p>
    <w:p w14:paraId="329A13A2">
      <w:pPr>
        <w:spacing w:line="600" w:lineRule="auto"/>
        <w:rPr>
          <w:rFonts w:ascii="宋体"/>
          <w:sz w:val="32"/>
          <w:szCs w:val="32"/>
        </w:rPr>
      </w:pPr>
      <w:r>
        <w:rPr>
          <w:rFonts w:ascii="宋体" w:hAnsi="宋体"/>
          <w:sz w:val="32"/>
          <w:szCs w:val="32"/>
        </w:rPr>
        <w:t xml:space="preserve">      </w:t>
      </w:r>
    </w:p>
    <w:p w14:paraId="2326F38E">
      <w:pPr>
        <w:tabs>
          <w:tab w:val="left" w:pos="7350"/>
        </w:tabs>
        <w:spacing w:line="600" w:lineRule="auto"/>
        <w:rPr>
          <w:rFonts w:ascii="宋体"/>
          <w:sz w:val="32"/>
          <w:szCs w:val="32"/>
        </w:rPr>
      </w:pPr>
    </w:p>
    <w:p w14:paraId="6C2E79FC">
      <w:pPr>
        <w:tabs>
          <w:tab w:val="left" w:pos="10080"/>
        </w:tabs>
        <w:spacing w:line="360" w:lineRule="auto"/>
        <w:ind w:right="-55" w:rightChars="-26" w:firstLine="1079" w:firstLineChars="336"/>
        <w:rPr>
          <w:rFonts w:ascii="宋体" w:hAnsi="宋体"/>
          <w:b/>
          <w:sz w:val="32"/>
          <w:szCs w:val="32"/>
        </w:rPr>
      </w:pPr>
    </w:p>
    <w:p w14:paraId="485BBF36">
      <w:pPr>
        <w:tabs>
          <w:tab w:val="left" w:pos="10080"/>
        </w:tabs>
        <w:spacing w:line="480" w:lineRule="auto"/>
        <w:ind w:right="-55" w:rightChars="-26" w:firstLine="1285" w:firstLineChars="400"/>
        <w:rPr>
          <w:rFonts w:ascii="宋体" w:hAnsi="宋体"/>
          <w:b/>
          <w:sz w:val="32"/>
          <w:szCs w:val="32"/>
        </w:rPr>
      </w:pPr>
      <w:r>
        <w:rPr>
          <w:rFonts w:hint="eastAsia" w:ascii="宋体" w:hAnsi="宋体"/>
          <w:b/>
          <w:sz w:val="32"/>
          <w:szCs w:val="32"/>
        </w:rPr>
        <w:t>采   购   人：陕西省西咸新区空港新城土地储备中心</w:t>
      </w:r>
    </w:p>
    <w:p w14:paraId="4DB3ECC2">
      <w:pPr>
        <w:tabs>
          <w:tab w:val="left" w:pos="10080"/>
        </w:tabs>
        <w:spacing w:line="480" w:lineRule="auto"/>
        <w:ind w:right="-55" w:rightChars="-26" w:firstLine="1285" w:firstLineChars="400"/>
        <w:rPr>
          <w:rFonts w:ascii="宋体"/>
          <w:b/>
          <w:sz w:val="32"/>
          <w:szCs w:val="32"/>
        </w:rPr>
      </w:pPr>
      <w:r>
        <w:rPr>
          <w:rFonts w:hint="eastAsia" w:ascii="宋体" w:hAnsi="宋体"/>
          <w:b/>
          <w:sz w:val="32"/>
          <w:szCs w:val="32"/>
        </w:rPr>
        <w:t>采购代理机构：陕西嘉唐建设项目管理有限公司</w:t>
      </w:r>
    </w:p>
    <w:p w14:paraId="5910F7CE">
      <w:pPr>
        <w:spacing w:line="480" w:lineRule="auto"/>
        <w:ind w:right="458" w:rightChars="218"/>
        <w:jc w:val="center"/>
        <w:rPr>
          <w:rFonts w:ascii="宋体"/>
          <w:b/>
          <w:sz w:val="32"/>
          <w:szCs w:val="32"/>
        </w:rPr>
      </w:pPr>
      <w:r>
        <w:rPr>
          <w:rFonts w:hint="eastAsia" w:ascii="宋体" w:hAnsi="宋体"/>
          <w:b/>
          <w:sz w:val="32"/>
          <w:szCs w:val="32"/>
        </w:rPr>
        <w:t>二○二</w:t>
      </w:r>
      <w:r>
        <w:rPr>
          <w:rFonts w:hint="eastAsia" w:ascii="宋体" w:hAnsi="宋体"/>
          <w:b/>
          <w:sz w:val="32"/>
          <w:szCs w:val="32"/>
          <w:lang w:val="en-US" w:eastAsia="zh-CN"/>
        </w:rPr>
        <w:t>六</w:t>
      </w:r>
      <w:r>
        <w:rPr>
          <w:rFonts w:hint="eastAsia" w:ascii="宋体" w:hAnsi="宋体"/>
          <w:b/>
          <w:sz w:val="32"/>
          <w:szCs w:val="32"/>
        </w:rPr>
        <w:t>年</w:t>
      </w:r>
      <w:r>
        <w:rPr>
          <w:rFonts w:hint="eastAsia" w:ascii="宋体" w:hAnsi="宋体"/>
          <w:b/>
          <w:sz w:val="32"/>
          <w:szCs w:val="32"/>
          <w:lang w:val="en-US" w:eastAsia="zh-CN"/>
        </w:rPr>
        <w:t>九</w:t>
      </w:r>
      <w:r>
        <w:rPr>
          <w:rFonts w:hint="eastAsia" w:ascii="宋体" w:hAnsi="宋体"/>
          <w:b/>
          <w:sz w:val="32"/>
          <w:szCs w:val="32"/>
        </w:rPr>
        <w:t>月</w:t>
      </w:r>
    </w:p>
    <w:p w14:paraId="57ADC39B">
      <w:pPr>
        <w:pStyle w:val="5"/>
        <w:rPr>
          <w:rFonts w:hint="eastAsia" w:eastAsia="黑体"/>
          <w:lang w:eastAsia="zh-CN"/>
        </w:rPr>
        <w:sectPr>
          <w:pgSz w:w="11906" w:h="16838"/>
          <w:pgMar w:top="1440" w:right="1463" w:bottom="1440" w:left="1463" w:header="851" w:footer="992" w:gutter="0"/>
          <w:pgNumType w:start="1"/>
          <w:cols w:space="425" w:num="1"/>
          <w:docGrid w:type="lines" w:linePitch="312" w:charSpace="0"/>
        </w:sectPr>
      </w:pPr>
      <w:bookmarkStart w:id="0" w:name="_Toc152042286"/>
      <w:bookmarkStart w:id="1" w:name="_Toc144974478"/>
    </w:p>
    <w:p w14:paraId="1E10AD67"/>
    <w:p w14:paraId="6CEC10E7">
      <w:pPr>
        <w:spacing w:line="720" w:lineRule="auto"/>
        <w:jc w:val="center"/>
        <w:rPr>
          <w:rFonts w:ascii="黑体" w:hAnsi="黑体" w:eastAsia="黑体"/>
          <w:b/>
          <w:bCs/>
          <w:sz w:val="48"/>
          <w:szCs w:val="48"/>
        </w:rPr>
      </w:pPr>
      <w:r>
        <w:rPr>
          <w:rFonts w:hint="eastAsia" w:ascii="黑体" w:hAnsi="黑体" w:eastAsia="黑体"/>
          <w:b/>
          <w:bCs/>
          <w:sz w:val="48"/>
          <w:szCs w:val="48"/>
        </w:rPr>
        <w:t>目</w:t>
      </w:r>
      <w:r>
        <w:rPr>
          <w:rFonts w:ascii="黑体" w:hAnsi="黑体" w:eastAsia="黑体"/>
          <w:b/>
          <w:bCs/>
          <w:sz w:val="48"/>
          <w:szCs w:val="48"/>
        </w:rPr>
        <w:t xml:space="preserve">     </w:t>
      </w:r>
      <w:r>
        <w:rPr>
          <w:rFonts w:hint="eastAsia" w:ascii="黑体" w:hAnsi="黑体" w:eastAsia="黑体"/>
          <w:b/>
          <w:bCs/>
          <w:sz w:val="48"/>
          <w:szCs w:val="48"/>
        </w:rPr>
        <w:t>录</w:t>
      </w:r>
      <w:bookmarkEnd w:id="0"/>
      <w:bookmarkEnd w:id="1"/>
    </w:p>
    <w:sdt>
      <w:sdtPr>
        <w:rPr>
          <w:rFonts w:ascii="宋体" w:hAnsi="宋体" w:eastAsia="宋体" w:cs="Times New Roman"/>
          <w:kern w:val="2"/>
          <w:sz w:val="21"/>
          <w:szCs w:val="24"/>
          <w:lang w:val="en-US" w:eastAsia="zh-CN" w:bidi="ar-SA"/>
        </w:rPr>
        <w:id w:val="147471045"/>
        <w15:color w:val="DBDBDB"/>
        <w:docPartObj>
          <w:docPartGallery w:val="Table of Contents"/>
          <w:docPartUnique/>
        </w:docPartObj>
      </w:sdtPr>
      <w:sdtEndPr>
        <w:rPr>
          <w:rFonts w:ascii="宋体" w:hAnsi="宋体" w:eastAsia="宋体" w:cs="Times New Roman"/>
          <w:kern w:val="2"/>
          <w:sz w:val="22"/>
          <w:szCs w:val="22"/>
          <w:lang w:val="en-US" w:eastAsia="zh-CN" w:bidi="ar-SA"/>
        </w:rPr>
      </w:sdtEndPr>
      <w:sdtContent>
        <w:p w14:paraId="57A77830">
          <w:pPr>
            <w:pStyle w:val="15"/>
            <w:tabs>
              <w:tab w:val="right" w:leader="dot" w:pos="8980"/>
              <w:tab w:val="clear" w:pos="8820"/>
            </w:tabs>
            <w:spacing w:line="480" w:lineRule="auto"/>
            <w:rPr>
              <w:sz w:val="24"/>
              <w:szCs w:val="32"/>
            </w:rPr>
          </w:pPr>
          <w:bookmarkStart w:id="2" w:name="_Toc7286"/>
          <w:bookmarkStart w:id="3" w:name="_Toc144974495"/>
          <w:bookmarkStart w:id="4" w:name="_Toc152042303"/>
          <w:bookmarkStart w:id="5" w:name="_Toc152045527"/>
          <w:r>
            <w:rPr>
              <w:sz w:val="24"/>
              <w:szCs w:val="32"/>
            </w:rPr>
            <w:fldChar w:fldCharType="begin"/>
          </w:r>
          <w:r>
            <w:rPr>
              <w:sz w:val="24"/>
              <w:szCs w:val="32"/>
            </w:rPr>
            <w:instrText xml:space="preserve">TOC \o "1-1" \h \u </w:instrText>
          </w:r>
          <w:r>
            <w:rPr>
              <w:sz w:val="24"/>
              <w:szCs w:val="32"/>
            </w:rPr>
            <w:fldChar w:fldCharType="separate"/>
          </w:r>
          <w:r>
            <w:rPr>
              <w:sz w:val="24"/>
              <w:szCs w:val="32"/>
            </w:rPr>
            <w:fldChar w:fldCharType="begin"/>
          </w:r>
          <w:r>
            <w:rPr>
              <w:sz w:val="24"/>
              <w:szCs w:val="32"/>
            </w:rPr>
            <w:instrText xml:space="preserve"> HYPERLINK \l _Toc31083 </w:instrText>
          </w:r>
          <w:r>
            <w:rPr>
              <w:sz w:val="24"/>
              <w:szCs w:val="32"/>
            </w:rPr>
            <w:fldChar w:fldCharType="separate"/>
          </w:r>
          <w:r>
            <w:rPr>
              <w:rFonts w:hint="eastAsia" w:ascii="宋体" w:hAnsi="宋体" w:cs="宋体"/>
              <w:sz w:val="24"/>
              <w:szCs w:val="40"/>
            </w:rPr>
            <w:t>第一部分  招标公告</w:t>
          </w:r>
          <w:r>
            <w:rPr>
              <w:sz w:val="24"/>
              <w:szCs w:val="32"/>
            </w:rPr>
            <w:tab/>
          </w:r>
          <w:r>
            <w:rPr>
              <w:sz w:val="24"/>
              <w:szCs w:val="32"/>
            </w:rPr>
            <w:fldChar w:fldCharType="begin"/>
          </w:r>
          <w:r>
            <w:rPr>
              <w:sz w:val="24"/>
              <w:szCs w:val="32"/>
            </w:rPr>
            <w:instrText xml:space="preserve"> PAGEREF _Toc31083 \h </w:instrText>
          </w:r>
          <w:r>
            <w:rPr>
              <w:sz w:val="24"/>
              <w:szCs w:val="32"/>
            </w:rPr>
            <w:fldChar w:fldCharType="separate"/>
          </w:r>
          <w:r>
            <w:rPr>
              <w:sz w:val="24"/>
              <w:szCs w:val="32"/>
            </w:rPr>
            <w:t>2</w:t>
          </w:r>
          <w:r>
            <w:rPr>
              <w:sz w:val="24"/>
              <w:szCs w:val="32"/>
            </w:rPr>
            <w:fldChar w:fldCharType="end"/>
          </w:r>
          <w:r>
            <w:rPr>
              <w:sz w:val="24"/>
              <w:szCs w:val="32"/>
            </w:rPr>
            <w:fldChar w:fldCharType="end"/>
          </w:r>
        </w:p>
        <w:p w14:paraId="44E3FF69">
          <w:pPr>
            <w:pStyle w:val="15"/>
            <w:tabs>
              <w:tab w:val="right" w:leader="dot" w:pos="8980"/>
              <w:tab w:val="clear" w:pos="8820"/>
            </w:tabs>
            <w:spacing w:line="480" w:lineRule="auto"/>
            <w:rPr>
              <w:sz w:val="24"/>
              <w:szCs w:val="32"/>
            </w:rPr>
          </w:pPr>
          <w:r>
            <w:rPr>
              <w:sz w:val="24"/>
              <w:szCs w:val="32"/>
            </w:rPr>
            <w:fldChar w:fldCharType="begin"/>
          </w:r>
          <w:r>
            <w:rPr>
              <w:sz w:val="24"/>
              <w:szCs w:val="32"/>
            </w:rPr>
            <w:instrText xml:space="preserve"> HYPERLINK \l _Toc21318 </w:instrText>
          </w:r>
          <w:r>
            <w:rPr>
              <w:sz w:val="24"/>
              <w:szCs w:val="32"/>
            </w:rPr>
            <w:fldChar w:fldCharType="separate"/>
          </w:r>
          <w:r>
            <w:rPr>
              <w:rFonts w:hint="eastAsia" w:cs="宋体"/>
              <w:bCs/>
              <w:sz w:val="24"/>
              <w:szCs w:val="40"/>
            </w:rPr>
            <w:t>第二部分 供应商须知</w:t>
          </w:r>
          <w:r>
            <w:rPr>
              <w:sz w:val="24"/>
              <w:szCs w:val="32"/>
            </w:rPr>
            <w:tab/>
          </w:r>
          <w:r>
            <w:rPr>
              <w:sz w:val="24"/>
              <w:szCs w:val="32"/>
            </w:rPr>
            <w:fldChar w:fldCharType="begin"/>
          </w:r>
          <w:r>
            <w:rPr>
              <w:sz w:val="24"/>
              <w:szCs w:val="32"/>
            </w:rPr>
            <w:instrText xml:space="preserve"> PAGEREF _Toc21318 \h </w:instrText>
          </w:r>
          <w:r>
            <w:rPr>
              <w:sz w:val="24"/>
              <w:szCs w:val="32"/>
            </w:rPr>
            <w:fldChar w:fldCharType="separate"/>
          </w:r>
          <w:r>
            <w:rPr>
              <w:sz w:val="24"/>
              <w:szCs w:val="32"/>
            </w:rPr>
            <w:t>6</w:t>
          </w:r>
          <w:r>
            <w:rPr>
              <w:sz w:val="24"/>
              <w:szCs w:val="32"/>
            </w:rPr>
            <w:fldChar w:fldCharType="end"/>
          </w:r>
          <w:r>
            <w:rPr>
              <w:sz w:val="24"/>
              <w:szCs w:val="32"/>
            </w:rPr>
            <w:fldChar w:fldCharType="end"/>
          </w:r>
        </w:p>
        <w:p w14:paraId="657ED0F5">
          <w:pPr>
            <w:pStyle w:val="15"/>
            <w:tabs>
              <w:tab w:val="right" w:leader="dot" w:pos="8980"/>
              <w:tab w:val="clear" w:pos="8820"/>
            </w:tabs>
            <w:spacing w:line="480" w:lineRule="auto"/>
            <w:rPr>
              <w:sz w:val="24"/>
              <w:szCs w:val="32"/>
            </w:rPr>
          </w:pPr>
          <w:r>
            <w:rPr>
              <w:sz w:val="24"/>
              <w:szCs w:val="32"/>
            </w:rPr>
            <w:fldChar w:fldCharType="begin"/>
          </w:r>
          <w:r>
            <w:rPr>
              <w:sz w:val="24"/>
              <w:szCs w:val="32"/>
            </w:rPr>
            <w:instrText xml:space="preserve"> HYPERLINK \l _Toc26335 </w:instrText>
          </w:r>
          <w:r>
            <w:rPr>
              <w:sz w:val="24"/>
              <w:szCs w:val="32"/>
            </w:rPr>
            <w:fldChar w:fldCharType="separate"/>
          </w:r>
          <w:r>
            <w:rPr>
              <w:rFonts w:hint="eastAsia" w:ascii="宋体" w:hAnsi="宋体" w:cs="宋体"/>
              <w:bCs/>
              <w:sz w:val="24"/>
              <w:szCs w:val="32"/>
            </w:rPr>
            <w:t>第三部分 评标办法</w:t>
          </w:r>
          <w:r>
            <w:rPr>
              <w:sz w:val="24"/>
              <w:szCs w:val="32"/>
            </w:rPr>
            <w:tab/>
          </w:r>
          <w:r>
            <w:rPr>
              <w:sz w:val="24"/>
              <w:szCs w:val="32"/>
            </w:rPr>
            <w:fldChar w:fldCharType="begin"/>
          </w:r>
          <w:r>
            <w:rPr>
              <w:sz w:val="24"/>
              <w:szCs w:val="32"/>
            </w:rPr>
            <w:instrText xml:space="preserve"> PAGEREF _Toc26335 \h </w:instrText>
          </w:r>
          <w:r>
            <w:rPr>
              <w:sz w:val="24"/>
              <w:szCs w:val="32"/>
            </w:rPr>
            <w:fldChar w:fldCharType="separate"/>
          </w:r>
          <w:r>
            <w:rPr>
              <w:sz w:val="24"/>
              <w:szCs w:val="32"/>
            </w:rPr>
            <w:t>26</w:t>
          </w:r>
          <w:r>
            <w:rPr>
              <w:sz w:val="24"/>
              <w:szCs w:val="32"/>
            </w:rPr>
            <w:fldChar w:fldCharType="end"/>
          </w:r>
          <w:r>
            <w:rPr>
              <w:sz w:val="24"/>
              <w:szCs w:val="32"/>
            </w:rPr>
            <w:fldChar w:fldCharType="end"/>
          </w:r>
        </w:p>
        <w:p w14:paraId="758F9963">
          <w:pPr>
            <w:pStyle w:val="15"/>
            <w:tabs>
              <w:tab w:val="right" w:leader="dot" w:pos="8980"/>
              <w:tab w:val="clear" w:pos="8820"/>
            </w:tabs>
            <w:spacing w:line="480" w:lineRule="auto"/>
            <w:rPr>
              <w:sz w:val="24"/>
              <w:szCs w:val="32"/>
            </w:rPr>
          </w:pPr>
          <w:r>
            <w:rPr>
              <w:sz w:val="24"/>
              <w:szCs w:val="32"/>
            </w:rPr>
            <w:fldChar w:fldCharType="begin"/>
          </w:r>
          <w:r>
            <w:rPr>
              <w:sz w:val="24"/>
              <w:szCs w:val="32"/>
            </w:rPr>
            <w:instrText xml:space="preserve"> HYPERLINK \l _Toc12744 </w:instrText>
          </w:r>
          <w:r>
            <w:rPr>
              <w:sz w:val="24"/>
              <w:szCs w:val="32"/>
            </w:rPr>
            <w:fldChar w:fldCharType="separate"/>
          </w:r>
          <w:r>
            <w:rPr>
              <w:rFonts w:hint="eastAsia" w:ascii="宋体" w:hAnsi="宋体" w:cs="宋体"/>
              <w:bCs/>
              <w:sz w:val="24"/>
              <w:szCs w:val="32"/>
              <w:highlight w:val="none"/>
            </w:rPr>
            <w:t>第四部分 合同条款及格式</w:t>
          </w:r>
          <w:r>
            <w:rPr>
              <w:sz w:val="24"/>
              <w:szCs w:val="32"/>
            </w:rPr>
            <w:tab/>
          </w:r>
          <w:r>
            <w:rPr>
              <w:sz w:val="24"/>
              <w:szCs w:val="32"/>
            </w:rPr>
            <w:fldChar w:fldCharType="begin"/>
          </w:r>
          <w:r>
            <w:rPr>
              <w:sz w:val="24"/>
              <w:szCs w:val="32"/>
            </w:rPr>
            <w:instrText xml:space="preserve"> PAGEREF _Toc12744 \h </w:instrText>
          </w:r>
          <w:r>
            <w:rPr>
              <w:sz w:val="24"/>
              <w:szCs w:val="32"/>
            </w:rPr>
            <w:fldChar w:fldCharType="separate"/>
          </w:r>
          <w:r>
            <w:rPr>
              <w:sz w:val="24"/>
              <w:szCs w:val="32"/>
            </w:rPr>
            <w:t>37</w:t>
          </w:r>
          <w:r>
            <w:rPr>
              <w:sz w:val="24"/>
              <w:szCs w:val="32"/>
            </w:rPr>
            <w:fldChar w:fldCharType="end"/>
          </w:r>
          <w:r>
            <w:rPr>
              <w:sz w:val="24"/>
              <w:szCs w:val="32"/>
            </w:rPr>
            <w:fldChar w:fldCharType="end"/>
          </w:r>
        </w:p>
        <w:p w14:paraId="07488DBA">
          <w:pPr>
            <w:pStyle w:val="15"/>
            <w:tabs>
              <w:tab w:val="right" w:leader="dot" w:pos="8980"/>
              <w:tab w:val="clear" w:pos="8820"/>
            </w:tabs>
            <w:spacing w:line="480" w:lineRule="auto"/>
            <w:rPr>
              <w:sz w:val="24"/>
              <w:szCs w:val="32"/>
            </w:rPr>
          </w:pPr>
          <w:r>
            <w:rPr>
              <w:sz w:val="24"/>
              <w:szCs w:val="32"/>
            </w:rPr>
            <w:fldChar w:fldCharType="begin"/>
          </w:r>
          <w:r>
            <w:rPr>
              <w:sz w:val="24"/>
              <w:szCs w:val="32"/>
            </w:rPr>
            <w:instrText xml:space="preserve"> HYPERLINK \l _Toc17499 </w:instrText>
          </w:r>
          <w:r>
            <w:rPr>
              <w:sz w:val="24"/>
              <w:szCs w:val="32"/>
            </w:rPr>
            <w:fldChar w:fldCharType="separate"/>
          </w:r>
          <w:r>
            <w:rPr>
              <w:rFonts w:hint="eastAsia" w:ascii="宋体" w:hAnsi="宋体" w:cs="宋体"/>
              <w:bCs/>
              <w:sz w:val="24"/>
              <w:szCs w:val="32"/>
              <w:highlight w:val="none"/>
            </w:rPr>
            <w:t xml:space="preserve">第五部分 </w:t>
          </w:r>
          <w:r>
            <w:rPr>
              <w:rFonts w:hint="eastAsia" w:ascii="宋体" w:hAnsi="宋体" w:cs="宋体"/>
              <w:sz w:val="24"/>
              <w:szCs w:val="40"/>
              <w:highlight w:val="none"/>
            </w:rPr>
            <w:t>招标内容及要求</w:t>
          </w:r>
          <w:r>
            <w:rPr>
              <w:sz w:val="24"/>
              <w:szCs w:val="32"/>
            </w:rPr>
            <w:tab/>
          </w:r>
          <w:r>
            <w:rPr>
              <w:sz w:val="24"/>
              <w:szCs w:val="32"/>
            </w:rPr>
            <w:fldChar w:fldCharType="begin"/>
          </w:r>
          <w:r>
            <w:rPr>
              <w:sz w:val="24"/>
              <w:szCs w:val="32"/>
            </w:rPr>
            <w:instrText xml:space="preserve"> PAGEREF _Toc17499 \h </w:instrText>
          </w:r>
          <w:r>
            <w:rPr>
              <w:sz w:val="24"/>
              <w:szCs w:val="32"/>
            </w:rPr>
            <w:fldChar w:fldCharType="separate"/>
          </w:r>
          <w:r>
            <w:rPr>
              <w:sz w:val="24"/>
              <w:szCs w:val="32"/>
            </w:rPr>
            <w:t>43</w:t>
          </w:r>
          <w:r>
            <w:rPr>
              <w:sz w:val="24"/>
              <w:szCs w:val="32"/>
            </w:rPr>
            <w:fldChar w:fldCharType="end"/>
          </w:r>
          <w:r>
            <w:rPr>
              <w:sz w:val="24"/>
              <w:szCs w:val="32"/>
            </w:rPr>
            <w:fldChar w:fldCharType="end"/>
          </w:r>
        </w:p>
        <w:p w14:paraId="6F3AB88E">
          <w:pPr>
            <w:pStyle w:val="15"/>
            <w:tabs>
              <w:tab w:val="right" w:leader="dot" w:pos="8980"/>
              <w:tab w:val="clear" w:pos="8820"/>
            </w:tabs>
            <w:spacing w:line="480" w:lineRule="auto"/>
            <w:rPr>
              <w:sz w:val="24"/>
              <w:szCs w:val="32"/>
            </w:rPr>
          </w:pPr>
          <w:r>
            <w:rPr>
              <w:sz w:val="24"/>
              <w:szCs w:val="32"/>
            </w:rPr>
            <w:fldChar w:fldCharType="begin"/>
          </w:r>
          <w:r>
            <w:rPr>
              <w:sz w:val="24"/>
              <w:szCs w:val="32"/>
            </w:rPr>
            <w:instrText xml:space="preserve"> HYPERLINK \l _Toc25964 </w:instrText>
          </w:r>
          <w:r>
            <w:rPr>
              <w:sz w:val="24"/>
              <w:szCs w:val="32"/>
            </w:rPr>
            <w:fldChar w:fldCharType="separate"/>
          </w:r>
          <w:r>
            <w:rPr>
              <w:rFonts w:hint="eastAsia" w:ascii="宋体" w:hAnsi="宋体" w:cs="宋体"/>
              <w:bCs/>
              <w:sz w:val="24"/>
              <w:szCs w:val="32"/>
            </w:rPr>
            <w:t>第六部分  投标文件格式</w:t>
          </w:r>
          <w:r>
            <w:rPr>
              <w:sz w:val="24"/>
              <w:szCs w:val="32"/>
            </w:rPr>
            <w:tab/>
          </w:r>
          <w:r>
            <w:rPr>
              <w:sz w:val="24"/>
              <w:szCs w:val="32"/>
            </w:rPr>
            <w:fldChar w:fldCharType="begin"/>
          </w:r>
          <w:r>
            <w:rPr>
              <w:sz w:val="24"/>
              <w:szCs w:val="32"/>
            </w:rPr>
            <w:instrText xml:space="preserve"> PAGEREF _Toc25964 \h </w:instrText>
          </w:r>
          <w:r>
            <w:rPr>
              <w:sz w:val="24"/>
              <w:szCs w:val="32"/>
            </w:rPr>
            <w:fldChar w:fldCharType="separate"/>
          </w:r>
          <w:r>
            <w:rPr>
              <w:sz w:val="24"/>
              <w:szCs w:val="32"/>
            </w:rPr>
            <w:t>55</w:t>
          </w:r>
          <w:r>
            <w:rPr>
              <w:sz w:val="24"/>
              <w:szCs w:val="32"/>
            </w:rPr>
            <w:fldChar w:fldCharType="end"/>
          </w:r>
          <w:r>
            <w:rPr>
              <w:sz w:val="24"/>
              <w:szCs w:val="32"/>
            </w:rPr>
            <w:fldChar w:fldCharType="end"/>
          </w:r>
        </w:p>
        <w:p w14:paraId="44E97EB5">
          <w:pPr>
            <w:pStyle w:val="15"/>
            <w:tabs>
              <w:tab w:val="right" w:leader="dot" w:pos="8980"/>
              <w:tab w:val="clear" w:pos="8820"/>
            </w:tabs>
            <w:spacing w:line="480" w:lineRule="auto"/>
            <w:rPr>
              <w:sz w:val="24"/>
              <w:szCs w:val="32"/>
            </w:rPr>
          </w:pPr>
        </w:p>
        <w:p w14:paraId="253E351B">
          <w:pPr>
            <w:spacing w:line="480" w:lineRule="auto"/>
            <w:rPr>
              <w:sz w:val="22"/>
              <w:szCs w:val="22"/>
            </w:rPr>
          </w:pPr>
          <w:r>
            <w:rPr>
              <w:sz w:val="22"/>
              <w:szCs w:val="22"/>
            </w:rPr>
            <w:fldChar w:fldCharType="end"/>
          </w:r>
        </w:p>
      </w:sdtContent>
    </w:sdt>
    <w:p w14:paraId="394C8F4C">
      <w:pPr>
        <w:spacing w:line="480" w:lineRule="auto"/>
        <w:rPr>
          <w:sz w:val="22"/>
          <w:szCs w:val="22"/>
        </w:rPr>
      </w:pPr>
    </w:p>
    <w:p w14:paraId="660EAD5F">
      <w:pPr>
        <w:pStyle w:val="15"/>
        <w:tabs>
          <w:tab w:val="clear" w:pos="8820"/>
        </w:tabs>
        <w:spacing w:line="480" w:lineRule="auto"/>
        <w:rPr>
          <w:sz w:val="24"/>
          <w:szCs w:val="32"/>
        </w:rPr>
      </w:pPr>
      <w:r>
        <w:rPr>
          <w:rFonts w:hint="eastAsia" w:ascii="宋体" w:hAnsi="宋体" w:eastAsia="宋体" w:cs="宋体"/>
          <w:sz w:val="40"/>
          <w:szCs w:val="40"/>
        </w:rPr>
        <w:fldChar w:fldCharType="begin"/>
      </w:r>
      <w:r>
        <w:rPr>
          <w:rFonts w:hint="eastAsia" w:ascii="宋体" w:hAnsi="宋体" w:eastAsia="宋体" w:cs="宋体"/>
          <w:sz w:val="40"/>
          <w:szCs w:val="40"/>
        </w:rPr>
        <w:instrText xml:space="preserve">TOC \o "1-1" \h \u </w:instrText>
      </w:r>
      <w:r>
        <w:rPr>
          <w:rFonts w:hint="eastAsia" w:ascii="宋体" w:hAnsi="宋体" w:eastAsia="宋体" w:cs="宋体"/>
          <w:sz w:val="40"/>
          <w:szCs w:val="40"/>
        </w:rPr>
        <w:fldChar w:fldCharType="separate"/>
      </w:r>
    </w:p>
    <w:p w14:paraId="4E5FC84F">
      <w:pPr>
        <w:pStyle w:val="15"/>
        <w:tabs>
          <w:tab w:val="clear" w:pos="8820"/>
        </w:tabs>
        <w:spacing w:line="480" w:lineRule="auto"/>
        <w:rPr>
          <w:sz w:val="24"/>
          <w:szCs w:val="32"/>
        </w:rPr>
      </w:pPr>
    </w:p>
    <w:p w14:paraId="4144F899">
      <w:pPr>
        <w:pStyle w:val="16"/>
        <w:spacing w:line="480" w:lineRule="auto"/>
        <w:ind w:left="0" w:leftChars="0"/>
        <w:jc w:val="center"/>
        <w:outlineLvl w:val="0"/>
        <w:rPr>
          <w:rFonts w:ascii="宋体" w:hAnsi="宋体" w:cs="宋体"/>
          <w:sz w:val="40"/>
          <w:szCs w:val="48"/>
        </w:rPr>
      </w:pPr>
      <w:r>
        <w:rPr>
          <w:rFonts w:hint="eastAsia" w:ascii="宋体" w:hAnsi="宋体" w:eastAsia="宋体" w:cs="宋体"/>
          <w:sz w:val="24"/>
          <w:szCs w:val="40"/>
        </w:rPr>
        <w:fldChar w:fldCharType="end"/>
      </w:r>
    </w:p>
    <w:p w14:paraId="0B15E65A">
      <w:pPr>
        <w:pStyle w:val="16"/>
        <w:spacing w:line="480" w:lineRule="auto"/>
        <w:ind w:left="0" w:leftChars="0"/>
        <w:jc w:val="center"/>
        <w:outlineLvl w:val="0"/>
        <w:rPr>
          <w:rFonts w:hint="eastAsia" w:ascii="宋体" w:hAnsi="宋体" w:eastAsia="宋体" w:cs="宋体"/>
          <w:b/>
          <w:sz w:val="40"/>
          <w:szCs w:val="40"/>
          <w:lang w:val="en-US" w:eastAsia="zh-CN"/>
        </w:rPr>
        <w:sectPr>
          <w:footerReference r:id="rId3" w:type="default"/>
          <w:pgSz w:w="11906" w:h="16838"/>
          <w:pgMar w:top="1440" w:right="1463" w:bottom="1440" w:left="1463" w:header="851" w:footer="992" w:gutter="0"/>
          <w:pgNumType w:fmt="decimal" w:start="1"/>
          <w:cols w:space="425" w:num="1"/>
          <w:docGrid w:type="lines" w:linePitch="312" w:charSpace="0"/>
        </w:sectPr>
      </w:pPr>
      <w:r>
        <w:rPr>
          <w:rFonts w:hint="eastAsia" w:ascii="宋体" w:hAnsi="宋体" w:cs="宋体"/>
          <w:b/>
          <w:sz w:val="40"/>
          <w:szCs w:val="40"/>
          <w:lang w:val="en-US" w:eastAsia="zh-CN"/>
        </w:rPr>
        <w:t xml:space="preserve"> </w:t>
      </w:r>
    </w:p>
    <w:p w14:paraId="62B92FE2">
      <w:pPr>
        <w:pStyle w:val="16"/>
        <w:ind w:left="0" w:leftChars="0"/>
        <w:jc w:val="center"/>
        <w:outlineLvl w:val="0"/>
        <w:rPr>
          <w:rFonts w:ascii="宋体" w:hAnsi="宋体" w:cs="宋体"/>
          <w:b/>
          <w:sz w:val="32"/>
          <w:szCs w:val="32"/>
        </w:rPr>
      </w:pPr>
      <w:bookmarkStart w:id="6" w:name="_Toc31083"/>
      <w:bookmarkStart w:id="7" w:name="_Toc21853"/>
      <w:r>
        <w:rPr>
          <w:rFonts w:hint="eastAsia" w:ascii="宋体" w:hAnsi="宋体" w:cs="宋体"/>
          <w:b/>
          <w:sz w:val="32"/>
          <w:szCs w:val="32"/>
        </w:rPr>
        <w:t xml:space="preserve">第一部分  </w:t>
      </w:r>
      <w:bookmarkEnd w:id="2"/>
      <w:r>
        <w:rPr>
          <w:rFonts w:hint="eastAsia" w:ascii="宋体" w:hAnsi="宋体" w:cs="宋体"/>
          <w:b/>
          <w:sz w:val="32"/>
          <w:szCs w:val="32"/>
        </w:rPr>
        <w:t>招标公告</w:t>
      </w:r>
      <w:bookmarkEnd w:id="6"/>
      <w:bookmarkEnd w:id="7"/>
    </w:p>
    <w:p w14:paraId="728A3A85">
      <w:pPr>
        <w:pStyle w:val="17"/>
        <w:spacing w:before="0" w:beforeAutospacing="0" w:after="0" w:afterAutospacing="0" w:line="450" w:lineRule="atLeast"/>
        <w:ind w:firstLine="472" w:firstLineChars="196"/>
        <w:rPr>
          <w:rFonts w:ascii="宋体" w:hAnsi="宋体" w:eastAsia="宋体" w:cs="微软雅黑"/>
          <w:b/>
          <w:bCs/>
          <w:color w:val="333333"/>
        </w:rPr>
      </w:pPr>
      <w:r>
        <w:rPr>
          <w:rFonts w:ascii="宋体" w:hAnsi="宋体" w:eastAsia="宋体" w:cs="微软雅黑"/>
          <w:b/>
          <w:bCs/>
          <w:color w:val="333333"/>
        </w:rPr>
        <w:t xml:space="preserve">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6"/>
      </w:tblGrid>
      <w:tr w14:paraId="0B87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96" w:type="dxa"/>
          </w:tcPr>
          <w:p w14:paraId="23B8D5E7">
            <w:pPr>
              <w:pStyle w:val="17"/>
              <w:spacing w:before="0" w:beforeAutospacing="0" w:after="0" w:afterAutospacing="0" w:line="450" w:lineRule="atLeast"/>
              <w:rPr>
                <w:rFonts w:ascii="宋体" w:hAnsi="宋体" w:eastAsia="宋体" w:cs="微软雅黑"/>
                <w:b/>
                <w:bCs/>
                <w:color w:val="333333"/>
                <w:highlight w:val="none"/>
              </w:rPr>
            </w:pPr>
            <w:r>
              <w:rPr>
                <w:rFonts w:hint="eastAsia" w:ascii="宋体" w:hAnsi="宋体" w:eastAsia="宋体" w:cs="微软雅黑"/>
                <w:b/>
                <w:bCs/>
                <w:color w:val="333333"/>
                <w:highlight w:val="none"/>
              </w:rPr>
              <w:t>项目概况</w:t>
            </w:r>
          </w:p>
          <w:p w14:paraId="3587DAC3">
            <w:pPr>
              <w:pStyle w:val="17"/>
              <w:spacing w:before="0" w:beforeAutospacing="0" w:after="0" w:afterAutospacing="0" w:line="450" w:lineRule="atLeast"/>
              <w:ind w:firstLine="482" w:firstLineChars="200"/>
              <w:rPr>
                <w:rFonts w:ascii="宋体" w:hAnsi="宋体" w:eastAsia="宋体" w:cs="微软雅黑"/>
                <w:b/>
                <w:bCs/>
                <w:color w:val="333333"/>
                <w:highlight w:val="none"/>
              </w:rPr>
            </w:pPr>
            <w:r>
              <w:rPr>
                <w:rFonts w:hint="eastAsia" w:ascii="宋体" w:hAnsi="宋体" w:eastAsia="宋体" w:cs="微软雅黑"/>
                <w:b/>
                <w:bCs/>
                <w:color w:val="333333"/>
                <w:highlight w:val="none"/>
                <w:lang w:eastAsia="zh-CN"/>
              </w:rPr>
              <w:t>空港新城KGTC-2024-001号储备地考古发掘劳务配合项目</w:t>
            </w:r>
            <w:r>
              <w:rPr>
                <w:rFonts w:ascii="宋体" w:hAnsi="宋体" w:eastAsia="宋体" w:cs="微软雅黑"/>
                <w:b/>
                <w:bCs/>
                <w:color w:val="333333"/>
                <w:highlight w:val="none"/>
              </w:rPr>
              <w:t>潜在的投标人</w:t>
            </w:r>
            <w:r>
              <w:rPr>
                <w:rFonts w:hint="eastAsia" w:ascii="宋体" w:hAnsi="宋体" w:eastAsia="宋体" w:cs="微软雅黑"/>
                <w:b/>
                <w:bCs/>
                <w:color w:val="333333"/>
                <w:highlight w:val="none"/>
              </w:rPr>
              <w:t>应</w:t>
            </w:r>
            <w:r>
              <w:rPr>
                <w:rFonts w:ascii="宋体" w:hAnsi="宋体" w:eastAsia="宋体" w:cs="微软雅黑"/>
                <w:b/>
                <w:bCs/>
                <w:color w:val="333333"/>
                <w:highlight w:val="none"/>
              </w:rPr>
              <w:t>在全国公共资源交易平台（陕西省</w:t>
            </w:r>
            <w:r>
              <w:rPr>
                <w:rFonts w:hint="eastAsia" w:ascii="宋体" w:hAnsi="宋体" w:eastAsia="宋体" w:cs="微软雅黑"/>
                <w:color w:val="333333"/>
              </w:rPr>
              <w:t>·</w:t>
            </w:r>
            <w:r>
              <w:rPr>
                <w:rFonts w:ascii="宋体" w:hAnsi="宋体" w:eastAsia="宋体" w:cs="微软雅黑"/>
                <w:b/>
                <w:bCs/>
                <w:color w:val="333333"/>
                <w:highlight w:val="none"/>
              </w:rPr>
              <w:t>西咸新区）自行下载获取招标文件，并于</w:t>
            </w:r>
            <w:r>
              <w:rPr>
                <w:rFonts w:hint="eastAsia" w:ascii="宋体" w:hAnsi="宋体" w:eastAsia="宋体" w:cs="微软雅黑"/>
                <w:b/>
                <w:bCs/>
                <w:color w:val="333333"/>
                <w:highlight w:val="none"/>
                <w:lang w:val="en-US" w:eastAsia="zh-CN"/>
              </w:rPr>
              <w:t>2026</w:t>
            </w:r>
            <w:r>
              <w:rPr>
                <w:rFonts w:hint="eastAsia" w:ascii="宋体" w:hAnsi="宋体" w:eastAsia="宋体" w:cs="微软雅黑"/>
                <w:b/>
                <w:bCs/>
                <w:color w:val="333333"/>
                <w:highlight w:val="none"/>
                <w:lang w:eastAsia="zh-CN"/>
              </w:rPr>
              <w:t>年</w:t>
            </w:r>
            <w:r>
              <w:rPr>
                <w:rFonts w:hint="eastAsia" w:ascii="宋体" w:hAnsi="宋体" w:eastAsia="宋体" w:cs="微软雅黑"/>
                <w:b/>
                <w:bCs/>
                <w:color w:val="333333"/>
                <w:highlight w:val="none"/>
                <w:lang w:val="en-US" w:eastAsia="zh-CN"/>
              </w:rPr>
              <w:t>10</w:t>
            </w:r>
            <w:r>
              <w:rPr>
                <w:rFonts w:hint="eastAsia" w:ascii="宋体" w:hAnsi="宋体" w:eastAsia="宋体" w:cs="微软雅黑"/>
                <w:b/>
                <w:bCs/>
                <w:color w:val="333333"/>
                <w:highlight w:val="none"/>
                <w:lang w:eastAsia="zh-CN"/>
              </w:rPr>
              <w:t>月</w:t>
            </w:r>
            <w:r>
              <w:rPr>
                <w:rFonts w:hint="eastAsia" w:ascii="宋体" w:hAnsi="宋体" w:eastAsia="宋体" w:cs="微软雅黑"/>
                <w:b/>
                <w:bCs/>
                <w:color w:val="333333"/>
                <w:highlight w:val="none"/>
                <w:lang w:val="en-US" w:eastAsia="zh-CN"/>
              </w:rPr>
              <w:t>14日09</w:t>
            </w:r>
            <w:r>
              <w:rPr>
                <w:rFonts w:hint="eastAsia" w:ascii="宋体" w:hAnsi="宋体" w:eastAsia="宋体" w:cs="微软雅黑"/>
                <w:b/>
                <w:bCs/>
                <w:color w:val="333333"/>
                <w:highlight w:val="none"/>
                <w:lang w:eastAsia="zh-CN"/>
              </w:rPr>
              <w:t>时</w:t>
            </w:r>
            <w:r>
              <w:rPr>
                <w:rFonts w:hint="eastAsia" w:ascii="宋体" w:hAnsi="宋体" w:eastAsia="宋体" w:cs="微软雅黑"/>
                <w:b/>
                <w:bCs/>
                <w:color w:val="333333"/>
                <w:highlight w:val="none"/>
                <w:lang w:val="en-US" w:eastAsia="zh-CN"/>
              </w:rPr>
              <w:t>30</w:t>
            </w:r>
            <w:r>
              <w:rPr>
                <w:rFonts w:hint="eastAsia" w:ascii="宋体" w:hAnsi="宋体" w:eastAsia="宋体" w:cs="微软雅黑"/>
                <w:b/>
                <w:bCs/>
                <w:color w:val="333333"/>
                <w:highlight w:val="none"/>
                <w:lang w:eastAsia="zh-CN"/>
              </w:rPr>
              <w:t>分（北京时间）前递交投标文件</w:t>
            </w:r>
            <w:r>
              <w:rPr>
                <w:rFonts w:ascii="宋体" w:hAnsi="宋体" w:eastAsia="宋体" w:cs="微软雅黑"/>
                <w:b/>
                <w:bCs/>
                <w:color w:val="333333"/>
                <w:highlight w:val="none"/>
              </w:rPr>
              <w:t>。</w:t>
            </w:r>
          </w:p>
        </w:tc>
      </w:tr>
    </w:tbl>
    <w:p w14:paraId="18F57D5E">
      <w:pPr>
        <w:pStyle w:val="17"/>
        <w:spacing w:before="0" w:beforeAutospacing="0" w:after="0" w:afterAutospacing="0" w:line="450" w:lineRule="atLeast"/>
        <w:rPr>
          <w:rFonts w:ascii="宋体" w:hAnsi="宋体" w:eastAsia="宋体" w:cs="微软雅黑"/>
          <w:b/>
          <w:bCs/>
          <w:color w:val="333333"/>
        </w:rPr>
      </w:pPr>
      <w:r>
        <w:rPr>
          <w:rFonts w:hint="eastAsia" w:ascii="宋体" w:hAnsi="宋体" w:eastAsia="宋体" w:cs="微软雅黑"/>
          <w:b/>
          <w:bCs/>
          <w:color w:val="333333"/>
          <w:highlight w:val="none"/>
        </w:rPr>
        <w:t>一、项目基本情况：</w:t>
      </w:r>
    </w:p>
    <w:p w14:paraId="3BE6DAC2">
      <w:pPr>
        <w:pStyle w:val="17"/>
        <w:spacing w:before="0" w:beforeAutospacing="0" w:after="0" w:afterAutospacing="0" w:line="450" w:lineRule="atLeast"/>
        <w:ind w:firstLine="470" w:firstLineChars="196"/>
        <w:rPr>
          <w:rFonts w:hint="eastAsia" w:ascii="宋体" w:hAnsi="宋体" w:eastAsia="宋体" w:cs="微软雅黑"/>
          <w:bCs/>
          <w:color w:val="333333"/>
          <w:lang w:eastAsia="zh-CN"/>
        </w:rPr>
      </w:pPr>
      <w:r>
        <w:rPr>
          <w:rFonts w:hint="eastAsia" w:ascii="宋体" w:hAnsi="宋体" w:eastAsia="宋体" w:cs="微软雅黑"/>
          <w:bCs/>
          <w:color w:val="333333"/>
        </w:rPr>
        <w:t>项目编号：</w:t>
      </w:r>
      <w:r>
        <w:rPr>
          <w:rFonts w:hint="eastAsia" w:ascii="宋体" w:hAnsi="宋体" w:eastAsia="宋体" w:cs="微软雅黑"/>
          <w:bCs/>
          <w:color w:val="333333"/>
          <w:lang w:eastAsia="zh-CN"/>
        </w:rPr>
        <w:t>KGTCZC-2026-001</w:t>
      </w:r>
    </w:p>
    <w:p w14:paraId="4A5F46D7">
      <w:pPr>
        <w:pStyle w:val="17"/>
        <w:spacing w:before="0" w:beforeAutospacing="0" w:after="0" w:afterAutospacing="0" w:line="450" w:lineRule="atLeast"/>
        <w:ind w:firstLine="470" w:firstLineChars="196"/>
        <w:rPr>
          <w:rFonts w:hint="eastAsia" w:ascii="宋体" w:hAnsi="宋体" w:eastAsia="宋体" w:cs="微软雅黑"/>
          <w:bCs/>
          <w:color w:val="333333"/>
          <w:lang w:eastAsia="zh-CN"/>
        </w:rPr>
      </w:pPr>
      <w:r>
        <w:rPr>
          <w:rFonts w:hint="eastAsia" w:ascii="宋体" w:hAnsi="宋体" w:eastAsia="宋体" w:cs="微软雅黑"/>
          <w:bCs/>
          <w:color w:val="333333"/>
        </w:rPr>
        <w:t>项目名称：</w:t>
      </w:r>
      <w:r>
        <w:rPr>
          <w:rFonts w:hint="eastAsia" w:ascii="宋体" w:hAnsi="宋体" w:eastAsia="宋体" w:cs="微软雅黑"/>
          <w:bCs/>
          <w:color w:val="333333"/>
          <w:lang w:eastAsia="zh-CN"/>
        </w:rPr>
        <w:t>空港新城KGTC-2024-001号储备地考古发掘劳务配合项目</w:t>
      </w:r>
    </w:p>
    <w:p w14:paraId="5FEFA1C0">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采购方式：公开招标</w:t>
      </w:r>
    </w:p>
    <w:p w14:paraId="374FAC2C">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预算金额：</w:t>
      </w:r>
      <w:r>
        <w:rPr>
          <w:rFonts w:hint="eastAsia" w:ascii="宋体" w:hAnsi="宋体" w:eastAsia="宋体" w:cs="微软雅黑"/>
          <w:bCs/>
          <w:color w:val="333333"/>
          <w:lang w:val="en-US" w:eastAsia="zh-CN"/>
        </w:rPr>
        <w:t>6845225.66</w:t>
      </w:r>
      <w:r>
        <w:rPr>
          <w:rFonts w:hint="eastAsia" w:ascii="宋体" w:hAnsi="宋体" w:eastAsia="宋体" w:cs="微软雅黑"/>
          <w:bCs/>
          <w:color w:val="333333"/>
        </w:rPr>
        <w:t>元</w:t>
      </w:r>
    </w:p>
    <w:p w14:paraId="21CBAC0A">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采购需求：</w:t>
      </w:r>
    </w:p>
    <w:p w14:paraId="6373ACAA">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合同包1(</w:t>
      </w:r>
      <w:r>
        <w:rPr>
          <w:rFonts w:hint="eastAsia" w:ascii="宋体" w:hAnsi="宋体" w:eastAsia="宋体" w:cs="微软雅黑"/>
          <w:bCs/>
          <w:color w:val="333333"/>
          <w:lang w:eastAsia="zh-CN"/>
        </w:rPr>
        <w:t>空港新城KGTC-2024-001号储备地考古发掘劳务配合项目</w:t>
      </w:r>
      <w:r>
        <w:rPr>
          <w:rFonts w:hint="eastAsia" w:ascii="宋体" w:hAnsi="宋体" w:eastAsia="宋体" w:cs="微软雅黑"/>
          <w:bCs/>
          <w:color w:val="333333"/>
        </w:rPr>
        <w:t>):</w:t>
      </w:r>
    </w:p>
    <w:p w14:paraId="1D7DB9BA">
      <w:pPr>
        <w:pStyle w:val="17"/>
        <w:spacing w:before="0" w:beforeAutospacing="0" w:after="0" w:afterAutospacing="0" w:line="450" w:lineRule="atLeast"/>
        <w:ind w:firstLine="710" w:firstLineChars="296"/>
        <w:rPr>
          <w:rFonts w:ascii="宋体" w:hAnsi="宋体" w:eastAsia="宋体" w:cs="微软雅黑"/>
          <w:bCs/>
          <w:color w:val="333333"/>
        </w:rPr>
      </w:pPr>
      <w:r>
        <w:rPr>
          <w:rFonts w:hint="eastAsia" w:ascii="宋体" w:hAnsi="宋体" w:eastAsia="宋体" w:cs="微软雅黑"/>
          <w:bCs/>
          <w:color w:val="333333"/>
        </w:rPr>
        <w:t>合同包预算金额：</w:t>
      </w:r>
      <w:r>
        <w:rPr>
          <w:rFonts w:hint="eastAsia" w:ascii="宋体" w:hAnsi="宋体" w:eastAsia="宋体" w:cs="微软雅黑"/>
          <w:bCs/>
          <w:color w:val="333333"/>
          <w:lang w:val="en-US" w:eastAsia="zh-CN"/>
        </w:rPr>
        <w:t>6845225.66</w:t>
      </w:r>
      <w:r>
        <w:rPr>
          <w:rFonts w:hint="eastAsia" w:ascii="宋体" w:hAnsi="宋体" w:eastAsia="宋体" w:cs="微软雅黑"/>
          <w:bCs/>
          <w:color w:val="333333"/>
        </w:rPr>
        <w:t xml:space="preserve">元 </w:t>
      </w:r>
    </w:p>
    <w:p w14:paraId="1C5FBBE2">
      <w:pPr>
        <w:pStyle w:val="17"/>
        <w:spacing w:before="0" w:beforeAutospacing="0" w:after="0" w:afterAutospacing="0" w:line="450" w:lineRule="atLeast"/>
        <w:ind w:firstLine="710" w:firstLineChars="296"/>
        <w:rPr>
          <w:rFonts w:ascii="宋体" w:hAnsi="宋体" w:eastAsia="宋体" w:cs="微软雅黑"/>
          <w:bCs/>
          <w:color w:val="333333"/>
        </w:rPr>
      </w:pPr>
      <w:r>
        <w:rPr>
          <w:rFonts w:hint="eastAsia" w:ascii="宋体" w:hAnsi="宋体" w:eastAsia="宋体" w:cs="微软雅黑"/>
          <w:bCs/>
          <w:color w:val="333333"/>
        </w:rPr>
        <w:t>合同包最高限价：</w:t>
      </w:r>
      <w:r>
        <w:rPr>
          <w:rFonts w:hint="eastAsia" w:ascii="宋体" w:hAnsi="宋体" w:eastAsia="宋体" w:cs="微软雅黑"/>
          <w:bCs/>
          <w:color w:val="333333"/>
          <w:lang w:val="en-US" w:eastAsia="zh-CN"/>
        </w:rPr>
        <w:t>6845225.66</w:t>
      </w:r>
      <w:r>
        <w:rPr>
          <w:rFonts w:hint="eastAsia" w:ascii="宋体" w:hAnsi="宋体" w:eastAsia="宋体" w:cs="微软雅黑"/>
          <w:bCs/>
          <w:color w:val="333333"/>
        </w:rPr>
        <w:t>元</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1172"/>
        <w:gridCol w:w="2425"/>
        <w:gridCol w:w="1306"/>
        <w:gridCol w:w="1262"/>
        <w:gridCol w:w="1743"/>
      </w:tblGrid>
      <w:tr w14:paraId="0215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1208" w:type="dxa"/>
          </w:tcPr>
          <w:p w14:paraId="7B8BB294">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品目号</w:t>
            </w:r>
          </w:p>
        </w:tc>
        <w:tc>
          <w:tcPr>
            <w:tcW w:w="1172" w:type="dxa"/>
          </w:tcPr>
          <w:p w14:paraId="5A3555EF">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品目名称</w:t>
            </w:r>
          </w:p>
        </w:tc>
        <w:tc>
          <w:tcPr>
            <w:tcW w:w="2425" w:type="dxa"/>
          </w:tcPr>
          <w:p w14:paraId="3B884F4B">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采购标的</w:t>
            </w:r>
          </w:p>
        </w:tc>
        <w:tc>
          <w:tcPr>
            <w:tcW w:w="1306" w:type="dxa"/>
          </w:tcPr>
          <w:p w14:paraId="0FF48E44">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数量（单位）</w:t>
            </w:r>
          </w:p>
        </w:tc>
        <w:tc>
          <w:tcPr>
            <w:tcW w:w="1262" w:type="dxa"/>
          </w:tcPr>
          <w:p w14:paraId="1B5BF1B0">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技术规格、参数及要求</w:t>
            </w:r>
          </w:p>
        </w:tc>
        <w:tc>
          <w:tcPr>
            <w:tcW w:w="1743" w:type="dxa"/>
          </w:tcPr>
          <w:p w14:paraId="74B68FB1">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品目预算(元)</w:t>
            </w:r>
          </w:p>
        </w:tc>
      </w:tr>
      <w:tr w14:paraId="64D2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7" w:hRule="atLeast"/>
        </w:trPr>
        <w:tc>
          <w:tcPr>
            <w:tcW w:w="1208" w:type="dxa"/>
          </w:tcPr>
          <w:p w14:paraId="11EB9CDE">
            <w:pPr>
              <w:pStyle w:val="17"/>
              <w:spacing w:before="0" w:beforeAutospacing="0" w:after="0" w:afterAutospacing="0" w:line="450" w:lineRule="atLeast"/>
              <w:rPr>
                <w:rFonts w:ascii="宋体" w:hAnsi="宋体" w:eastAsia="宋体" w:cs="微软雅黑"/>
                <w:bCs/>
                <w:color w:val="333333"/>
              </w:rPr>
            </w:pPr>
            <w:r>
              <w:rPr>
                <w:rFonts w:ascii="微软雅黑" w:hAnsi="微软雅黑" w:eastAsia="微软雅黑" w:cs="微软雅黑"/>
                <w:color w:val="333333"/>
                <w:sz w:val="21"/>
                <w:szCs w:val="21"/>
                <w:shd w:val="clear" w:color="auto" w:fill="FFFFFF"/>
              </w:rPr>
              <w:t>1-1</w:t>
            </w:r>
          </w:p>
        </w:tc>
        <w:tc>
          <w:tcPr>
            <w:tcW w:w="1172" w:type="dxa"/>
          </w:tcPr>
          <w:p w14:paraId="30CE5F2A">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其他专业技术服务</w:t>
            </w:r>
          </w:p>
        </w:tc>
        <w:tc>
          <w:tcPr>
            <w:tcW w:w="2425" w:type="dxa"/>
          </w:tcPr>
          <w:p w14:paraId="384F9078">
            <w:pPr>
              <w:pStyle w:val="17"/>
              <w:spacing w:before="0" w:beforeAutospacing="0" w:after="0" w:afterAutospacing="0" w:line="450" w:lineRule="atLeast"/>
              <w:rPr>
                <w:rFonts w:hint="eastAsia" w:ascii="宋体" w:hAnsi="宋体" w:eastAsia="宋体" w:cs="微软雅黑"/>
                <w:bCs/>
                <w:color w:val="333333"/>
                <w:lang w:eastAsia="zh-CN"/>
              </w:rPr>
            </w:pPr>
            <w:r>
              <w:rPr>
                <w:rFonts w:hint="eastAsia" w:ascii="宋体" w:hAnsi="宋体" w:eastAsia="宋体" w:cs="微软雅黑"/>
                <w:bCs/>
                <w:color w:val="333333"/>
                <w:lang w:eastAsia="zh-CN"/>
              </w:rPr>
              <w:t>空港新城KGTC-2024-001号储备地考古发掘劳务配合项目</w:t>
            </w:r>
          </w:p>
        </w:tc>
        <w:tc>
          <w:tcPr>
            <w:tcW w:w="1306" w:type="dxa"/>
          </w:tcPr>
          <w:p w14:paraId="3425BC3C">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1(项)</w:t>
            </w:r>
          </w:p>
        </w:tc>
        <w:tc>
          <w:tcPr>
            <w:tcW w:w="1262" w:type="dxa"/>
          </w:tcPr>
          <w:p w14:paraId="311758D3">
            <w:pPr>
              <w:pStyle w:val="17"/>
              <w:spacing w:before="0" w:beforeAutospacing="0" w:after="0" w:afterAutospacing="0" w:line="450" w:lineRule="atLeast"/>
              <w:rPr>
                <w:rFonts w:ascii="宋体" w:hAnsi="宋体" w:eastAsia="宋体" w:cs="微软雅黑"/>
                <w:bCs/>
                <w:color w:val="333333"/>
              </w:rPr>
            </w:pPr>
            <w:r>
              <w:rPr>
                <w:rFonts w:hint="eastAsia" w:ascii="宋体" w:hAnsi="宋体" w:eastAsia="宋体" w:cs="微软雅黑"/>
                <w:bCs/>
                <w:color w:val="333333"/>
              </w:rPr>
              <w:t>详见采购文件</w:t>
            </w:r>
          </w:p>
        </w:tc>
        <w:tc>
          <w:tcPr>
            <w:tcW w:w="1743" w:type="dxa"/>
          </w:tcPr>
          <w:p w14:paraId="00E2455A">
            <w:pPr>
              <w:pStyle w:val="17"/>
              <w:spacing w:before="0" w:beforeAutospacing="0" w:after="0" w:afterAutospacing="0" w:line="450" w:lineRule="atLeast"/>
              <w:rPr>
                <w:rFonts w:hint="eastAsia" w:ascii="宋体" w:hAnsi="宋体" w:eastAsia="宋体" w:cs="微软雅黑"/>
                <w:bCs/>
                <w:color w:val="333333"/>
                <w:lang w:eastAsia="zh-CN"/>
              </w:rPr>
            </w:pPr>
            <w:r>
              <w:rPr>
                <w:rFonts w:hint="eastAsia" w:ascii="宋体" w:hAnsi="宋体" w:eastAsia="宋体" w:cs="微软雅黑"/>
                <w:bCs/>
                <w:color w:val="333333"/>
                <w:lang w:val="en-US" w:eastAsia="zh-CN"/>
              </w:rPr>
              <w:t>6845225.66</w:t>
            </w:r>
          </w:p>
        </w:tc>
      </w:tr>
    </w:tbl>
    <w:p w14:paraId="207EAE27">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本合同包不接受联合体投标</w:t>
      </w:r>
    </w:p>
    <w:p w14:paraId="59B9B8DD">
      <w:pPr>
        <w:pStyle w:val="17"/>
        <w:spacing w:before="0" w:beforeAutospacing="0" w:after="0" w:afterAutospacing="0" w:line="450" w:lineRule="atLeast"/>
        <w:ind w:firstLine="470" w:firstLineChars="196"/>
        <w:rPr>
          <w:rFonts w:hint="default" w:ascii="宋体" w:hAnsi="宋体" w:eastAsia="宋体" w:cs="微软雅黑"/>
          <w:bCs/>
          <w:color w:val="333333"/>
          <w:highlight w:val="none"/>
          <w:lang w:val="en-US" w:eastAsia="zh-CN"/>
        </w:rPr>
      </w:pPr>
      <w:r>
        <w:rPr>
          <w:rFonts w:hint="eastAsia" w:ascii="宋体" w:hAnsi="宋体" w:eastAsia="宋体" w:cs="微软雅黑"/>
          <w:bCs/>
          <w:color w:val="333333"/>
          <w:highlight w:val="none"/>
        </w:rPr>
        <w:t>合同履行期限：</w:t>
      </w:r>
      <w:r>
        <w:rPr>
          <w:rFonts w:hint="eastAsia" w:ascii="宋体" w:hAnsi="宋体" w:eastAsia="宋体" w:cs="微软雅黑"/>
          <w:bCs/>
          <w:color w:val="333333"/>
          <w:highlight w:val="none"/>
          <w:lang w:val="en-US" w:eastAsia="zh-CN"/>
        </w:rPr>
        <w:t>90个工作日（具体以项目具体实施情况为准）</w:t>
      </w:r>
    </w:p>
    <w:p w14:paraId="78558CC5">
      <w:pPr>
        <w:pStyle w:val="17"/>
        <w:spacing w:before="0" w:beforeAutospacing="0" w:after="0" w:afterAutospacing="0" w:line="450" w:lineRule="atLeast"/>
        <w:rPr>
          <w:rFonts w:ascii="宋体" w:hAnsi="宋体" w:eastAsia="宋体" w:cs="微软雅黑"/>
          <w:b/>
          <w:bCs/>
          <w:color w:val="333333"/>
          <w:highlight w:val="none"/>
        </w:rPr>
      </w:pPr>
      <w:r>
        <w:rPr>
          <w:rFonts w:hint="eastAsia" w:ascii="宋体" w:hAnsi="宋体" w:eastAsia="宋体" w:cs="微软雅黑"/>
          <w:b/>
          <w:bCs/>
          <w:color w:val="333333"/>
          <w:highlight w:val="none"/>
        </w:rPr>
        <w:t>二、申请人的资格要求：</w:t>
      </w:r>
      <w:r>
        <w:rPr>
          <w:rFonts w:hint="eastAsia" w:ascii="宋体" w:hAnsi="宋体" w:eastAsia="宋体" w:cs="微软雅黑"/>
          <w:b/>
          <w:bCs/>
          <w:color w:val="333333"/>
          <w:highlight w:val="none"/>
        </w:rPr>
        <w:tab/>
      </w:r>
      <w:r>
        <w:rPr>
          <w:rFonts w:hint="eastAsia" w:ascii="宋体" w:hAnsi="宋体" w:eastAsia="宋体" w:cs="微软雅黑"/>
          <w:b/>
          <w:bCs/>
          <w:color w:val="333333"/>
          <w:highlight w:val="none"/>
        </w:rPr>
        <w:t xml:space="preserve"> </w:t>
      </w:r>
    </w:p>
    <w:p w14:paraId="26384164">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1、满足《中华人民共和国政府采购法》第二十二条规定</w:t>
      </w:r>
    </w:p>
    <w:p w14:paraId="29C128F4">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2、落实政府采购政策需满足的资格要求：</w:t>
      </w:r>
    </w:p>
    <w:p w14:paraId="58E02D2F">
      <w:pPr>
        <w:pStyle w:val="17"/>
        <w:spacing w:before="0" w:beforeAutospacing="0" w:after="0" w:afterAutospacing="0" w:line="450" w:lineRule="atLeast"/>
        <w:ind w:firstLine="480" w:firstLineChars="200"/>
        <w:rPr>
          <w:rFonts w:ascii="宋体" w:hAnsi="宋体" w:eastAsia="宋体" w:cs="微软雅黑"/>
          <w:bCs/>
          <w:color w:val="333333"/>
        </w:rPr>
      </w:pPr>
      <w:r>
        <w:rPr>
          <w:rFonts w:hint="eastAsia" w:ascii="宋体" w:hAnsi="宋体" w:eastAsia="宋体" w:cs="微软雅黑"/>
          <w:bCs/>
          <w:color w:val="333333"/>
        </w:rPr>
        <w:t>合同包1(</w:t>
      </w:r>
      <w:r>
        <w:rPr>
          <w:rFonts w:hint="eastAsia" w:ascii="宋体" w:hAnsi="宋体" w:eastAsia="宋体" w:cs="微软雅黑"/>
          <w:bCs/>
          <w:color w:val="333333"/>
          <w:lang w:eastAsia="zh-CN"/>
        </w:rPr>
        <w:t>空港新城KGTC-2024-001号储备地考古发掘劳务配合项目</w:t>
      </w:r>
      <w:r>
        <w:rPr>
          <w:rFonts w:hint="eastAsia" w:ascii="宋体" w:hAnsi="宋体" w:eastAsia="宋体" w:cs="微软雅黑"/>
          <w:bCs/>
          <w:color w:val="333333"/>
        </w:rPr>
        <w:t>)落实政府采购政策需满足的资格要求如下:</w:t>
      </w:r>
    </w:p>
    <w:p w14:paraId="4887E6DA">
      <w:pPr>
        <w:pStyle w:val="17"/>
        <w:spacing w:before="0" w:beforeAutospacing="0" w:after="0" w:afterAutospacing="0" w:line="450" w:lineRule="atLeast"/>
        <w:ind w:firstLine="480" w:firstLineChars="200"/>
        <w:rPr>
          <w:rFonts w:ascii="宋体" w:hAnsi="宋体" w:eastAsia="宋体" w:cs="微软雅黑"/>
          <w:bCs/>
          <w:color w:val="333333"/>
        </w:rPr>
      </w:pPr>
      <w:r>
        <w:rPr>
          <w:rFonts w:hint="eastAsia" w:ascii="宋体" w:hAnsi="宋体" w:eastAsia="宋体" w:cs="微软雅黑"/>
          <w:bCs/>
          <w:color w:val="333333"/>
        </w:rPr>
        <w:t>本项目专门面向中小企业采购（残疾人福利性单位及监狱企业视同小型、微型企业）（提供声明函）。</w:t>
      </w:r>
    </w:p>
    <w:p w14:paraId="5758E784">
      <w:pPr>
        <w:pStyle w:val="17"/>
        <w:numPr>
          <w:ilvl w:val="0"/>
          <w:numId w:val="1"/>
        </w:numPr>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本项目的特定资格要求：</w:t>
      </w:r>
    </w:p>
    <w:p w14:paraId="264E12E3">
      <w:pPr>
        <w:pStyle w:val="17"/>
        <w:spacing w:before="0" w:beforeAutospacing="0" w:after="0" w:afterAutospacing="0" w:line="450" w:lineRule="atLeast"/>
        <w:ind w:firstLine="480" w:firstLineChars="200"/>
        <w:rPr>
          <w:rFonts w:ascii="宋体" w:hAnsi="宋体" w:eastAsia="宋体" w:cs="微软雅黑"/>
          <w:bCs/>
          <w:color w:val="333333"/>
        </w:rPr>
      </w:pPr>
      <w:r>
        <w:rPr>
          <w:rFonts w:hint="eastAsia" w:ascii="宋体" w:hAnsi="宋体" w:eastAsia="宋体" w:cs="微软雅黑"/>
          <w:bCs/>
          <w:color w:val="333333"/>
        </w:rPr>
        <w:t>合同包1(</w:t>
      </w:r>
      <w:r>
        <w:rPr>
          <w:rFonts w:hint="eastAsia" w:ascii="宋体" w:hAnsi="宋体" w:eastAsia="宋体" w:cs="微软雅黑"/>
          <w:bCs/>
          <w:color w:val="333333"/>
          <w:lang w:eastAsia="zh-CN"/>
        </w:rPr>
        <w:t>空港新城KGTC-2024-001号储备地考古发掘劳务配合项目</w:t>
      </w:r>
      <w:r>
        <w:rPr>
          <w:rFonts w:hint="eastAsia" w:ascii="宋体" w:hAnsi="宋体" w:eastAsia="宋体" w:cs="微软雅黑"/>
          <w:bCs/>
          <w:color w:val="333333"/>
        </w:rPr>
        <w:t>)特定资格要求如下:</w:t>
      </w:r>
    </w:p>
    <w:p w14:paraId="716AF8B8">
      <w:pPr>
        <w:pStyle w:val="17"/>
        <w:spacing w:before="0" w:beforeAutospacing="0" w:after="0" w:afterAutospacing="0" w:line="450" w:lineRule="atLeast"/>
        <w:ind w:firstLine="480" w:firstLineChars="200"/>
        <w:rPr>
          <w:rFonts w:ascii="宋体" w:hAnsi="宋体" w:eastAsia="宋体" w:cs="微软雅黑"/>
          <w:bCs/>
          <w:color w:val="333333"/>
        </w:rPr>
      </w:pPr>
      <w:r>
        <w:rPr>
          <w:rFonts w:hint="eastAsia" w:ascii="宋体" w:hAnsi="宋体" w:eastAsia="宋体" w:cs="微软雅黑"/>
          <w:bCs/>
          <w:color w:val="333333"/>
        </w:rPr>
        <w:t>①法定代表人授权委托书（附法定代表人身份证复印件）及被授权人身份证（法定代表人直接参加投标只需提供法定代表人身份证）。自然人只需提供身份证；备注：分支机构由分支机构负责人授权即可；②本项目不接受联合体投标（提供声明函）。</w:t>
      </w:r>
    </w:p>
    <w:p w14:paraId="7F2E00C4">
      <w:pPr>
        <w:pStyle w:val="17"/>
        <w:spacing w:before="0" w:beforeAutospacing="0" w:after="0" w:afterAutospacing="0" w:line="450" w:lineRule="atLeast"/>
        <w:rPr>
          <w:rFonts w:ascii="宋体" w:hAnsi="宋体" w:eastAsia="宋体" w:cs="微软雅黑"/>
          <w:b/>
          <w:bCs/>
          <w:color w:val="333333"/>
        </w:rPr>
      </w:pPr>
      <w:r>
        <w:rPr>
          <w:rFonts w:hint="eastAsia" w:ascii="宋体" w:hAnsi="宋体" w:eastAsia="宋体" w:cs="微软雅黑"/>
          <w:b/>
          <w:bCs/>
          <w:color w:val="333333"/>
        </w:rPr>
        <w:t>三、获取招标文件</w:t>
      </w:r>
    </w:p>
    <w:p w14:paraId="41CDDE78">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rPr>
        <w:t>时间：2</w:t>
      </w:r>
      <w:r>
        <w:rPr>
          <w:rFonts w:hint="eastAsia" w:ascii="宋体" w:hAnsi="宋体" w:eastAsia="宋体" w:cs="微软雅黑"/>
          <w:color w:val="333333"/>
          <w:lang w:val="en-US" w:eastAsia="zh-CN"/>
        </w:rPr>
        <w:t>026</w:t>
      </w:r>
      <w:r>
        <w:rPr>
          <w:rFonts w:hint="eastAsia" w:ascii="宋体" w:hAnsi="宋体" w:eastAsia="宋体" w:cs="微软雅黑"/>
          <w:color w:val="333333"/>
        </w:rPr>
        <w:t>年</w:t>
      </w:r>
      <w:r>
        <w:rPr>
          <w:rFonts w:hint="eastAsia" w:ascii="宋体" w:hAnsi="宋体" w:eastAsia="宋体" w:cs="微软雅黑"/>
          <w:color w:val="333333"/>
          <w:lang w:val="en-US" w:eastAsia="zh-CN"/>
        </w:rPr>
        <w:t>09</w:t>
      </w:r>
      <w:r>
        <w:rPr>
          <w:rFonts w:hint="eastAsia" w:ascii="宋体" w:hAnsi="宋体" w:eastAsia="宋体" w:cs="微软雅黑"/>
          <w:color w:val="333333"/>
        </w:rPr>
        <w:t>月</w:t>
      </w:r>
      <w:r>
        <w:rPr>
          <w:rFonts w:hint="eastAsia" w:ascii="宋体" w:hAnsi="宋体" w:eastAsia="宋体" w:cs="微软雅黑"/>
          <w:color w:val="333333"/>
          <w:lang w:val="en-US" w:eastAsia="zh-CN"/>
        </w:rPr>
        <w:t>24</w:t>
      </w:r>
      <w:r>
        <w:rPr>
          <w:rFonts w:hint="eastAsia" w:ascii="宋体" w:hAnsi="宋体" w:eastAsia="宋体" w:cs="微软雅黑"/>
          <w:color w:val="333333"/>
        </w:rPr>
        <w:t>日 至20</w:t>
      </w:r>
      <w:r>
        <w:rPr>
          <w:rFonts w:hint="eastAsia" w:ascii="宋体" w:hAnsi="宋体" w:eastAsia="宋体" w:cs="微软雅黑"/>
          <w:color w:val="333333"/>
          <w:lang w:val="en-US" w:eastAsia="zh-CN"/>
        </w:rPr>
        <w:t>26</w:t>
      </w:r>
      <w:r>
        <w:rPr>
          <w:rFonts w:hint="eastAsia" w:ascii="宋体" w:hAnsi="宋体" w:eastAsia="宋体" w:cs="微软雅黑"/>
          <w:color w:val="333333"/>
        </w:rPr>
        <w:t>年</w:t>
      </w:r>
      <w:r>
        <w:rPr>
          <w:rFonts w:hint="eastAsia" w:ascii="宋体" w:hAnsi="宋体" w:eastAsia="宋体" w:cs="微软雅黑"/>
          <w:color w:val="333333"/>
          <w:lang w:val="en-US" w:eastAsia="zh-CN"/>
        </w:rPr>
        <w:t>10</w:t>
      </w:r>
      <w:r>
        <w:rPr>
          <w:rFonts w:hint="eastAsia" w:ascii="宋体" w:hAnsi="宋体" w:eastAsia="宋体" w:cs="微软雅黑"/>
          <w:color w:val="333333"/>
        </w:rPr>
        <w:t>月</w:t>
      </w:r>
      <w:r>
        <w:rPr>
          <w:rFonts w:hint="eastAsia" w:ascii="宋体" w:hAnsi="宋体" w:eastAsia="宋体" w:cs="微软雅黑"/>
          <w:color w:val="333333"/>
          <w:lang w:val="en-US" w:eastAsia="zh-CN"/>
        </w:rPr>
        <w:t>08</w:t>
      </w:r>
      <w:r>
        <w:rPr>
          <w:rFonts w:hint="eastAsia" w:ascii="宋体" w:hAnsi="宋体" w:eastAsia="宋体" w:cs="微软雅黑"/>
          <w:color w:val="333333"/>
        </w:rPr>
        <w:t>日 ，每天上午08:00:00 至 12:00:00 ，下午 12:00:00 至18:00:00 （北京时间,法定节假日除外）</w:t>
      </w:r>
    </w:p>
    <w:p w14:paraId="2BB6A308">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lang w:eastAsia="zh-CN"/>
        </w:rPr>
        <w:t>途径</w:t>
      </w:r>
      <w:r>
        <w:rPr>
          <w:rFonts w:hint="eastAsia" w:ascii="宋体" w:hAnsi="宋体" w:eastAsia="宋体" w:cs="微软雅黑"/>
          <w:color w:val="333333"/>
        </w:rPr>
        <w:t>：全国公共资源交易平台（陕西省·西咸新区）自行下载</w:t>
      </w:r>
    </w:p>
    <w:p w14:paraId="6E30605B">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rPr>
        <w:t>方式：在线获取</w:t>
      </w:r>
    </w:p>
    <w:p w14:paraId="695AA2D8">
      <w:pPr>
        <w:pStyle w:val="17"/>
        <w:spacing w:before="0" w:beforeAutospacing="0" w:after="0" w:afterAutospacing="0" w:line="450" w:lineRule="atLeast"/>
        <w:ind w:firstLine="470" w:firstLineChars="196"/>
        <w:rPr>
          <w:rFonts w:hint="eastAsia" w:ascii="宋体" w:hAnsi="宋体" w:eastAsia="宋体" w:cs="微软雅黑"/>
          <w:color w:val="333333"/>
          <w:lang w:eastAsia="zh-CN"/>
        </w:rPr>
      </w:pPr>
      <w:r>
        <w:rPr>
          <w:rFonts w:hint="eastAsia" w:ascii="宋体" w:hAnsi="宋体" w:eastAsia="宋体" w:cs="微软雅黑"/>
          <w:color w:val="333333"/>
        </w:rPr>
        <w:t>售价：</w:t>
      </w:r>
      <w:r>
        <w:rPr>
          <w:rFonts w:hint="eastAsia" w:ascii="宋体" w:hAnsi="宋体" w:eastAsia="宋体" w:cs="微软雅黑"/>
          <w:color w:val="333333"/>
          <w:lang w:val="en-US" w:eastAsia="zh-CN"/>
        </w:rPr>
        <w:t>0元</w:t>
      </w:r>
    </w:p>
    <w:p w14:paraId="3408BEA9">
      <w:pPr>
        <w:pStyle w:val="17"/>
        <w:spacing w:before="0" w:beforeAutospacing="0" w:after="0" w:afterAutospacing="0" w:line="450" w:lineRule="atLeast"/>
        <w:rPr>
          <w:rFonts w:ascii="宋体" w:hAnsi="宋体" w:eastAsia="宋体" w:cs="微软雅黑"/>
          <w:b/>
          <w:bCs/>
          <w:color w:val="333333"/>
        </w:rPr>
      </w:pPr>
      <w:r>
        <w:rPr>
          <w:rFonts w:hint="eastAsia" w:ascii="宋体" w:hAnsi="宋体" w:eastAsia="宋体" w:cs="微软雅黑"/>
          <w:b/>
          <w:bCs/>
          <w:color w:val="333333"/>
        </w:rPr>
        <w:t>四、提交投标文件截止时间、开标时间和地点</w:t>
      </w:r>
    </w:p>
    <w:p w14:paraId="02AB0868">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rPr>
        <w:t>时间：</w:t>
      </w:r>
      <w:r>
        <w:rPr>
          <w:rFonts w:hint="eastAsia" w:ascii="宋体" w:hAnsi="宋体" w:eastAsia="宋体" w:cs="微软雅黑"/>
          <w:color w:val="333333"/>
          <w:lang w:val="en-US" w:eastAsia="zh-CN"/>
        </w:rPr>
        <w:t>2026</w:t>
      </w:r>
      <w:r>
        <w:rPr>
          <w:rFonts w:hint="eastAsia" w:ascii="宋体" w:hAnsi="宋体" w:eastAsia="宋体" w:cs="微软雅黑"/>
          <w:color w:val="333333"/>
        </w:rPr>
        <w:t>年</w:t>
      </w:r>
      <w:r>
        <w:rPr>
          <w:rFonts w:hint="eastAsia" w:ascii="宋体" w:hAnsi="宋体" w:eastAsia="宋体" w:cs="微软雅黑"/>
          <w:color w:val="333333"/>
          <w:lang w:val="en-US" w:eastAsia="zh-CN"/>
        </w:rPr>
        <w:t>10</w:t>
      </w:r>
      <w:r>
        <w:rPr>
          <w:rFonts w:hint="eastAsia" w:ascii="宋体" w:hAnsi="宋体" w:eastAsia="宋体" w:cs="微软雅黑"/>
          <w:color w:val="333333"/>
        </w:rPr>
        <w:t>月</w:t>
      </w:r>
      <w:r>
        <w:rPr>
          <w:rFonts w:hint="eastAsia" w:ascii="宋体" w:hAnsi="宋体" w:eastAsia="宋体" w:cs="微软雅黑"/>
          <w:color w:val="333333"/>
          <w:lang w:val="en-US" w:eastAsia="zh-CN"/>
        </w:rPr>
        <w:t>14</w:t>
      </w:r>
      <w:r>
        <w:rPr>
          <w:rFonts w:hint="eastAsia" w:ascii="宋体" w:hAnsi="宋体" w:eastAsia="宋体" w:cs="微软雅黑"/>
          <w:color w:val="333333"/>
        </w:rPr>
        <w:t>日</w:t>
      </w:r>
      <w:r>
        <w:rPr>
          <w:rFonts w:hint="eastAsia" w:ascii="宋体" w:hAnsi="宋体" w:eastAsia="宋体" w:cs="微软雅黑"/>
          <w:color w:val="333333"/>
          <w:lang w:val="en-US" w:eastAsia="zh-CN"/>
        </w:rPr>
        <w:t>09</w:t>
      </w:r>
      <w:r>
        <w:rPr>
          <w:rFonts w:hint="eastAsia" w:ascii="宋体" w:hAnsi="宋体" w:eastAsia="宋体" w:cs="微软雅黑"/>
          <w:color w:val="333333"/>
        </w:rPr>
        <w:t>分</w:t>
      </w:r>
      <w:r>
        <w:rPr>
          <w:rFonts w:hint="eastAsia" w:ascii="宋体" w:hAnsi="宋体" w:eastAsia="宋体" w:cs="微软雅黑"/>
          <w:color w:val="333333"/>
          <w:lang w:val="en-US" w:eastAsia="zh-CN"/>
        </w:rPr>
        <w:t>30</w:t>
      </w:r>
      <w:r>
        <w:rPr>
          <w:rFonts w:hint="eastAsia" w:ascii="宋体" w:hAnsi="宋体" w:eastAsia="宋体" w:cs="微软雅黑"/>
          <w:color w:val="333333"/>
        </w:rPr>
        <w:t>秒 （北京时间）</w:t>
      </w:r>
    </w:p>
    <w:p w14:paraId="1BA04B16">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rPr>
        <w:t>提交投标文件地点：全国公共资源交易平台（陕西省·西咸新区）提交电子投标文件</w:t>
      </w:r>
    </w:p>
    <w:p w14:paraId="78B11306">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rPr>
        <w:t>开标地点：陕西省西咸新区公共资源交易中心不见面开标大厅</w:t>
      </w:r>
    </w:p>
    <w:p w14:paraId="42A6E3BE">
      <w:pPr>
        <w:pStyle w:val="17"/>
        <w:spacing w:before="0" w:beforeAutospacing="0" w:after="0" w:afterAutospacing="0" w:line="450" w:lineRule="atLeast"/>
        <w:rPr>
          <w:rFonts w:ascii="宋体" w:hAnsi="宋体" w:eastAsia="宋体" w:cs="微软雅黑"/>
          <w:b/>
          <w:bCs/>
          <w:color w:val="333333"/>
        </w:rPr>
      </w:pPr>
      <w:r>
        <w:rPr>
          <w:rFonts w:hint="eastAsia" w:ascii="宋体" w:hAnsi="宋体" w:eastAsia="宋体" w:cs="微软雅黑"/>
          <w:b/>
          <w:bCs/>
          <w:color w:val="333333"/>
        </w:rPr>
        <w:t>五、公告期限</w:t>
      </w:r>
    </w:p>
    <w:p w14:paraId="71439873">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自本公告发布之日起5个工作日。</w:t>
      </w:r>
    </w:p>
    <w:p w14:paraId="732213FF">
      <w:pPr>
        <w:pStyle w:val="17"/>
        <w:spacing w:before="0" w:beforeAutospacing="0" w:after="0" w:afterAutospacing="0" w:line="450" w:lineRule="atLeast"/>
        <w:rPr>
          <w:rFonts w:ascii="宋体" w:hAnsi="宋体" w:eastAsia="宋体" w:cs="微软雅黑"/>
          <w:b/>
          <w:bCs/>
          <w:color w:val="333333"/>
        </w:rPr>
      </w:pPr>
      <w:r>
        <w:rPr>
          <w:rFonts w:hint="eastAsia" w:ascii="宋体" w:hAnsi="宋体" w:eastAsia="宋体" w:cs="微软雅黑"/>
          <w:b/>
          <w:bCs/>
          <w:color w:val="333333"/>
        </w:rPr>
        <w:t>六、其他补充事宜</w:t>
      </w:r>
    </w:p>
    <w:p w14:paraId="38DFC992">
      <w:pPr>
        <w:pStyle w:val="17"/>
        <w:spacing w:before="0" w:beforeAutospacing="0" w:after="0" w:afterAutospacing="0" w:line="450" w:lineRule="atLeast"/>
        <w:ind w:firstLine="470" w:firstLineChars="196"/>
        <w:rPr>
          <w:rFonts w:ascii="宋体" w:hAnsi="宋体" w:eastAsia="宋体" w:cs="微软雅黑"/>
          <w:color w:val="333333"/>
        </w:rPr>
      </w:pPr>
      <w:r>
        <w:rPr>
          <w:rFonts w:hint="eastAsia" w:ascii="宋体" w:hAnsi="宋体" w:eastAsia="宋体" w:cs="微软雅黑"/>
          <w:color w:val="333333"/>
        </w:rPr>
        <w:t>1.本次招标采用“不见面开标”方式。“不见面开标大厅”登录方式：全国公共资源交易平台（陕西省西咸新区）-电子交易平台-西咸新区公共资源交易平台不见面开标系统。电子响应文件在截止时间前签章加密上传至全国公共资源交易平台（陕西省</w:t>
      </w:r>
      <w:r>
        <w:rPr>
          <w:rFonts w:hint="eastAsia" w:ascii="宋体" w:hAnsi="宋体" w:eastAsia="宋体" w:cs="微软雅黑"/>
          <w:color w:val="333333"/>
          <w:lang w:val="en-US" w:eastAsia="zh-CN"/>
        </w:rPr>
        <w:t>.</w:t>
      </w:r>
      <w:r>
        <w:rPr>
          <w:rFonts w:hint="eastAsia" w:ascii="宋体" w:hAnsi="宋体" w:eastAsia="宋体" w:cs="微软雅黑"/>
          <w:color w:val="333333"/>
        </w:rPr>
        <w:t>西咸新区）。关于使用不见面开标方式的相关事项详见“http://xxxq.sxggzyjy.cn/xwzx/002002/20210721/d7421699-e891-4f40-b441-dccc415e05b3.html”内容。</w:t>
      </w:r>
    </w:p>
    <w:p w14:paraId="23B9D798">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宋体" w:hAnsi="宋体" w:eastAsia="宋体" w:cs="微软雅黑"/>
          <w:color w:val="333333"/>
        </w:rPr>
      </w:pPr>
      <w:r>
        <w:rPr>
          <w:rFonts w:hint="eastAsia" w:ascii="宋体" w:hAnsi="宋体" w:eastAsia="宋体" w:cs="微软雅黑"/>
          <w:color w:val="333333"/>
        </w:rPr>
        <w:t>2.落实的政府采购政策：（1）《政府采购促进中小企业发展管理办法》的通知-财库〔2020〕46号；（2）财政部司法部关于政府采购支持监狱企业发展有关问题的通知-财库〔2014〕68号；（3）《国务院办公厅关于建立政府强制采购节能产品制度的通知》-国办发〔2007〕51号；（4）《财政部发展改革委生态环境部市场监管总局关于调整优化节能产品、环境标志产品政府采购执行机制的通知》-（财库〔2019〕9号）；（5）《关于印发环境标志产品政府采购品目清单的通知》-（财库〔2019〕18号）；（6）《关于印发节能产品政府采购品目清单的通知》-（财库〔2019〕19号）；（7）《财政部民政部中国残疾人联合会关于促进残疾人就业政府采购政策的通知》-（财库〔2017〕141号）；（8）《关于运用政府采购政策支持乡村产业振兴的通知》-（财库〔2021〕19号）；（9）《关于进一步加大政府采购支持中小企业力度的通知》（财库〔2022〕19号）；（10）陕西省财政厅关于印发《陕西省中小企业政府采购信用融资办法》-（陕财办采〔2018〕23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关于推动解决政府采购异常低价问题的通知》（财库〔2026〕2号）；（15）《国务院办公厅关于在政府采购中实施本国产品标准及相关政策的通知》（国办发〔2025〕34号）；（16）其他需要落实的政府采购政策。若享受以上政策优惠的企业，提供相应声明函或品目范围内产品有效认证证书。如有最新颁布的政府采购政策，按最新的文件执行。</w:t>
      </w:r>
    </w:p>
    <w:p w14:paraId="6C6B74CF">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450" w:lineRule="atLeast"/>
        <w:ind w:firstLine="480" w:firstLineChars="200"/>
        <w:textAlignment w:val="auto"/>
        <w:rPr>
          <w:rFonts w:hint="eastAsia" w:ascii="宋体" w:hAnsi="宋体" w:eastAsia="宋体" w:cs="微软雅黑"/>
          <w:color w:val="333333"/>
        </w:rPr>
      </w:pPr>
      <w:r>
        <w:rPr>
          <w:rFonts w:hint="eastAsia" w:ascii="宋体" w:hAnsi="宋体" w:eastAsia="宋体" w:cs="微软雅黑"/>
          <w:color w:val="333333"/>
        </w:rPr>
        <w:t>3.操作流程：①网上投标确认流程：登录全国公共资源交易平台（陕西省 西咸新区）（http://xxxq.sxggzyjy.cn/），选择“电子交易平台-陕西政府采购交易系统”进行登录，登录后选择“交易乙方”选择本项目选择“我要投标”填写相关信息后提交确认。 ②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逾期下载通道将关闭，未及时下载采购文件将会影响后续开评标活动。 ③办理CA锁方式：供应商初次使用交易平台，需前往陕西省数字证书认证中心股份有限公司办理 CA 锁，办理地址及咨询电话如下：西安市高新三路九号信息港大厦一层 101室，咨询电话:4006369888 ；西安市长安北路14号省体育公寓B座一楼，咨询电话：029-88661241 ；西安市文景北路16号白桦林国际B座二层，咨询电话:029-86510073转80211。</w:t>
      </w:r>
    </w:p>
    <w:p w14:paraId="4B9596CF">
      <w:pPr>
        <w:pStyle w:val="17"/>
        <w:spacing w:before="0" w:beforeAutospacing="0" w:after="0" w:afterAutospacing="0" w:line="450" w:lineRule="atLeast"/>
        <w:ind w:firstLine="470" w:firstLineChars="196"/>
        <w:rPr>
          <w:rFonts w:ascii="宋体" w:hAnsi="宋体" w:eastAsia="宋体" w:cs="微软雅黑"/>
          <w:b/>
          <w:bCs/>
          <w:color w:val="333333"/>
        </w:rPr>
      </w:pPr>
      <w:r>
        <w:rPr>
          <w:rFonts w:hint="eastAsia" w:ascii="宋体" w:hAnsi="宋体" w:eastAsia="宋体" w:cs="微软雅黑"/>
          <w:color w:val="333333"/>
        </w:rPr>
        <w:t>4.供应商须按照陕西省财政厅《关于政府采购供应商注册登记有关事项的通知》中的要求，通过陕西省政府采购网（http://www.ccgp-shaanxi.gov.cn/）注册登记加入陕西省政府采购供应商库。</w:t>
      </w:r>
    </w:p>
    <w:p w14:paraId="6FDED247">
      <w:pPr>
        <w:pStyle w:val="17"/>
        <w:spacing w:before="0" w:beforeAutospacing="0" w:after="0" w:afterAutospacing="0" w:line="450" w:lineRule="atLeast"/>
        <w:rPr>
          <w:rFonts w:ascii="宋体" w:hAnsi="宋体" w:eastAsia="宋体" w:cs="微软雅黑"/>
          <w:b/>
          <w:bCs/>
          <w:color w:val="333333"/>
        </w:rPr>
      </w:pPr>
      <w:r>
        <w:rPr>
          <w:rFonts w:hint="eastAsia" w:ascii="宋体" w:hAnsi="宋体" w:eastAsia="宋体" w:cs="微软雅黑"/>
          <w:b/>
          <w:bCs/>
          <w:color w:val="333333"/>
        </w:rPr>
        <w:t xml:space="preserve">七、对本次招标提出询问，请按以下方式联系。 </w:t>
      </w:r>
    </w:p>
    <w:p w14:paraId="2B2E88D8">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1、采购人信息：</w:t>
      </w:r>
    </w:p>
    <w:p w14:paraId="3AE85371">
      <w:pPr>
        <w:pStyle w:val="17"/>
        <w:spacing w:before="0" w:beforeAutospacing="0" w:after="0" w:afterAutospacing="0" w:line="450" w:lineRule="atLeast"/>
        <w:ind w:firstLine="960" w:firstLineChars="400"/>
        <w:rPr>
          <w:rFonts w:ascii="宋体" w:hAnsi="宋体" w:eastAsia="宋体" w:cs="微软雅黑"/>
          <w:bCs/>
          <w:color w:val="333333"/>
        </w:rPr>
      </w:pPr>
      <w:r>
        <w:rPr>
          <w:rFonts w:hint="eastAsia" w:ascii="宋体" w:hAnsi="宋体" w:eastAsia="宋体" w:cs="微软雅黑"/>
          <w:bCs/>
          <w:color w:val="333333"/>
        </w:rPr>
        <w:t>名称：陕西省西咸新区空港新城土地储备中心</w:t>
      </w:r>
    </w:p>
    <w:p w14:paraId="7A7D4914">
      <w:pPr>
        <w:pStyle w:val="17"/>
        <w:spacing w:before="0" w:beforeAutospacing="0" w:after="0" w:afterAutospacing="0" w:line="450" w:lineRule="atLeast"/>
        <w:ind w:firstLine="950" w:firstLineChars="396"/>
        <w:rPr>
          <w:rFonts w:ascii="宋体" w:hAnsi="宋体" w:eastAsia="宋体" w:cs="微软雅黑"/>
          <w:bCs/>
          <w:color w:val="333333"/>
        </w:rPr>
      </w:pPr>
      <w:r>
        <w:rPr>
          <w:rFonts w:hint="eastAsia" w:ascii="宋体" w:hAnsi="宋体" w:eastAsia="宋体" w:cs="微软雅黑"/>
          <w:bCs/>
          <w:color w:val="333333"/>
        </w:rPr>
        <w:t>地址：西咸新区空港新城迎宾大道商务中心</w:t>
      </w:r>
    </w:p>
    <w:p w14:paraId="0A95980C">
      <w:pPr>
        <w:pStyle w:val="17"/>
        <w:spacing w:before="0" w:beforeAutospacing="0" w:after="0" w:afterAutospacing="0" w:line="450" w:lineRule="atLeast"/>
        <w:ind w:firstLine="950" w:firstLineChars="396"/>
        <w:rPr>
          <w:rFonts w:hint="eastAsia" w:ascii="宋体" w:hAnsi="宋体" w:eastAsia="宋体" w:cs="微软雅黑"/>
          <w:bCs/>
          <w:color w:val="333333"/>
          <w:lang w:eastAsia="zh-CN"/>
        </w:rPr>
      </w:pPr>
      <w:r>
        <w:rPr>
          <w:rFonts w:hint="eastAsia" w:ascii="宋体" w:hAnsi="宋体" w:eastAsia="宋体" w:cs="微软雅黑"/>
          <w:bCs/>
          <w:color w:val="333333"/>
        </w:rPr>
        <w:t>联系方式：</w:t>
      </w:r>
      <w:r>
        <w:rPr>
          <w:rFonts w:hint="eastAsia" w:ascii="宋体" w:hAnsi="宋体" w:eastAsia="宋体" w:cs="微软雅黑"/>
          <w:bCs/>
          <w:color w:val="333333"/>
          <w:lang w:eastAsia="zh-CN"/>
        </w:rPr>
        <w:t>029-33636835</w:t>
      </w:r>
    </w:p>
    <w:p w14:paraId="770E03DD">
      <w:pPr>
        <w:pStyle w:val="17"/>
        <w:spacing w:before="0" w:beforeAutospacing="0" w:after="0" w:afterAutospacing="0" w:line="450" w:lineRule="atLeast"/>
        <w:ind w:firstLine="470" w:firstLineChars="196"/>
        <w:rPr>
          <w:rFonts w:ascii="宋体" w:hAnsi="宋体" w:eastAsia="宋体" w:cs="微软雅黑"/>
          <w:bCs/>
          <w:color w:val="333333"/>
        </w:rPr>
      </w:pPr>
      <w:r>
        <w:rPr>
          <w:rFonts w:hint="eastAsia" w:ascii="宋体" w:hAnsi="宋体" w:eastAsia="宋体" w:cs="微软雅黑"/>
          <w:bCs/>
          <w:color w:val="333333"/>
        </w:rPr>
        <w:t>2.采购代理机构信息</w:t>
      </w:r>
    </w:p>
    <w:p w14:paraId="10701585">
      <w:pPr>
        <w:pStyle w:val="17"/>
        <w:spacing w:before="0" w:beforeAutospacing="0" w:after="0" w:afterAutospacing="0" w:line="450" w:lineRule="atLeast"/>
        <w:ind w:firstLine="950" w:firstLineChars="396"/>
        <w:rPr>
          <w:rFonts w:ascii="宋体" w:hAnsi="宋体" w:eastAsia="宋体" w:cs="微软雅黑"/>
          <w:bCs/>
          <w:color w:val="333333"/>
        </w:rPr>
      </w:pPr>
      <w:r>
        <w:rPr>
          <w:rFonts w:hint="eastAsia" w:ascii="宋体" w:hAnsi="宋体" w:eastAsia="宋体" w:cs="微软雅黑"/>
          <w:bCs/>
          <w:color w:val="333333"/>
        </w:rPr>
        <w:t>名称：陕西嘉唐建设项目管理有限公司</w:t>
      </w:r>
    </w:p>
    <w:p w14:paraId="0DE4058C">
      <w:pPr>
        <w:pStyle w:val="17"/>
        <w:spacing w:before="0" w:beforeAutospacing="0" w:after="0" w:afterAutospacing="0" w:line="450" w:lineRule="atLeast"/>
        <w:ind w:firstLine="950" w:firstLineChars="396"/>
        <w:rPr>
          <w:rFonts w:hint="eastAsia" w:ascii="宋体" w:hAnsi="宋体" w:eastAsia="宋体" w:cs="微软雅黑"/>
          <w:bCs/>
          <w:color w:val="333333"/>
          <w:lang w:eastAsia="zh-CN"/>
        </w:rPr>
      </w:pPr>
      <w:r>
        <w:rPr>
          <w:rFonts w:hint="eastAsia" w:ascii="宋体" w:hAnsi="宋体" w:eastAsia="宋体" w:cs="微软雅黑"/>
          <w:bCs/>
          <w:color w:val="333333"/>
        </w:rPr>
        <w:t>地址：</w:t>
      </w:r>
      <w:r>
        <w:rPr>
          <w:rFonts w:hint="eastAsia" w:ascii="宋体" w:hAnsi="宋体" w:eastAsia="宋体" w:cs="微软雅黑"/>
          <w:bCs/>
          <w:color w:val="333333"/>
          <w:lang w:eastAsia="zh-CN"/>
        </w:rPr>
        <w:t>西安市未央区凤城五路与明光路十字天朗经开中心25楼12501室</w:t>
      </w:r>
    </w:p>
    <w:p w14:paraId="51DA46A9">
      <w:pPr>
        <w:pStyle w:val="17"/>
        <w:spacing w:before="0" w:beforeAutospacing="0" w:after="0" w:afterAutospacing="0" w:line="450" w:lineRule="atLeast"/>
        <w:ind w:firstLine="950" w:firstLineChars="396"/>
        <w:rPr>
          <w:rFonts w:ascii="宋体" w:hAnsi="宋体" w:eastAsia="宋体" w:cs="微软雅黑"/>
          <w:bCs/>
          <w:color w:val="333333"/>
        </w:rPr>
      </w:pPr>
      <w:r>
        <w:rPr>
          <w:rFonts w:hint="eastAsia" w:ascii="宋体" w:hAnsi="宋体" w:eastAsia="宋体" w:cs="微软雅黑"/>
          <w:bCs/>
          <w:color w:val="333333"/>
        </w:rPr>
        <w:t>联系方式：029-89351397</w:t>
      </w:r>
    </w:p>
    <w:p w14:paraId="26762586">
      <w:pPr>
        <w:pStyle w:val="17"/>
        <w:spacing w:before="0" w:beforeAutospacing="0" w:after="0" w:afterAutospacing="0" w:line="450" w:lineRule="atLeast"/>
        <w:ind w:firstLine="480" w:firstLineChars="200"/>
        <w:rPr>
          <w:rFonts w:ascii="宋体" w:hAnsi="宋体" w:eastAsia="宋体" w:cs="微软雅黑"/>
          <w:bCs/>
          <w:color w:val="333333"/>
        </w:rPr>
      </w:pPr>
      <w:r>
        <w:rPr>
          <w:rFonts w:hint="eastAsia" w:ascii="宋体" w:hAnsi="宋体" w:eastAsia="宋体" w:cs="微软雅黑"/>
          <w:bCs/>
          <w:color w:val="333333"/>
        </w:rPr>
        <w:t>3.项目联系方式</w:t>
      </w:r>
    </w:p>
    <w:p w14:paraId="2705081B">
      <w:pPr>
        <w:pStyle w:val="17"/>
        <w:spacing w:before="0" w:beforeAutospacing="0" w:after="0" w:afterAutospacing="0" w:line="450" w:lineRule="atLeast"/>
        <w:ind w:firstLine="950" w:firstLineChars="396"/>
        <w:rPr>
          <w:rFonts w:hint="default" w:ascii="宋体" w:hAnsi="宋体" w:eastAsia="宋体" w:cs="微软雅黑"/>
          <w:bCs/>
          <w:color w:val="333333"/>
          <w:lang w:val="en-US" w:eastAsia="zh-CN"/>
        </w:rPr>
      </w:pPr>
      <w:r>
        <w:rPr>
          <w:rFonts w:hint="eastAsia" w:ascii="宋体" w:hAnsi="宋体" w:eastAsia="宋体" w:cs="微软雅黑"/>
          <w:bCs/>
          <w:color w:val="333333"/>
        </w:rPr>
        <w:t>项目联系人：</w:t>
      </w:r>
      <w:r>
        <w:rPr>
          <w:rFonts w:hint="eastAsia" w:ascii="宋体" w:hAnsi="宋体" w:eastAsia="宋体" w:cs="微软雅黑"/>
          <w:bCs/>
          <w:color w:val="333333"/>
          <w:lang w:val="en-US" w:eastAsia="zh-CN"/>
        </w:rPr>
        <w:t>方丹</w:t>
      </w:r>
      <w:r>
        <w:rPr>
          <w:rFonts w:hint="eastAsia" w:ascii="宋体" w:hAnsi="宋体" w:eastAsia="宋体" w:cs="微软雅黑"/>
          <w:bCs/>
          <w:color w:val="333333"/>
          <w:lang w:eastAsia="zh-CN"/>
        </w:rPr>
        <w:t>、</w:t>
      </w:r>
      <w:r>
        <w:rPr>
          <w:rFonts w:hint="eastAsia" w:ascii="宋体" w:hAnsi="宋体" w:eastAsia="宋体" w:cs="微软雅黑"/>
          <w:bCs/>
          <w:color w:val="333333"/>
          <w:lang w:val="en-US" w:eastAsia="zh-CN"/>
        </w:rPr>
        <w:t>唐思丹</w:t>
      </w:r>
      <w:r>
        <w:rPr>
          <w:rFonts w:hint="eastAsia" w:ascii="宋体" w:hAnsi="宋体" w:eastAsia="宋体" w:cs="微软雅黑"/>
          <w:bCs/>
          <w:color w:val="333333"/>
          <w:lang w:eastAsia="zh-CN"/>
        </w:rPr>
        <w:t>、贾婵、段冬梅、王琳娜、曾小旦</w:t>
      </w:r>
    </w:p>
    <w:p w14:paraId="7743D337">
      <w:pPr>
        <w:pStyle w:val="17"/>
        <w:spacing w:before="0" w:beforeAutospacing="0" w:after="0" w:afterAutospacing="0" w:line="450" w:lineRule="atLeast"/>
        <w:ind w:firstLine="950" w:firstLineChars="396"/>
        <w:rPr>
          <w:rFonts w:ascii="宋体" w:hAnsi="宋体" w:eastAsia="宋体" w:cs="微软雅黑"/>
          <w:bCs/>
          <w:color w:val="333333"/>
        </w:rPr>
      </w:pPr>
      <w:r>
        <w:rPr>
          <w:rFonts w:hint="eastAsia" w:ascii="宋体" w:hAnsi="宋体" w:eastAsia="宋体" w:cs="微软雅黑"/>
          <w:bCs/>
          <w:color w:val="333333"/>
        </w:rPr>
        <w:t>电话：029-89351397</w:t>
      </w:r>
    </w:p>
    <w:p w14:paraId="099E5F0C">
      <w:pPr>
        <w:pStyle w:val="17"/>
        <w:spacing w:before="0" w:beforeAutospacing="0" w:after="0" w:afterAutospacing="0" w:line="510" w:lineRule="atLeast"/>
        <w:ind w:firstLine="420"/>
        <w:jc w:val="center"/>
        <w:outlineLvl w:val="0"/>
        <w:rPr>
          <w:rFonts w:cs="宋体"/>
          <w:color w:val="000000"/>
        </w:rPr>
      </w:pPr>
      <w:r>
        <w:rPr>
          <w:rFonts w:hint="eastAsia" w:cs="宋体"/>
          <w:color w:val="000000"/>
        </w:rPr>
        <w:br w:type="page"/>
      </w:r>
      <w:bookmarkStart w:id="8" w:name="_Toc21318"/>
      <w:bookmarkStart w:id="9" w:name="_Toc339114107"/>
      <w:bookmarkStart w:id="10" w:name="_Toc16872"/>
      <w:bookmarkStart w:id="11" w:name="_Toc7546"/>
      <w:r>
        <w:rPr>
          <w:rFonts w:hint="eastAsia" w:cs="宋体"/>
          <w:b/>
          <w:bCs/>
          <w:sz w:val="32"/>
          <w:szCs w:val="32"/>
        </w:rPr>
        <w:t>第二部分 供应商须知</w:t>
      </w:r>
      <w:bookmarkEnd w:id="3"/>
      <w:bookmarkEnd w:id="4"/>
      <w:bookmarkEnd w:id="5"/>
      <w:bookmarkEnd w:id="8"/>
      <w:bookmarkEnd w:id="9"/>
      <w:bookmarkEnd w:id="10"/>
      <w:bookmarkEnd w:id="11"/>
    </w:p>
    <w:p w14:paraId="1E5A5DBD">
      <w:pPr>
        <w:pStyle w:val="33"/>
        <w:spacing w:line="360" w:lineRule="auto"/>
        <w:jc w:val="center"/>
        <w:outlineLvl w:val="9"/>
        <w:rPr>
          <w:rFonts w:ascii="宋体" w:hAnsi="宋体" w:eastAsia="宋体"/>
          <w:sz w:val="32"/>
          <w:szCs w:val="32"/>
        </w:rPr>
      </w:pPr>
      <w:bookmarkStart w:id="12" w:name="_Toc152042304"/>
      <w:bookmarkStart w:id="13" w:name="_Toc144974496"/>
      <w:bookmarkStart w:id="14" w:name="_Toc152045528"/>
      <w:bookmarkStart w:id="15" w:name="_Toc339114108"/>
      <w:bookmarkStart w:id="16" w:name="_Toc9132"/>
      <w:r>
        <w:rPr>
          <w:rFonts w:hint="eastAsia" w:ascii="宋体" w:hAnsi="宋体" w:eastAsia="宋体"/>
          <w:sz w:val="32"/>
          <w:szCs w:val="32"/>
        </w:rPr>
        <w:t>投标人须知前附表</w:t>
      </w:r>
      <w:bookmarkEnd w:id="12"/>
      <w:bookmarkEnd w:id="13"/>
      <w:bookmarkEnd w:id="14"/>
      <w:bookmarkEnd w:id="15"/>
      <w:bookmarkEnd w:id="16"/>
    </w:p>
    <w:tbl>
      <w:tblPr>
        <w:tblStyle w:val="18"/>
        <w:tblW w:w="5225" w:type="pct"/>
        <w:jc w:val="center"/>
        <w:tblLayout w:type="autofit"/>
        <w:tblCellMar>
          <w:top w:w="0" w:type="dxa"/>
          <w:left w:w="108" w:type="dxa"/>
          <w:bottom w:w="0" w:type="dxa"/>
          <w:right w:w="108" w:type="dxa"/>
        </w:tblCellMar>
      </w:tblPr>
      <w:tblGrid>
        <w:gridCol w:w="562"/>
        <w:gridCol w:w="2513"/>
        <w:gridCol w:w="6926"/>
      </w:tblGrid>
      <w:tr w14:paraId="49D8F477">
        <w:tblPrEx>
          <w:tblCellMar>
            <w:top w:w="0" w:type="dxa"/>
            <w:left w:w="108" w:type="dxa"/>
            <w:bottom w:w="0" w:type="dxa"/>
            <w:right w:w="108" w:type="dxa"/>
          </w:tblCellMar>
        </w:tblPrEx>
        <w:trPr>
          <w:trHeight w:val="7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52C9B572">
            <w:pPr>
              <w:snapToGrid w:val="0"/>
              <w:spacing w:line="360" w:lineRule="auto"/>
              <w:jc w:val="center"/>
              <w:textAlignment w:val="center"/>
              <w:rPr>
                <w:rFonts w:ascii="宋体" w:hAnsi="宋体" w:cs="宋体"/>
                <w:b/>
                <w:sz w:val="24"/>
              </w:rPr>
            </w:pPr>
            <w:r>
              <w:rPr>
                <w:rFonts w:hint="eastAsia" w:ascii="宋体" w:hAnsi="宋体" w:cs="宋体"/>
                <w:b/>
                <w:sz w:val="24"/>
              </w:rPr>
              <w:t>编号</w:t>
            </w:r>
          </w:p>
        </w:tc>
        <w:tc>
          <w:tcPr>
            <w:tcW w:w="1256" w:type="pct"/>
            <w:tcBorders>
              <w:top w:val="single" w:color="auto" w:sz="4" w:space="0"/>
              <w:left w:val="single" w:color="auto" w:sz="4" w:space="0"/>
              <w:bottom w:val="single" w:color="auto" w:sz="4" w:space="0"/>
              <w:right w:val="single" w:color="auto" w:sz="4" w:space="0"/>
            </w:tcBorders>
            <w:vAlign w:val="center"/>
          </w:tcPr>
          <w:p w14:paraId="698D1AD7">
            <w:pPr>
              <w:snapToGrid w:val="0"/>
              <w:spacing w:line="360" w:lineRule="auto"/>
              <w:jc w:val="center"/>
              <w:textAlignment w:val="center"/>
              <w:rPr>
                <w:rFonts w:ascii="宋体" w:hAnsi="宋体" w:cs="宋体"/>
                <w:b/>
                <w:sz w:val="24"/>
              </w:rPr>
            </w:pPr>
            <w:r>
              <w:rPr>
                <w:rFonts w:hint="eastAsia" w:ascii="宋体" w:hAnsi="宋体" w:cs="宋体"/>
                <w:b/>
                <w:sz w:val="24"/>
              </w:rPr>
              <w:t>条款名称</w:t>
            </w:r>
          </w:p>
        </w:tc>
        <w:tc>
          <w:tcPr>
            <w:tcW w:w="3461" w:type="pct"/>
            <w:tcBorders>
              <w:top w:val="single" w:color="auto" w:sz="4" w:space="0"/>
              <w:left w:val="single" w:color="auto" w:sz="4" w:space="0"/>
              <w:bottom w:val="single" w:color="auto" w:sz="4" w:space="0"/>
              <w:right w:val="single" w:color="auto" w:sz="4" w:space="0"/>
            </w:tcBorders>
            <w:vAlign w:val="center"/>
          </w:tcPr>
          <w:p w14:paraId="4E288CEE">
            <w:pPr>
              <w:snapToGrid w:val="0"/>
              <w:spacing w:line="360" w:lineRule="auto"/>
              <w:jc w:val="center"/>
              <w:textAlignment w:val="center"/>
              <w:rPr>
                <w:rFonts w:ascii="宋体" w:hAnsi="宋体" w:cs="宋体"/>
                <w:b/>
                <w:sz w:val="24"/>
              </w:rPr>
            </w:pPr>
            <w:r>
              <w:rPr>
                <w:rFonts w:hint="eastAsia" w:ascii="宋体" w:hAnsi="宋体" w:cs="宋体"/>
                <w:b/>
                <w:sz w:val="24"/>
              </w:rPr>
              <w:t>编  列  内  容</w:t>
            </w:r>
          </w:p>
        </w:tc>
      </w:tr>
      <w:tr w14:paraId="6C49E311">
        <w:tblPrEx>
          <w:tblCellMar>
            <w:top w:w="0" w:type="dxa"/>
            <w:left w:w="108" w:type="dxa"/>
            <w:bottom w:w="0" w:type="dxa"/>
            <w:right w:w="108" w:type="dxa"/>
          </w:tblCellMar>
        </w:tblPrEx>
        <w:trPr>
          <w:trHeight w:val="432"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032E8459">
            <w:pPr>
              <w:snapToGrid w:val="0"/>
              <w:spacing w:line="360" w:lineRule="auto"/>
              <w:jc w:val="center"/>
              <w:textAlignment w:val="center"/>
              <w:rPr>
                <w:rFonts w:ascii="宋体" w:hAnsi="宋体" w:cs="宋体"/>
                <w:sz w:val="24"/>
              </w:rPr>
            </w:pPr>
            <w:r>
              <w:rPr>
                <w:rFonts w:hint="eastAsia" w:ascii="宋体" w:hAnsi="宋体" w:cs="宋体"/>
                <w:sz w:val="24"/>
              </w:rPr>
              <w:t>1</w:t>
            </w:r>
          </w:p>
        </w:tc>
        <w:tc>
          <w:tcPr>
            <w:tcW w:w="1256" w:type="pct"/>
            <w:tcBorders>
              <w:top w:val="single" w:color="auto" w:sz="4" w:space="0"/>
              <w:left w:val="single" w:color="auto" w:sz="4" w:space="0"/>
              <w:bottom w:val="single" w:color="auto" w:sz="4" w:space="0"/>
              <w:right w:val="single" w:color="auto" w:sz="4" w:space="0"/>
            </w:tcBorders>
            <w:vAlign w:val="center"/>
          </w:tcPr>
          <w:p w14:paraId="7E44B344">
            <w:pPr>
              <w:snapToGrid w:val="0"/>
              <w:spacing w:line="360" w:lineRule="auto"/>
              <w:jc w:val="center"/>
              <w:textAlignment w:val="center"/>
              <w:rPr>
                <w:rFonts w:ascii="宋体" w:hAnsi="宋体" w:cs="宋体"/>
                <w:sz w:val="24"/>
              </w:rPr>
            </w:pPr>
            <w:r>
              <w:rPr>
                <w:rFonts w:hint="eastAsia" w:ascii="宋体" w:hAnsi="宋体" w:cs="宋体"/>
                <w:sz w:val="24"/>
              </w:rPr>
              <w:t>采购人</w:t>
            </w:r>
          </w:p>
        </w:tc>
        <w:tc>
          <w:tcPr>
            <w:tcW w:w="3461" w:type="pct"/>
            <w:tcBorders>
              <w:top w:val="single" w:color="auto" w:sz="4" w:space="0"/>
              <w:left w:val="single" w:color="auto" w:sz="4" w:space="0"/>
              <w:bottom w:val="single" w:color="auto" w:sz="4" w:space="0"/>
              <w:right w:val="single" w:color="auto" w:sz="4" w:space="0"/>
            </w:tcBorders>
            <w:vAlign w:val="center"/>
          </w:tcPr>
          <w:p w14:paraId="1A28A330">
            <w:pPr>
              <w:snapToGrid w:val="0"/>
              <w:spacing w:line="360" w:lineRule="auto"/>
              <w:rPr>
                <w:rFonts w:ascii="宋体" w:hAnsi="宋体" w:cs="宋体"/>
                <w:sz w:val="24"/>
              </w:rPr>
            </w:pPr>
            <w:r>
              <w:rPr>
                <w:rFonts w:hint="eastAsia" w:ascii="宋体" w:hAnsi="宋体" w:cs="宋体"/>
                <w:sz w:val="24"/>
              </w:rPr>
              <w:t>采购人信息：陕西省西咸新区空港新城土地储备中心</w:t>
            </w:r>
          </w:p>
          <w:p w14:paraId="7BB70D11">
            <w:pPr>
              <w:snapToGrid w:val="0"/>
              <w:spacing w:line="360" w:lineRule="auto"/>
              <w:rPr>
                <w:rFonts w:ascii="宋体" w:hAnsi="宋体" w:cs="宋体"/>
                <w:sz w:val="24"/>
              </w:rPr>
            </w:pPr>
            <w:r>
              <w:rPr>
                <w:rFonts w:hint="eastAsia" w:ascii="宋体" w:hAnsi="宋体" w:cs="宋体"/>
                <w:sz w:val="24"/>
              </w:rPr>
              <w:t>地址：</w:t>
            </w:r>
            <w:r>
              <w:rPr>
                <w:rFonts w:hint="eastAsia" w:ascii="宋体" w:hAnsi="宋体" w:cs="宋体"/>
                <w:color w:val="000000"/>
                <w:sz w:val="24"/>
              </w:rPr>
              <w:t>西咸新区空港新城迎宾大道商务中心</w:t>
            </w:r>
          </w:p>
          <w:p w14:paraId="6517FC3E">
            <w:pPr>
              <w:snapToGrid w:val="0"/>
              <w:spacing w:line="360" w:lineRule="auto"/>
              <w:rPr>
                <w:rFonts w:ascii="宋体" w:hAnsi="宋体" w:cs="宋体"/>
                <w:sz w:val="24"/>
              </w:rPr>
            </w:pPr>
            <w:r>
              <w:rPr>
                <w:rFonts w:hint="eastAsia" w:ascii="宋体" w:hAnsi="宋体" w:cs="宋体"/>
                <w:sz w:val="24"/>
              </w:rPr>
              <w:t>联系人：</w:t>
            </w:r>
            <w:r>
              <w:rPr>
                <w:rFonts w:hint="eastAsia" w:ascii="宋体" w:hAnsi="宋体" w:cs="宋体"/>
                <w:color w:val="000000"/>
                <w:sz w:val="24"/>
              </w:rPr>
              <w:t>陕西省西咸新区空港新城土地储备中心经办</w:t>
            </w:r>
          </w:p>
          <w:p w14:paraId="02F24CE6">
            <w:pPr>
              <w:snapToGrid w:val="0"/>
              <w:spacing w:line="360" w:lineRule="auto"/>
              <w:rPr>
                <w:rFonts w:hint="eastAsia" w:ascii="宋体" w:hAnsi="宋体" w:eastAsia="宋体" w:cs="宋体"/>
                <w:sz w:val="24"/>
                <w:lang w:eastAsia="zh-CN"/>
              </w:rPr>
            </w:pPr>
            <w:r>
              <w:rPr>
                <w:rFonts w:hint="eastAsia" w:ascii="宋体" w:hAnsi="宋体" w:cs="宋体"/>
                <w:sz w:val="24"/>
              </w:rPr>
              <w:t>电话：</w:t>
            </w:r>
            <w:r>
              <w:rPr>
                <w:rFonts w:hint="eastAsia" w:ascii="宋体" w:hAnsi="宋体" w:cs="宋体"/>
                <w:sz w:val="24"/>
                <w:lang w:eastAsia="zh-CN"/>
              </w:rPr>
              <w:t>029-33636835</w:t>
            </w:r>
          </w:p>
        </w:tc>
      </w:tr>
      <w:tr w14:paraId="678CC668">
        <w:tblPrEx>
          <w:tblCellMar>
            <w:top w:w="0" w:type="dxa"/>
            <w:left w:w="108" w:type="dxa"/>
            <w:bottom w:w="0" w:type="dxa"/>
            <w:right w:w="108" w:type="dxa"/>
          </w:tblCellMar>
        </w:tblPrEx>
        <w:trPr>
          <w:trHeight w:val="992"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399ACD87">
            <w:pPr>
              <w:snapToGrid w:val="0"/>
              <w:spacing w:line="360" w:lineRule="auto"/>
              <w:jc w:val="center"/>
              <w:textAlignment w:val="center"/>
              <w:rPr>
                <w:rFonts w:ascii="宋体" w:hAnsi="宋体" w:cs="宋体"/>
                <w:sz w:val="24"/>
              </w:rPr>
            </w:pPr>
            <w:r>
              <w:rPr>
                <w:rFonts w:hint="eastAsia" w:ascii="宋体" w:hAnsi="宋体" w:cs="宋体"/>
                <w:sz w:val="24"/>
              </w:rPr>
              <w:t>2</w:t>
            </w:r>
          </w:p>
        </w:tc>
        <w:tc>
          <w:tcPr>
            <w:tcW w:w="1256" w:type="pct"/>
            <w:tcBorders>
              <w:top w:val="single" w:color="auto" w:sz="4" w:space="0"/>
              <w:left w:val="single" w:color="auto" w:sz="4" w:space="0"/>
              <w:bottom w:val="single" w:color="auto" w:sz="4" w:space="0"/>
              <w:right w:val="single" w:color="auto" w:sz="4" w:space="0"/>
            </w:tcBorders>
            <w:vAlign w:val="center"/>
          </w:tcPr>
          <w:p w14:paraId="303370A4">
            <w:pPr>
              <w:snapToGrid w:val="0"/>
              <w:spacing w:line="360" w:lineRule="auto"/>
              <w:jc w:val="center"/>
              <w:textAlignment w:val="center"/>
              <w:rPr>
                <w:rFonts w:ascii="宋体" w:hAnsi="宋体" w:cs="宋体"/>
                <w:sz w:val="24"/>
              </w:rPr>
            </w:pPr>
            <w:r>
              <w:rPr>
                <w:rFonts w:hint="eastAsia" w:ascii="宋体" w:hAnsi="宋体" w:cs="宋体"/>
                <w:sz w:val="24"/>
              </w:rPr>
              <w:t>采购代理机构</w:t>
            </w:r>
          </w:p>
        </w:tc>
        <w:tc>
          <w:tcPr>
            <w:tcW w:w="3461" w:type="pct"/>
            <w:tcBorders>
              <w:top w:val="single" w:color="auto" w:sz="4" w:space="0"/>
              <w:left w:val="single" w:color="auto" w:sz="4" w:space="0"/>
              <w:bottom w:val="single" w:color="auto" w:sz="4" w:space="0"/>
              <w:right w:val="single" w:color="auto" w:sz="4" w:space="0"/>
            </w:tcBorders>
            <w:vAlign w:val="center"/>
          </w:tcPr>
          <w:p w14:paraId="610F1C60">
            <w:pPr>
              <w:snapToGrid w:val="0"/>
              <w:spacing w:line="360" w:lineRule="auto"/>
              <w:rPr>
                <w:rFonts w:ascii="宋体" w:hAnsi="宋体" w:cs="宋体"/>
                <w:sz w:val="24"/>
              </w:rPr>
            </w:pPr>
            <w:r>
              <w:rPr>
                <w:rFonts w:hint="eastAsia" w:ascii="宋体" w:hAnsi="宋体" w:cs="宋体"/>
                <w:sz w:val="24"/>
              </w:rPr>
              <w:t>名称：陕西嘉唐建设项目管理有限公司</w:t>
            </w:r>
          </w:p>
          <w:p w14:paraId="6C6340FC">
            <w:pPr>
              <w:snapToGrid w:val="0"/>
              <w:spacing w:line="360" w:lineRule="auto"/>
              <w:rPr>
                <w:rFonts w:hint="eastAsia" w:ascii="宋体" w:hAnsi="宋体" w:eastAsia="宋体" w:cs="宋体"/>
                <w:sz w:val="24"/>
                <w:lang w:eastAsia="zh-CN"/>
              </w:rPr>
            </w:pPr>
            <w:r>
              <w:rPr>
                <w:rFonts w:hint="eastAsia" w:ascii="宋体" w:hAnsi="宋体" w:cs="宋体"/>
                <w:sz w:val="24"/>
              </w:rPr>
              <w:t>地址：</w:t>
            </w:r>
            <w:r>
              <w:rPr>
                <w:rFonts w:hint="eastAsia" w:ascii="宋体" w:hAnsi="宋体" w:cs="宋体"/>
                <w:sz w:val="24"/>
                <w:lang w:eastAsia="zh-CN"/>
              </w:rPr>
              <w:t>西安市未央区凤城五路与明光路十字天朗经开中心25楼12501室</w:t>
            </w:r>
          </w:p>
          <w:p w14:paraId="13DF5CAC">
            <w:pPr>
              <w:snapToGrid w:val="0"/>
              <w:spacing w:line="360" w:lineRule="auto"/>
              <w:rPr>
                <w:rFonts w:hint="eastAsia" w:ascii="宋体" w:hAnsi="宋体" w:eastAsia="宋体" w:cs="宋体"/>
                <w:sz w:val="24"/>
                <w:lang w:eastAsia="zh-CN"/>
              </w:rPr>
            </w:pPr>
            <w:r>
              <w:rPr>
                <w:rFonts w:hint="eastAsia" w:ascii="宋体" w:hAnsi="宋体" w:cs="宋体"/>
                <w:sz w:val="24"/>
              </w:rPr>
              <w:t>联系人：方丹、唐思丹、贾婵、段冬梅、王琳娜、曾小旦</w:t>
            </w:r>
          </w:p>
          <w:p w14:paraId="3C8A6E6C">
            <w:pPr>
              <w:snapToGrid w:val="0"/>
              <w:spacing w:line="360" w:lineRule="auto"/>
              <w:rPr>
                <w:rFonts w:ascii="宋体" w:hAnsi="宋体" w:cs="宋体"/>
                <w:sz w:val="24"/>
              </w:rPr>
            </w:pPr>
            <w:r>
              <w:rPr>
                <w:rFonts w:hint="eastAsia" w:ascii="宋体" w:hAnsi="宋体" w:cs="宋体"/>
                <w:sz w:val="24"/>
              </w:rPr>
              <w:t>电话：029-89351397</w:t>
            </w:r>
          </w:p>
        </w:tc>
      </w:tr>
      <w:tr w14:paraId="1403455D">
        <w:tblPrEx>
          <w:tblCellMar>
            <w:top w:w="0" w:type="dxa"/>
            <w:left w:w="108" w:type="dxa"/>
            <w:bottom w:w="0" w:type="dxa"/>
            <w:right w:w="108" w:type="dxa"/>
          </w:tblCellMar>
        </w:tblPrEx>
        <w:trPr>
          <w:trHeight w:val="144"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2F670EE1">
            <w:pPr>
              <w:snapToGrid w:val="0"/>
              <w:spacing w:line="360" w:lineRule="auto"/>
              <w:jc w:val="center"/>
              <w:textAlignment w:val="center"/>
              <w:rPr>
                <w:rFonts w:ascii="宋体" w:hAnsi="宋体" w:cs="宋体"/>
                <w:sz w:val="24"/>
              </w:rPr>
            </w:pPr>
            <w:r>
              <w:rPr>
                <w:rFonts w:hint="eastAsia" w:ascii="宋体" w:hAnsi="宋体" w:cs="宋体"/>
                <w:sz w:val="24"/>
              </w:rPr>
              <w:t>3</w:t>
            </w:r>
          </w:p>
        </w:tc>
        <w:tc>
          <w:tcPr>
            <w:tcW w:w="1256" w:type="pct"/>
            <w:tcBorders>
              <w:top w:val="single" w:color="auto" w:sz="4" w:space="0"/>
              <w:left w:val="single" w:color="auto" w:sz="4" w:space="0"/>
              <w:bottom w:val="single" w:color="auto" w:sz="4" w:space="0"/>
              <w:right w:val="single" w:color="auto" w:sz="4" w:space="0"/>
            </w:tcBorders>
            <w:vAlign w:val="center"/>
          </w:tcPr>
          <w:p w14:paraId="5F75F715">
            <w:pPr>
              <w:snapToGrid w:val="0"/>
              <w:spacing w:line="360" w:lineRule="auto"/>
              <w:jc w:val="center"/>
              <w:textAlignment w:val="center"/>
              <w:rPr>
                <w:rFonts w:ascii="宋体" w:hAnsi="宋体" w:cs="宋体"/>
                <w:sz w:val="24"/>
              </w:rPr>
            </w:pPr>
            <w:r>
              <w:rPr>
                <w:rFonts w:hint="eastAsia" w:ascii="宋体" w:hAnsi="宋体" w:cs="宋体"/>
                <w:sz w:val="24"/>
              </w:rPr>
              <w:t>项目名称</w:t>
            </w:r>
          </w:p>
        </w:tc>
        <w:tc>
          <w:tcPr>
            <w:tcW w:w="3461" w:type="pct"/>
            <w:tcBorders>
              <w:top w:val="single" w:color="auto" w:sz="4" w:space="0"/>
              <w:left w:val="single" w:color="auto" w:sz="4" w:space="0"/>
              <w:bottom w:val="single" w:color="auto" w:sz="4" w:space="0"/>
              <w:right w:val="single" w:color="auto" w:sz="4" w:space="0"/>
            </w:tcBorders>
            <w:vAlign w:val="center"/>
          </w:tcPr>
          <w:p w14:paraId="20A6D46F">
            <w:pPr>
              <w:snapToGrid w:val="0"/>
              <w:spacing w:line="360" w:lineRule="auto"/>
              <w:rPr>
                <w:rFonts w:hint="eastAsia" w:ascii="宋体" w:hAnsi="宋体" w:eastAsia="宋体" w:cs="宋体"/>
                <w:sz w:val="24"/>
                <w:lang w:eastAsia="zh-CN"/>
              </w:rPr>
            </w:pPr>
            <w:r>
              <w:rPr>
                <w:rFonts w:hint="eastAsia" w:ascii="宋体" w:hAnsi="宋体" w:cs="宋体"/>
                <w:sz w:val="24"/>
                <w:lang w:eastAsia="zh-CN"/>
              </w:rPr>
              <w:t>空港新城KGTC-2024-001号储备地考古发掘劳务配合项目</w:t>
            </w:r>
          </w:p>
        </w:tc>
      </w:tr>
      <w:tr w14:paraId="28FBE859">
        <w:tblPrEx>
          <w:tblCellMar>
            <w:top w:w="0" w:type="dxa"/>
            <w:left w:w="108" w:type="dxa"/>
            <w:bottom w:w="0" w:type="dxa"/>
            <w:right w:w="108" w:type="dxa"/>
          </w:tblCellMar>
        </w:tblPrEx>
        <w:trPr>
          <w:trHeight w:val="132"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04AE682B">
            <w:pPr>
              <w:snapToGrid w:val="0"/>
              <w:spacing w:line="360" w:lineRule="auto"/>
              <w:jc w:val="center"/>
              <w:textAlignment w:val="center"/>
              <w:rPr>
                <w:rFonts w:ascii="宋体" w:hAnsi="宋体" w:cs="宋体"/>
                <w:sz w:val="24"/>
              </w:rPr>
            </w:pPr>
            <w:r>
              <w:rPr>
                <w:rFonts w:hint="eastAsia" w:ascii="宋体" w:hAnsi="宋体" w:cs="宋体"/>
                <w:sz w:val="24"/>
              </w:rPr>
              <w:t>4</w:t>
            </w:r>
          </w:p>
        </w:tc>
        <w:tc>
          <w:tcPr>
            <w:tcW w:w="1256" w:type="pct"/>
            <w:tcBorders>
              <w:top w:val="single" w:color="auto" w:sz="4" w:space="0"/>
              <w:left w:val="single" w:color="auto" w:sz="4" w:space="0"/>
              <w:bottom w:val="single" w:color="auto" w:sz="4" w:space="0"/>
              <w:right w:val="single" w:color="auto" w:sz="4" w:space="0"/>
            </w:tcBorders>
            <w:vAlign w:val="center"/>
          </w:tcPr>
          <w:p w14:paraId="758AA9DD">
            <w:pPr>
              <w:snapToGrid w:val="0"/>
              <w:spacing w:line="360" w:lineRule="auto"/>
              <w:jc w:val="center"/>
              <w:textAlignment w:val="center"/>
              <w:rPr>
                <w:rFonts w:ascii="宋体" w:hAnsi="宋体" w:cs="宋体"/>
                <w:sz w:val="24"/>
              </w:rPr>
            </w:pPr>
            <w:r>
              <w:rPr>
                <w:rFonts w:hint="eastAsia" w:ascii="宋体" w:hAnsi="宋体" w:cs="宋体"/>
                <w:sz w:val="24"/>
              </w:rPr>
              <w:t>项目地点</w:t>
            </w:r>
          </w:p>
        </w:tc>
        <w:tc>
          <w:tcPr>
            <w:tcW w:w="3461" w:type="pct"/>
            <w:tcBorders>
              <w:top w:val="single" w:color="auto" w:sz="4" w:space="0"/>
              <w:left w:val="single" w:color="auto" w:sz="4" w:space="0"/>
              <w:bottom w:val="single" w:color="auto" w:sz="4" w:space="0"/>
              <w:right w:val="single" w:color="auto" w:sz="4" w:space="0"/>
            </w:tcBorders>
            <w:vAlign w:val="center"/>
          </w:tcPr>
          <w:p w14:paraId="223018A2">
            <w:pPr>
              <w:snapToGrid w:val="0"/>
              <w:spacing w:line="360" w:lineRule="auto"/>
              <w:rPr>
                <w:rFonts w:ascii="宋体" w:hAnsi="宋体" w:cs="宋体"/>
                <w:sz w:val="24"/>
              </w:rPr>
            </w:pPr>
            <w:r>
              <w:rPr>
                <w:rFonts w:hint="eastAsia" w:ascii="宋体" w:hAnsi="宋体" w:cs="宋体"/>
                <w:sz w:val="24"/>
              </w:rPr>
              <w:t>陕西省西咸新区空港新城辖区内</w:t>
            </w:r>
          </w:p>
        </w:tc>
      </w:tr>
      <w:tr w14:paraId="6E790280">
        <w:tblPrEx>
          <w:tblCellMar>
            <w:top w:w="0" w:type="dxa"/>
            <w:left w:w="108" w:type="dxa"/>
            <w:bottom w:w="0" w:type="dxa"/>
            <w:right w:w="108" w:type="dxa"/>
          </w:tblCellMar>
        </w:tblPrEx>
        <w:trPr>
          <w:trHeight w:val="12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13E4955A">
            <w:pPr>
              <w:snapToGrid w:val="0"/>
              <w:spacing w:line="360" w:lineRule="auto"/>
              <w:jc w:val="center"/>
              <w:textAlignment w:val="center"/>
              <w:rPr>
                <w:rFonts w:ascii="宋体" w:hAnsi="宋体" w:cs="宋体"/>
                <w:sz w:val="24"/>
              </w:rPr>
            </w:pPr>
            <w:r>
              <w:rPr>
                <w:rFonts w:hint="eastAsia" w:ascii="宋体" w:hAnsi="宋体" w:cs="宋体"/>
                <w:sz w:val="24"/>
              </w:rPr>
              <w:t>5</w:t>
            </w:r>
          </w:p>
        </w:tc>
        <w:tc>
          <w:tcPr>
            <w:tcW w:w="1256" w:type="pct"/>
            <w:tcBorders>
              <w:top w:val="single" w:color="auto" w:sz="4" w:space="0"/>
              <w:left w:val="single" w:color="auto" w:sz="4" w:space="0"/>
              <w:bottom w:val="single" w:color="auto" w:sz="4" w:space="0"/>
              <w:right w:val="single" w:color="auto" w:sz="4" w:space="0"/>
            </w:tcBorders>
            <w:vAlign w:val="center"/>
          </w:tcPr>
          <w:p w14:paraId="792F4003">
            <w:pPr>
              <w:snapToGrid w:val="0"/>
              <w:spacing w:line="360" w:lineRule="auto"/>
              <w:jc w:val="center"/>
              <w:textAlignment w:val="center"/>
              <w:rPr>
                <w:rFonts w:ascii="宋体" w:hAnsi="宋体" w:cs="宋体"/>
                <w:sz w:val="24"/>
              </w:rPr>
            </w:pPr>
            <w:r>
              <w:rPr>
                <w:rFonts w:hint="eastAsia" w:ascii="宋体" w:hAnsi="宋体" w:cs="宋体"/>
                <w:sz w:val="24"/>
              </w:rPr>
              <w:t>项目性质</w:t>
            </w:r>
          </w:p>
        </w:tc>
        <w:tc>
          <w:tcPr>
            <w:tcW w:w="3461" w:type="pct"/>
            <w:tcBorders>
              <w:top w:val="single" w:color="auto" w:sz="4" w:space="0"/>
              <w:left w:val="single" w:color="auto" w:sz="4" w:space="0"/>
              <w:bottom w:val="single" w:color="auto" w:sz="4" w:space="0"/>
              <w:right w:val="single" w:color="auto" w:sz="4" w:space="0"/>
            </w:tcBorders>
            <w:vAlign w:val="center"/>
          </w:tcPr>
          <w:p w14:paraId="06875017">
            <w:pPr>
              <w:snapToGrid w:val="0"/>
              <w:spacing w:line="360" w:lineRule="auto"/>
              <w:rPr>
                <w:rFonts w:ascii="宋体" w:hAnsi="宋体" w:cs="宋体"/>
                <w:kern w:val="0"/>
                <w:sz w:val="24"/>
              </w:rPr>
            </w:pPr>
            <w:r>
              <w:rPr>
                <w:rFonts w:hint="eastAsia" w:ascii="宋体" w:hAnsi="宋体" w:cs="宋体"/>
                <w:kern w:val="0"/>
                <w:sz w:val="24"/>
              </w:rPr>
              <w:t>财政拨款，采购预算</w:t>
            </w:r>
            <w:r>
              <w:rPr>
                <w:rFonts w:hint="eastAsia" w:ascii="宋体" w:hAnsi="宋体" w:cs="宋体"/>
                <w:kern w:val="0"/>
                <w:sz w:val="24"/>
                <w:lang w:eastAsia="zh-CN"/>
              </w:rPr>
              <w:t>6845225.66</w:t>
            </w:r>
            <w:r>
              <w:rPr>
                <w:rFonts w:hint="eastAsia" w:ascii="宋体" w:hAnsi="宋体" w:cs="宋体"/>
                <w:kern w:val="0"/>
                <w:sz w:val="24"/>
              </w:rPr>
              <w:t>元</w:t>
            </w:r>
          </w:p>
        </w:tc>
      </w:tr>
      <w:tr w14:paraId="1D72CC4D">
        <w:tblPrEx>
          <w:tblCellMar>
            <w:top w:w="0" w:type="dxa"/>
            <w:left w:w="108" w:type="dxa"/>
            <w:bottom w:w="0" w:type="dxa"/>
            <w:right w:w="108" w:type="dxa"/>
          </w:tblCellMar>
        </w:tblPrEx>
        <w:trPr>
          <w:trHeight w:val="45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771ED0AC">
            <w:pPr>
              <w:snapToGrid w:val="0"/>
              <w:spacing w:line="360" w:lineRule="auto"/>
              <w:jc w:val="center"/>
              <w:textAlignment w:val="center"/>
              <w:rPr>
                <w:rFonts w:ascii="宋体" w:hAnsi="宋体" w:cs="宋体"/>
                <w:kern w:val="0"/>
                <w:sz w:val="24"/>
              </w:rPr>
            </w:pPr>
            <w:r>
              <w:rPr>
                <w:rFonts w:hint="eastAsia" w:ascii="宋体" w:hAnsi="宋体" w:cs="宋体"/>
                <w:kern w:val="0"/>
                <w:sz w:val="24"/>
              </w:rPr>
              <w:t>6</w:t>
            </w:r>
          </w:p>
        </w:tc>
        <w:tc>
          <w:tcPr>
            <w:tcW w:w="1256" w:type="pct"/>
            <w:tcBorders>
              <w:top w:val="single" w:color="auto" w:sz="4" w:space="0"/>
              <w:left w:val="single" w:color="auto" w:sz="4" w:space="0"/>
              <w:bottom w:val="single" w:color="auto" w:sz="4" w:space="0"/>
              <w:right w:val="single" w:color="auto" w:sz="4" w:space="0"/>
            </w:tcBorders>
            <w:vAlign w:val="center"/>
          </w:tcPr>
          <w:p w14:paraId="64904E6B">
            <w:pPr>
              <w:snapToGrid w:val="0"/>
              <w:spacing w:line="360" w:lineRule="auto"/>
              <w:jc w:val="center"/>
              <w:textAlignment w:val="center"/>
              <w:rPr>
                <w:rFonts w:ascii="宋体" w:hAnsi="宋体" w:cs="宋体"/>
                <w:kern w:val="0"/>
                <w:sz w:val="24"/>
              </w:rPr>
            </w:pPr>
            <w:r>
              <w:rPr>
                <w:rFonts w:hint="eastAsia" w:ascii="宋体" w:hAnsi="宋体" w:cs="宋体"/>
                <w:kern w:val="0"/>
                <w:sz w:val="24"/>
              </w:rPr>
              <w:t>工作内容</w:t>
            </w:r>
          </w:p>
        </w:tc>
        <w:tc>
          <w:tcPr>
            <w:tcW w:w="3461" w:type="pct"/>
            <w:tcBorders>
              <w:top w:val="single" w:color="auto" w:sz="4" w:space="0"/>
              <w:left w:val="single" w:color="auto" w:sz="4" w:space="0"/>
              <w:bottom w:val="single" w:color="auto" w:sz="4" w:space="0"/>
              <w:right w:val="single" w:color="auto" w:sz="4" w:space="0"/>
            </w:tcBorders>
            <w:vAlign w:val="center"/>
          </w:tcPr>
          <w:p w14:paraId="145A2864">
            <w:pPr>
              <w:snapToGrid w:val="0"/>
              <w:spacing w:line="360" w:lineRule="auto"/>
              <w:rPr>
                <w:rFonts w:hint="eastAsia" w:ascii="宋体" w:hAnsi="宋体" w:eastAsia="宋体" w:cs="宋体"/>
                <w:kern w:val="0"/>
                <w:sz w:val="24"/>
                <w:lang w:eastAsia="zh-CN"/>
              </w:rPr>
            </w:pPr>
            <w:r>
              <w:rPr>
                <w:rFonts w:hint="eastAsia" w:ascii="宋体" w:hAnsi="宋体" w:cs="宋体"/>
                <w:kern w:val="0"/>
                <w:sz w:val="24"/>
                <w:lang w:eastAsia="zh-CN"/>
              </w:rPr>
              <w:t>空港新城KGTC-2024-001号储备地考古发掘劳务配合项目</w:t>
            </w:r>
          </w:p>
        </w:tc>
      </w:tr>
      <w:tr w14:paraId="2FF109A7">
        <w:tblPrEx>
          <w:tblCellMar>
            <w:top w:w="0" w:type="dxa"/>
            <w:left w:w="108" w:type="dxa"/>
            <w:bottom w:w="0" w:type="dxa"/>
            <w:right w:w="108" w:type="dxa"/>
          </w:tblCellMar>
        </w:tblPrEx>
        <w:trPr>
          <w:trHeight w:val="36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0D444393">
            <w:pPr>
              <w:snapToGrid w:val="0"/>
              <w:spacing w:line="360" w:lineRule="auto"/>
              <w:jc w:val="center"/>
              <w:textAlignment w:val="center"/>
              <w:rPr>
                <w:rFonts w:ascii="宋体" w:hAnsi="宋体" w:cs="宋体"/>
                <w:sz w:val="24"/>
              </w:rPr>
            </w:pPr>
            <w:r>
              <w:rPr>
                <w:rFonts w:hint="eastAsia" w:ascii="宋体" w:hAnsi="宋体" w:cs="宋体"/>
                <w:sz w:val="24"/>
              </w:rPr>
              <w:t>7</w:t>
            </w:r>
          </w:p>
        </w:tc>
        <w:tc>
          <w:tcPr>
            <w:tcW w:w="1256" w:type="pct"/>
            <w:tcBorders>
              <w:top w:val="single" w:color="auto" w:sz="4" w:space="0"/>
              <w:left w:val="single" w:color="auto" w:sz="4" w:space="0"/>
              <w:bottom w:val="single" w:color="auto" w:sz="4" w:space="0"/>
              <w:right w:val="single" w:color="auto" w:sz="4" w:space="0"/>
            </w:tcBorders>
            <w:vAlign w:val="center"/>
          </w:tcPr>
          <w:p w14:paraId="4BA5492A">
            <w:pPr>
              <w:snapToGrid w:val="0"/>
              <w:spacing w:line="360" w:lineRule="auto"/>
              <w:jc w:val="center"/>
              <w:textAlignment w:val="center"/>
              <w:rPr>
                <w:rFonts w:ascii="宋体" w:hAnsi="宋体" w:cs="宋体"/>
                <w:sz w:val="24"/>
                <w:highlight w:val="none"/>
              </w:rPr>
            </w:pPr>
            <w:r>
              <w:rPr>
                <w:rFonts w:hint="eastAsia" w:ascii="宋体" w:hAnsi="宋体" w:cs="宋体"/>
                <w:i w:val="0"/>
                <w:iCs w:val="0"/>
                <w:sz w:val="24"/>
                <w:highlight w:val="none"/>
              </w:rPr>
              <w:t>合同期限</w:t>
            </w:r>
          </w:p>
        </w:tc>
        <w:tc>
          <w:tcPr>
            <w:tcW w:w="3461" w:type="pct"/>
            <w:tcBorders>
              <w:top w:val="single" w:color="auto" w:sz="4" w:space="0"/>
              <w:left w:val="single" w:color="auto" w:sz="4" w:space="0"/>
              <w:bottom w:val="single" w:color="auto" w:sz="4" w:space="0"/>
              <w:right w:val="single" w:color="auto" w:sz="4" w:space="0"/>
            </w:tcBorders>
            <w:vAlign w:val="center"/>
          </w:tcPr>
          <w:p w14:paraId="183A296C">
            <w:pPr>
              <w:pStyle w:val="9"/>
              <w:snapToGrid w:val="0"/>
              <w:spacing w:line="360" w:lineRule="auto"/>
              <w:jc w:val="left"/>
              <w:textAlignment w:val="center"/>
              <w:rPr>
                <w:rFonts w:hAnsi="宋体" w:cs="宋体"/>
                <w:szCs w:val="24"/>
                <w:highlight w:val="none"/>
                <w:u w:val="single"/>
              </w:rPr>
            </w:pPr>
            <w:r>
              <w:rPr>
                <w:rFonts w:hint="eastAsia" w:hAnsi="宋体" w:cs="宋体"/>
                <w:b/>
                <w:bCs/>
                <w:szCs w:val="24"/>
                <w:highlight w:val="none"/>
                <w:lang w:eastAsia="zh-CN"/>
              </w:rPr>
              <w:t>90个工作日（具体以项目具体实施情况为准）</w:t>
            </w:r>
            <w:r>
              <w:rPr>
                <w:rFonts w:hint="eastAsia" w:hAnsi="宋体" w:cs="宋体"/>
                <w:b/>
                <w:bCs/>
                <w:szCs w:val="24"/>
                <w:highlight w:val="none"/>
              </w:rPr>
              <w:t>。</w:t>
            </w:r>
          </w:p>
        </w:tc>
      </w:tr>
      <w:tr w14:paraId="19E7CBC9">
        <w:tblPrEx>
          <w:tblCellMar>
            <w:top w:w="0" w:type="dxa"/>
            <w:left w:w="108" w:type="dxa"/>
            <w:bottom w:w="0" w:type="dxa"/>
            <w:right w:w="108" w:type="dxa"/>
          </w:tblCellMar>
        </w:tblPrEx>
        <w:trPr>
          <w:trHeight w:val="84"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3832C055">
            <w:pPr>
              <w:snapToGrid w:val="0"/>
              <w:spacing w:line="360" w:lineRule="auto"/>
              <w:jc w:val="center"/>
              <w:textAlignment w:val="center"/>
              <w:rPr>
                <w:rFonts w:ascii="宋体" w:hAnsi="宋体" w:cs="宋体"/>
                <w:sz w:val="24"/>
              </w:rPr>
            </w:pPr>
            <w:r>
              <w:rPr>
                <w:rFonts w:hint="eastAsia" w:ascii="宋体" w:hAnsi="宋体" w:cs="宋体"/>
                <w:sz w:val="24"/>
              </w:rPr>
              <w:t>8</w:t>
            </w:r>
          </w:p>
        </w:tc>
        <w:tc>
          <w:tcPr>
            <w:tcW w:w="1256" w:type="pct"/>
            <w:tcBorders>
              <w:top w:val="single" w:color="auto" w:sz="4" w:space="0"/>
              <w:left w:val="single" w:color="auto" w:sz="4" w:space="0"/>
              <w:bottom w:val="single" w:color="auto" w:sz="4" w:space="0"/>
              <w:right w:val="single" w:color="auto" w:sz="4" w:space="0"/>
            </w:tcBorders>
            <w:vAlign w:val="center"/>
          </w:tcPr>
          <w:p w14:paraId="6FA22BFD">
            <w:pPr>
              <w:snapToGrid w:val="0"/>
              <w:spacing w:line="360" w:lineRule="auto"/>
              <w:jc w:val="center"/>
              <w:textAlignment w:val="center"/>
              <w:rPr>
                <w:rFonts w:ascii="宋体" w:hAnsi="宋体" w:cs="宋体"/>
                <w:sz w:val="24"/>
              </w:rPr>
            </w:pPr>
            <w:r>
              <w:rPr>
                <w:rFonts w:hint="eastAsia" w:ascii="宋体" w:hAnsi="宋体" w:cs="宋体"/>
                <w:sz w:val="24"/>
              </w:rPr>
              <w:t>资格证明文件</w:t>
            </w:r>
          </w:p>
        </w:tc>
        <w:tc>
          <w:tcPr>
            <w:tcW w:w="3461" w:type="pct"/>
            <w:tcBorders>
              <w:top w:val="single" w:color="auto" w:sz="4" w:space="0"/>
              <w:left w:val="single" w:color="auto" w:sz="4" w:space="0"/>
              <w:bottom w:val="single" w:color="auto" w:sz="4" w:space="0"/>
              <w:right w:val="single" w:color="auto" w:sz="4" w:space="0"/>
            </w:tcBorders>
            <w:vAlign w:val="center"/>
          </w:tcPr>
          <w:p w14:paraId="3A89DCAA">
            <w:pPr>
              <w:numPr>
                <w:ilvl w:val="0"/>
                <w:numId w:val="0"/>
              </w:numPr>
              <w:spacing w:line="360" w:lineRule="auto"/>
              <w:rPr>
                <w:rFonts w:hint="eastAsia" w:ascii="宋体" w:hAnsi="宋体" w:cs="宋体"/>
                <w:b/>
                <w:sz w:val="24"/>
              </w:rPr>
            </w:pPr>
            <w:r>
              <w:rPr>
                <w:rFonts w:hint="eastAsia" w:ascii="宋体" w:hAnsi="宋体" w:eastAsia="宋体" w:cs="宋体"/>
                <w:b/>
                <w:kern w:val="2"/>
                <w:sz w:val="24"/>
                <w:szCs w:val="24"/>
                <w:lang w:val="en-US" w:eastAsia="zh-CN" w:bidi="ar-SA"/>
              </w:rPr>
              <w:t>（一）</w:t>
            </w:r>
            <w:r>
              <w:rPr>
                <w:rFonts w:hint="eastAsia" w:ascii="宋体" w:hAnsi="宋体" w:cs="宋体"/>
                <w:b/>
                <w:sz w:val="24"/>
              </w:rPr>
              <w:t>基本资格条件：符合《中华人民共和国政府采购法》第二十二条的规定，并提供以下资料：</w:t>
            </w:r>
          </w:p>
          <w:p w14:paraId="202396C9">
            <w:pPr>
              <w:numPr>
                <w:ilvl w:val="0"/>
                <w:numId w:val="0"/>
              </w:numPr>
              <w:spacing w:line="360" w:lineRule="auto"/>
              <w:rPr>
                <w:rFonts w:hint="eastAsia" w:ascii="宋体" w:hAnsi="宋体" w:cs="宋体"/>
                <w:b w:val="0"/>
                <w:bCs/>
                <w:sz w:val="24"/>
              </w:rPr>
            </w:pPr>
            <w:r>
              <w:rPr>
                <w:rFonts w:hint="eastAsia" w:ascii="宋体" w:hAnsi="宋体" w:cs="宋体"/>
                <w:b w:val="0"/>
                <w:bCs/>
                <w:sz w:val="24"/>
                <w:lang w:eastAsia="zh-CN"/>
              </w:rPr>
              <w:t>（</w:t>
            </w:r>
            <w:r>
              <w:rPr>
                <w:rFonts w:hint="eastAsia" w:ascii="宋体" w:hAnsi="宋体" w:cs="宋体"/>
                <w:b w:val="0"/>
                <w:bCs/>
                <w:sz w:val="24"/>
              </w:rPr>
              <w:t>1）具有独立承担民事责任能力的法人或其他组织，提供有效存续的营业执照或事业单位法人证书或非企业专业服务机构执业许可证或民办非企业单位登记证书或自然人的身份证明；</w:t>
            </w:r>
          </w:p>
          <w:p w14:paraId="7FBED59D">
            <w:pPr>
              <w:spacing w:line="360" w:lineRule="auto"/>
              <w:rPr>
                <w:rFonts w:ascii="宋体" w:hAnsi="宋体" w:cs="宋体"/>
                <w:b w:val="0"/>
                <w:bCs/>
                <w:sz w:val="24"/>
              </w:rPr>
            </w:pPr>
            <w:r>
              <w:rPr>
                <w:rFonts w:hint="eastAsia" w:ascii="宋体" w:hAnsi="宋体" w:cs="宋体"/>
                <w:b w:val="0"/>
                <w:bCs/>
                <w:sz w:val="24"/>
              </w:rPr>
              <w:t>（2）供应商出具参加本次政府采购活动供应商资格条件承诺函（供应商未提供资格信用承诺函的，应当按照《中华人民共和国政府采购法》及其实施条例的相关规定提供相应的证明材料）</w:t>
            </w:r>
          </w:p>
          <w:p w14:paraId="51EB76CF">
            <w:pPr>
              <w:spacing w:line="360" w:lineRule="auto"/>
              <w:rPr>
                <w:rFonts w:ascii="宋体" w:hAnsi="宋体" w:cs="宋体"/>
                <w:sz w:val="24"/>
              </w:rPr>
            </w:pPr>
            <w:r>
              <w:rPr>
                <w:rFonts w:hint="eastAsia" w:ascii="宋体" w:hAnsi="宋体" w:cs="宋体"/>
                <w:b/>
                <w:sz w:val="24"/>
              </w:rPr>
              <w:t>（二）落实政府采购政策需满足的资格要求：</w:t>
            </w:r>
            <w:r>
              <w:rPr>
                <w:rFonts w:hint="eastAsia" w:ascii="宋体" w:hAnsi="宋体" w:cs="宋体"/>
                <w:bCs/>
                <w:sz w:val="24"/>
              </w:rPr>
              <w:t>本项目专门面向中小企业采购（残疾人福利性单位及监狱企业视同小型、微型企业）（提供声明函）。</w:t>
            </w:r>
          </w:p>
          <w:p w14:paraId="055E61E2">
            <w:pPr>
              <w:spacing w:line="360" w:lineRule="auto"/>
            </w:pPr>
            <w:r>
              <w:rPr>
                <w:rFonts w:hint="eastAsia" w:ascii="宋体" w:hAnsi="宋体" w:cs="宋体"/>
                <w:b/>
                <w:sz w:val="24"/>
              </w:rPr>
              <w:t>（三）特定资格条件：</w:t>
            </w:r>
            <w:r>
              <w:rPr>
                <w:rFonts w:hint="eastAsia" w:ascii="宋体" w:hAnsi="宋体" w:cs="宋体"/>
                <w:sz w:val="24"/>
              </w:rPr>
              <w:t>（1）法定代表人授权委托书（附法定代表人身份证复印件）及被授权人身份证（法定代表人直接参加投标只需提供法定代表人身份证）。自然人只需提供身份证；备注：分支机构由分支机构负责人授权即可；（2）本项目不接受联合体投标（提供声明函）。</w:t>
            </w:r>
          </w:p>
        </w:tc>
      </w:tr>
      <w:tr w14:paraId="1303997C">
        <w:tblPrEx>
          <w:tblCellMar>
            <w:top w:w="0" w:type="dxa"/>
            <w:left w:w="108" w:type="dxa"/>
            <w:bottom w:w="0" w:type="dxa"/>
            <w:right w:w="108" w:type="dxa"/>
          </w:tblCellMar>
        </w:tblPrEx>
        <w:trPr>
          <w:trHeight w:val="452"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2CFC615A">
            <w:pPr>
              <w:snapToGrid w:val="0"/>
              <w:spacing w:line="360" w:lineRule="auto"/>
              <w:jc w:val="center"/>
              <w:textAlignment w:val="center"/>
              <w:rPr>
                <w:rFonts w:ascii="宋体" w:hAnsi="宋体" w:cs="宋体"/>
                <w:sz w:val="24"/>
              </w:rPr>
            </w:pPr>
            <w:r>
              <w:rPr>
                <w:rFonts w:hint="eastAsia" w:ascii="宋体" w:hAnsi="宋体" w:cs="宋体"/>
                <w:sz w:val="24"/>
              </w:rPr>
              <w:t>9</w:t>
            </w:r>
          </w:p>
        </w:tc>
        <w:tc>
          <w:tcPr>
            <w:tcW w:w="1256" w:type="pct"/>
            <w:tcBorders>
              <w:top w:val="single" w:color="auto" w:sz="4" w:space="0"/>
              <w:left w:val="single" w:color="auto" w:sz="4" w:space="0"/>
              <w:bottom w:val="single" w:color="auto" w:sz="4" w:space="0"/>
              <w:right w:val="single" w:color="auto" w:sz="4" w:space="0"/>
            </w:tcBorders>
            <w:vAlign w:val="center"/>
          </w:tcPr>
          <w:p w14:paraId="3314221D">
            <w:pPr>
              <w:snapToGrid w:val="0"/>
              <w:spacing w:line="360" w:lineRule="auto"/>
              <w:jc w:val="center"/>
              <w:textAlignment w:val="center"/>
              <w:rPr>
                <w:rFonts w:ascii="宋体" w:hAnsi="宋体" w:cs="宋体"/>
                <w:sz w:val="24"/>
              </w:rPr>
            </w:pPr>
            <w:r>
              <w:rPr>
                <w:rFonts w:hint="eastAsia" w:ascii="宋体" w:hAnsi="宋体" w:cs="宋体"/>
                <w:sz w:val="24"/>
              </w:rPr>
              <w:t>是否接受联合体</w:t>
            </w:r>
          </w:p>
          <w:p w14:paraId="107C0FE1">
            <w:pPr>
              <w:snapToGrid w:val="0"/>
              <w:spacing w:line="360" w:lineRule="auto"/>
              <w:jc w:val="center"/>
              <w:textAlignment w:val="center"/>
              <w:rPr>
                <w:rFonts w:ascii="宋体" w:hAnsi="宋体" w:cs="宋体"/>
                <w:sz w:val="24"/>
              </w:rPr>
            </w:pPr>
            <w:r>
              <w:rPr>
                <w:rFonts w:hint="eastAsia" w:ascii="宋体" w:hAnsi="宋体" w:cs="宋体"/>
                <w:sz w:val="24"/>
              </w:rPr>
              <w:t>投标</w:t>
            </w:r>
          </w:p>
        </w:tc>
        <w:tc>
          <w:tcPr>
            <w:tcW w:w="3461" w:type="pct"/>
            <w:tcBorders>
              <w:top w:val="single" w:color="auto" w:sz="4" w:space="0"/>
              <w:left w:val="single" w:color="auto" w:sz="4" w:space="0"/>
              <w:bottom w:val="single" w:color="auto" w:sz="4" w:space="0"/>
              <w:right w:val="single" w:color="auto" w:sz="4" w:space="0"/>
            </w:tcBorders>
            <w:vAlign w:val="center"/>
          </w:tcPr>
          <w:p w14:paraId="07F1BB0E">
            <w:pPr>
              <w:snapToGrid w:val="0"/>
              <w:spacing w:line="360" w:lineRule="auto"/>
              <w:jc w:val="left"/>
              <w:textAlignment w:val="center"/>
              <w:rPr>
                <w:rFonts w:ascii="宋体" w:hAnsi="宋体" w:cs="宋体"/>
                <w:sz w:val="24"/>
              </w:rPr>
            </w:pPr>
            <w:r>
              <w:rPr>
                <w:rFonts w:hint="eastAsia" w:ascii="宋体" w:hAnsi="宋体" w:cs="宋体"/>
                <w:sz w:val="24"/>
              </w:rPr>
              <w:t>不接受。</w:t>
            </w:r>
          </w:p>
        </w:tc>
      </w:tr>
      <w:tr w14:paraId="535738CF">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2963CBBE">
            <w:pPr>
              <w:snapToGrid w:val="0"/>
              <w:spacing w:line="360" w:lineRule="auto"/>
              <w:jc w:val="center"/>
              <w:textAlignment w:val="center"/>
              <w:rPr>
                <w:rFonts w:ascii="宋体" w:hAnsi="宋体" w:cs="宋体"/>
                <w:sz w:val="24"/>
              </w:rPr>
            </w:pPr>
            <w:r>
              <w:rPr>
                <w:rFonts w:hint="eastAsia" w:ascii="宋体" w:hAnsi="宋体" w:cs="宋体"/>
                <w:sz w:val="24"/>
              </w:rPr>
              <w:t>10</w:t>
            </w:r>
          </w:p>
        </w:tc>
        <w:tc>
          <w:tcPr>
            <w:tcW w:w="1256" w:type="pct"/>
            <w:tcBorders>
              <w:top w:val="single" w:color="auto" w:sz="4" w:space="0"/>
              <w:left w:val="single" w:color="auto" w:sz="4" w:space="0"/>
              <w:bottom w:val="single" w:color="auto" w:sz="4" w:space="0"/>
              <w:right w:val="single" w:color="auto" w:sz="4" w:space="0"/>
            </w:tcBorders>
            <w:vAlign w:val="center"/>
          </w:tcPr>
          <w:p w14:paraId="69981745">
            <w:pPr>
              <w:snapToGrid w:val="0"/>
              <w:spacing w:line="360" w:lineRule="auto"/>
              <w:jc w:val="center"/>
              <w:textAlignment w:val="center"/>
              <w:rPr>
                <w:rFonts w:ascii="宋体" w:hAnsi="宋体" w:cs="宋体"/>
                <w:sz w:val="24"/>
              </w:rPr>
            </w:pPr>
            <w:r>
              <w:rPr>
                <w:rFonts w:hint="eastAsia" w:ascii="宋体" w:hAnsi="宋体" w:cs="宋体"/>
                <w:sz w:val="24"/>
              </w:rPr>
              <w:t>分包</w:t>
            </w:r>
          </w:p>
        </w:tc>
        <w:tc>
          <w:tcPr>
            <w:tcW w:w="3461" w:type="pct"/>
            <w:tcBorders>
              <w:top w:val="single" w:color="auto" w:sz="4" w:space="0"/>
              <w:left w:val="single" w:color="auto" w:sz="4" w:space="0"/>
              <w:bottom w:val="single" w:color="auto" w:sz="4" w:space="0"/>
              <w:right w:val="single" w:color="auto" w:sz="4" w:space="0"/>
            </w:tcBorders>
            <w:vAlign w:val="center"/>
          </w:tcPr>
          <w:p w14:paraId="751547C8">
            <w:pPr>
              <w:snapToGrid w:val="0"/>
              <w:spacing w:line="360" w:lineRule="auto"/>
              <w:jc w:val="left"/>
              <w:textAlignment w:val="center"/>
              <w:rPr>
                <w:rFonts w:ascii="宋体" w:hAnsi="宋体" w:cs="宋体"/>
                <w:sz w:val="24"/>
              </w:rPr>
            </w:pPr>
            <w:r>
              <w:rPr>
                <w:rFonts w:hint="eastAsia" w:ascii="宋体" w:hAnsi="宋体" w:cs="宋体"/>
                <w:sz w:val="24"/>
              </w:rPr>
              <w:t>本项目不允许。</w:t>
            </w:r>
          </w:p>
        </w:tc>
      </w:tr>
      <w:tr w14:paraId="0F817C4C">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440B21F4">
            <w:pPr>
              <w:snapToGrid w:val="0"/>
              <w:spacing w:line="360" w:lineRule="auto"/>
              <w:jc w:val="center"/>
              <w:textAlignment w:val="center"/>
              <w:rPr>
                <w:rFonts w:ascii="宋体" w:hAnsi="宋体" w:cs="宋体"/>
                <w:sz w:val="24"/>
              </w:rPr>
            </w:pPr>
            <w:r>
              <w:rPr>
                <w:rFonts w:hint="eastAsia" w:ascii="宋体" w:hAnsi="宋体" w:cs="宋体"/>
                <w:sz w:val="24"/>
              </w:rPr>
              <w:t>11</w:t>
            </w:r>
          </w:p>
        </w:tc>
        <w:tc>
          <w:tcPr>
            <w:tcW w:w="1256" w:type="pct"/>
            <w:tcBorders>
              <w:top w:val="single" w:color="auto" w:sz="4" w:space="0"/>
              <w:left w:val="single" w:color="auto" w:sz="4" w:space="0"/>
              <w:bottom w:val="single" w:color="auto" w:sz="4" w:space="0"/>
              <w:right w:val="single" w:color="auto" w:sz="4" w:space="0"/>
            </w:tcBorders>
            <w:vAlign w:val="center"/>
          </w:tcPr>
          <w:p w14:paraId="1B635D5D">
            <w:pPr>
              <w:snapToGrid w:val="0"/>
              <w:spacing w:line="360" w:lineRule="auto"/>
              <w:jc w:val="center"/>
              <w:textAlignment w:val="center"/>
              <w:rPr>
                <w:rFonts w:ascii="宋体" w:hAnsi="宋体" w:cs="宋体"/>
                <w:sz w:val="24"/>
              </w:rPr>
            </w:pPr>
            <w:r>
              <w:rPr>
                <w:rFonts w:hint="eastAsia" w:ascii="宋体" w:hAnsi="宋体" w:cs="宋体"/>
                <w:sz w:val="24"/>
              </w:rPr>
              <w:t>偏离</w:t>
            </w:r>
          </w:p>
        </w:tc>
        <w:tc>
          <w:tcPr>
            <w:tcW w:w="3461" w:type="pct"/>
            <w:tcBorders>
              <w:top w:val="single" w:color="auto" w:sz="4" w:space="0"/>
              <w:left w:val="single" w:color="auto" w:sz="4" w:space="0"/>
              <w:bottom w:val="single" w:color="auto" w:sz="4" w:space="0"/>
              <w:right w:val="single" w:color="auto" w:sz="4" w:space="0"/>
            </w:tcBorders>
            <w:vAlign w:val="center"/>
          </w:tcPr>
          <w:p w14:paraId="2BFC96D8">
            <w:pPr>
              <w:snapToGrid w:val="0"/>
              <w:spacing w:line="360" w:lineRule="auto"/>
              <w:jc w:val="left"/>
              <w:textAlignment w:val="center"/>
              <w:rPr>
                <w:rFonts w:ascii="宋体" w:hAnsi="宋体" w:cs="宋体"/>
                <w:sz w:val="24"/>
              </w:rPr>
            </w:pPr>
            <w:r>
              <w:rPr>
                <w:rFonts w:hint="eastAsia" w:ascii="宋体" w:hAnsi="宋体" w:cs="宋体"/>
                <w:sz w:val="24"/>
              </w:rPr>
              <w:t>本项目不允许。</w:t>
            </w:r>
          </w:p>
        </w:tc>
      </w:tr>
      <w:tr w14:paraId="58CC1DD5">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4FD413DB">
            <w:pPr>
              <w:snapToGrid w:val="0"/>
              <w:spacing w:line="360" w:lineRule="auto"/>
              <w:jc w:val="center"/>
              <w:textAlignment w:val="center"/>
              <w:rPr>
                <w:rFonts w:ascii="宋体" w:hAnsi="宋体" w:cs="宋体"/>
                <w:sz w:val="24"/>
              </w:rPr>
            </w:pPr>
            <w:r>
              <w:rPr>
                <w:rFonts w:hint="eastAsia" w:ascii="宋体" w:hAnsi="宋体" w:cs="宋体"/>
                <w:sz w:val="24"/>
              </w:rPr>
              <w:t>12</w:t>
            </w:r>
          </w:p>
        </w:tc>
        <w:tc>
          <w:tcPr>
            <w:tcW w:w="1256" w:type="pct"/>
            <w:tcBorders>
              <w:top w:val="single" w:color="auto" w:sz="4" w:space="0"/>
              <w:left w:val="single" w:color="auto" w:sz="4" w:space="0"/>
              <w:bottom w:val="single" w:color="auto" w:sz="4" w:space="0"/>
              <w:right w:val="single" w:color="auto" w:sz="4" w:space="0"/>
            </w:tcBorders>
            <w:vAlign w:val="center"/>
          </w:tcPr>
          <w:p w14:paraId="055470B3">
            <w:pPr>
              <w:snapToGrid w:val="0"/>
              <w:spacing w:line="360" w:lineRule="auto"/>
              <w:jc w:val="center"/>
              <w:textAlignment w:val="center"/>
              <w:rPr>
                <w:rFonts w:ascii="宋体" w:hAnsi="宋体" w:cs="宋体"/>
                <w:sz w:val="24"/>
              </w:rPr>
            </w:pPr>
            <w:r>
              <w:rPr>
                <w:rFonts w:hint="eastAsia" w:ascii="宋体" w:hAnsi="宋体" w:cs="宋体"/>
                <w:sz w:val="24"/>
              </w:rPr>
              <w:t>踏勘现场</w:t>
            </w:r>
          </w:p>
        </w:tc>
        <w:tc>
          <w:tcPr>
            <w:tcW w:w="3461" w:type="pct"/>
            <w:tcBorders>
              <w:top w:val="single" w:color="auto" w:sz="4" w:space="0"/>
              <w:left w:val="single" w:color="auto" w:sz="4" w:space="0"/>
              <w:bottom w:val="single" w:color="auto" w:sz="4" w:space="0"/>
              <w:right w:val="single" w:color="auto" w:sz="4" w:space="0"/>
            </w:tcBorders>
            <w:vAlign w:val="center"/>
          </w:tcPr>
          <w:p w14:paraId="5C45DFD8">
            <w:pPr>
              <w:snapToGrid w:val="0"/>
              <w:spacing w:line="360" w:lineRule="auto"/>
              <w:jc w:val="left"/>
              <w:textAlignment w:val="center"/>
              <w:rPr>
                <w:rFonts w:ascii="宋体" w:hAnsi="宋体" w:cs="宋体"/>
                <w:sz w:val="24"/>
              </w:rPr>
            </w:pPr>
            <w:r>
              <w:rPr>
                <w:rFonts w:hint="eastAsia" w:ascii="宋体" w:hAnsi="宋体" w:cs="宋体"/>
                <w:sz w:val="24"/>
              </w:rPr>
              <w:t>供应商自行踏勘。</w:t>
            </w:r>
          </w:p>
        </w:tc>
      </w:tr>
      <w:tr w14:paraId="29F3C69A">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4CB952CA">
            <w:pPr>
              <w:snapToGrid w:val="0"/>
              <w:spacing w:line="360" w:lineRule="auto"/>
              <w:jc w:val="center"/>
              <w:textAlignment w:val="center"/>
              <w:rPr>
                <w:rFonts w:ascii="宋体" w:hAnsi="宋体" w:cs="宋体"/>
                <w:sz w:val="24"/>
              </w:rPr>
            </w:pPr>
            <w:r>
              <w:rPr>
                <w:rFonts w:hint="eastAsia" w:ascii="宋体" w:hAnsi="宋体" w:cs="宋体"/>
                <w:sz w:val="24"/>
              </w:rPr>
              <w:t>13</w:t>
            </w:r>
          </w:p>
        </w:tc>
        <w:tc>
          <w:tcPr>
            <w:tcW w:w="1256" w:type="pct"/>
            <w:tcBorders>
              <w:top w:val="single" w:color="auto" w:sz="4" w:space="0"/>
              <w:left w:val="single" w:color="auto" w:sz="4" w:space="0"/>
              <w:bottom w:val="single" w:color="auto" w:sz="4" w:space="0"/>
              <w:right w:val="single" w:color="auto" w:sz="4" w:space="0"/>
            </w:tcBorders>
            <w:vAlign w:val="center"/>
          </w:tcPr>
          <w:p w14:paraId="6BAD9206">
            <w:pPr>
              <w:snapToGrid w:val="0"/>
              <w:spacing w:line="360" w:lineRule="auto"/>
              <w:jc w:val="center"/>
              <w:textAlignment w:val="center"/>
              <w:rPr>
                <w:rFonts w:ascii="宋体" w:hAnsi="宋体" w:cs="宋体"/>
                <w:sz w:val="24"/>
              </w:rPr>
            </w:pPr>
            <w:r>
              <w:rPr>
                <w:rFonts w:hint="eastAsia" w:ascii="宋体" w:hAnsi="宋体" w:cs="宋体"/>
                <w:sz w:val="24"/>
              </w:rPr>
              <w:t>投标预备会</w:t>
            </w:r>
          </w:p>
        </w:tc>
        <w:tc>
          <w:tcPr>
            <w:tcW w:w="3461" w:type="pct"/>
            <w:tcBorders>
              <w:top w:val="single" w:color="auto" w:sz="4" w:space="0"/>
              <w:left w:val="single" w:color="auto" w:sz="4" w:space="0"/>
              <w:bottom w:val="single" w:color="auto" w:sz="4" w:space="0"/>
              <w:right w:val="single" w:color="auto" w:sz="4" w:space="0"/>
            </w:tcBorders>
            <w:vAlign w:val="center"/>
          </w:tcPr>
          <w:p w14:paraId="36DDC090">
            <w:pPr>
              <w:snapToGrid w:val="0"/>
              <w:spacing w:line="360" w:lineRule="auto"/>
              <w:jc w:val="left"/>
              <w:textAlignment w:val="center"/>
              <w:rPr>
                <w:rFonts w:ascii="宋体" w:hAnsi="宋体" w:cs="宋体"/>
                <w:sz w:val="24"/>
              </w:rPr>
            </w:pPr>
            <w:r>
              <w:rPr>
                <w:rFonts w:hint="eastAsia" w:ascii="宋体" w:hAnsi="宋体" w:cs="宋体"/>
                <w:sz w:val="24"/>
              </w:rPr>
              <w:t>不召开。</w:t>
            </w:r>
          </w:p>
        </w:tc>
      </w:tr>
      <w:tr w14:paraId="2F0895B5">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5CCC744D">
            <w:pPr>
              <w:snapToGrid w:val="0"/>
              <w:spacing w:line="360" w:lineRule="auto"/>
              <w:jc w:val="center"/>
              <w:textAlignment w:val="center"/>
              <w:rPr>
                <w:rFonts w:ascii="宋体" w:hAnsi="宋体" w:cs="宋体"/>
                <w:sz w:val="24"/>
              </w:rPr>
            </w:pPr>
            <w:r>
              <w:rPr>
                <w:rFonts w:hint="eastAsia" w:ascii="宋体" w:hAnsi="宋体" w:cs="宋体"/>
                <w:sz w:val="24"/>
              </w:rPr>
              <w:t>14</w:t>
            </w:r>
          </w:p>
        </w:tc>
        <w:tc>
          <w:tcPr>
            <w:tcW w:w="1256" w:type="pct"/>
            <w:tcBorders>
              <w:top w:val="single" w:color="auto" w:sz="4" w:space="0"/>
              <w:left w:val="single" w:color="auto" w:sz="4" w:space="0"/>
              <w:bottom w:val="single" w:color="auto" w:sz="4" w:space="0"/>
              <w:right w:val="single" w:color="auto" w:sz="4" w:space="0"/>
            </w:tcBorders>
            <w:vAlign w:val="center"/>
          </w:tcPr>
          <w:p w14:paraId="4F1DFAE0">
            <w:pPr>
              <w:snapToGrid w:val="0"/>
              <w:spacing w:line="360" w:lineRule="auto"/>
              <w:jc w:val="center"/>
              <w:textAlignment w:val="center"/>
              <w:rPr>
                <w:rFonts w:ascii="宋体" w:hAnsi="宋体" w:cs="宋体"/>
                <w:sz w:val="24"/>
              </w:rPr>
            </w:pPr>
            <w:r>
              <w:rPr>
                <w:rFonts w:hint="eastAsia" w:ascii="宋体" w:hAnsi="宋体" w:cs="宋体"/>
                <w:sz w:val="24"/>
              </w:rPr>
              <w:t>构成招标文件的</w:t>
            </w:r>
          </w:p>
          <w:p w14:paraId="3083CB3F">
            <w:pPr>
              <w:snapToGrid w:val="0"/>
              <w:spacing w:line="360" w:lineRule="auto"/>
              <w:jc w:val="center"/>
              <w:textAlignment w:val="center"/>
              <w:rPr>
                <w:rFonts w:ascii="宋体" w:hAnsi="宋体" w:cs="宋体"/>
                <w:sz w:val="24"/>
              </w:rPr>
            </w:pPr>
            <w:r>
              <w:rPr>
                <w:rFonts w:hint="eastAsia" w:ascii="宋体" w:hAnsi="宋体" w:cs="宋体"/>
                <w:sz w:val="24"/>
              </w:rPr>
              <w:t>其他材料</w:t>
            </w:r>
          </w:p>
        </w:tc>
        <w:tc>
          <w:tcPr>
            <w:tcW w:w="3461" w:type="pct"/>
            <w:tcBorders>
              <w:top w:val="single" w:color="auto" w:sz="4" w:space="0"/>
              <w:left w:val="single" w:color="auto" w:sz="4" w:space="0"/>
              <w:bottom w:val="single" w:color="auto" w:sz="4" w:space="0"/>
              <w:right w:val="single" w:color="auto" w:sz="4" w:space="0"/>
            </w:tcBorders>
            <w:vAlign w:val="center"/>
          </w:tcPr>
          <w:p w14:paraId="79063F62">
            <w:pPr>
              <w:snapToGrid w:val="0"/>
              <w:spacing w:line="360" w:lineRule="auto"/>
              <w:jc w:val="left"/>
              <w:textAlignment w:val="center"/>
              <w:rPr>
                <w:rFonts w:ascii="宋体" w:hAnsi="宋体" w:cs="宋体"/>
                <w:sz w:val="24"/>
              </w:rPr>
            </w:pPr>
            <w:r>
              <w:rPr>
                <w:rFonts w:hint="eastAsia" w:ascii="宋体" w:hAnsi="宋体" w:cs="宋体"/>
                <w:sz w:val="24"/>
              </w:rPr>
              <w:t>对招标文件所作的澄清、修改等。</w:t>
            </w:r>
          </w:p>
        </w:tc>
      </w:tr>
      <w:tr w14:paraId="7E360BD6">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76FE9250">
            <w:pPr>
              <w:snapToGrid w:val="0"/>
              <w:spacing w:line="360" w:lineRule="auto"/>
              <w:jc w:val="center"/>
              <w:textAlignment w:val="center"/>
              <w:rPr>
                <w:rFonts w:ascii="宋体" w:hAnsi="宋体" w:cs="宋体"/>
                <w:sz w:val="24"/>
              </w:rPr>
            </w:pPr>
            <w:r>
              <w:rPr>
                <w:rFonts w:hint="eastAsia" w:ascii="宋体" w:hAnsi="宋体" w:cs="宋体"/>
                <w:sz w:val="24"/>
              </w:rPr>
              <w:t>15</w:t>
            </w:r>
          </w:p>
        </w:tc>
        <w:tc>
          <w:tcPr>
            <w:tcW w:w="1256" w:type="pct"/>
            <w:tcBorders>
              <w:top w:val="single" w:color="auto" w:sz="4" w:space="0"/>
              <w:left w:val="single" w:color="auto" w:sz="4" w:space="0"/>
              <w:bottom w:val="single" w:color="auto" w:sz="4" w:space="0"/>
              <w:right w:val="single" w:color="auto" w:sz="4" w:space="0"/>
            </w:tcBorders>
            <w:vAlign w:val="center"/>
          </w:tcPr>
          <w:p w14:paraId="3530620C">
            <w:pPr>
              <w:snapToGrid w:val="0"/>
              <w:spacing w:line="360" w:lineRule="auto"/>
              <w:jc w:val="center"/>
              <w:textAlignment w:val="center"/>
              <w:rPr>
                <w:rFonts w:ascii="宋体" w:hAnsi="宋体" w:cs="宋体"/>
                <w:sz w:val="24"/>
              </w:rPr>
            </w:pPr>
            <w:r>
              <w:rPr>
                <w:rFonts w:hint="eastAsia" w:ascii="宋体" w:hAnsi="宋体" w:cs="宋体"/>
                <w:sz w:val="24"/>
              </w:rPr>
              <w:t>供应商要求澄清</w:t>
            </w:r>
          </w:p>
          <w:p w14:paraId="1AF3571E">
            <w:pPr>
              <w:snapToGrid w:val="0"/>
              <w:spacing w:line="360" w:lineRule="auto"/>
              <w:jc w:val="center"/>
              <w:textAlignment w:val="center"/>
              <w:rPr>
                <w:rFonts w:ascii="宋体" w:hAnsi="宋体" w:cs="宋体"/>
                <w:sz w:val="24"/>
              </w:rPr>
            </w:pPr>
            <w:r>
              <w:rPr>
                <w:rFonts w:hint="eastAsia" w:ascii="宋体" w:hAnsi="宋体" w:cs="宋体"/>
                <w:sz w:val="24"/>
              </w:rPr>
              <w:t>招标文件的截止时间</w:t>
            </w:r>
          </w:p>
        </w:tc>
        <w:tc>
          <w:tcPr>
            <w:tcW w:w="3461" w:type="pct"/>
            <w:tcBorders>
              <w:top w:val="single" w:color="auto" w:sz="4" w:space="0"/>
              <w:left w:val="single" w:color="auto" w:sz="4" w:space="0"/>
              <w:bottom w:val="single" w:color="auto" w:sz="4" w:space="0"/>
              <w:right w:val="single" w:color="auto" w:sz="4" w:space="0"/>
            </w:tcBorders>
            <w:vAlign w:val="center"/>
          </w:tcPr>
          <w:p w14:paraId="22614314">
            <w:pPr>
              <w:snapToGrid w:val="0"/>
              <w:spacing w:line="360" w:lineRule="auto"/>
              <w:jc w:val="left"/>
              <w:textAlignment w:val="center"/>
              <w:rPr>
                <w:rFonts w:ascii="宋体" w:hAnsi="宋体" w:cs="宋体"/>
                <w:sz w:val="24"/>
              </w:rPr>
            </w:pPr>
            <w:r>
              <w:rPr>
                <w:rFonts w:hint="eastAsia" w:ascii="宋体" w:hAnsi="宋体" w:cs="宋体"/>
                <w:sz w:val="24"/>
              </w:rPr>
              <w:t>投标截止时间 10日前。</w:t>
            </w:r>
          </w:p>
        </w:tc>
      </w:tr>
      <w:tr w14:paraId="39A78F8D">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2476F653">
            <w:pPr>
              <w:snapToGrid w:val="0"/>
              <w:spacing w:line="360" w:lineRule="auto"/>
              <w:jc w:val="center"/>
              <w:textAlignment w:val="center"/>
              <w:rPr>
                <w:rFonts w:ascii="宋体" w:hAnsi="宋体" w:cs="宋体"/>
                <w:sz w:val="24"/>
              </w:rPr>
            </w:pPr>
            <w:r>
              <w:rPr>
                <w:rFonts w:hint="eastAsia" w:ascii="宋体" w:hAnsi="宋体" w:cs="宋体"/>
                <w:sz w:val="24"/>
              </w:rPr>
              <w:t>16</w:t>
            </w:r>
          </w:p>
        </w:tc>
        <w:tc>
          <w:tcPr>
            <w:tcW w:w="1256" w:type="pct"/>
            <w:tcBorders>
              <w:top w:val="single" w:color="auto" w:sz="4" w:space="0"/>
              <w:left w:val="single" w:color="auto" w:sz="4" w:space="0"/>
              <w:bottom w:val="single" w:color="auto" w:sz="4" w:space="0"/>
              <w:right w:val="single" w:color="auto" w:sz="4" w:space="0"/>
            </w:tcBorders>
            <w:vAlign w:val="center"/>
          </w:tcPr>
          <w:p w14:paraId="21103A4C">
            <w:pPr>
              <w:snapToGrid w:val="0"/>
              <w:spacing w:line="360" w:lineRule="auto"/>
              <w:jc w:val="center"/>
              <w:textAlignment w:val="center"/>
              <w:rPr>
                <w:rFonts w:ascii="宋体" w:hAnsi="宋体" w:cs="宋体"/>
                <w:sz w:val="24"/>
              </w:rPr>
            </w:pPr>
            <w:r>
              <w:rPr>
                <w:rFonts w:hint="eastAsia" w:ascii="宋体" w:hAnsi="宋体" w:cs="宋体"/>
                <w:sz w:val="24"/>
              </w:rPr>
              <w:t>投标截止时间</w:t>
            </w:r>
          </w:p>
        </w:tc>
        <w:tc>
          <w:tcPr>
            <w:tcW w:w="3461" w:type="pct"/>
            <w:tcBorders>
              <w:top w:val="single" w:color="auto" w:sz="4" w:space="0"/>
              <w:left w:val="single" w:color="auto" w:sz="4" w:space="0"/>
              <w:bottom w:val="single" w:color="auto" w:sz="4" w:space="0"/>
              <w:right w:val="single" w:color="auto" w:sz="4" w:space="0"/>
            </w:tcBorders>
            <w:vAlign w:val="center"/>
          </w:tcPr>
          <w:p w14:paraId="1284D837">
            <w:pPr>
              <w:snapToGrid w:val="0"/>
              <w:spacing w:line="360" w:lineRule="auto"/>
              <w:jc w:val="left"/>
              <w:textAlignment w:val="center"/>
              <w:rPr>
                <w:rFonts w:hint="default" w:ascii="宋体" w:hAnsi="宋体" w:eastAsia="宋体" w:cs="宋体"/>
                <w:sz w:val="24"/>
                <w:lang w:val="en-US" w:eastAsia="zh-CN"/>
              </w:rPr>
            </w:pPr>
            <w:r>
              <w:rPr>
                <w:rFonts w:hint="eastAsia" w:ascii="宋体" w:hAnsi="宋体" w:cs="宋体"/>
                <w:sz w:val="24"/>
                <w:lang w:val="en-US" w:eastAsia="zh-CN"/>
              </w:rPr>
              <w:t>2026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r>
              <w:rPr>
                <w:rFonts w:hint="eastAsia" w:ascii="宋体" w:hAnsi="宋体" w:cs="宋体"/>
                <w:sz w:val="24"/>
                <w:lang w:val="en-US" w:eastAsia="zh-CN"/>
              </w:rPr>
              <w:t>09时30分</w:t>
            </w:r>
          </w:p>
        </w:tc>
      </w:tr>
      <w:tr w14:paraId="35DC0972">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51614A2E">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17</w:t>
            </w:r>
          </w:p>
        </w:tc>
        <w:tc>
          <w:tcPr>
            <w:tcW w:w="1256" w:type="pct"/>
            <w:tcBorders>
              <w:top w:val="single" w:color="auto" w:sz="4" w:space="0"/>
              <w:left w:val="single" w:color="auto" w:sz="4" w:space="0"/>
              <w:bottom w:val="single" w:color="auto" w:sz="4" w:space="0"/>
              <w:right w:val="single" w:color="auto" w:sz="4" w:space="0"/>
            </w:tcBorders>
            <w:vAlign w:val="center"/>
          </w:tcPr>
          <w:p w14:paraId="626C1C72">
            <w:pPr>
              <w:snapToGrid w:val="0"/>
              <w:spacing w:line="360" w:lineRule="auto"/>
              <w:jc w:val="center"/>
              <w:textAlignment w:val="center"/>
              <w:rPr>
                <w:rFonts w:ascii="宋体" w:hAnsi="宋体" w:cs="宋体"/>
                <w:sz w:val="24"/>
              </w:rPr>
            </w:pPr>
            <w:r>
              <w:rPr>
                <w:rFonts w:hint="eastAsia" w:ascii="宋体" w:hAnsi="宋体" w:cs="宋体"/>
                <w:sz w:val="24"/>
              </w:rPr>
              <w:t>构成投标文件的</w:t>
            </w:r>
          </w:p>
          <w:p w14:paraId="46273AA1">
            <w:pPr>
              <w:snapToGrid w:val="0"/>
              <w:spacing w:line="360" w:lineRule="auto"/>
              <w:jc w:val="center"/>
              <w:textAlignment w:val="center"/>
              <w:rPr>
                <w:rFonts w:ascii="宋体" w:hAnsi="宋体" w:cs="宋体"/>
                <w:sz w:val="24"/>
              </w:rPr>
            </w:pPr>
            <w:r>
              <w:rPr>
                <w:rFonts w:hint="eastAsia" w:ascii="宋体" w:hAnsi="宋体" w:cs="宋体"/>
                <w:sz w:val="24"/>
              </w:rPr>
              <w:t>其他材料</w:t>
            </w:r>
          </w:p>
        </w:tc>
        <w:tc>
          <w:tcPr>
            <w:tcW w:w="3461" w:type="pct"/>
            <w:tcBorders>
              <w:top w:val="single" w:color="auto" w:sz="4" w:space="0"/>
              <w:left w:val="single" w:color="auto" w:sz="4" w:space="0"/>
              <w:bottom w:val="single" w:color="auto" w:sz="4" w:space="0"/>
              <w:right w:val="single" w:color="auto" w:sz="4" w:space="0"/>
            </w:tcBorders>
            <w:vAlign w:val="center"/>
          </w:tcPr>
          <w:p w14:paraId="6E1A71EA">
            <w:pPr>
              <w:snapToGrid w:val="0"/>
              <w:spacing w:line="360" w:lineRule="auto"/>
              <w:jc w:val="left"/>
              <w:textAlignment w:val="center"/>
              <w:rPr>
                <w:rFonts w:ascii="宋体" w:hAnsi="宋体" w:cs="宋体"/>
                <w:sz w:val="24"/>
              </w:rPr>
            </w:pPr>
            <w:r>
              <w:rPr>
                <w:rFonts w:hint="eastAsia" w:ascii="宋体" w:hAnsi="宋体" w:cs="宋体"/>
                <w:sz w:val="24"/>
              </w:rPr>
              <w:t>供应商按照招标文件的要求认为有利于自身投标的材料。</w:t>
            </w:r>
          </w:p>
        </w:tc>
      </w:tr>
      <w:tr w14:paraId="7230CDAF">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0DB34061">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18</w:t>
            </w:r>
          </w:p>
        </w:tc>
        <w:tc>
          <w:tcPr>
            <w:tcW w:w="1256" w:type="pct"/>
            <w:tcBorders>
              <w:top w:val="single" w:color="auto" w:sz="4" w:space="0"/>
              <w:left w:val="single" w:color="auto" w:sz="4" w:space="0"/>
              <w:bottom w:val="single" w:color="auto" w:sz="4" w:space="0"/>
              <w:right w:val="single" w:color="auto" w:sz="4" w:space="0"/>
            </w:tcBorders>
            <w:vAlign w:val="center"/>
          </w:tcPr>
          <w:p w14:paraId="43BB1D1A">
            <w:pPr>
              <w:snapToGrid w:val="0"/>
              <w:spacing w:line="360" w:lineRule="auto"/>
              <w:jc w:val="center"/>
              <w:textAlignment w:val="center"/>
              <w:rPr>
                <w:rFonts w:ascii="宋体" w:hAnsi="宋体" w:cs="宋体"/>
                <w:sz w:val="24"/>
              </w:rPr>
            </w:pPr>
            <w:r>
              <w:rPr>
                <w:rFonts w:hint="eastAsia" w:ascii="宋体" w:hAnsi="宋体" w:cs="宋体"/>
                <w:sz w:val="24"/>
              </w:rPr>
              <w:t>投标有效期</w:t>
            </w:r>
          </w:p>
        </w:tc>
        <w:tc>
          <w:tcPr>
            <w:tcW w:w="3461" w:type="pct"/>
            <w:tcBorders>
              <w:top w:val="single" w:color="auto" w:sz="4" w:space="0"/>
              <w:left w:val="single" w:color="auto" w:sz="4" w:space="0"/>
              <w:bottom w:val="single" w:color="auto" w:sz="4" w:space="0"/>
              <w:right w:val="single" w:color="auto" w:sz="4" w:space="0"/>
            </w:tcBorders>
            <w:vAlign w:val="center"/>
          </w:tcPr>
          <w:p w14:paraId="724BA2B6">
            <w:pPr>
              <w:snapToGrid w:val="0"/>
              <w:spacing w:line="360" w:lineRule="auto"/>
              <w:jc w:val="left"/>
              <w:textAlignment w:val="center"/>
              <w:rPr>
                <w:rFonts w:ascii="宋体" w:hAnsi="宋体" w:cs="宋体"/>
                <w:sz w:val="24"/>
              </w:rPr>
            </w:pPr>
            <w:r>
              <w:rPr>
                <w:rFonts w:hint="eastAsia" w:ascii="宋体" w:hAnsi="宋体" w:cs="宋体"/>
                <w:sz w:val="24"/>
              </w:rPr>
              <w:t>90日历日（自投标截止时间之日算起）。</w:t>
            </w:r>
          </w:p>
        </w:tc>
      </w:tr>
      <w:tr w14:paraId="1FA50CFE">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7695954D">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1256" w:type="pct"/>
            <w:tcBorders>
              <w:top w:val="single" w:color="auto" w:sz="4" w:space="0"/>
              <w:left w:val="single" w:color="auto" w:sz="4" w:space="0"/>
              <w:bottom w:val="single" w:color="auto" w:sz="4" w:space="0"/>
              <w:right w:val="single" w:color="auto" w:sz="4" w:space="0"/>
            </w:tcBorders>
            <w:vAlign w:val="center"/>
          </w:tcPr>
          <w:p w14:paraId="0E469304">
            <w:pPr>
              <w:snapToGrid w:val="0"/>
              <w:spacing w:line="360" w:lineRule="auto"/>
              <w:jc w:val="center"/>
              <w:textAlignment w:val="center"/>
              <w:rPr>
                <w:rFonts w:ascii="宋体" w:hAnsi="宋体" w:cs="宋体"/>
                <w:sz w:val="24"/>
              </w:rPr>
            </w:pPr>
            <w:r>
              <w:rPr>
                <w:rFonts w:hint="eastAsia" w:ascii="宋体" w:hAnsi="宋体" w:cs="宋体"/>
                <w:sz w:val="24"/>
              </w:rPr>
              <w:t>是否允许递交</w:t>
            </w:r>
          </w:p>
          <w:p w14:paraId="0FAF82AD">
            <w:pPr>
              <w:snapToGrid w:val="0"/>
              <w:spacing w:line="360" w:lineRule="auto"/>
              <w:jc w:val="center"/>
              <w:textAlignment w:val="center"/>
              <w:rPr>
                <w:rFonts w:ascii="宋体" w:hAnsi="宋体" w:cs="宋体"/>
                <w:sz w:val="24"/>
              </w:rPr>
            </w:pPr>
            <w:r>
              <w:rPr>
                <w:rFonts w:hint="eastAsia" w:ascii="宋体" w:hAnsi="宋体" w:cs="宋体"/>
                <w:sz w:val="24"/>
              </w:rPr>
              <w:t>备选投标方案</w:t>
            </w:r>
          </w:p>
        </w:tc>
        <w:tc>
          <w:tcPr>
            <w:tcW w:w="3461" w:type="pct"/>
            <w:tcBorders>
              <w:top w:val="single" w:color="auto" w:sz="4" w:space="0"/>
              <w:left w:val="single" w:color="auto" w:sz="4" w:space="0"/>
              <w:bottom w:val="single" w:color="auto" w:sz="4" w:space="0"/>
              <w:right w:val="single" w:color="auto" w:sz="4" w:space="0"/>
            </w:tcBorders>
            <w:vAlign w:val="center"/>
          </w:tcPr>
          <w:p w14:paraId="2C87803B">
            <w:pPr>
              <w:snapToGrid w:val="0"/>
              <w:spacing w:line="360" w:lineRule="auto"/>
              <w:rPr>
                <w:rFonts w:ascii="宋体" w:hAnsi="宋体" w:cs="宋体"/>
                <w:sz w:val="24"/>
              </w:rPr>
            </w:pPr>
            <w:r>
              <w:rPr>
                <w:rFonts w:hint="eastAsia" w:ascii="宋体" w:hAnsi="宋体" w:cs="宋体"/>
                <w:sz w:val="24"/>
              </w:rPr>
              <w:t>不允许。</w:t>
            </w:r>
          </w:p>
        </w:tc>
      </w:tr>
      <w:tr w14:paraId="233BE276">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3FDDFDA8">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20</w:t>
            </w:r>
          </w:p>
        </w:tc>
        <w:tc>
          <w:tcPr>
            <w:tcW w:w="1256" w:type="pct"/>
            <w:tcBorders>
              <w:top w:val="single" w:color="auto" w:sz="4" w:space="0"/>
              <w:left w:val="single" w:color="auto" w:sz="4" w:space="0"/>
              <w:bottom w:val="single" w:color="auto" w:sz="4" w:space="0"/>
              <w:right w:val="single" w:color="auto" w:sz="4" w:space="0"/>
            </w:tcBorders>
            <w:vAlign w:val="center"/>
          </w:tcPr>
          <w:p w14:paraId="4AD09C46">
            <w:pPr>
              <w:snapToGrid w:val="0"/>
              <w:spacing w:line="360" w:lineRule="auto"/>
              <w:jc w:val="center"/>
              <w:textAlignment w:val="center"/>
              <w:rPr>
                <w:rFonts w:ascii="宋体" w:hAnsi="宋体" w:cs="宋体"/>
                <w:sz w:val="24"/>
              </w:rPr>
            </w:pPr>
            <w:r>
              <w:rPr>
                <w:rFonts w:hint="eastAsia" w:ascii="宋体" w:hAnsi="宋体" w:cs="宋体"/>
                <w:sz w:val="24"/>
              </w:rPr>
              <w:t>签字或盖章要求</w:t>
            </w:r>
          </w:p>
        </w:tc>
        <w:tc>
          <w:tcPr>
            <w:tcW w:w="3461" w:type="pct"/>
            <w:tcBorders>
              <w:top w:val="single" w:color="auto" w:sz="4" w:space="0"/>
              <w:left w:val="single" w:color="auto" w:sz="4" w:space="0"/>
              <w:bottom w:val="single" w:color="auto" w:sz="4" w:space="0"/>
              <w:right w:val="single" w:color="auto" w:sz="4" w:space="0"/>
            </w:tcBorders>
            <w:vAlign w:val="center"/>
          </w:tcPr>
          <w:p w14:paraId="47B2FA66">
            <w:pPr>
              <w:snapToGrid w:val="0"/>
              <w:spacing w:line="360" w:lineRule="auto"/>
              <w:rPr>
                <w:rFonts w:ascii="宋体" w:hAnsi="宋体" w:cs="宋体"/>
                <w:sz w:val="24"/>
              </w:rPr>
            </w:pPr>
            <w:r>
              <w:rPr>
                <w:rFonts w:hint="eastAsia" w:ascii="宋体" w:hAnsi="宋体" w:cs="宋体"/>
                <w:sz w:val="24"/>
              </w:rPr>
              <w:t>投标文件加盖供应商公章并经法定代表人或其委托代理人签字或盖章。由委托代理人签字或盖章的在投标文件中须同时提交有效投标文件签署授权委托书。</w:t>
            </w:r>
          </w:p>
        </w:tc>
      </w:tr>
      <w:tr w14:paraId="205C5AE4">
        <w:tblPrEx>
          <w:tblCellMar>
            <w:top w:w="0" w:type="dxa"/>
            <w:left w:w="108" w:type="dxa"/>
            <w:bottom w:w="0" w:type="dxa"/>
            <w:right w:w="108" w:type="dxa"/>
          </w:tblCellMar>
        </w:tblPrEx>
        <w:trPr>
          <w:jc w:val="center"/>
        </w:trPr>
        <w:tc>
          <w:tcPr>
            <w:tcW w:w="281" w:type="pct"/>
            <w:tcBorders>
              <w:top w:val="single" w:color="auto" w:sz="4" w:space="0"/>
              <w:left w:val="single" w:color="auto" w:sz="4" w:space="0"/>
              <w:bottom w:val="single" w:color="auto" w:sz="4" w:space="0"/>
              <w:right w:val="single" w:color="auto" w:sz="4" w:space="0"/>
            </w:tcBorders>
            <w:vAlign w:val="center"/>
          </w:tcPr>
          <w:p w14:paraId="307D6919">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21</w:t>
            </w:r>
          </w:p>
        </w:tc>
        <w:tc>
          <w:tcPr>
            <w:tcW w:w="1256" w:type="pct"/>
            <w:tcBorders>
              <w:top w:val="single" w:color="auto" w:sz="4" w:space="0"/>
              <w:left w:val="single" w:color="auto" w:sz="4" w:space="0"/>
              <w:bottom w:val="single" w:color="auto" w:sz="4" w:space="0"/>
              <w:right w:val="single" w:color="auto" w:sz="4" w:space="0"/>
            </w:tcBorders>
            <w:vAlign w:val="center"/>
          </w:tcPr>
          <w:p w14:paraId="7482E9DB">
            <w:pPr>
              <w:snapToGrid w:val="0"/>
              <w:spacing w:line="360" w:lineRule="auto"/>
              <w:jc w:val="center"/>
              <w:textAlignment w:val="center"/>
              <w:rPr>
                <w:rFonts w:ascii="宋体" w:hAnsi="宋体" w:cs="宋体"/>
                <w:sz w:val="24"/>
              </w:rPr>
            </w:pPr>
            <w:r>
              <w:rPr>
                <w:rFonts w:hint="eastAsia" w:ascii="宋体" w:hAnsi="宋体" w:cs="宋体"/>
                <w:sz w:val="24"/>
              </w:rPr>
              <w:t>投标文件的要求</w:t>
            </w:r>
          </w:p>
        </w:tc>
        <w:tc>
          <w:tcPr>
            <w:tcW w:w="3461" w:type="pct"/>
            <w:tcBorders>
              <w:top w:val="single" w:color="auto" w:sz="4" w:space="0"/>
              <w:left w:val="single" w:color="auto" w:sz="4" w:space="0"/>
              <w:bottom w:val="single" w:color="auto" w:sz="4" w:space="0"/>
              <w:right w:val="single" w:color="auto" w:sz="4" w:space="0"/>
            </w:tcBorders>
            <w:vAlign w:val="center"/>
          </w:tcPr>
          <w:p w14:paraId="566F4062">
            <w:pPr>
              <w:snapToGrid w:val="0"/>
              <w:spacing w:line="360" w:lineRule="auto"/>
              <w:rPr>
                <w:rFonts w:ascii="宋体" w:hAnsi="宋体" w:cs="宋体"/>
                <w:sz w:val="24"/>
              </w:rPr>
            </w:pPr>
            <w:r>
              <w:rPr>
                <w:rFonts w:hint="eastAsia" w:ascii="宋体" w:hAnsi="宋体" w:cs="宋体"/>
                <w:sz w:val="24"/>
              </w:rPr>
              <w:t>供应商须在“全国公共资源交易平台（陕西省.西咸新区）（</w:t>
            </w:r>
          </w:p>
          <w:p w14:paraId="6C95C9D9">
            <w:pPr>
              <w:snapToGrid w:val="0"/>
              <w:spacing w:line="360" w:lineRule="auto"/>
              <w:rPr>
                <w:rFonts w:ascii="宋体" w:hAnsi="宋体" w:cs="宋体"/>
                <w:sz w:val="24"/>
              </w:rPr>
            </w:pPr>
            <w:r>
              <w:rPr>
                <w:rFonts w:hint="eastAsia" w:ascii="宋体" w:hAnsi="宋体" w:cs="宋体"/>
                <w:sz w:val="24"/>
              </w:rPr>
              <w:t>http://xxxq.sxggzyjy.cn/）”的“服务指南”栏目“下载专区”中，免费下载“陕西省公共资源交易平台政府采购电子标的要求书制作工具”，并使用该客户端制作扩展名为“.SXSTF”的电子化投标文件。供应商须使用数字认证证书对电子化投标文件进行签章、加密、递交时解密等相关招投标事宜。</w:t>
            </w:r>
          </w:p>
        </w:tc>
      </w:tr>
      <w:tr w14:paraId="140D6BA2">
        <w:tblPrEx>
          <w:tblCellMar>
            <w:top w:w="0" w:type="dxa"/>
            <w:left w:w="108" w:type="dxa"/>
            <w:bottom w:w="0" w:type="dxa"/>
            <w:right w:w="108" w:type="dxa"/>
          </w:tblCellMar>
        </w:tblPrEx>
        <w:trPr>
          <w:trHeight w:val="384"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6885C646">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22</w:t>
            </w:r>
          </w:p>
        </w:tc>
        <w:tc>
          <w:tcPr>
            <w:tcW w:w="1256" w:type="pct"/>
            <w:tcBorders>
              <w:top w:val="single" w:color="auto" w:sz="4" w:space="0"/>
              <w:left w:val="single" w:color="auto" w:sz="4" w:space="0"/>
              <w:bottom w:val="single" w:color="auto" w:sz="4" w:space="0"/>
              <w:right w:val="single" w:color="auto" w:sz="4" w:space="0"/>
            </w:tcBorders>
            <w:vAlign w:val="center"/>
          </w:tcPr>
          <w:p w14:paraId="452DF60A">
            <w:pPr>
              <w:snapToGrid w:val="0"/>
              <w:spacing w:line="360" w:lineRule="auto"/>
              <w:jc w:val="center"/>
              <w:textAlignment w:val="center"/>
              <w:rPr>
                <w:rFonts w:ascii="宋体" w:hAnsi="宋体" w:cs="宋体"/>
                <w:sz w:val="24"/>
              </w:rPr>
            </w:pPr>
            <w:r>
              <w:rPr>
                <w:rFonts w:hint="eastAsia" w:ascii="宋体" w:hAnsi="宋体" w:cs="宋体"/>
                <w:sz w:val="24"/>
              </w:rPr>
              <w:t>投标文件的递交</w:t>
            </w:r>
          </w:p>
        </w:tc>
        <w:tc>
          <w:tcPr>
            <w:tcW w:w="3461" w:type="pct"/>
            <w:tcBorders>
              <w:top w:val="single" w:color="auto" w:sz="4" w:space="0"/>
              <w:left w:val="single" w:color="auto" w:sz="4" w:space="0"/>
              <w:bottom w:val="single" w:color="auto" w:sz="4" w:space="0"/>
              <w:right w:val="single" w:color="auto" w:sz="4" w:space="0"/>
            </w:tcBorders>
            <w:vAlign w:val="center"/>
          </w:tcPr>
          <w:p w14:paraId="1C934A7A">
            <w:pPr>
              <w:spacing w:line="360" w:lineRule="auto"/>
              <w:jc w:val="left"/>
              <w:rPr>
                <w:rFonts w:ascii="宋体" w:hAnsi="宋体" w:cs="宋体"/>
                <w:sz w:val="24"/>
              </w:rPr>
            </w:pPr>
            <w:r>
              <w:rPr>
                <w:rFonts w:hint="eastAsia" w:ascii="宋体" w:hAnsi="宋体" w:cs="宋体"/>
                <w:sz w:val="24"/>
              </w:rPr>
              <w:t>陕西省西咸新区公共资源交易中心系统公示的开标时间为准，在开标前上传至陕西省西咸新区公共资源交易中心系统。</w:t>
            </w:r>
          </w:p>
          <w:p w14:paraId="4140D07D">
            <w:pPr>
              <w:spacing w:line="360" w:lineRule="auto"/>
              <w:jc w:val="left"/>
              <w:rPr>
                <w:rFonts w:ascii="宋体" w:hAnsi="宋体" w:cs="宋体"/>
                <w:sz w:val="24"/>
              </w:rPr>
            </w:pPr>
            <w:r>
              <w:rPr>
                <w:rFonts w:hint="eastAsia" w:ascii="宋体" w:hAnsi="宋体" w:cs="宋体"/>
                <w:sz w:val="24"/>
              </w:rPr>
              <w:t>投标人应在投标截止时间前登录招标文件载明的“不见面开标系统”网址，按系统提示完成开标流程。因投标人自身设施故障或自身原因导致无法完成投标的，由投标人自行承担后果。</w:t>
            </w:r>
          </w:p>
          <w:p w14:paraId="30386AF0">
            <w:pPr>
              <w:spacing w:line="360" w:lineRule="auto"/>
              <w:jc w:val="left"/>
              <w:rPr>
                <w:sz w:val="24"/>
              </w:rPr>
            </w:pPr>
            <w:r>
              <w:rPr>
                <w:rFonts w:hint="eastAsia"/>
                <w:sz w:val="24"/>
              </w:rPr>
              <w:t>投标单位在全国公共资源交易平台（陕西省·西咸新区）上传加密投标文件（扩展名为“.SXSTF”）</w:t>
            </w:r>
            <w:r>
              <w:rPr>
                <w:rFonts w:hint="eastAsia" w:ascii="宋体" w:hAnsi="宋体" w:cs="宋体"/>
                <w:sz w:val="24"/>
              </w:rPr>
              <w:t>。</w:t>
            </w:r>
          </w:p>
        </w:tc>
      </w:tr>
      <w:tr w14:paraId="38525CA1">
        <w:tblPrEx>
          <w:tblCellMar>
            <w:top w:w="0" w:type="dxa"/>
            <w:left w:w="108" w:type="dxa"/>
            <w:bottom w:w="0" w:type="dxa"/>
            <w:right w:w="108" w:type="dxa"/>
          </w:tblCellMar>
        </w:tblPrEx>
        <w:trPr>
          <w:trHeight w:val="672"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16543701">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23</w:t>
            </w:r>
          </w:p>
        </w:tc>
        <w:tc>
          <w:tcPr>
            <w:tcW w:w="1256" w:type="pct"/>
            <w:tcBorders>
              <w:top w:val="single" w:color="auto" w:sz="4" w:space="0"/>
              <w:left w:val="single" w:color="auto" w:sz="4" w:space="0"/>
              <w:bottom w:val="single" w:color="auto" w:sz="4" w:space="0"/>
              <w:right w:val="single" w:color="auto" w:sz="4" w:space="0"/>
            </w:tcBorders>
            <w:vAlign w:val="center"/>
          </w:tcPr>
          <w:p w14:paraId="03DCB900">
            <w:pPr>
              <w:snapToGrid w:val="0"/>
              <w:spacing w:line="360" w:lineRule="auto"/>
              <w:jc w:val="center"/>
              <w:textAlignment w:val="center"/>
              <w:rPr>
                <w:rFonts w:ascii="宋体" w:hAnsi="宋体" w:cs="宋体"/>
                <w:sz w:val="24"/>
              </w:rPr>
            </w:pPr>
            <w:r>
              <w:rPr>
                <w:rFonts w:hint="eastAsia" w:ascii="宋体" w:hAnsi="宋体" w:cs="宋体"/>
                <w:sz w:val="24"/>
              </w:rPr>
              <w:t>递交投标文件地点</w:t>
            </w:r>
          </w:p>
        </w:tc>
        <w:tc>
          <w:tcPr>
            <w:tcW w:w="3461" w:type="pct"/>
            <w:tcBorders>
              <w:top w:val="single" w:color="auto" w:sz="4" w:space="0"/>
              <w:left w:val="single" w:color="auto" w:sz="4" w:space="0"/>
              <w:bottom w:val="single" w:color="auto" w:sz="4" w:space="0"/>
              <w:right w:val="single" w:color="auto" w:sz="4" w:space="0"/>
            </w:tcBorders>
            <w:vAlign w:val="center"/>
          </w:tcPr>
          <w:p w14:paraId="733DB413">
            <w:pPr>
              <w:snapToGrid w:val="0"/>
              <w:spacing w:line="360" w:lineRule="auto"/>
              <w:rPr>
                <w:rFonts w:ascii="宋体" w:hAnsi="宋体" w:cs="宋体"/>
                <w:color w:val="000000"/>
                <w:sz w:val="24"/>
              </w:rPr>
            </w:pPr>
            <w:r>
              <w:rPr>
                <w:rFonts w:hint="eastAsia" w:ascii="宋体" w:hAnsi="宋体" w:cs="宋体"/>
                <w:color w:val="000000"/>
                <w:sz w:val="24"/>
              </w:rPr>
              <w:t>投标人在陕西省•西咸新区公共资源交易平台递交电子投标文件</w:t>
            </w:r>
          </w:p>
        </w:tc>
      </w:tr>
      <w:tr w14:paraId="06A24851">
        <w:tblPrEx>
          <w:tblCellMar>
            <w:top w:w="0" w:type="dxa"/>
            <w:left w:w="108" w:type="dxa"/>
            <w:bottom w:w="0" w:type="dxa"/>
            <w:right w:w="108" w:type="dxa"/>
          </w:tblCellMar>
        </w:tblPrEx>
        <w:trPr>
          <w:trHeight w:val="426"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4774C4FD">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24</w:t>
            </w:r>
          </w:p>
        </w:tc>
        <w:tc>
          <w:tcPr>
            <w:tcW w:w="1256" w:type="pct"/>
            <w:tcBorders>
              <w:top w:val="single" w:color="auto" w:sz="4" w:space="0"/>
              <w:left w:val="single" w:color="auto" w:sz="4" w:space="0"/>
              <w:bottom w:val="single" w:color="auto" w:sz="4" w:space="0"/>
              <w:right w:val="single" w:color="auto" w:sz="4" w:space="0"/>
            </w:tcBorders>
            <w:vAlign w:val="center"/>
          </w:tcPr>
          <w:p w14:paraId="39D43FBB">
            <w:pPr>
              <w:snapToGrid w:val="0"/>
              <w:spacing w:line="360" w:lineRule="auto"/>
              <w:jc w:val="center"/>
              <w:textAlignment w:val="center"/>
              <w:rPr>
                <w:rFonts w:ascii="宋体" w:hAnsi="宋体" w:cs="宋体"/>
                <w:sz w:val="24"/>
              </w:rPr>
            </w:pPr>
            <w:r>
              <w:rPr>
                <w:rFonts w:hint="eastAsia" w:ascii="宋体" w:hAnsi="宋体" w:cs="宋体"/>
                <w:sz w:val="24"/>
              </w:rPr>
              <w:t>是否退还投标文件</w:t>
            </w:r>
          </w:p>
        </w:tc>
        <w:tc>
          <w:tcPr>
            <w:tcW w:w="3461" w:type="pct"/>
            <w:tcBorders>
              <w:top w:val="single" w:color="auto" w:sz="4" w:space="0"/>
              <w:left w:val="single" w:color="auto" w:sz="4" w:space="0"/>
              <w:bottom w:val="single" w:color="auto" w:sz="4" w:space="0"/>
              <w:right w:val="single" w:color="auto" w:sz="4" w:space="0"/>
            </w:tcBorders>
            <w:vAlign w:val="center"/>
          </w:tcPr>
          <w:p w14:paraId="2BE5E882">
            <w:pPr>
              <w:snapToGrid w:val="0"/>
              <w:spacing w:line="360" w:lineRule="auto"/>
              <w:rPr>
                <w:rFonts w:ascii="宋体" w:hAnsi="宋体" w:cs="宋体"/>
                <w:color w:val="000000"/>
                <w:sz w:val="24"/>
              </w:rPr>
            </w:pPr>
            <w:r>
              <w:rPr>
                <w:rFonts w:hint="eastAsia" w:ascii="宋体" w:hAnsi="宋体" w:cs="宋体"/>
                <w:color w:val="000000"/>
                <w:sz w:val="24"/>
              </w:rPr>
              <w:t>否。</w:t>
            </w:r>
          </w:p>
        </w:tc>
      </w:tr>
      <w:tr w14:paraId="6F9F28E5">
        <w:tblPrEx>
          <w:tblCellMar>
            <w:top w:w="0" w:type="dxa"/>
            <w:left w:w="108" w:type="dxa"/>
            <w:bottom w:w="0" w:type="dxa"/>
            <w:right w:w="108" w:type="dxa"/>
          </w:tblCellMar>
        </w:tblPrEx>
        <w:trPr>
          <w:trHeight w:val="7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30584EAF">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25</w:t>
            </w:r>
          </w:p>
        </w:tc>
        <w:tc>
          <w:tcPr>
            <w:tcW w:w="1256" w:type="pct"/>
            <w:tcBorders>
              <w:top w:val="single" w:color="auto" w:sz="4" w:space="0"/>
              <w:left w:val="single" w:color="auto" w:sz="4" w:space="0"/>
              <w:bottom w:val="single" w:color="auto" w:sz="4" w:space="0"/>
              <w:right w:val="single" w:color="auto" w:sz="4" w:space="0"/>
            </w:tcBorders>
            <w:vAlign w:val="center"/>
          </w:tcPr>
          <w:p w14:paraId="670CD0D2">
            <w:pPr>
              <w:snapToGrid w:val="0"/>
              <w:spacing w:line="360" w:lineRule="auto"/>
              <w:jc w:val="center"/>
              <w:textAlignment w:val="center"/>
              <w:rPr>
                <w:rFonts w:ascii="宋体" w:hAnsi="宋体" w:cs="宋体"/>
                <w:sz w:val="24"/>
              </w:rPr>
            </w:pPr>
            <w:r>
              <w:rPr>
                <w:rFonts w:hint="eastAsia" w:ascii="宋体" w:hAnsi="宋体" w:cs="宋体"/>
                <w:sz w:val="24"/>
              </w:rPr>
              <w:t>开标时间和地点</w:t>
            </w:r>
          </w:p>
        </w:tc>
        <w:tc>
          <w:tcPr>
            <w:tcW w:w="3461" w:type="pct"/>
            <w:tcBorders>
              <w:top w:val="single" w:color="auto" w:sz="4" w:space="0"/>
              <w:left w:val="single" w:color="auto" w:sz="4" w:space="0"/>
              <w:bottom w:val="single" w:color="auto" w:sz="4" w:space="0"/>
              <w:right w:val="single" w:color="auto" w:sz="4" w:space="0"/>
            </w:tcBorders>
            <w:vAlign w:val="center"/>
          </w:tcPr>
          <w:p w14:paraId="6EEC0A70">
            <w:pPr>
              <w:snapToGrid w:val="0"/>
              <w:spacing w:line="360" w:lineRule="auto"/>
              <w:rPr>
                <w:rFonts w:hint="default" w:ascii="宋体" w:hAnsi="宋体" w:eastAsia="宋体" w:cs="宋体"/>
                <w:color w:val="000000"/>
                <w:sz w:val="24"/>
                <w:lang w:val="en-US" w:eastAsia="zh-CN"/>
              </w:rPr>
            </w:pPr>
            <w:r>
              <w:rPr>
                <w:rFonts w:hint="eastAsia" w:ascii="宋体" w:hAnsi="宋体" w:cs="宋体"/>
                <w:color w:val="000000"/>
                <w:sz w:val="24"/>
              </w:rPr>
              <w:t>开标时间：</w:t>
            </w:r>
            <w:r>
              <w:rPr>
                <w:rFonts w:hint="eastAsia" w:ascii="宋体" w:hAnsi="宋体" w:cs="宋体"/>
                <w:sz w:val="24"/>
                <w:lang w:val="en-US" w:eastAsia="zh-CN"/>
              </w:rPr>
              <w:t>2026</w:t>
            </w:r>
            <w:r>
              <w:rPr>
                <w:rFonts w:hint="eastAsia" w:ascii="宋体" w:hAnsi="宋体" w:cs="宋体"/>
                <w:sz w:val="24"/>
              </w:rPr>
              <w:t>年</w:t>
            </w:r>
            <w:r>
              <w:rPr>
                <w:rFonts w:hint="eastAsia" w:ascii="宋体" w:hAnsi="宋体" w:cs="宋体"/>
                <w:sz w:val="24"/>
                <w:lang w:val="en-US" w:eastAsia="zh-CN"/>
              </w:rPr>
              <w:t>10</w:t>
            </w:r>
            <w:r>
              <w:rPr>
                <w:rFonts w:hint="eastAsia" w:ascii="宋体" w:hAnsi="宋体" w:cs="宋体"/>
                <w:sz w:val="24"/>
              </w:rPr>
              <w:t>月</w:t>
            </w:r>
            <w:r>
              <w:rPr>
                <w:rFonts w:hint="eastAsia" w:ascii="宋体" w:hAnsi="宋体" w:cs="宋体"/>
                <w:sz w:val="24"/>
                <w:lang w:val="en-US" w:eastAsia="zh-CN"/>
              </w:rPr>
              <w:t>14</w:t>
            </w:r>
            <w:r>
              <w:rPr>
                <w:rFonts w:hint="eastAsia" w:ascii="宋体" w:hAnsi="宋体" w:cs="宋体"/>
                <w:sz w:val="24"/>
              </w:rPr>
              <w:t>日</w:t>
            </w:r>
            <w:r>
              <w:rPr>
                <w:rFonts w:hint="eastAsia" w:ascii="宋体" w:hAnsi="宋体" w:cs="宋体"/>
                <w:sz w:val="24"/>
                <w:lang w:val="en-US" w:eastAsia="zh-CN"/>
              </w:rPr>
              <w:t>09时30分</w:t>
            </w:r>
          </w:p>
          <w:p w14:paraId="4D3CC417">
            <w:pPr>
              <w:snapToGrid w:val="0"/>
              <w:spacing w:line="360" w:lineRule="auto"/>
              <w:textAlignment w:val="center"/>
              <w:rPr>
                <w:rFonts w:ascii="宋体" w:hAnsi="宋体" w:cs="宋体"/>
                <w:color w:val="000000"/>
                <w:sz w:val="24"/>
              </w:rPr>
            </w:pPr>
            <w:r>
              <w:rPr>
                <w:rFonts w:hint="eastAsia" w:ascii="宋体" w:hAnsi="宋体" w:cs="宋体"/>
                <w:color w:val="000000"/>
                <w:sz w:val="24"/>
              </w:rPr>
              <w:t>开标地点：陕西省西咸新区公共资源交易中心不见面开标大厅。</w:t>
            </w:r>
          </w:p>
        </w:tc>
      </w:tr>
      <w:tr w14:paraId="7673105A">
        <w:tblPrEx>
          <w:tblCellMar>
            <w:top w:w="0" w:type="dxa"/>
            <w:left w:w="108" w:type="dxa"/>
            <w:bottom w:w="0" w:type="dxa"/>
            <w:right w:w="108" w:type="dxa"/>
          </w:tblCellMar>
        </w:tblPrEx>
        <w:trPr>
          <w:trHeight w:val="7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4B6ADC1D">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26</w:t>
            </w:r>
          </w:p>
        </w:tc>
        <w:tc>
          <w:tcPr>
            <w:tcW w:w="1256" w:type="pct"/>
            <w:tcBorders>
              <w:top w:val="single" w:color="auto" w:sz="4" w:space="0"/>
              <w:left w:val="single" w:color="auto" w:sz="4" w:space="0"/>
              <w:bottom w:val="single" w:color="auto" w:sz="4" w:space="0"/>
              <w:right w:val="single" w:color="auto" w:sz="4" w:space="0"/>
            </w:tcBorders>
            <w:vAlign w:val="center"/>
          </w:tcPr>
          <w:p w14:paraId="5D628E53">
            <w:pPr>
              <w:spacing w:line="288" w:lineRule="auto"/>
              <w:jc w:val="center"/>
              <w:rPr>
                <w:rFonts w:ascii="宋体" w:hAnsi="宋体" w:cs="宋体"/>
                <w:sz w:val="24"/>
              </w:rPr>
            </w:pPr>
            <w:r>
              <w:rPr>
                <w:rFonts w:hint="eastAsia" w:ascii="宋体" w:hAnsi="宋体"/>
                <w:sz w:val="24"/>
              </w:rPr>
              <w:t>保证金</w:t>
            </w:r>
          </w:p>
        </w:tc>
        <w:tc>
          <w:tcPr>
            <w:tcW w:w="3461" w:type="pct"/>
            <w:tcBorders>
              <w:top w:val="single" w:color="auto" w:sz="4" w:space="0"/>
              <w:left w:val="single" w:color="auto" w:sz="4" w:space="0"/>
              <w:bottom w:val="single" w:color="auto" w:sz="4" w:space="0"/>
              <w:right w:val="single" w:color="auto" w:sz="4" w:space="0"/>
            </w:tcBorders>
          </w:tcPr>
          <w:p w14:paraId="37995B2B">
            <w:pPr>
              <w:spacing w:line="288" w:lineRule="auto"/>
              <w:rPr>
                <w:rFonts w:ascii="宋体" w:hAnsi="宋体" w:cs="宋体"/>
                <w:color w:val="000000"/>
                <w:sz w:val="24"/>
              </w:rPr>
            </w:pPr>
            <w:r>
              <w:rPr>
                <w:rFonts w:hint="eastAsia" w:ascii="MS Mincho" w:hAnsi="MS Mincho" w:eastAsia="MS Mincho" w:cs="MS Mincho"/>
                <w:sz w:val="24"/>
              </w:rPr>
              <w:t>☑</w:t>
            </w:r>
            <w:r>
              <w:rPr>
                <w:rFonts w:hint="eastAsia" w:ascii="宋体" w:hAnsi="宋体"/>
                <w:sz w:val="24"/>
              </w:rPr>
              <w:t xml:space="preserve"> 不要求提供。</w:t>
            </w:r>
          </w:p>
        </w:tc>
      </w:tr>
      <w:tr w14:paraId="4802339B">
        <w:tblPrEx>
          <w:tblCellMar>
            <w:top w:w="0" w:type="dxa"/>
            <w:left w:w="108" w:type="dxa"/>
            <w:bottom w:w="0" w:type="dxa"/>
            <w:right w:w="108" w:type="dxa"/>
          </w:tblCellMar>
        </w:tblPrEx>
        <w:trPr>
          <w:trHeight w:val="7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7C97D863">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27</w:t>
            </w:r>
          </w:p>
        </w:tc>
        <w:tc>
          <w:tcPr>
            <w:tcW w:w="1256" w:type="pct"/>
            <w:tcBorders>
              <w:top w:val="single" w:color="auto" w:sz="4" w:space="0"/>
              <w:left w:val="single" w:color="auto" w:sz="4" w:space="0"/>
              <w:bottom w:val="single" w:color="auto" w:sz="4" w:space="0"/>
              <w:right w:val="single" w:color="auto" w:sz="4" w:space="0"/>
            </w:tcBorders>
            <w:vAlign w:val="center"/>
          </w:tcPr>
          <w:p w14:paraId="0BF59F01">
            <w:pPr>
              <w:spacing w:line="420" w:lineRule="exact"/>
              <w:ind w:left="42" w:leftChars="20"/>
              <w:jc w:val="center"/>
              <w:rPr>
                <w:rFonts w:ascii="宋体" w:hAnsi="宋体" w:cs="宋体"/>
                <w:sz w:val="24"/>
              </w:rPr>
            </w:pPr>
            <w:r>
              <w:rPr>
                <w:rFonts w:hint="eastAsia" w:ascii="宋体" w:hAnsi="宋体"/>
                <w:sz w:val="24"/>
              </w:rPr>
              <w:t>履约担保</w:t>
            </w:r>
          </w:p>
        </w:tc>
        <w:tc>
          <w:tcPr>
            <w:tcW w:w="3461" w:type="pct"/>
            <w:tcBorders>
              <w:top w:val="single" w:color="auto" w:sz="4" w:space="0"/>
              <w:left w:val="single" w:color="auto" w:sz="4" w:space="0"/>
              <w:bottom w:val="single" w:color="auto" w:sz="4" w:space="0"/>
              <w:right w:val="single" w:color="auto" w:sz="4" w:space="0"/>
            </w:tcBorders>
          </w:tcPr>
          <w:p w14:paraId="2136D406">
            <w:pPr>
              <w:pStyle w:val="12"/>
              <w:spacing w:line="420" w:lineRule="exact"/>
              <w:ind w:left="42" w:leftChars="20"/>
              <w:rPr>
                <w:rFonts w:hAnsi="宋体" w:cs="宋体"/>
                <w:color w:val="000000"/>
                <w:sz w:val="24"/>
                <w:szCs w:val="24"/>
              </w:rPr>
            </w:pPr>
            <w:r>
              <w:rPr>
                <w:rFonts w:hint="eastAsia" w:ascii="MS Mincho" w:hAnsi="MS Mincho" w:eastAsia="MS Mincho" w:cs="MS Mincho"/>
                <w:sz w:val="24"/>
              </w:rPr>
              <w:t>☑</w:t>
            </w:r>
            <w:r>
              <w:rPr>
                <w:rFonts w:hint="eastAsia" w:hAnsi="宋体"/>
                <w:sz w:val="24"/>
              </w:rPr>
              <w:t xml:space="preserve"> </w:t>
            </w:r>
            <w:r>
              <w:rPr>
                <w:rFonts w:hint="eastAsia" w:hAnsi="宋体" w:cs="宋体"/>
                <w:kern w:val="0"/>
                <w:sz w:val="24"/>
                <w:szCs w:val="24"/>
              </w:rPr>
              <w:t>不要求提供。</w:t>
            </w:r>
          </w:p>
        </w:tc>
      </w:tr>
      <w:tr w14:paraId="0333AA67">
        <w:tblPrEx>
          <w:tblCellMar>
            <w:top w:w="0" w:type="dxa"/>
            <w:left w:w="108" w:type="dxa"/>
            <w:bottom w:w="0" w:type="dxa"/>
            <w:right w:w="108" w:type="dxa"/>
          </w:tblCellMar>
        </w:tblPrEx>
        <w:trPr>
          <w:trHeight w:val="70"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044E4FE1">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28</w:t>
            </w:r>
          </w:p>
        </w:tc>
        <w:tc>
          <w:tcPr>
            <w:tcW w:w="1256" w:type="pct"/>
            <w:tcBorders>
              <w:top w:val="single" w:color="auto" w:sz="4" w:space="0"/>
              <w:left w:val="single" w:color="auto" w:sz="4" w:space="0"/>
              <w:bottom w:val="single" w:color="auto" w:sz="4" w:space="0"/>
              <w:right w:val="single" w:color="auto" w:sz="4" w:space="0"/>
            </w:tcBorders>
            <w:vAlign w:val="center"/>
          </w:tcPr>
          <w:p w14:paraId="10A46FF6">
            <w:pPr>
              <w:spacing w:line="420" w:lineRule="exact"/>
              <w:ind w:left="42" w:leftChars="20"/>
              <w:jc w:val="center"/>
              <w:rPr>
                <w:rFonts w:ascii="宋体" w:hAnsi="宋体"/>
                <w:sz w:val="24"/>
              </w:rPr>
            </w:pPr>
            <w:r>
              <w:rPr>
                <w:rFonts w:hint="eastAsia" w:ascii="宋体" w:hAnsi="宋体" w:cs="宋体"/>
                <w:b/>
                <w:sz w:val="24"/>
                <w:lang w:val="zh-CN"/>
              </w:rPr>
              <w:t>融资平台</w:t>
            </w:r>
          </w:p>
        </w:tc>
        <w:tc>
          <w:tcPr>
            <w:tcW w:w="3461" w:type="pct"/>
            <w:tcBorders>
              <w:top w:val="single" w:color="auto" w:sz="4" w:space="0"/>
              <w:left w:val="single" w:color="auto" w:sz="4" w:space="0"/>
              <w:bottom w:val="single" w:color="auto" w:sz="4" w:space="0"/>
              <w:right w:val="single" w:color="auto" w:sz="4" w:space="0"/>
            </w:tcBorders>
          </w:tcPr>
          <w:p w14:paraId="1D75ACBA">
            <w:pPr>
              <w:pStyle w:val="12"/>
              <w:spacing w:line="360" w:lineRule="auto"/>
              <w:ind w:left="42" w:leftChars="20"/>
              <w:rPr>
                <w:rFonts w:hint="eastAsia" w:hAnsi="宋体" w:eastAsia="宋体"/>
                <w:sz w:val="24"/>
                <w:lang w:val="en-US" w:eastAsia="zh-CN"/>
              </w:rPr>
            </w:pPr>
            <w:r>
              <w:rPr>
                <w:rFonts w:hint="eastAsia" w:hAnsi="宋体" w:cs="宋体"/>
                <w:sz w:val="24"/>
                <w:szCs w:val="24"/>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w:t>
            </w:r>
            <w:bookmarkStart w:id="304" w:name="_GoBack"/>
            <w:bookmarkEnd w:id="304"/>
            <w:r>
              <w:rPr>
                <w:rFonts w:hint="eastAsia" w:hAnsi="宋体" w:cs="宋体"/>
                <w:sz w:val="24"/>
                <w:szCs w:val="24"/>
              </w:rPr>
              <w:t>资产品，凭政府采购中标(成交)通知书或政府采购合同向金融机构提出融资申请</w:t>
            </w:r>
            <w:r>
              <w:rPr>
                <w:rFonts w:hint="eastAsia" w:hAnsi="宋体" w:cs="宋体"/>
                <w:sz w:val="24"/>
                <w:szCs w:val="24"/>
                <w:lang w:val="en-US" w:eastAsia="zh-CN"/>
              </w:rPr>
              <w:t>。</w:t>
            </w:r>
          </w:p>
        </w:tc>
      </w:tr>
      <w:tr w14:paraId="4362E907">
        <w:tblPrEx>
          <w:tblCellMar>
            <w:top w:w="0" w:type="dxa"/>
            <w:left w:w="108" w:type="dxa"/>
            <w:bottom w:w="0" w:type="dxa"/>
            <w:right w:w="108" w:type="dxa"/>
          </w:tblCellMar>
        </w:tblPrEx>
        <w:trPr>
          <w:trHeight w:val="302"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0969A337">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30</w:t>
            </w:r>
          </w:p>
        </w:tc>
        <w:tc>
          <w:tcPr>
            <w:tcW w:w="1256" w:type="pct"/>
            <w:tcBorders>
              <w:top w:val="single" w:color="auto" w:sz="4" w:space="0"/>
              <w:left w:val="single" w:color="auto" w:sz="4" w:space="0"/>
              <w:bottom w:val="single" w:color="auto" w:sz="4" w:space="0"/>
              <w:right w:val="single" w:color="auto" w:sz="4" w:space="0"/>
            </w:tcBorders>
            <w:vAlign w:val="center"/>
          </w:tcPr>
          <w:p w14:paraId="750131AB">
            <w:pPr>
              <w:snapToGrid w:val="0"/>
              <w:spacing w:line="360" w:lineRule="auto"/>
              <w:jc w:val="center"/>
              <w:textAlignment w:val="center"/>
              <w:rPr>
                <w:rFonts w:ascii="宋体" w:hAnsi="宋体" w:cs="宋体"/>
                <w:b/>
                <w:sz w:val="24"/>
              </w:rPr>
            </w:pPr>
            <w:r>
              <w:rPr>
                <w:rFonts w:hint="eastAsia" w:ascii="宋体" w:hAnsi="宋体" w:cs="宋体"/>
                <w:b/>
                <w:sz w:val="24"/>
              </w:rPr>
              <w:t>采购代理服务费</w:t>
            </w:r>
          </w:p>
        </w:tc>
        <w:tc>
          <w:tcPr>
            <w:tcW w:w="3461" w:type="pct"/>
            <w:tcBorders>
              <w:top w:val="single" w:color="auto" w:sz="4" w:space="0"/>
              <w:left w:val="single" w:color="auto" w:sz="4" w:space="0"/>
              <w:bottom w:val="single" w:color="auto" w:sz="4" w:space="0"/>
              <w:right w:val="single" w:color="auto" w:sz="4" w:space="0"/>
            </w:tcBorders>
            <w:vAlign w:val="center"/>
          </w:tcPr>
          <w:p w14:paraId="61F3DC4C">
            <w:pPr>
              <w:snapToGrid w:val="0"/>
              <w:spacing w:line="360" w:lineRule="auto"/>
              <w:rPr>
                <w:rFonts w:ascii="宋体" w:hAnsi="宋体" w:cs="宋体"/>
                <w:sz w:val="24"/>
              </w:rPr>
            </w:pPr>
            <w:r>
              <w:rPr>
                <w:rFonts w:hint="eastAsia" w:ascii="宋体" w:hAnsi="宋体" w:cs="宋体"/>
                <w:sz w:val="24"/>
              </w:rPr>
              <w:t>1.本次招标的采购代理服务费由中标供应商支付。</w:t>
            </w:r>
          </w:p>
          <w:p w14:paraId="7CF12C32">
            <w:pPr>
              <w:snapToGrid w:val="0"/>
              <w:spacing w:line="360" w:lineRule="auto"/>
              <w:rPr>
                <w:rFonts w:ascii="宋体" w:hAnsi="宋体" w:cs="宋体"/>
                <w:sz w:val="24"/>
              </w:rPr>
            </w:pPr>
            <w:r>
              <w:rPr>
                <w:rFonts w:hint="eastAsia" w:ascii="宋体" w:hAnsi="宋体" w:cs="宋体"/>
                <w:sz w:val="24"/>
              </w:rPr>
              <w:t>2.根据中标金额按差额定率累进法计算（计算方法详见后附表一）得出的金额下浮20%向采购代理机构一次付清采购代理服务费，最低4000元，最高15万元计取。</w:t>
            </w:r>
          </w:p>
          <w:p w14:paraId="1F344361">
            <w:pPr>
              <w:snapToGrid w:val="0"/>
              <w:spacing w:line="360" w:lineRule="auto"/>
              <w:rPr>
                <w:rFonts w:ascii="宋体" w:hAnsi="宋体" w:cs="宋体"/>
                <w:sz w:val="24"/>
              </w:rPr>
            </w:pPr>
            <w:r>
              <w:rPr>
                <w:rFonts w:hint="eastAsia" w:ascii="宋体" w:hAnsi="宋体" w:cs="宋体"/>
                <w:sz w:val="24"/>
              </w:rPr>
              <w:t>3.采购代理服务费被认为已包含在投标总报价当中，并不得在单独列项向采购人要求支付。</w:t>
            </w:r>
          </w:p>
          <w:p w14:paraId="1220D1B1">
            <w:pPr>
              <w:snapToGrid w:val="0"/>
              <w:spacing w:line="360" w:lineRule="auto"/>
              <w:rPr>
                <w:rFonts w:ascii="宋体" w:hAnsi="宋体" w:cs="宋体"/>
                <w:sz w:val="24"/>
              </w:rPr>
            </w:pPr>
            <w:r>
              <w:rPr>
                <w:rFonts w:hint="eastAsia" w:ascii="宋体" w:hAnsi="宋体" w:cs="宋体"/>
                <w:sz w:val="24"/>
              </w:rPr>
              <w:t>4.在领取中标通知书前由中标单位向陕西嘉唐建设项目管理有限公司缴纳。</w:t>
            </w:r>
          </w:p>
          <w:p w14:paraId="50040228">
            <w:pPr>
              <w:snapToGrid w:val="0"/>
              <w:spacing w:line="360" w:lineRule="auto"/>
              <w:rPr>
                <w:rFonts w:ascii="宋体" w:hAnsi="宋体" w:cs="宋体"/>
                <w:sz w:val="24"/>
              </w:rPr>
            </w:pPr>
            <w:r>
              <w:rPr>
                <w:rFonts w:hint="eastAsia"/>
              </w:rPr>
              <w:t xml:space="preserve">户   </w:t>
            </w:r>
            <w:r>
              <w:rPr>
                <w:rFonts w:hint="eastAsia" w:ascii="宋体" w:hAnsi="宋体" w:cs="宋体"/>
                <w:sz w:val="24"/>
              </w:rPr>
              <w:t xml:space="preserve">名：陕西嘉唐建设项目管理有限公司 </w:t>
            </w:r>
          </w:p>
          <w:p w14:paraId="23A52665">
            <w:pPr>
              <w:snapToGrid w:val="0"/>
              <w:spacing w:line="360" w:lineRule="auto"/>
              <w:rPr>
                <w:rFonts w:ascii="宋体" w:hAnsi="宋体" w:cs="宋体"/>
                <w:sz w:val="24"/>
              </w:rPr>
            </w:pPr>
            <w:r>
              <w:rPr>
                <w:rFonts w:hint="eastAsia" w:ascii="宋体" w:hAnsi="宋体" w:cs="宋体"/>
                <w:sz w:val="24"/>
              </w:rPr>
              <w:t>账  号:112011580000141313</w:t>
            </w:r>
          </w:p>
          <w:p w14:paraId="63CDED11">
            <w:pPr>
              <w:snapToGrid w:val="0"/>
              <w:spacing w:line="360" w:lineRule="auto"/>
              <w:rPr>
                <w:rFonts w:ascii="宋体" w:hAnsi="宋体" w:cs="宋体"/>
                <w:sz w:val="24"/>
              </w:rPr>
            </w:pPr>
            <w:r>
              <w:rPr>
                <w:rFonts w:hint="eastAsia" w:ascii="宋体" w:hAnsi="宋体" w:cs="宋体"/>
                <w:sz w:val="24"/>
              </w:rPr>
              <w:t>开户行：西安银行股份有限公司含光门支行</w:t>
            </w:r>
          </w:p>
        </w:tc>
      </w:tr>
      <w:tr w14:paraId="44FC6B95">
        <w:tblPrEx>
          <w:tblCellMar>
            <w:top w:w="0" w:type="dxa"/>
            <w:left w:w="108" w:type="dxa"/>
            <w:bottom w:w="0" w:type="dxa"/>
            <w:right w:w="108" w:type="dxa"/>
          </w:tblCellMar>
        </w:tblPrEx>
        <w:trPr>
          <w:trHeight w:val="635"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584CDA15">
            <w:pPr>
              <w:snapToGrid w:val="0"/>
              <w:spacing w:line="360" w:lineRule="auto"/>
              <w:jc w:val="center"/>
              <w:textAlignment w:val="center"/>
              <w:rPr>
                <w:rFonts w:hint="default" w:ascii="宋体" w:hAnsi="宋体" w:eastAsia="宋体" w:cs="宋体"/>
                <w:sz w:val="24"/>
                <w:lang w:val="en-US" w:eastAsia="zh-CN"/>
              </w:rPr>
            </w:pPr>
            <w:r>
              <w:rPr>
                <w:rFonts w:hint="eastAsia" w:ascii="宋体" w:hAnsi="宋体" w:cs="宋体"/>
                <w:sz w:val="24"/>
                <w:lang w:val="en-US" w:eastAsia="zh-CN"/>
              </w:rPr>
              <w:t>31</w:t>
            </w:r>
          </w:p>
        </w:tc>
        <w:tc>
          <w:tcPr>
            <w:tcW w:w="1256" w:type="pct"/>
            <w:tcBorders>
              <w:top w:val="single" w:color="auto" w:sz="4" w:space="0"/>
              <w:left w:val="single" w:color="auto" w:sz="4" w:space="0"/>
              <w:bottom w:val="single" w:color="auto" w:sz="4" w:space="0"/>
              <w:right w:val="single" w:color="auto" w:sz="4" w:space="0"/>
            </w:tcBorders>
            <w:vAlign w:val="center"/>
          </w:tcPr>
          <w:p w14:paraId="6312ECEC">
            <w:pPr>
              <w:snapToGrid w:val="0"/>
              <w:spacing w:line="360" w:lineRule="auto"/>
              <w:jc w:val="center"/>
              <w:textAlignment w:val="center"/>
              <w:rPr>
                <w:rFonts w:ascii="宋体" w:hAnsi="宋体" w:cs="宋体"/>
                <w:b/>
                <w:sz w:val="24"/>
              </w:rPr>
            </w:pPr>
            <w:r>
              <w:rPr>
                <w:rFonts w:hint="eastAsia" w:ascii="宋体" w:hAnsi="宋体" w:cs="宋体"/>
                <w:b/>
                <w:sz w:val="24"/>
              </w:rPr>
              <w:t>其他</w:t>
            </w:r>
          </w:p>
        </w:tc>
        <w:tc>
          <w:tcPr>
            <w:tcW w:w="3461" w:type="pct"/>
            <w:tcBorders>
              <w:top w:val="single" w:color="auto" w:sz="4" w:space="0"/>
              <w:left w:val="single" w:color="auto" w:sz="4" w:space="0"/>
              <w:bottom w:val="single" w:color="auto" w:sz="4" w:space="0"/>
              <w:right w:val="single" w:color="auto" w:sz="4" w:space="0"/>
            </w:tcBorders>
            <w:vAlign w:val="center"/>
          </w:tcPr>
          <w:p w14:paraId="28258A22">
            <w:pPr>
              <w:spacing w:line="360" w:lineRule="auto"/>
              <w:jc w:val="left"/>
              <w:rPr>
                <w:rFonts w:ascii="宋体" w:hAnsi="宋体" w:cs="宋体"/>
                <w:sz w:val="24"/>
              </w:rPr>
            </w:pPr>
            <w:r>
              <w:rPr>
                <w:rFonts w:hint="eastAsia" w:ascii="宋体" w:hAnsi="宋体" w:cs="宋体"/>
                <w:sz w:val="24"/>
              </w:rPr>
              <w:t>1、本项目专门面向中小企业采购。</w:t>
            </w:r>
          </w:p>
          <w:p w14:paraId="58610F34">
            <w:pPr>
              <w:spacing w:line="360" w:lineRule="auto"/>
              <w:jc w:val="left"/>
              <w:rPr>
                <w:rFonts w:ascii="宋体" w:hAnsi="宋体" w:cs="宋体"/>
                <w:sz w:val="24"/>
              </w:rPr>
            </w:pPr>
            <w:r>
              <w:rPr>
                <w:rFonts w:hint="eastAsia" w:ascii="宋体" w:hAnsi="宋体" w:cs="宋体"/>
                <w:sz w:val="24"/>
              </w:rPr>
              <w:t>2、本项目属性为服务类。</w:t>
            </w:r>
          </w:p>
          <w:p w14:paraId="3B884A73">
            <w:pPr>
              <w:spacing w:line="360" w:lineRule="auto"/>
              <w:jc w:val="left"/>
              <w:rPr>
                <w:rFonts w:hint="eastAsia" w:ascii="宋体" w:hAnsi="宋体" w:eastAsia="宋体" w:cs="宋体"/>
                <w:sz w:val="24"/>
              </w:rPr>
            </w:pPr>
            <w:r>
              <w:rPr>
                <w:rFonts w:hint="eastAsia" w:ascii="宋体" w:hAnsi="宋体" w:eastAsia="宋体" w:cs="宋体"/>
                <w:sz w:val="24"/>
              </w:rPr>
              <w:t>3、本项目采购标的所属行业为</w:t>
            </w:r>
            <w:r>
              <w:rPr>
                <w:rFonts w:hint="eastAsia" w:ascii="宋体" w:hAnsi="宋体" w:eastAsia="宋体" w:cs="宋体"/>
                <w:b/>
                <w:bCs/>
                <w:sz w:val="24"/>
              </w:rPr>
              <w:t>其他未列明行业</w:t>
            </w:r>
            <w:r>
              <w:rPr>
                <w:rFonts w:hint="eastAsia" w:ascii="宋体" w:hAnsi="宋体" w:eastAsia="宋体" w:cs="宋体"/>
                <w:sz w:val="24"/>
              </w:rPr>
              <w:t>。(按照《工信部国家统计局发改委财政部工信部联企业》中小企业划型标准((2011)300号)规定：其他未列明行业：从业人员300人以下的为中小微型企业。其中，从业人员100人及以上的为中型企业:从业人员10人及以上的为小型企业:从业人员10人以下的为微型企业。</w:t>
            </w:r>
          </w:p>
          <w:p w14:paraId="3DF84ED4">
            <w:pPr>
              <w:spacing w:line="360" w:lineRule="auto"/>
              <w:rPr>
                <w:rFonts w:ascii="宋体" w:hAnsi="宋体" w:cs="宋体"/>
                <w:sz w:val="24"/>
              </w:rPr>
            </w:pPr>
            <w:r>
              <w:rPr>
                <w:rFonts w:hint="eastAsia" w:ascii="宋体" w:hAnsi="宋体" w:eastAsia="宋体" w:cs="宋体"/>
                <w:sz w:val="24"/>
              </w:rPr>
              <w:t>4、根</w:t>
            </w:r>
            <w:r>
              <w:rPr>
                <w:rFonts w:hint="eastAsia" w:ascii="宋体" w:hAnsi="宋体" w:cs="宋体"/>
                <w:sz w:val="24"/>
              </w:rPr>
              <w:t>据西咸新区财政局《关于促进政府采购公平竞争优化营商环境的通知》要求。投标人若不参与项目投标，应在递交投标文件截止前一日以书面形式（格式如下，签字盖章后发回代理机构邮箱shanxijiatang@163.com即可）告知采购代理机构。否则，采购代理机构可以向财政部门反映情况并提供相应的佐证。投标人一年内出现累计三次该情形，将被监管部门记录为失信行为。</w:t>
            </w:r>
          </w:p>
          <w:p w14:paraId="268232A7">
            <w:pPr>
              <w:spacing w:line="360" w:lineRule="auto"/>
              <w:ind w:firstLine="480" w:firstLineChars="200"/>
              <w:rPr>
                <w:rFonts w:ascii="宋体" w:hAnsi="宋体" w:cs="宋体"/>
                <w:sz w:val="24"/>
              </w:rPr>
            </w:pPr>
            <w:r>
              <w:rPr>
                <w:rFonts w:hint="eastAsia" w:ascii="宋体" w:hAnsi="宋体" w:cs="宋体"/>
                <w:sz w:val="24"/>
              </w:rPr>
              <w:t>不参与投标告知函</w:t>
            </w:r>
          </w:p>
          <w:p w14:paraId="279BD3A8">
            <w:pPr>
              <w:spacing w:line="360" w:lineRule="auto"/>
              <w:ind w:firstLine="480" w:firstLineChars="200"/>
              <w:rPr>
                <w:rFonts w:ascii="宋体" w:hAnsi="宋体" w:cs="宋体"/>
                <w:sz w:val="24"/>
              </w:rPr>
            </w:pPr>
            <w:r>
              <w:rPr>
                <w:rFonts w:hint="eastAsia" w:ascii="宋体" w:hAnsi="宋体" w:cs="宋体"/>
                <w:sz w:val="24"/>
              </w:rPr>
              <w:t>（招标代理机构名称）：</w:t>
            </w:r>
          </w:p>
          <w:p w14:paraId="722111D9">
            <w:pPr>
              <w:spacing w:line="360" w:lineRule="auto"/>
              <w:ind w:firstLine="480" w:firstLineChars="200"/>
              <w:rPr>
                <w:rFonts w:ascii="宋体" w:hAnsi="宋体" w:cs="宋体"/>
                <w:sz w:val="24"/>
              </w:rPr>
            </w:pPr>
            <w:r>
              <w:rPr>
                <w:rFonts w:hint="eastAsia" w:ascii="宋体" w:hAnsi="宋体" w:cs="宋体"/>
                <w:sz w:val="24"/>
              </w:rPr>
              <w:t>经研究决定，由于</w:t>
            </w:r>
            <w:r>
              <w:rPr>
                <w:rFonts w:hint="eastAsia" w:ascii="宋体" w:hAnsi="宋体" w:cs="宋体"/>
                <w:sz w:val="24"/>
                <w:u w:val="single"/>
              </w:rPr>
              <w:t xml:space="preserve">    </w:t>
            </w:r>
            <w:r>
              <w:rPr>
                <w:rFonts w:hint="eastAsia" w:ascii="宋体" w:hAnsi="宋体" w:cs="宋体"/>
                <w:sz w:val="24"/>
              </w:rPr>
              <w:t>（不参与原因），我单位                  （单位名称）确认不参与关于</w:t>
            </w:r>
            <w:r>
              <w:rPr>
                <w:rFonts w:hint="eastAsia" w:ascii="宋体" w:hAnsi="宋体" w:cs="宋体"/>
                <w:sz w:val="24"/>
                <w:u w:val="single"/>
              </w:rPr>
              <w:t xml:space="preserve">           </w:t>
            </w:r>
            <w:r>
              <w:rPr>
                <w:rFonts w:hint="eastAsia" w:ascii="宋体" w:hAnsi="宋体" w:cs="宋体"/>
                <w:sz w:val="24"/>
              </w:rPr>
              <w:t>（项目名称）的投标活动。</w:t>
            </w:r>
          </w:p>
          <w:p w14:paraId="456395DC">
            <w:pPr>
              <w:spacing w:line="360" w:lineRule="auto"/>
              <w:ind w:firstLine="480" w:firstLineChars="200"/>
              <w:rPr>
                <w:rFonts w:ascii="宋体" w:hAnsi="宋体" w:cs="宋体"/>
                <w:sz w:val="24"/>
              </w:rPr>
            </w:pPr>
            <w:r>
              <w:rPr>
                <w:rFonts w:hint="eastAsia" w:ascii="宋体" w:hAnsi="宋体" w:cs="宋体"/>
                <w:sz w:val="24"/>
              </w:rPr>
              <w:t>特此说明！</w:t>
            </w:r>
          </w:p>
          <w:p w14:paraId="7C6A2D4E">
            <w:pPr>
              <w:spacing w:line="360" w:lineRule="auto"/>
              <w:ind w:firstLine="480" w:firstLineChars="200"/>
              <w:rPr>
                <w:rFonts w:ascii="宋体" w:hAnsi="宋体" w:cs="宋体"/>
                <w:sz w:val="24"/>
              </w:rPr>
            </w:pPr>
            <w:r>
              <w:rPr>
                <w:rFonts w:hint="eastAsia" w:ascii="宋体" w:hAnsi="宋体" w:cs="宋体"/>
                <w:sz w:val="24"/>
              </w:rPr>
              <w:t>单位名称（盖章）：</w:t>
            </w:r>
          </w:p>
          <w:p w14:paraId="4D0DA083">
            <w:pPr>
              <w:snapToGrid w:val="0"/>
              <w:spacing w:line="360" w:lineRule="auto"/>
              <w:rPr>
                <w:rFonts w:ascii="宋体" w:hAnsi="宋体" w:cs="宋体"/>
                <w:sz w:val="24"/>
              </w:rPr>
            </w:pPr>
            <w:r>
              <w:rPr>
                <w:rFonts w:hint="eastAsia" w:ascii="宋体" w:hAnsi="宋体" w:cs="宋体"/>
                <w:sz w:val="24"/>
              </w:rPr>
              <w:t>法定代表人或授权代表（签字或盖章）：</w:t>
            </w:r>
          </w:p>
        </w:tc>
      </w:tr>
    </w:tbl>
    <w:p w14:paraId="16102B00">
      <w:pPr>
        <w:rPr>
          <w:rFonts w:ascii="宋体" w:hAnsi="宋体" w:cs="宋体"/>
          <w:sz w:val="24"/>
        </w:rPr>
      </w:pPr>
      <w:bookmarkStart w:id="17" w:name="_Toc152042306"/>
      <w:bookmarkStart w:id="18" w:name="_Toc152045530"/>
      <w:bookmarkStart w:id="19" w:name="_Toc144974498"/>
      <w:r>
        <w:rPr>
          <w:rFonts w:hint="eastAsia" w:ascii="宋体" w:hAnsi="宋体" w:cs="宋体"/>
          <w:sz w:val="24"/>
        </w:rPr>
        <w:br w:type="page"/>
      </w:r>
    </w:p>
    <w:p w14:paraId="24C50752">
      <w:pPr>
        <w:adjustRightInd w:val="0"/>
        <w:spacing w:line="360" w:lineRule="auto"/>
        <w:jc w:val="left"/>
        <w:textAlignment w:val="baseline"/>
      </w:pPr>
      <w:r>
        <w:rPr>
          <w:rFonts w:hint="eastAsia" w:ascii="宋体" w:hAnsi="宋体" w:cs="宋体"/>
          <w:sz w:val="24"/>
        </w:rPr>
        <w:t>附表一</w:t>
      </w:r>
    </w:p>
    <w:p w14:paraId="569EC04B">
      <w:pPr>
        <w:spacing w:line="360" w:lineRule="auto"/>
        <w:ind w:firstLine="241" w:firstLineChars="100"/>
        <w:jc w:val="center"/>
        <w:rPr>
          <w:rFonts w:ascii="宋体" w:hAnsi="宋体" w:cs="宋体"/>
          <w:sz w:val="24"/>
        </w:rPr>
      </w:pPr>
      <w:r>
        <w:rPr>
          <w:rFonts w:hint="eastAsia" w:ascii="宋体" w:hAnsi="宋体" w:cs="宋体"/>
          <w:b/>
          <w:sz w:val="24"/>
        </w:rPr>
        <w:t>招标代理服务收费标准</w:t>
      </w:r>
    </w:p>
    <w:tbl>
      <w:tblPr>
        <w:tblStyle w:val="18"/>
        <w:tblpPr w:leftFromText="180" w:rightFromText="180" w:vertAnchor="text" w:horzAnchor="margin" w:tblpXSpec="center" w:tblpY="40"/>
        <w:tblOverlap w:val="never"/>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02"/>
        <w:gridCol w:w="2102"/>
        <w:gridCol w:w="2103"/>
      </w:tblGrid>
      <w:tr w14:paraId="68904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2448" w:type="dxa"/>
          </w:tcPr>
          <w:p w14:paraId="27C4477F">
            <w:pPr>
              <w:spacing w:line="360" w:lineRule="auto"/>
              <w:ind w:firstLine="720" w:firstLineChars="300"/>
              <w:rPr>
                <w:rFonts w:ascii="宋体" w:hAnsi="宋体" w:cs="宋体"/>
                <w:b/>
                <w:sz w:val="24"/>
              </w:rPr>
            </w:pPr>
            <w:r>
              <w:rPr>
                <w:rFonts w:hint="eastAsia" w:ascii="宋体" w:hAnsi="宋体" w:cs="宋体"/>
                <w:sz w:val="24"/>
              </w:rPr>
              <mc:AlternateContent>
                <mc:Choice Requires="wps">
                  <w:drawing>
                    <wp:anchor distT="0" distB="0" distL="0" distR="0" simplePos="0" relativeHeight="251659264" behindDoc="0" locked="0" layoutInCell="1" allowOverlap="1">
                      <wp:simplePos x="0" y="0"/>
                      <wp:positionH relativeFrom="column">
                        <wp:posOffset>-48895</wp:posOffset>
                      </wp:positionH>
                      <wp:positionV relativeFrom="paragraph">
                        <wp:posOffset>25400</wp:posOffset>
                      </wp:positionV>
                      <wp:extent cx="1517650" cy="1306830"/>
                      <wp:effectExtent l="3175" t="3810" r="3175" b="3810"/>
                      <wp:wrapNone/>
                      <wp:docPr id="1026" name="直接连接符 1"/>
                      <wp:cNvGraphicFramePr/>
                      <a:graphic xmlns:a="http://schemas.openxmlformats.org/drawingml/2006/main">
                        <a:graphicData uri="http://schemas.microsoft.com/office/word/2010/wordprocessingShape">
                          <wps:wsp>
                            <wps:cNvCnPr/>
                            <wps:spPr>
                              <a:xfrm flipH="1" flipV="1">
                                <a:off x="0" y="0"/>
                                <a:ext cx="1517650" cy="1306830"/>
                              </a:xfrm>
                              <a:prstGeom prst="line">
                                <a:avLst/>
                              </a:prstGeom>
                              <a:ln w="9525" cap="flat" cmpd="sng">
                                <a:solidFill>
                                  <a:srgbClr val="000000"/>
                                </a:solidFill>
                                <a:prstDash val="solid"/>
                                <a:round/>
                              </a:ln>
                            </wps:spPr>
                            <wps:bodyPr/>
                          </wps:wsp>
                        </a:graphicData>
                      </a:graphic>
                    </wp:anchor>
                  </w:drawing>
                </mc:Choice>
                <mc:Fallback>
                  <w:pict>
                    <v:line id="直接连接符 1" o:spid="_x0000_s1026" o:spt="20" style="position:absolute;left:0pt;flip:x y;margin-left:-3.85pt;margin-top:2pt;height:102.9pt;width:119.5pt;z-index:251659264;mso-width-relative:page;mso-height-relative:page;" filled="f" stroked="t" coordsize="21600,21600" o:gfxdata="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veQCNQAAAAI&#10;AQAADwAAAAAAAAABACAAAAAiAAAAZHJzL2Rvd25yZXYueG1sUEsBAhQAFAAAAAgAh07iQPLR8kfn&#10;AQAAqwMAAA4AAAAAAAAAAQAgAAAAIwEAAGRycy9lMm9Eb2MueG1sUEsFBgAAAAAGAAYAWQEAAHwF&#10;AAAAAA==&#10;">
                      <v:fill on="f" focussize="0,0"/>
                      <v:stroke color="#000000" joinstyle="round"/>
                      <v:imagedata o:title=""/>
                      <o:lock v:ext="edit" aspectratio="f"/>
                    </v:line>
                  </w:pict>
                </mc:Fallback>
              </mc:AlternateContent>
            </w:r>
            <w:r>
              <w:rPr>
                <w:rFonts w:hint="eastAsia" w:ascii="宋体" w:hAnsi="宋体" w:cs="宋体"/>
                <w:sz w:val="24"/>
              </w:rPr>
              <mc:AlternateContent>
                <mc:Choice Requires="wps">
                  <w:drawing>
                    <wp:anchor distT="0" distB="0" distL="0" distR="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0" b="5080"/>
                      <wp:wrapNone/>
                      <wp:docPr id="1027"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round/>
                              </a:ln>
                            </wps:spPr>
                            <wps:bodyPr/>
                          </wps:wsp>
                        </a:graphicData>
                      </a:graphic>
                    </wp:anchor>
                  </w:drawing>
                </mc:Choice>
                <mc:Fallback>
                  <w:pict>
                    <v:line id="直接连接符 3" o:spid="_x0000_s1026" o:spt="20" style="position:absolute;left:0pt;margin-left:-9pt;margin-top:-0.5pt;height:0pt;width:0.05pt;z-index:25165926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&#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rkdN+1QAAAAkBAAAPAAAAAAAAAAEAIAAAACIAAABk&#10;cnMvZG93bnJldi54bWxQSwECFAAUAAAACACHTuJA1cFub9ABAACNAwAADgAAAAAAAAABACAAAAAk&#10;AQAAZHJzL2Uyb0RvYy54bWxQSwUGAAAAAAYABgBZAQAAZgUAAAAA&#10;">
                      <v:fill on="f" focussize="0,0"/>
                      <v:stroke color="#000000" joinstyle="round"/>
                      <v:imagedata o:title=""/>
                      <o:lock v:ext="edit" aspectratio="f"/>
                    </v:line>
                  </w:pict>
                </mc:Fallback>
              </mc:AlternateContent>
            </w:r>
            <w:r>
              <w:rPr>
                <w:rFonts w:hint="eastAsia" w:ascii="宋体" w:hAnsi="宋体" w:cs="宋体"/>
                <w:b/>
                <w:sz w:val="24"/>
              </w:rPr>
              <w:t>服</w:t>
            </w:r>
          </w:p>
          <w:p w14:paraId="02A6C14F">
            <w:pPr>
              <w:spacing w:line="360" w:lineRule="auto"/>
              <w:ind w:firstLine="211"/>
              <w:rPr>
                <w:rFonts w:ascii="宋体" w:hAnsi="宋体" w:cs="宋体"/>
                <w:b/>
                <w:sz w:val="24"/>
              </w:rPr>
            </w:pPr>
            <w:r>
              <w:rPr>
                <w:rFonts w:hint="eastAsia" w:ascii="宋体" w:hAnsi="宋体" w:cs="宋体"/>
                <w:sz w:val="24"/>
              </w:rPr>
              <mc:AlternateContent>
                <mc:Choice Requires="wps">
                  <w:drawing>
                    <wp:anchor distT="0" distB="0" distL="0" distR="0" simplePos="0" relativeHeight="251659264" behindDoc="0" locked="0" layoutInCell="1" allowOverlap="1">
                      <wp:simplePos x="0" y="0"/>
                      <wp:positionH relativeFrom="column">
                        <wp:posOffset>-64770</wp:posOffset>
                      </wp:positionH>
                      <wp:positionV relativeFrom="paragraph">
                        <wp:posOffset>244475</wp:posOffset>
                      </wp:positionV>
                      <wp:extent cx="1533525" cy="1244600"/>
                      <wp:effectExtent l="3175" t="3810" r="6350" b="8890"/>
                      <wp:wrapNone/>
                      <wp:docPr id="1028" name="直接连接符 6"/>
                      <wp:cNvGraphicFramePr/>
                      <a:graphic xmlns:a="http://schemas.openxmlformats.org/drawingml/2006/main">
                        <a:graphicData uri="http://schemas.microsoft.com/office/word/2010/wordprocessingShape">
                          <wps:wsp>
                            <wps:cNvCnPr/>
                            <wps:spPr>
                              <a:xfrm flipH="1" flipV="1">
                                <a:off x="0" y="0"/>
                                <a:ext cx="1533525" cy="1244600"/>
                              </a:xfrm>
                              <a:prstGeom prst="line">
                                <a:avLst/>
                              </a:prstGeom>
                              <a:ln w="9525" cap="flat" cmpd="sng">
                                <a:solidFill>
                                  <a:srgbClr val="000000"/>
                                </a:solidFill>
                                <a:prstDash val="solid"/>
                                <a:round/>
                              </a:ln>
                            </wps:spPr>
                            <wps:bodyPr/>
                          </wps:wsp>
                        </a:graphicData>
                      </a:graphic>
                    </wp:anchor>
                  </w:drawing>
                </mc:Choice>
                <mc:Fallback>
                  <w:pict>
                    <v:line id="直接连接符 6" o:spid="_x0000_s1026" o:spt="20" style="position:absolute;left:0pt;flip:x y;margin-left:-5.1pt;margin-top:19.25pt;height:98pt;width:120.75pt;z-index:251659264;mso-width-relative:page;mso-height-relative:page;" filled="f" stroked="t" coordsize="21600,21600" o:gfxdata="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KLNQtYAAAAK&#10;AQAADwAAAAAAAAABACAAAAAiAAAAZHJzL2Rvd25yZXYueG1sUEsBAhQAFAAAAAgAh07iQCpunxvl&#10;AQAAqwMAAA4AAAAAAAAAAQAgAAAAJQEAAGRycy9lMm9Eb2MueG1sUEsFBgAAAAAGAAYAWQEAAHwF&#10;AAAAAA==&#10;">
                      <v:fill on="f" focussize="0,0"/>
                      <v:stroke color="#000000" joinstyle="round"/>
                      <v:imagedata o:title=""/>
                      <o:lock v:ext="edit" aspectratio="f"/>
                    </v:line>
                  </w:pict>
                </mc:Fallback>
              </mc:AlternateContent>
            </w:r>
            <w:r>
              <w:rPr>
                <w:rFonts w:hint="eastAsia" w:ascii="宋体" w:hAnsi="宋体" w:cs="宋体"/>
                <w:b/>
                <w:sz w:val="24"/>
              </w:rPr>
              <w:t>费　　　务</w:t>
            </w:r>
          </w:p>
          <w:p w14:paraId="680245E4">
            <w:pPr>
              <w:spacing w:line="360" w:lineRule="auto"/>
              <w:rPr>
                <w:rFonts w:ascii="宋体" w:hAnsi="宋体" w:cs="宋体"/>
                <w:b/>
                <w:sz w:val="24"/>
              </w:rPr>
            </w:pPr>
            <w:r>
              <w:rPr>
                <w:rFonts w:hint="eastAsia" w:ascii="宋体" w:hAnsi="宋体" w:cs="宋体"/>
                <w:b/>
                <w:sz w:val="24"/>
              </w:rPr>
              <w:t>　　　       类</w:t>
            </w:r>
          </w:p>
          <w:p w14:paraId="37451320">
            <w:pPr>
              <w:spacing w:line="360" w:lineRule="auto"/>
              <w:ind w:firstLine="964" w:firstLineChars="400"/>
              <w:rPr>
                <w:rFonts w:ascii="宋体" w:hAnsi="宋体" w:cs="宋体"/>
                <w:b/>
                <w:sz w:val="24"/>
              </w:rPr>
            </w:pPr>
            <w:r>
              <w:rPr>
                <w:rFonts w:hint="eastAsia" w:ascii="宋体" w:hAnsi="宋体" w:cs="宋体"/>
                <w:b/>
                <w:sz w:val="24"/>
              </w:rPr>
              <w:t>率      型</w:t>
            </w:r>
          </w:p>
          <w:p w14:paraId="228C013F">
            <w:pPr>
              <w:spacing w:line="360" w:lineRule="auto"/>
              <w:ind w:firstLine="1054"/>
              <w:rPr>
                <w:rFonts w:ascii="宋体" w:hAnsi="宋体" w:cs="宋体"/>
                <w:b/>
                <w:sz w:val="24"/>
              </w:rPr>
            </w:pPr>
            <w:r>
              <w:rPr>
                <w:rFonts w:hint="eastAsia" w:ascii="宋体" w:hAnsi="宋体" w:cs="宋体"/>
                <w:b/>
                <w:sz w:val="24"/>
              </w:rPr>
              <w:t>　　　　</w:t>
            </w:r>
          </w:p>
          <w:p w14:paraId="4D1B48A3">
            <w:pPr>
              <w:spacing w:line="360" w:lineRule="auto"/>
              <w:rPr>
                <w:rFonts w:ascii="宋体" w:hAnsi="宋体" w:cs="宋体"/>
                <w:b/>
                <w:sz w:val="24"/>
              </w:rPr>
            </w:pPr>
            <w:r>
              <w:rPr>
                <w:rFonts w:hint="eastAsia" w:ascii="宋体" w:hAnsi="宋体" w:cs="宋体"/>
                <w:b/>
                <w:sz w:val="24"/>
              </w:rPr>
              <w:t>中标金额（万元）</w:t>
            </w:r>
          </w:p>
        </w:tc>
        <w:tc>
          <w:tcPr>
            <w:tcW w:w="2102" w:type="dxa"/>
            <w:vAlign w:val="center"/>
          </w:tcPr>
          <w:p w14:paraId="053B9319">
            <w:pPr>
              <w:spacing w:line="360" w:lineRule="auto"/>
              <w:jc w:val="center"/>
              <w:rPr>
                <w:rFonts w:ascii="宋体" w:hAnsi="宋体" w:cs="宋体"/>
                <w:b/>
                <w:sz w:val="24"/>
              </w:rPr>
            </w:pPr>
            <w:r>
              <w:rPr>
                <w:rFonts w:hint="eastAsia" w:ascii="宋体" w:hAnsi="宋体" w:cs="宋体"/>
                <w:b/>
                <w:sz w:val="24"/>
              </w:rPr>
              <w:t>货物招标</w:t>
            </w:r>
          </w:p>
        </w:tc>
        <w:tc>
          <w:tcPr>
            <w:tcW w:w="2102" w:type="dxa"/>
            <w:vAlign w:val="center"/>
          </w:tcPr>
          <w:p w14:paraId="4A3BBD26">
            <w:pPr>
              <w:spacing w:line="360" w:lineRule="auto"/>
              <w:jc w:val="center"/>
              <w:rPr>
                <w:rFonts w:ascii="宋体" w:hAnsi="宋体" w:cs="宋体"/>
                <w:b/>
                <w:sz w:val="24"/>
              </w:rPr>
            </w:pPr>
            <w:r>
              <w:rPr>
                <w:rFonts w:hint="eastAsia" w:ascii="宋体" w:hAnsi="宋体" w:cs="宋体"/>
                <w:b/>
                <w:sz w:val="24"/>
              </w:rPr>
              <w:t>服务招标</w:t>
            </w:r>
          </w:p>
        </w:tc>
        <w:tc>
          <w:tcPr>
            <w:tcW w:w="2103" w:type="dxa"/>
            <w:vAlign w:val="center"/>
          </w:tcPr>
          <w:p w14:paraId="0479B25E">
            <w:pPr>
              <w:spacing w:line="360" w:lineRule="auto"/>
              <w:jc w:val="center"/>
              <w:rPr>
                <w:rFonts w:ascii="宋体" w:hAnsi="宋体" w:cs="宋体"/>
                <w:b/>
                <w:sz w:val="24"/>
              </w:rPr>
            </w:pPr>
            <w:r>
              <w:rPr>
                <w:rFonts w:hint="eastAsia" w:ascii="宋体" w:hAnsi="宋体" w:cs="宋体"/>
                <w:b/>
                <w:sz w:val="24"/>
              </w:rPr>
              <w:t>工程招标</w:t>
            </w:r>
          </w:p>
        </w:tc>
      </w:tr>
      <w:tr w14:paraId="598FE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15F1EBAC">
            <w:pPr>
              <w:jc w:val="center"/>
              <w:rPr>
                <w:sz w:val="24"/>
              </w:rPr>
            </w:pPr>
            <w:r>
              <w:rPr>
                <w:sz w:val="24"/>
              </w:rPr>
              <w:t>100</w:t>
            </w:r>
            <w:r>
              <w:rPr>
                <w:rFonts w:hint="eastAsia"/>
                <w:sz w:val="24"/>
              </w:rPr>
              <w:t>以下</w:t>
            </w:r>
          </w:p>
        </w:tc>
        <w:tc>
          <w:tcPr>
            <w:tcW w:w="2102" w:type="dxa"/>
          </w:tcPr>
          <w:p w14:paraId="3F3D5775">
            <w:pPr>
              <w:jc w:val="center"/>
              <w:rPr>
                <w:sz w:val="24"/>
              </w:rPr>
            </w:pPr>
            <w:r>
              <w:rPr>
                <w:sz w:val="24"/>
              </w:rPr>
              <w:t>1.5%</w:t>
            </w:r>
          </w:p>
        </w:tc>
        <w:tc>
          <w:tcPr>
            <w:tcW w:w="2102" w:type="dxa"/>
          </w:tcPr>
          <w:p w14:paraId="69C41DD8">
            <w:pPr>
              <w:jc w:val="center"/>
              <w:rPr>
                <w:sz w:val="24"/>
              </w:rPr>
            </w:pPr>
            <w:r>
              <w:rPr>
                <w:sz w:val="24"/>
              </w:rPr>
              <w:t>1.5%</w:t>
            </w:r>
          </w:p>
        </w:tc>
        <w:tc>
          <w:tcPr>
            <w:tcW w:w="2103" w:type="dxa"/>
          </w:tcPr>
          <w:p w14:paraId="27C3D581">
            <w:pPr>
              <w:jc w:val="center"/>
              <w:rPr>
                <w:sz w:val="24"/>
              </w:rPr>
            </w:pPr>
            <w:r>
              <w:rPr>
                <w:sz w:val="24"/>
              </w:rPr>
              <w:t>1.0%</w:t>
            </w:r>
          </w:p>
        </w:tc>
      </w:tr>
      <w:tr w14:paraId="31E1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145E52B6">
            <w:pPr>
              <w:jc w:val="center"/>
              <w:rPr>
                <w:sz w:val="24"/>
              </w:rPr>
            </w:pPr>
            <w:r>
              <w:rPr>
                <w:sz w:val="24"/>
              </w:rPr>
              <w:t>100-500</w:t>
            </w:r>
          </w:p>
        </w:tc>
        <w:tc>
          <w:tcPr>
            <w:tcW w:w="2102" w:type="dxa"/>
          </w:tcPr>
          <w:p w14:paraId="3F231F15">
            <w:pPr>
              <w:jc w:val="center"/>
              <w:rPr>
                <w:sz w:val="24"/>
              </w:rPr>
            </w:pPr>
            <w:r>
              <w:rPr>
                <w:sz w:val="24"/>
              </w:rPr>
              <w:t>1.1%</w:t>
            </w:r>
          </w:p>
        </w:tc>
        <w:tc>
          <w:tcPr>
            <w:tcW w:w="2102" w:type="dxa"/>
          </w:tcPr>
          <w:p w14:paraId="1B7CFB39">
            <w:pPr>
              <w:jc w:val="center"/>
              <w:rPr>
                <w:sz w:val="24"/>
              </w:rPr>
            </w:pPr>
            <w:r>
              <w:rPr>
                <w:sz w:val="24"/>
              </w:rPr>
              <w:t>0.8%</w:t>
            </w:r>
          </w:p>
        </w:tc>
        <w:tc>
          <w:tcPr>
            <w:tcW w:w="2103" w:type="dxa"/>
          </w:tcPr>
          <w:p w14:paraId="2FBA3C2F">
            <w:pPr>
              <w:jc w:val="center"/>
              <w:rPr>
                <w:sz w:val="24"/>
              </w:rPr>
            </w:pPr>
            <w:r>
              <w:rPr>
                <w:sz w:val="24"/>
              </w:rPr>
              <w:t>0.7%</w:t>
            </w:r>
          </w:p>
        </w:tc>
      </w:tr>
      <w:tr w14:paraId="6C7F4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5E2198C0">
            <w:pPr>
              <w:jc w:val="center"/>
              <w:rPr>
                <w:sz w:val="24"/>
              </w:rPr>
            </w:pPr>
            <w:r>
              <w:rPr>
                <w:sz w:val="24"/>
              </w:rPr>
              <w:t>500-1000</w:t>
            </w:r>
          </w:p>
        </w:tc>
        <w:tc>
          <w:tcPr>
            <w:tcW w:w="2102" w:type="dxa"/>
          </w:tcPr>
          <w:p w14:paraId="5AA01A74">
            <w:pPr>
              <w:jc w:val="center"/>
              <w:rPr>
                <w:sz w:val="24"/>
              </w:rPr>
            </w:pPr>
            <w:r>
              <w:rPr>
                <w:sz w:val="24"/>
              </w:rPr>
              <w:t>0.8%</w:t>
            </w:r>
          </w:p>
        </w:tc>
        <w:tc>
          <w:tcPr>
            <w:tcW w:w="2102" w:type="dxa"/>
          </w:tcPr>
          <w:p w14:paraId="0225453B">
            <w:pPr>
              <w:jc w:val="center"/>
              <w:rPr>
                <w:sz w:val="24"/>
              </w:rPr>
            </w:pPr>
            <w:r>
              <w:rPr>
                <w:sz w:val="24"/>
              </w:rPr>
              <w:t>0.45%</w:t>
            </w:r>
          </w:p>
        </w:tc>
        <w:tc>
          <w:tcPr>
            <w:tcW w:w="2103" w:type="dxa"/>
          </w:tcPr>
          <w:p w14:paraId="06A929F5">
            <w:pPr>
              <w:jc w:val="center"/>
              <w:rPr>
                <w:sz w:val="24"/>
              </w:rPr>
            </w:pPr>
            <w:r>
              <w:rPr>
                <w:sz w:val="24"/>
              </w:rPr>
              <w:t>0.55%</w:t>
            </w:r>
          </w:p>
        </w:tc>
      </w:tr>
      <w:tr w14:paraId="1EA7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BA2C01C">
            <w:pPr>
              <w:jc w:val="center"/>
              <w:rPr>
                <w:sz w:val="24"/>
              </w:rPr>
            </w:pPr>
            <w:r>
              <w:rPr>
                <w:sz w:val="24"/>
              </w:rPr>
              <w:t>1000-5000</w:t>
            </w:r>
          </w:p>
        </w:tc>
        <w:tc>
          <w:tcPr>
            <w:tcW w:w="2102" w:type="dxa"/>
          </w:tcPr>
          <w:p w14:paraId="08AC232D">
            <w:pPr>
              <w:jc w:val="center"/>
              <w:rPr>
                <w:sz w:val="24"/>
              </w:rPr>
            </w:pPr>
            <w:r>
              <w:rPr>
                <w:sz w:val="24"/>
              </w:rPr>
              <w:t>0.5%</w:t>
            </w:r>
          </w:p>
        </w:tc>
        <w:tc>
          <w:tcPr>
            <w:tcW w:w="2102" w:type="dxa"/>
          </w:tcPr>
          <w:p w14:paraId="26B46A18">
            <w:pPr>
              <w:jc w:val="center"/>
              <w:rPr>
                <w:sz w:val="24"/>
              </w:rPr>
            </w:pPr>
            <w:r>
              <w:rPr>
                <w:sz w:val="24"/>
              </w:rPr>
              <w:t>0.25%</w:t>
            </w:r>
          </w:p>
        </w:tc>
        <w:tc>
          <w:tcPr>
            <w:tcW w:w="2103" w:type="dxa"/>
          </w:tcPr>
          <w:p w14:paraId="42A61FA7">
            <w:pPr>
              <w:jc w:val="center"/>
              <w:rPr>
                <w:sz w:val="24"/>
              </w:rPr>
            </w:pPr>
            <w:r>
              <w:rPr>
                <w:sz w:val="24"/>
              </w:rPr>
              <w:t>0.35%</w:t>
            </w:r>
          </w:p>
        </w:tc>
      </w:tr>
      <w:tr w14:paraId="20C17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44E2C9D5">
            <w:pPr>
              <w:jc w:val="center"/>
              <w:rPr>
                <w:sz w:val="24"/>
              </w:rPr>
            </w:pPr>
            <w:r>
              <w:rPr>
                <w:sz w:val="24"/>
              </w:rPr>
              <w:t>5000-10000</w:t>
            </w:r>
          </w:p>
        </w:tc>
        <w:tc>
          <w:tcPr>
            <w:tcW w:w="2102" w:type="dxa"/>
          </w:tcPr>
          <w:p w14:paraId="3A94BDB8">
            <w:pPr>
              <w:jc w:val="center"/>
              <w:rPr>
                <w:sz w:val="24"/>
              </w:rPr>
            </w:pPr>
            <w:r>
              <w:rPr>
                <w:sz w:val="24"/>
              </w:rPr>
              <w:t>0.25%</w:t>
            </w:r>
          </w:p>
        </w:tc>
        <w:tc>
          <w:tcPr>
            <w:tcW w:w="2102" w:type="dxa"/>
          </w:tcPr>
          <w:p w14:paraId="1957F26F">
            <w:pPr>
              <w:jc w:val="center"/>
              <w:rPr>
                <w:sz w:val="24"/>
              </w:rPr>
            </w:pPr>
            <w:r>
              <w:rPr>
                <w:sz w:val="24"/>
              </w:rPr>
              <w:t>0.1%</w:t>
            </w:r>
          </w:p>
        </w:tc>
        <w:tc>
          <w:tcPr>
            <w:tcW w:w="2103" w:type="dxa"/>
          </w:tcPr>
          <w:p w14:paraId="53FEE7C0">
            <w:pPr>
              <w:jc w:val="center"/>
              <w:rPr>
                <w:sz w:val="24"/>
              </w:rPr>
            </w:pPr>
            <w:r>
              <w:rPr>
                <w:sz w:val="24"/>
              </w:rPr>
              <w:t>0.2%</w:t>
            </w:r>
          </w:p>
        </w:tc>
      </w:tr>
      <w:tr w14:paraId="6C27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48" w:type="dxa"/>
          </w:tcPr>
          <w:p w14:paraId="08634ACC">
            <w:pPr>
              <w:jc w:val="center"/>
              <w:rPr>
                <w:sz w:val="24"/>
              </w:rPr>
            </w:pPr>
            <w:r>
              <w:rPr>
                <w:sz w:val="24"/>
              </w:rPr>
              <w:t>10000-50000</w:t>
            </w:r>
          </w:p>
        </w:tc>
        <w:tc>
          <w:tcPr>
            <w:tcW w:w="2102" w:type="dxa"/>
          </w:tcPr>
          <w:p w14:paraId="3C209E63">
            <w:pPr>
              <w:jc w:val="center"/>
              <w:rPr>
                <w:sz w:val="24"/>
              </w:rPr>
            </w:pPr>
            <w:r>
              <w:rPr>
                <w:sz w:val="24"/>
              </w:rPr>
              <w:t>0.05%</w:t>
            </w:r>
          </w:p>
        </w:tc>
        <w:tc>
          <w:tcPr>
            <w:tcW w:w="2102" w:type="dxa"/>
          </w:tcPr>
          <w:p w14:paraId="04F5449B">
            <w:pPr>
              <w:jc w:val="center"/>
              <w:rPr>
                <w:sz w:val="24"/>
              </w:rPr>
            </w:pPr>
            <w:r>
              <w:rPr>
                <w:sz w:val="24"/>
              </w:rPr>
              <w:t>0.05%</w:t>
            </w:r>
          </w:p>
        </w:tc>
        <w:tc>
          <w:tcPr>
            <w:tcW w:w="2103" w:type="dxa"/>
          </w:tcPr>
          <w:p w14:paraId="077A57CA">
            <w:pPr>
              <w:jc w:val="center"/>
              <w:rPr>
                <w:sz w:val="24"/>
              </w:rPr>
            </w:pPr>
            <w:r>
              <w:rPr>
                <w:sz w:val="24"/>
              </w:rPr>
              <w:t>0.05%</w:t>
            </w:r>
          </w:p>
        </w:tc>
      </w:tr>
    </w:tbl>
    <w:p w14:paraId="7A1AA5E2">
      <w:pPr>
        <w:spacing w:line="360" w:lineRule="auto"/>
        <w:ind w:left="630" w:hanging="210"/>
        <w:rPr>
          <w:rFonts w:ascii="宋体" w:cs="宋体"/>
          <w:szCs w:val="21"/>
        </w:rPr>
      </w:pPr>
      <w:r>
        <w:rPr>
          <w:rFonts w:hint="eastAsia" w:ascii="宋体" w:hAnsi="宋体" w:cs="宋体"/>
          <w:szCs w:val="21"/>
        </w:rPr>
        <w:t>注：招标代理服务收费按差额定率累进法计算。例如：某工程招标代理业务中标金额为</w:t>
      </w:r>
      <w:r>
        <w:rPr>
          <w:rFonts w:ascii="宋体" w:hAnsi="宋体" w:cs="宋体"/>
          <w:szCs w:val="21"/>
        </w:rPr>
        <w:t>6000</w:t>
      </w:r>
      <w:r>
        <w:rPr>
          <w:rFonts w:hint="eastAsia" w:ascii="宋体" w:hAnsi="宋体" w:cs="宋体"/>
          <w:szCs w:val="21"/>
        </w:rPr>
        <w:t>万元，计算招标代理服务收费额如下：</w:t>
      </w:r>
    </w:p>
    <w:p w14:paraId="2D1FE051">
      <w:pPr>
        <w:spacing w:line="360" w:lineRule="auto"/>
        <w:ind w:firstLine="2940"/>
        <w:rPr>
          <w:rFonts w:ascii="宋体" w:cs="宋体"/>
          <w:szCs w:val="21"/>
        </w:rPr>
      </w:pPr>
      <w:r>
        <w:rPr>
          <w:rFonts w:ascii="宋体" w:hAnsi="宋体" w:cs="宋体"/>
          <w:szCs w:val="21"/>
        </w:rPr>
        <w:t>100</w:t>
      </w:r>
      <w:r>
        <w:rPr>
          <w:rFonts w:hint="eastAsia" w:ascii="宋体" w:hAnsi="宋体" w:cs="宋体"/>
          <w:szCs w:val="21"/>
        </w:rPr>
        <w:t>万元×</w:t>
      </w:r>
      <w:r>
        <w:rPr>
          <w:rFonts w:ascii="宋体" w:hAnsi="宋体" w:cs="宋体"/>
          <w:szCs w:val="21"/>
        </w:rPr>
        <w:t>1.0%=1</w:t>
      </w:r>
      <w:r>
        <w:rPr>
          <w:rFonts w:hint="eastAsia" w:ascii="宋体" w:hAnsi="宋体" w:cs="宋体"/>
          <w:szCs w:val="21"/>
        </w:rPr>
        <w:t>万元</w:t>
      </w:r>
    </w:p>
    <w:p w14:paraId="0A7F01E7">
      <w:pPr>
        <w:spacing w:line="360" w:lineRule="auto"/>
        <w:ind w:firstLine="2730" w:firstLineChars="1300"/>
        <w:rPr>
          <w:rFonts w:ascii="宋体" w:cs="宋体"/>
          <w:szCs w:val="21"/>
        </w:rPr>
      </w:pPr>
      <w:r>
        <w:rPr>
          <w:rFonts w:hint="eastAsia" w:ascii="宋体" w:hAnsi="宋体" w:cs="宋体"/>
          <w:szCs w:val="21"/>
        </w:rPr>
        <w:t>（</w:t>
      </w:r>
      <w:r>
        <w:rPr>
          <w:rFonts w:ascii="宋体" w:hAnsi="宋体" w:cs="宋体"/>
          <w:szCs w:val="21"/>
        </w:rPr>
        <w:t>500-100</w:t>
      </w:r>
      <w:r>
        <w:rPr>
          <w:rFonts w:hint="eastAsia" w:ascii="宋体" w:hAnsi="宋体" w:cs="宋体"/>
          <w:szCs w:val="21"/>
        </w:rPr>
        <w:t>）万元×</w:t>
      </w:r>
      <w:r>
        <w:rPr>
          <w:rFonts w:ascii="宋体" w:hAnsi="宋体" w:cs="宋体"/>
          <w:szCs w:val="21"/>
        </w:rPr>
        <w:t>0.7%=2.8</w:t>
      </w:r>
      <w:r>
        <w:rPr>
          <w:rFonts w:hint="eastAsia" w:ascii="宋体" w:hAnsi="宋体" w:cs="宋体"/>
          <w:szCs w:val="21"/>
        </w:rPr>
        <w:t>万元</w:t>
      </w:r>
    </w:p>
    <w:p w14:paraId="263479EE">
      <w:pPr>
        <w:spacing w:line="360" w:lineRule="auto"/>
        <w:ind w:firstLine="2730" w:firstLineChars="1300"/>
        <w:rPr>
          <w:rFonts w:ascii="宋体" w:cs="宋体"/>
          <w:szCs w:val="21"/>
        </w:rPr>
      </w:pPr>
      <w:r>
        <w:rPr>
          <w:rFonts w:hint="eastAsia" w:ascii="宋体" w:hAnsi="宋体" w:cs="宋体"/>
          <w:szCs w:val="21"/>
        </w:rPr>
        <w:t>（</w:t>
      </w:r>
      <w:r>
        <w:rPr>
          <w:rFonts w:ascii="宋体" w:hAnsi="宋体" w:cs="宋体"/>
          <w:szCs w:val="21"/>
        </w:rPr>
        <w:t>1000-500</w:t>
      </w:r>
      <w:r>
        <w:rPr>
          <w:rFonts w:hint="eastAsia" w:ascii="宋体" w:hAnsi="宋体" w:cs="宋体"/>
          <w:szCs w:val="21"/>
        </w:rPr>
        <w:t>）×</w:t>
      </w:r>
      <w:r>
        <w:rPr>
          <w:rFonts w:ascii="宋体" w:hAnsi="宋体" w:cs="宋体"/>
          <w:szCs w:val="21"/>
        </w:rPr>
        <w:t>0.55%=2.75</w:t>
      </w:r>
      <w:r>
        <w:rPr>
          <w:rFonts w:hint="eastAsia" w:ascii="宋体" w:hAnsi="宋体" w:cs="宋体"/>
          <w:szCs w:val="21"/>
        </w:rPr>
        <w:t>万元</w:t>
      </w:r>
    </w:p>
    <w:p w14:paraId="2C6A35C5">
      <w:pPr>
        <w:spacing w:line="360" w:lineRule="auto"/>
        <w:ind w:firstLine="2730" w:firstLineChars="1300"/>
        <w:rPr>
          <w:rFonts w:ascii="宋体" w:cs="宋体"/>
          <w:szCs w:val="21"/>
        </w:rPr>
      </w:pPr>
      <w:r>
        <w:rPr>
          <w:rFonts w:hint="eastAsia" w:ascii="宋体" w:hAnsi="宋体" w:cs="宋体"/>
          <w:szCs w:val="21"/>
        </w:rPr>
        <w:t>（</w:t>
      </w:r>
      <w:r>
        <w:rPr>
          <w:rFonts w:ascii="宋体" w:hAnsi="宋体" w:cs="宋体"/>
          <w:szCs w:val="21"/>
        </w:rPr>
        <w:t>5000-1000</w:t>
      </w:r>
      <w:r>
        <w:rPr>
          <w:rFonts w:hint="eastAsia" w:ascii="宋体" w:hAnsi="宋体" w:cs="宋体"/>
          <w:szCs w:val="21"/>
        </w:rPr>
        <w:t>）×</w:t>
      </w:r>
      <w:r>
        <w:rPr>
          <w:rFonts w:ascii="宋体" w:hAnsi="宋体" w:cs="宋体"/>
          <w:szCs w:val="21"/>
        </w:rPr>
        <w:t>0.35%=14</w:t>
      </w:r>
      <w:r>
        <w:rPr>
          <w:rFonts w:hint="eastAsia" w:ascii="宋体" w:hAnsi="宋体" w:cs="宋体"/>
          <w:szCs w:val="21"/>
        </w:rPr>
        <w:t>万元</w:t>
      </w:r>
    </w:p>
    <w:p w14:paraId="7D037B18">
      <w:pPr>
        <w:spacing w:line="360" w:lineRule="auto"/>
        <w:ind w:firstLine="2730" w:firstLineChars="1300"/>
        <w:rPr>
          <w:rFonts w:ascii="宋体" w:cs="宋体"/>
          <w:szCs w:val="21"/>
        </w:rPr>
      </w:pPr>
      <w:r>
        <w:rPr>
          <w:rFonts w:hint="eastAsia" w:ascii="宋体" w:hAnsi="宋体" w:cs="宋体"/>
          <w:szCs w:val="21"/>
        </w:rPr>
        <w:t>（</w:t>
      </w:r>
      <w:r>
        <w:rPr>
          <w:rFonts w:ascii="宋体" w:hAnsi="宋体" w:cs="宋体"/>
          <w:szCs w:val="21"/>
        </w:rPr>
        <w:t>6000-5000</w:t>
      </w:r>
      <w:r>
        <w:rPr>
          <w:rFonts w:hint="eastAsia" w:ascii="宋体" w:hAnsi="宋体" w:cs="宋体"/>
          <w:szCs w:val="21"/>
        </w:rPr>
        <w:t>）×</w:t>
      </w:r>
      <w:r>
        <w:rPr>
          <w:rFonts w:ascii="宋体" w:hAnsi="宋体" w:cs="宋体"/>
          <w:szCs w:val="21"/>
        </w:rPr>
        <w:t>0.2%=2</w:t>
      </w:r>
      <w:r>
        <w:rPr>
          <w:rFonts w:hint="eastAsia" w:ascii="宋体" w:hAnsi="宋体" w:cs="宋体"/>
          <w:szCs w:val="21"/>
        </w:rPr>
        <w:t>万元</w:t>
      </w:r>
    </w:p>
    <w:p w14:paraId="6E0C3411">
      <w:pPr>
        <w:spacing w:line="360" w:lineRule="auto"/>
        <w:ind w:firstLine="315" w:firstLineChars="150"/>
        <w:rPr>
          <w:rFonts w:ascii="宋体" w:hAnsi="宋体" w:cs="宋体"/>
          <w:szCs w:val="21"/>
        </w:rPr>
      </w:pPr>
      <w:r>
        <w:rPr>
          <w:rFonts w:ascii="宋体" w:hAnsi="宋体" w:cs="宋体"/>
          <w:szCs w:val="21"/>
        </w:rPr>
        <w:t xml:space="preserve">  </w:t>
      </w:r>
      <w:r>
        <w:rPr>
          <w:rFonts w:hint="eastAsia" w:ascii="宋体" w:hAnsi="宋体" w:cs="宋体"/>
          <w:szCs w:val="21"/>
        </w:rPr>
        <w:t>合计收费</w:t>
      </w:r>
      <w:r>
        <w:rPr>
          <w:rFonts w:ascii="宋体" w:hAnsi="宋体" w:cs="宋体"/>
          <w:szCs w:val="21"/>
        </w:rPr>
        <w:t>=1+2.8+2.75+14+2=22.55</w:t>
      </w:r>
      <w:r>
        <w:rPr>
          <w:rFonts w:hint="eastAsia" w:ascii="宋体" w:hAnsi="宋体" w:cs="宋体"/>
          <w:szCs w:val="21"/>
        </w:rPr>
        <w:t>（万元）</w:t>
      </w:r>
    </w:p>
    <w:p w14:paraId="5ACEF87C">
      <w:pPr>
        <w:rPr>
          <w:rFonts w:ascii="宋体" w:hAnsi="宋体" w:cs="宋体"/>
          <w:szCs w:val="21"/>
        </w:rPr>
      </w:pPr>
      <w:r>
        <w:rPr>
          <w:rFonts w:hint="eastAsia" w:ascii="宋体" w:hAnsi="宋体" w:cs="宋体"/>
          <w:szCs w:val="21"/>
        </w:rPr>
        <w:br w:type="page"/>
      </w:r>
    </w:p>
    <w:p w14:paraId="768920FE">
      <w:pPr>
        <w:spacing w:line="360" w:lineRule="auto"/>
        <w:rPr>
          <w:rFonts w:ascii="宋体" w:cs="宋体"/>
          <w:b/>
          <w:sz w:val="24"/>
        </w:rPr>
      </w:pPr>
      <w:bookmarkStart w:id="20" w:name="_Toc339114109"/>
      <w:r>
        <w:rPr>
          <w:rFonts w:ascii="宋体" w:hAnsi="宋体" w:cs="宋体"/>
          <w:b/>
          <w:sz w:val="24"/>
        </w:rPr>
        <w:t xml:space="preserve">1. </w:t>
      </w:r>
      <w:bookmarkStart w:id="21" w:name="_Toc144974497"/>
      <w:bookmarkStart w:id="22" w:name="_Toc152042305"/>
      <w:bookmarkStart w:id="23" w:name="_Toc152045529"/>
      <w:r>
        <w:rPr>
          <w:rFonts w:hint="eastAsia" w:ascii="宋体" w:hAnsi="宋体" w:cs="宋体"/>
          <w:b/>
          <w:sz w:val="24"/>
        </w:rPr>
        <w:t>总则</w:t>
      </w:r>
      <w:bookmarkEnd w:id="20"/>
    </w:p>
    <w:p w14:paraId="360F69C2">
      <w:pPr>
        <w:spacing w:line="360" w:lineRule="auto"/>
        <w:ind w:firstLine="470" w:firstLineChars="196"/>
        <w:rPr>
          <w:rFonts w:ascii="宋体" w:cs="宋体"/>
          <w:sz w:val="24"/>
        </w:rPr>
      </w:pPr>
      <w:bookmarkStart w:id="24" w:name="_Toc339114110"/>
      <w:bookmarkStart w:id="25" w:name="_Toc339012127"/>
      <w:bookmarkStart w:id="26" w:name="_Toc331665289"/>
      <w:r>
        <w:rPr>
          <w:rFonts w:ascii="宋体" w:hAnsi="宋体" w:cs="宋体"/>
          <w:sz w:val="24"/>
        </w:rPr>
        <w:t>1.1</w:t>
      </w:r>
      <w:bookmarkEnd w:id="21"/>
      <w:bookmarkEnd w:id="22"/>
      <w:bookmarkEnd w:id="23"/>
      <w:r>
        <w:rPr>
          <w:rFonts w:ascii="宋体" w:hAnsi="宋体" w:cs="宋体"/>
          <w:sz w:val="24"/>
        </w:rPr>
        <w:t xml:space="preserve"> </w:t>
      </w:r>
      <w:r>
        <w:rPr>
          <w:rFonts w:hint="eastAsia" w:ascii="宋体" w:hAnsi="宋体" w:cs="宋体"/>
          <w:sz w:val="24"/>
        </w:rPr>
        <w:t>项目概况</w:t>
      </w:r>
      <w:bookmarkEnd w:id="24"/>
      <w:bookmarkEnd w:id="25"/>
      <w:bookmarkEnd w:id="26"/>
    </w:p>
    <w:p w14:paraId="14B5E7F1">
      <w:pPr>
        <w:spacing w:line="360" w:lineRule="auto"/>
        <w:ind w:firstLine="480" w:firstLineChars="200"/>
        <w:rPr>
          <w:rFonts w:ascii="宋体"/>
          <w:sz w:val="24"/>
        </w:rPr>
      </w:pPr>
      <w:r>
        <w:rPr>
          <w:rFonts w:ascii="宋体" w:hAnsi="宋体"/>
          <w:sz w:val="24"/>
        </w:rPr>
        <w:t>1.1</w:t>
      </w:r>
      <w:bookmarkEnd w:id="17"/>
      <w:bookmarkEnd w:id="18"/>
      <w:bookmarkEnd w:id="19"/>
      <w:r>
        <w:rPr>
          <w:rFonts w:ascii="宋体" w:hAnsi="宋体"/>
          <w:sz w:val="24"/>
        </w:rPr>
        <w:t>.1</w:t>
      </w:r>
      <w:r>
        <w:rPr>
          <w:rFonts w:hint="eastAsia" w:ascii="宋体" w:hAnsi="宋体"/>
          <w:sz w:val="24"/>
        </w:rPr>
        <w:t>根据《中华人民共和国政府采购法》等有关</w:t>
      </w:r>
      <w:r>
        <w:rPr>
          <w:rFonts w:hint="eastAsia" w:ascii="宋体" w:hAnsi="宋体"/>
          <w:sz w:val="24"/>
          <w:lang w:eastAsia="zh-CN"/>
        </w:rPr>
        <w:t>法律法规</w:t>
      </w:r>
      <w:r>
        <w:rPr>
          <w:rFonts w:hint="eastAsia" w:ascii="宋体" w:hAnsi="宋体"/>
          <w:sz w:val="24"/>
        </w:rPr>
        <w:t>和规章的规定，本招标项目已具备招标条件，现对本项目进行招标。</w:t>
      </w:r>
    </w:p>
    <w:p w14:paraId="1BAC6D6C">
      <w:pPr>
        <w:spacing w:line="360" w:lineRule="auto"/>
        <w:ind w:firstLine="480" w:firstLineChars="200"/>
        <w:rPr>
          <w:rFonts w:ascii="宋体" w:hAnsi="宋体"/>
          <w:sz w:val="24"/>
        </w:rPr>
      </w:pPr>
      <w:r>
        <w:rPr>
          <w:rFonts w:ascii="宋体" w:hAnsi="宋体"/>
          <w:sz w:val="24"/>
        </w:rPr>
        <w:t>1.1.2</w:t>
      </w:r>
      <w:r>
        <w:rPr>
          <w:rFonts w:hint="eastAsia" w:ascii="宋体" w:hAnsi="宋体"/>
          <w:sz w:val="24"/>
        </w:rPr>
        <w:t>采购人：陕西省西咸新区空港新城土地储备中心</w:t>
      </w:r>
    </w:p>
    <w:p w14:paraId="3845038E">
      <w:pPr>
        <w:spacing w:line="360" w:lineRule="auto"/>
        <w:ind w:firstLine="480" w:firstLineChars="200"/>
        <w:rPr>
          <w:rFonts w:ascii="宋体"/>
          <w:sz w:val="24"/>
        </w:rPr>
      </w:pPr>
      <w:r>
        <w:rPr>
          <w:rFonts w:ascii="宋体" w:hAnsi="宋体"/>
          <w:sz w:val="24"/>
        </w:rPr>
        <w:t>1.1.3</w:t>
      </w:r>
      <w:r>
        <w:rPr>
          <w:rFonts w:hint="eastAsia" w:ascii="宋体" w:hAnsi="宋体"/>
          <w:sz w:val="24"/>
        </w:rPr>
        <w:t>监督机构：同级人民政府财政部门及有关部门</w:t>
      </w:r>
    </w:p>
    <w:p w14:paraId="5B46CD7D">
      <w:pPr>
        <w:spacing w:line="360" w:lineRule="auto"/>
        <w:ind w:firstLine="480" w:firstLineChars="200"/>
        <w:rPr>
          <w:rFonts w:ascii="宋体"/>
          <w:sz w:val="24"/>
        </w:rPr>
      </w:pPr>
      <w:r>
        <w:rPr>
          <w:rFonts w:ascii="宋体" w:hAnsi="宋体"/>
          <w:sz w:val="24"/>
        </w:rPr>
        <w:t>1.1.4</w:t>
      </w:r>
      <w:r>
        <w:rPr>
          <w:rFonts w:hint="eastAsia" w:ascii="宋体" w:hAnsi="宋体"/>
          <w:sz w:val="24"/>
        </w:rPr>
        <w:t>采购代理机构：陕西嘉唐建设项目管理有限公司</w:t>
      </w:r>
    </w:p>
    <w:p w14:paraId="3EF095DB">
      <w:pPr>
        <w:spacing w:line="360" w:lineRule="auto"/>
        <w:ind w:firstLine="480" w:firstLineChars="200"/>
        <w:rPr>
          <w:rFonts w:ascii="宋体"/>
          <w:sz w:val="24"/>
        </w:rPr>
      </w:pPr>
      <w:r>
        <w:rPr>
          <w:rFonts w:ascii="宋体" w:hAnsi="宋体"/>
          <w:sz w:val="24"/>
        </w:rPr>
        <w:t>1.1.5</w:t>
      </w:r>
      <w:r>
        <w:rPr>
          <w:rFonts w:hint="eastAsia" w:ascii="宋体" w:hAnsi="宋体"/>
          <w:sz w:val="24"/>
        </w:rPr>
        <w:t>供应商：指无条件接受招标文件的各项要求，具备相应履约能力、具有《中华人民共和国政府采购法》第</w:t>
      </w:r>
      <w:r>
        <w:rPr>
          <w:rFonts w:ascii="宋体" w:hAnsi="宋体"/>
          <w:sz w:val="24"/>
        </w:rPr>
        <w:t>22</w:t>
      </w:r>
      <w:r>
        <w:rPr>
          <w:rFonts w:hint="eastAsia" w:ascii="宋体" w:hAnsi="宋体"/>
          <w:sz w:val="24"/>
          <w:lang w:eastAsia="zh-CN"/>
        </w:rPr>
        <w:t>条</w:t>
      </w:r>
      <w:r>
        <w:rPr>
          <w:rFonts w:hint="eastAsia" w:ascii="宋体" w:hAnsi="宋体"/>
          <w:sz w:val="24"/>
        </w:rPr>
        <w:t>规定的相关条件并向评标委员会提交投标文件的供应商。</w:t>
      </w:r>
    </w:p>
    <w:p w14:paraId="35948F1E">
      <w:pPr>
        <w:spacing w:line="360" w:lineRule="auto"/>
        <w:ind w:firstLine="480" w:firstLineChars="200"/>
        <w:rPr>
          <w:rFonts w:ascii="宋体"/>
          <w:sz w:val="24"/>
        </w:rPr>
      </w:pPr>
      <w:r>
        <w:rPr>
          <w:rFonts w:ascii="宋体" w:hAnsi="宋体"/>
          <w:sz w:val="24"/>
        </w:rPr>
        <w:t>1.1.6</w:t>
      </w:r>
      <w:r>
        <w:rPr>
          <w:rFonts w:hint="eastAsia" w:ascii="宋体" w:hAnsi="宋体"/>
          <w:sz w:val="24"/>
        </w:rPr>
        <w:t>合格供应商的基本要求：</w:t>
      </w:r>
    </w:p>
    <w:p w14:paraId="2B665ED9">
      <w:pPr>
        <w:spacing w:line="360" w:lineRule="auto"/>
        <w:ind w:firstLine="480" w:firstLineChars="200"/>
        <w:rPr>
          <w:rFonts w:ascii="宋体"/>
          <w:bCs/>
          <w:sz w:val="24"/>
        </w:rPr>
      </w:pPr>
      <w:r>
        <w:rPr>
          <w:rFonts w:ascii="宋体" w:hAnsi="宋体"/>
          <w:bCs/>
          <w:sz w:val="24"/>
        </w:rPr>
        <w:t>1.1.6.1</w:t>
      </w:r>
      <w:r>
        <w:rPr>
          <w:rFonts w:hint="eastAsia" w:ascii="宋体" w:hAnsi="宋体"/>
          <w:bCs/>
          <w:sz w:val="24"/>
        </w:rPr>
        <w:t>具有独立承担民事责任的能力；</w:t>
      </w:r>
    </w:p>
    <w:p w14:paraId="1A1F7E62">
      <w:pPr>
        <w:spacing w:line="360" w:lineRule="auto"/>
        <w:ind w:firstLine="480" w:firstLineChars="200"/>
        <w:rPr>
          <w:rFonts w:ascii="宋体"/>
          <w:bCs/>
          <w:sz w:val="24"/>
        </w:rPr>
      </w:pPr>
      <w:r>
        <w:rPr>
          <w:rFonts w:ascii="宋体" w:hAnsi="宋体"/>
          <w:bCs/>
          <w:sz w:val="24"/>
        </w:rPr>
        <w:t>1.1.6.2</w:t>
      </w:r>
      <w:r>
        <w:rPr>
          <w:rFonts w:hint="eastAsia" w:ascii="宋体" w:hAnsi="宋体"/>
          <w:bCs/>
          <w:sz w:val="24"/>
        </w:rPr>
        <w:t>具有良好的商业信誉和健全的财务会计制度；</w:t>
      </w:r>
    </w:p>
    <w:p w14:paraId="11248D70">
      <w:pPr>
        <w:spacing w:line="360" w:lineRule="auto"/>
        <w:ind w:firstLine="480" w:firstLineChars="200"/>
        <w:rPr>
          <w:rFonts w:ascii="宋体"/>
          <w:bCs/>
          <w:sz w:val="24"/>
        </w:rPr>
      </w:pPr>
      <w:r>
        <w:rPr>
          <w:rFonts w:ascii="宋体" w:hAnsi="宋体"/>
          <w:bCs/>
          <w:sz w:val="24"/>
        </w:rPr>
        <w:t>1.1.6.3</w:t>
      </w:r>
      <w:r>
        <w:rPr>
          <w:rFonts w:hint="eastAsia" w:ascii="宋体" w:hAnsi="宋体"/>
          <w:bCs/>
          <w:sz w:val="24"/>
        </w:rPr>
        <w:t>具有履行合同所必需的设备和专业技术能力；</w:t>
      </w:r>
    </w:p>
    <w:p w14:paraId="02417C14">
      <w:pPr>
        <w:spacing w:line="360" w:lineRule="auto"/>
        <w:ind w:firstLine="480" w:firstLineChars="200"/>
        <w:rPr>
          <w:rFonts w:ascii="宋体"/>
          <w:bCs/>
          <w:sz w:val="24"/>
        </w:rPr>
      </w:pPr>
      <w:r>
        <w:rPr>
          <w:rFonts w:ascii="宋体" w:hAnsi="宋体"/>
          <w:bCs/>
          <w:sz w:val="24"/>
        </w:rPr>
        <w:t>1.1.6.4</w:t>
      </w:r>
      <w:r>
        <w:rPr>
          <w:rFonts w:hint="eastAsia" w:ascii="宋体" w:hAnsi="宋体"/>
          <w:bCs/>
          <w:sz w:val="24"/>
        </w:rPr>
        <w:t>有依法缴纳税收和社会保障资金的良好记录；</w:t>
      </w:r>
    </w:p>
    <w:p w14:paraId="6BEC299B">
      <w:pPr>
        <w:spacing w:line="360" w:lineRule="auto"/>
        <w:ind w:firstLine="480" w:firstLineChars="200"/>
        <w:rPr>
          <w:rFonts w:ascii="宋体"/>
          <w:bCs/>
          <w:sz w:val="24"/>
        </w:rPr>
      </w:pPr>
      <w:r>
        <w:rPr>
          <w:rFonts w:ascii="宋体" w:hAnsi="宋体"/>
          <w:bCs/>
          <w:sz w:val="24"/>
        </w:rPr>
        <w:t>1.1.6.5</w:t>
      </w:r>
      <w:r>
        <w:rPr>
          <w:rFonts w:hint="eastAsia" w:ascii="宋体" w:hAnsi="宋体"/>
          <w:bCs/>
          <w:sz w:val="24"/>
        </w:rPr>
        <w:t>参加政府采购活动前三年内，在经营活动中没有重大违法记录；</w:t>
      </w:r>
    </w:p>
    <w:p w14:paraId="73558686">
      <w:pPr>
        <w:spacing w:line="360" w:lineRule="auto"/>
        <w:ind w:firstLine="480" w:firstLineChars="200"/>
        <w:rPr>
          <w:rFonts w:hint="eastAsia" w:ascii="宋体" w:hAnsi="宋体" w:eastAsia="宋体"/>
          <w:bCs/>
          <w:sz w:val="24"/>
          <w:lang w:eastAsia="zh-CN"/>
        </w:rPr>
      </w:pPr>
      <w:r>
        <w:rPr>
          <w:rFonts w:ascii="宋体" w:hAnsi="宋体"/>
          <w:bCs/>
          <w:sz w:val="24"/>
        </w:rPr>
        <w:t>1.1.6.6</w:t>
      </w:r>
      <w:r>
        <w:rPr>
          <w:rFonts w:hint="eastAsia" w:ascii="宋体" w:hAnsi="宋体"/>
          <w:bCs/>
          <w:sz w:val="24"/>
        </w:rPr>
        <w:t>具备法律行政法规规定的其他条件</w:t>
      </w:r>
      <w:r>
        <w:rPr>
          <w:rFonts w:hint="eastAsia" w:ascii="宋体" w:hAnsi="宋体"/>
          <w:bCs/>
          <w:sz w:val="24"/>
          <w:lang w:eastAsia="zh-CN"/>
        </w:rPr>
        <w:t>；</w:t>
      </w:r>
    </w:p>
    <w:p w14:paraId="48CAFC42">
      <w:pPr>
        <w:spacing w:line="360" w:lineRule="auto"/>
        <w:ind w:firstLine="480" w:firstLineChars="200"/>
        <w:rPr>
          <w:rFonts w:hint="eastAsia" w:ascii="宋体" w:hAnsi="宋体" w:eastAsia="宋体"/>
          <w:sz w:val="24"/>
          <w:lang w:eastAsia="zh-CN"/>
        </w:rPr>
      </w:pPr>
      <w:r>
        <w:rPr>
          <w:rFonts w:hint="eastAsia" w:ascii="宋体" w:hAnsi="宋体"/>
          <w:sz w:val="24"/>
        </w:rPr>
        <w:t>1.1.7供应商信用记录查询及使用</w:t>
      </w:r>
      <w:r>
        <w:rPr>
          <w:rFonts w:hint="eastAsia" w:ascii="宋体" w:hAnsi="宋体"/>
          <w:sz w:val="24"/>
          <w:lang w:eastAsia="zh-CN"/>
        </w:rPr>
        <w:t>；</w:t>
      </w:r>
    </w:p>
    <w:p w14:paraId="5CAED9C9">
      <w:pPr>
        <w:spacing w:line="360" w:lineRule="auto"/>
        <w:ind w:firstLine="480" w:firstLineChars="200"/>
        <w:rPr>
          <w:rFonts w:ascii="宋体" w:hAnsi="宋体"/>
          <w:bCs/>
          <w:sz w:val="24"/>
        </w:rPr>
      </w:pPr>
      <w:r>
        <w:rPr>
          <w:rFonts w:hint="eastAsia" w:ascii="宋体" w:hAnsi="宋体"/>
          <w:bCs/>
          <w:sz w:val="24"/>
        </w:rPr>
        <w:t>1.1.7.1查询渠道：投标单位通过“信用中国”网站(www.creditchina.gov.cn)、中国政府采购网(www.ccgp.gov.cn)等渠道查询相关主体信用记录；</w:t>
      </w:r>
    </w:p>
    <w:p w14:paraId="42D65A76">
      <w:pPr>
        <w:spacing w:line="360" w:lineRule="auto"/>
        <w:ind w:firstLine="480" w:firstLineChars="200"/>
        <w:rPr>
          <w:rFonts w:ascii="宋体" w:hAnsi="宋体"/>
          <w:bCs/>
          <w:sz w:val="24"/>
        </w:rPr>
      </w:pPr>
      <w:r>
        <w:rPr>
          <w:rFonts w:hint="eastAsia" w:ascii="宋体" w:hAnsi="宋体"/>
          <w:bCs/>
          <w:sz w:val="24"/>
        </w:rPr>
        <w:t>1.1.7.2查询截止时点：投标文件递交截止时间后2小时；</w:t>
      </w:r>
    </w:p>
    <w:p w14:paraId="08F3AEF4">
      <w:pPr>
        <w:spacing w:line="360" w:lineRule="auto"/>
        <w:ind w:firstLine="480" w:firstLineChars="200"/>
        <w:rPr>
          <w:rFonts w:ascii="宋体" w:hAnsi="宋体"/>
          <w:bCs/>
          <w:sz w:val="24"/>
        </w:rPr>
      </w:pPr>
      <w:r>
        <w:rPr>
          <w:rFonts w:hint="eastAsia" w:ascii="宋体" w:hAnsi="宋体"/>
          <w:bCs/>
          <w:sz w:val="24"/>
        </w:rPr>
        <w:t>1.1.7.3查询记录和证据留存方式：（代理机构网站截图留存）；</w:t>
      </w:r>
    </w:p>
    <w:p w14:paraId="03F1123F">
      <w:pPr>
        <w:spacing w:line="360" w:lineRule="auto"/>
        <w:ind w:firstLine="480" w:firstLineChars="200"/>
        <w:rPr>
          <w:rFonts w:ascii="宋体" w:hAnsi="宋体"/>
          <w:bCs/>
          <w:sz w:val="24"/>
        </w:rPr>
      </w:pPr>
      <w:r>
        <w:rPr>
          <w:rFonts w:hint="eastAsia" w:ascii="宋体" w:hAnsi="宋体"/>
          <w:bCs/>
          <w:sz w:val="24"/>
        </w:rPr>
        <w:t>1.1.7.4使用规则：对列入失信被执行人、重大税收违法案件当事人名单、政府采购严重违法失信行为记录名单的投标单位，其投标无效；</w:t>
      </w:r>
    </w:p>
    <w:p w14:paraId="69D915FA">
      <w:pPr>
        <w:spacing w:line="360" w:lineRule="auto"/>
        <w:ind w:firstLine="470" w:firstLineChars="196"/>
        <w:rPr>
          <w:rFonts w:ascii="宋体" w:cs="宋体"/>
          <w:sz w:val="24"/>
        </w:rPr>
      </w:pPr>
      <w:bookmarkStart w:id="27" w:name="_Toc339114111"/>
      <w:bookmarkStart w:id="28" w:name="_Toc331665290"/>
      <w:bookmarkStart w:id="29" w:name="_Toc339012128"/>
      <w:r>
        <w:rPr>
          <w:rFonts w:ascii="宋体" w:hAnsi="宋体" w:cs="宋体"/>
          <w:sz w:val="24"/>
        </w:rPr>
        <w:t xml:space="preserve">1.2 </w:t>
      </w:r>
      <w:bookmarkStart w:id="30" w:name="_Toc144974499"/>
      <w:bookmarkStart w:id="31" w:name="_Toc152045531"/>
      <w:bookmarkStart w:id="32" w:name="_Toc152042307"/>
      <w:r>
        <w:rPr>
          <w:rFonts w:hint="eastAsia" w:ascii="宋体" w:hAnsi="宋体" w:cs="宋体"/>
          <w:sz w:val="24"/>
        </w:rPr>
        <w:t>资金来源和落实情况</w:t>
      </w:r>
      <w:bookmarkEnd w:id="27"/>
      <w:bookmarkEnd w:id="28"/>
      <w:bookmarkEnd w:id="29"/>
    </w:p>
    <w:p w14:paraId="2FFEB32B">
      <w:pPr>
        <w:spacing w:line="360" w:lineRule="auto"/>
        <w:ind w:firstLine="480" w:firstLineChars="200"/>
        <w:rPr>
          <w:rFonts w:ascii="宋体"/>
          <w:sz w:val="24"/>
        </w:rPr>
      </w:pPr>
      <w:r>
        <w:rPr>
          <w:rFonts w:ascii="宋体" w:hAnsi="宋体"/>
          <w:sz w:val="24"/>
        </w:rPr>
        <w:t>1.2</w:t>
      </w:r>
      <w:bookmarkEnd w:id="30"/>
      <w:bookmarkEnd w:id="31"/>
      <w:bookmarkEnd w:id="32"/>
      <w:r>
        <w:rPr>
          <w:rFonts w:ascii="宋体" w:hAnsi="宋体"/>
          <w:sz w:val="24"/>
        </w:rPr>
        <w:t xml:space="preserve">.1 </w:t>
      </w:r>
      <w:r>
        <w:rPr>
          <w:rFonts w:hint="eastAsia" w:ascii="宋体" w:hAnsi="宋体"/>
          <w:sz w:val="24"/>
        </w:rPr>
        <w:t>本招标项目的资金来源：见供应商须知前附表。</w:t>
      </w:r>
    </w:p>
    <w:p w14:paraId="5747964E">
      <w:pPr>
        <w:spacing w:line="360" w:lineRule="auto"/>
        <w:ind w:firstLine="480" w:firstLineChars="200"/>
        <w:rPr>
          <w:rFonts w:ascii="宋体"/>
          <w:sz w:val="24"/>
        </w:rPr>
      </w:pPr>
      <w:r>
        <w:rPr>
          <w:rFonts w:ascii="宋体" w:hAnsi="宋体"/>
          <w:sz w:val="24"/>
        </w:rPr>
        <w:t xml:space="preserve">1.2.2 </w:t>
      </w:r>
      <w:r>
        <w:rPr>
          <w:rFonts w:hint="eastAsia" w:ascii="宋体" w:hAnsi="宋体"/>
          <w:sz w:val="24"/>
        </w:rPr>
        <w:t>本招标项目的资金落实情况：见供应商须知前附表。</w:t>
      </w:r>
    </w:p>
    <w:p w14:paraId="2B26D3AF">
      <w:pPr>
        <w:spacing w:line="360" w:lineRule="auto"/>
        <w:ind w:firstLine="470" w:firstLineChars="196"/>
        <w:rPr>
          <w:rFonts w:ascii="宋体" w:cs="宋体"/>
          <w:sz w:val="24"/>
        </w:rPr>
      </w:pPr>
      <w:bookmarkStart w:id="33" w:name="_Toc339012129"/>
      <w:bookmarkStart w:id="34" w:name="_Toc339114112"/>
      <w:bookmarkStart w:id="35" w:name="_Toc331665291"/>
      <w:r>
        <w:rPr>
          <w:rFonts w:ascii="宋体" w:hAnsi="宋体" w:cs="宋体"/>
          <w:sz w:val="24"/>
        </w:rPr>
        <w:t xml:space="preserve">1.3 </w:t>
      </w:r>
      <w:bookmarkStart w:id="36" w:name="_Toc152042308"/>
      <w:bookmarkStart w:id="37" w:name="_Toc152045532"/>
      <w:bookmarkStart w:id="38" w:name="_Toc144974500"/>
      <w:r>
        <w:rPr>
          <w:rFonts w:hint="eastAsia" w:ascii="宋体" w:hAnsi="宋体" w:cs="宋体"/>
          <w:sz w:val="24"/>
        </w:rPr>
        <w:t>工作内容、合同期限</w:t>
      </w:r>
      <w:bookmarkEnd w:id="33"/>
      <w:bookmarkEnd w:id="34"/>
      <w:bookmarkEnd w:id="35"/>
    </w:p>
    <w:p w14:paraId="5E5A3F58">
      <w:pPr>
        <w:spacing w:line="360" w:lineRule="auto"/>
        <w:ind w:firstLine="480" w:firstLineChars="200"/>
        <w:rPr>
          <w:rFonts w:ascii="宋体"/>
          <w:sz w:val="24"/>
        </w:rPr>
      </w:pPr>
      <w:r>
        <w:rPr>
          <w:rFonts w:ascii="宋体" w:hAnsi="宋体"/>
          <w:sz w:val="24"/>
        </w:rPr>
        <w:t>1.3</w:t>
      </w:r>
      <w:bookmarkEnd w:id="36"/>
      <w:bookmarkEnd w:id="37"/>
      <w:bookmarkEnd w:id="38"/>
      <w:r>
        <w:rPr>
          <w:rFonts w:ascii="宋体" w:hAnsi="宋体"/>
          <w:sz w:val="24"/>
        </w:rPr>
        <w:t xml:space="preserve">.1 </w:t>
      </w:r>
      <w:r>
        <w:rPr>
          <w:rFonts w:hint="eastAsia" w:ascii="宋体" w:hAnsi="宋体"/>
          <w:sz w:val="24"/>
        </w:rPr>
        <w:t>本次招标工作内容：见供应商须知前附表。</w:t>
      </w:r>
    </w:p>
    <w:p w14:paraId="13862A43">
      <w:pPr>
        <w:spacing w:line="360" w:lineRule="auto"/>
        <w:ind w:firstLine="480" w:firstLineChars="200"/>
        <w:rPr>
          <w:rFonts w:ascii="宋体"/>
          <w:sz w:val="24"/>
        </w:rPr>
      </w:pPr>
      <w:r>
        <w:rPr>
          <w:rFonts w:ascii="宋体" w:hAnsi="宋体"/>
          <w:sz w:val="24"/>
        </w:rPr>
        <w:t xml:space="preserve">1.3.2 </w:t>
      </w:r>
      <w:r>
        <w:rPr>
          <w:rFonts w:hint="eastAsia" w:ascii="宋体" w:hAnsi="宋体"/>
          <w:sz w:val="24"/>
        </w:rPr>
        <w:t>本项目的合同期限：见供应商须知前附表。</w:t>
      </w:r>
    </w:p>
    <w:p w14:paraId="14894209">
      <w:pPr>
        <w:spacing w:line="360" w:lineRule="auto"/>
        <w:ind w:firstLine="470" w:firstLineChars="196"/>
        <w:rPr>
          <w:rFonts w:ascii="宋体" w:hAnsi="宋体"/>
          <w:sz w:val="24"/>
          <w:szCs w:val="32"/>
        </w:rPr>
      </w:pPr>
      <w:bookmarkStart w:id="39" w:name="_Toc331665292"/>
      <w:bookmarkStart w:id="40" w:name="_Toc339012130"/>
      <w:bookmarkStart w:id="41" w:name="_Toc339114113"/>
      <w:r>
        <w:rPr>
          <w:rFonts w:ascii="宋体" w:hAnsi="宋体" w:cs="宋体"/>
          <w:sz w:val="24"/>
        </w:rPr>
        <w:t xml:space="preserve">1.4 </w:t>
      </w:r>
      <w:bookmarkStart w:id="42" w:name="_Toc144974501"/>
      <w:bookmarkStart w:id="43" w:name="_Toc152042309"/>
      <w:bookmarkStart w:id="44" w:name="_Toc152045533"/>
      <w:r>
        <w:rPr>
          <w:rFonts w:hint="eastAsia" w:ascii="宋体" w:hAnsi="宋体" w:cs="宋体"/>
          <w:sz w:val="24"/>
        </w:rPr>
        <w:t>供应商资格要求</w:t>
      </w:r>
      <w:bookmarkEnd w:id="39"/>
      <w:bookmarkEnd w:id="40"/>
      <w:bookmarkEnd w:id="41"/>
      <w:r>
        <w:rPr>
          <w:rFonts w:hint="eastAsia" w:ascii="宋体" w:hAnsi="宋体" w:cs="宋体"/>
          <w:sz w:val="24"/>
        </w:rPr>
        <w:t>：</w:t>
      </w:r>
    </w:p>
    <w:p w14:paraId="505296C2">
      <w:pPr>
        <w:spacing w:line="360" w:lineRule="auto"/>
        <w:ind w:firstLine="470" w:firstLineChars="196"/>
        <w:rPr>
          <w:rFonts w:hint="eastAsia" w:ascii="宋体" w:hAnsi="宋体"/>
          <w:sz w:val="24"/>
          <w:szCs w:val="32"/>
        </w:rPr>
      </w:pPr>
      <w:r>
        <w:rPr>
          <w:rFonts w:hint="eastAsia" w:ascii="宋体" w:hAnsi="宋体"/>
          <w:sz w:val="24"/>
          <w:szCs w:val="32"/>
        </w:rPr>
        <w:t>1.4.1基本资格条件：</w:t>
      </w:r>
      <w:r>
        <w:rPr>
          <w:rFonts w:hint="eastAsia" w:ascii="宋体" w:hAnsi="宋体"/>
          <w:sz w:val="24"/>
          <w:szCs w:val="32"/>
          <w:lang w:eastAsia="zh-CN"/>
        </w:rPr>
        <w:t>（</w:t>
      </w:r>
      <w:r>
        <w:rPr>
          <w:rFonts w:hint="eastAsia" w:ascii="宋体" w:hAnsi="宋体"/>
          <w:sz w:val="24"/>
          <w:szCs w:val="32"/>
        </w:rPr>
        <w:t>1）具有独立承担民事责任能力的法人或其他组织，提供有效存续的营业执照或事业单位法人证书或非企业专业服务机构执业许可证或民办非企业单位登记证书或自然人的身份证明；</w:t>
      </w:r>
    </w:p>
    <w:p w14:paraId="3E3B7622">
      <w:pPr>
        <w:spacing w:line="360" w:lineRule="auto"/>
        <w:ind w:firstLine="470" w:firstLineChars="196"/>
        <w:rPr>
          <w:rFonts w:hint="eastAsia" w:ascii="宋体" w:hAnsi="宋体" w:eastAsia="宋体"/>
          <w:sz w:val="24"/>
          <w:szCs w:val="32"/>
          <w:lang w:eastAsia="zh-CN"/>
        </w:rPr>
      </w:pPr>
      <w:r>
        <w:rPr>
          <w:rFonts w:hint="eastAsia" w:ascii="宋体" w:hAnsi="宋体"/>
          <w:sz w:val="24"/>
          <w:szCs w:val="32"/>
        </w:rPr>
        <w:t>（2）供应商出具参加本次政府采购活动供应商资格条件承诺函（供应商未提供资格信用承诺函的，应当按照《中华人民共和国政府采购法》及其实施条例的相关规定提供相应的证明材料）</w:t>
      </w:r>
      <w:r>
        <w:rPr>
          <w:rFonts w:hint="eastAsia" w:ascii="宋体" w:hAnsi="宋体"/>
          <w:sz w:val="24"/>
          <w:szCs w:val="32"/>
          <w:lang w:eastAsia="zh-CN"/>
        </w:rPr>
        <w:t>。</w:t>
      </w:r>
    </w:p>
    <w:p w14:paraId="5AD0ADD1">
      <w:pPr>
        <w:spacing w:line="360" w:lineRule="auto"/>
        <w:ind w:firstLine="470" w:firstLineChars="196"/>
        <w:rPr>
          <w:rFonts w:ascii="宋体" w:hAnsi="宋体"/>
          <w:sz w:val="24"/>
          <w:szCs w:val="32"/>
        </w:rPr>
      </w:pPr>
      <w:r>
        <w:rPr>
          <w:rFonts w:hint="eastAsia" w:ascii="宋体" w:hAnsi="宋体"/>
          <w:sz w:val="24"/>
          <w:szCs w:val="32"/>
        </w:rPr>
        <w:t>1.4.2落实政府采购政策需满足的资格要求：本项目专门面向中小企业采购（残疾人福利性单位及监狱企业视同小型、微型企业）（提供声明函）。</w:t>
      </w:r>
    </w:p>
    <w:p w14:paraId="3757BC3E">
      <w:pPr>
        <w:spacing w:line="360" w:lineRule="auto"/>
        <w:ind w:firstLine="470" w:firstLineChars="196"/>
        <w:rPr>
          <w:rFonts w:ascii="宋体" w:cs="宋体"/>
          <w:sz w:val="24"/>
        </w:rPr>
      </w:pPr>
      <w:r>
        <w:rPr>
          <w:rFonts w:hint="eastAsia" w:ascii="宋体" w:hAnsi="宋体"/>
          <w:sz w:val="24"/>
          <w:szCs w:val="32"/>
        </w:rPr>
        <w:t>1.4.3特定资格条件：（1）法定代表人授权委托书（附法定代表人身份证复印件）及被授权人身份证（法定代表人直接参加投标只需提供法定代表人身份证）。自然人只需提供身份证；备注：分支机构由分支机构负责人授权即可；（2）本项目不接受联合体投标（提供声明函）。</w:t>
      </w:r>
    </w:p>
    <w:bookmarkEnd w:id="42"/>
    <w:bookmarkEnd w:id="43"/>
    <w:bookmarkEnd w:id="44"/>
    <w:p w14:paraId="736D81D8">
      <w:pPr>
        <w:spacing w:line="348" w:lineRule="auto"/>
        <w:ind w:firstLine="470" w:firstLineChars="196"/>
        <w:rPr>
          <w:rFonts w:hint="eastAsia" w:ascii="宋体" w:eastAsia="宋体" w:cs="宋体"/>
          <w:sz w:val="24"/>
          <w:lang w:eastAsia="zh-CN"/>
        </w:rPr>
      </w:pPr>
      <w:bookmarkStart w:id="45" w:name="_Toc331665293"/>
      <w:bookmarkStart w:id="46" w:name="_Toc339114114"/>
      <w:bookmarkStart w:id="47" w:name="_Toc339012131"/>
      <w:r>
        <w:rPr>
          <w:rFonts w:ascii="宋体" w:hAnsi="宋体" w:cs="宋体"/>
          <w:sz w:val="24"/>
        </w:rPr>
        <w:t xml:space="preserve">1.5 </w:t>
      </w:r>
      <w:bookmarkStart w:id="48" w:name="_Toc152045535"/>
      <w:bookmarkStart w:id="49" w:name="_Toc144974503"/>
      <w:bookmarkStart w:id="50" w:name="_Toc152042311"/>
      <w:r>
        <w:rPr>
          <w:rFonts w:hint="eastAsia" w:ascii="宋体" w:hAnsi="宋体" w:cs="宋体"/>
          <w:sz w:val="24"/>
        </w:rPr>
        <w:t>费用承担</w:t>
      </w:r>
      <w:bookmarkEnd w:id="45"/>
      <w:bookmarkEnd w:id="46"/>
      <w:bookmarkEnd w:id="47"/>
    </w:p>
    <w:p w14:paraId="0B9C9F90">
      <w:pPr>
        <w:spacing w:line="348" w:lineRule="auto"/>
        <w:ind w:firstLine="480" w:firstLineChars="200"/>
        <w:rPr>
          <w:rFonts w:ascii="宋体"/>
          <w:sz w:val="24"/>
        </w:rPr>
      </w:pPr>
      <w:r>
        <w:rPr>
          <w:rFonts w:hint="eastAsia" w:ascii="宋体" w:hAnsi="宋体"/>
          <w:sz w:val="24"/>
        </w:rPr>
        <w:t>供应商</w:t>
      </w:r>
      <w:bookmarkEnd w:id="48"/>
      <w:bookmarkEnd w:id="49"/>
      <w:bookmarkEnd w:id="50"/>
      <w:r>
        <w:rPr>
          <w:rFonts w:hint="eastAsia" w:ascii="宋体" w:hAnsi="宋体"/>
          <w:sz w:val="24"/>
        </w:rPr>
        <w:t>准备和参加投标活动发生的费用自理。</w:t>
      </w:r>
    </w:p>
    <w:p w14:paraId="3A399A17">
      <w:pPr>
        <w:spacing w:line="348" w:lineRule="auto"/>
        <w:ind w:firstLine="470" w:firstLineChars="196"/>
        <w:rPr>
          <w:rFonts w:ascii="宋体" w:cs="宋体"/>
          <w:sz w:val="24"/>
        </w:rPr>
      </w:pPr>
      <w:bookmarkStart w:id="51" w:name="_Toc339114115"/>
      <w:bookmarkStart w:id="52" w:name="_Toc331665294"/>
      <w:bookmarkStart w:id="53" w:name="_Toc339012132"/>
      <w:r>
        <w:rPr>
          <w:rFonts w:ascii="宋体" w:hAnsi="宋体" w:cs="宋体"/>
          <w:sz w:val="24"/>
        </w:rPr>
        <w:t xml:space="preserve">1.6 </w:t>
      </w:r>
      <w:bookmarkStart w:id="54" w:name="_Toc152045536"/>
      <w:bookmarkStart w:id="55" w:name="_Toc152042312"/>
      <w:bookmarkStart w:id="56" w:name="_Toc144974504"/>
      <w:r>
        <w:rPr>
          <w:rFonts w:hint="eastAsia" w:ascii="宋体" w:hAnsi="宋体" w:cs="宋体"/>
          <w:sz w:val="24"/>
        </w:rPr>
        <w:t>保密</w:t>
      </w:r>
      <w:bookmarkEnd w:id="51"/>
      <w:bookmarkEnd w:id="52"/>
      <w:bookmarkEnd w:id="53"/>
    </w:p>
    <w:p w14:paraId="34679488">
      <w:pPr>
        <w:spacing w:line="348" w:lineRule="auto"/>
        <w:ind w:firstLine="480" w:firstLineChars="200"/>
        <w:rPr>
          <w:rFonts w:ascii="宋体"/>
          <w:sz w:val="24"/>
        </w:rPr>
      </w:pPr>
      <w:r>
        <w:rPr>
          <w:rFonts w:hint="eastAsia" w:ascii="宋体" w:hAnsi="宋体"/>
          <w:sz w:val="24"/>
        </w:rPr>
        <w:t>参与招</w:t>
      </w:r>
      <w:bookmarkEnd w:id="54"/>
      <w:bookmarkEnd w:id="55"/>
      <w:bookmarkEnd w:id="56"/>
      <w:r>
        <w:rPr>
          <w:rFonts w:hint="eastAsia" w:ascii="宋体" w:hAnsi="宋体"/>
          <w:sz w:val="24"/>
        </w:rPr>
        <w:t>标投标活动的各方应对招标文件和投标文件中的商业和技术等秘密保密，违者应对由此造成的后果承担法律责任。</w:t>
      </w:r>
      <w:r>
        <w:rPr>
          <w:rFonts w:ascii="宋体" w:hAnsi="宋体"/>
          <w:sz w:val="24"/>
        </w:rPr>
        <w:t xml:space="preserve"> </w:t>
      </w:r>
    </w:p>
    <w:p w14:paraId="6484E1D6">
      <w:pPr>
        <w:spacing w:line="348" w:lineRule="auto"/>
        <w:ind w:firstLine="470" w:firstLineChars="196"/>
        <w:rPr>
          <w:rFonts w:ascii="宋体" w:cs="宋体"/>
          <w:sz w:val="24"/>
        </w:rPr>
      </w:pPr>
      <w:bookmarkStart w:id="57" w:name="_Toc339114116"/>
      <w:bookmarkStart w:id="58" w:name="_Toc331665295"/>
      <w:bookmarkStart w:id="59" w:name="_Toc339012133"/>
      <w:r>
        <w:rPr>
          <w:rFonts w:ascii="宋体" w:hAnsi="宋体" w:cs="宋体"/>
          <w:sz w:val="24"/>
        </w:rPr>
        <w:t xml:space="preserve">1.7 </w:t>
      </w:r>
      <w:bookmarkStart w:id="60" w:name="_Toc144974505"/>
      <w:bookmarkStart w:id="61" w:name="_Toc152042313"/>
      <w:bookmarkStart w:id="62" w:name="_Toc152045537"/>
      <w:r>
        <w:rPr>
          <w:rFonts w:hint="eastAsia" w:ascii="宋体" w:hAnsi="宋体" w:cs="宋体"/>
          <w:sz w:val="24"/>
        </w:rPr>
        <w:t>语言文字</w:t>
      </w:r>
      <w:bookmarkEnd w:id="57"/>
      <w:bookmarkEnd w:id="58"/>
      <w:bookmarkEnd w:id="59"/>
    </w:p>
    <w:p w14:paraId="19C13F4B">
      <w:pPr>
        <w:spacing w:line="348" w:lineRule="auto"/>
        <w:ind w:firstLine="480" w:firstLineChars="200"/>
        <w:rPr>
          <w:rFonts w:ascii="宋体"/>
          <w:sz w:val="24"/>
        </w:rPr>
      </w:pPr>
      <w:r>
        <w:rPr>
          <w:rFonts w:hint="eastAsia" w:ascii="宋体" w:hAnsi="宋体"/>
          <w:sz w:val="24"/>
        </w:rPr>
        <w:t>除</w:t>
      </w:r>
      <w:bookmarkEnd w:id="60"/>
      <w:r>
        <w:rPr>
          <w:rFonts w:hint="eastAsia" w:ascii="宋体" w:hAnsi="宋体"/>
          <w:sz w:val="24"/>
        </w:rPr>
        <w:t>专用</w:t>
      </w:r>
      <w:bookmarkEnd w:id="61"/>
      <w:bookmarkEnd w:id="62"/>
      <w:r>
        <w:rPr>
          <w:rFonts w:hint="eastAsia" w:ascii="宋体" w:hAnsi="宋体"/>
          <w:sz w:val="24"/>
        </w:rPr>
        <w:t>术语外，与招标投标有关的语言均使用中文。必要时专用术语应附有中文注释。</w:t>
      </w:r>
    </w:p>
    <w:p w14:paraId="385C3D4D">
      <w:pPr>
        <w:spacing w:line="348" w:lineRule="auto"/>
        <w:ind w:firstLine="470" w:firstLineChars="196"/>
        <w:rPr>
          <w:rFonts w:ascii="宋体" w:cs="宋体"/>
          <w:sz w:val="24"/>
        </w:rPr>
      </w:pPr>
      <w:bookmarkStart w:id="63" w:name="_Toc331665296"/>
      <w:bookmarkStart w:id="64" w:name="_Toc339012134"/>
      <w:bookmarkStart w:id="65" w:name="_Toc339114117"/>
      <w:r>
        <w:rPr>
          <w:rFonts w:ascii="宋体" w:hAnsi="宋体" w:cs="宋体"/>
          <w:sz w:val="24"/>
        </w:rPr>
        <w:t xml:space="preserve">1.8 </w:t>
      </w:r>
      <w:bookmarkStart w:id="66" w:name="_Toc152045538"/>
      <w:bookmarkStart w:id="67" w:name="_Toc144974506"/>
      <w:bookmarkStart w:id="68" w:name="_Toc152042314"/>
      <w:r>
        <w:rPr>
          <w:rFonts w:hint="eastAsia" w:ascii="宋体" w:hAnsi="宋体" w:cs="宋体"/>
          <w:sz w:val="24"/>
        </w:rPr>
        <w:t>计量单位</w:t>
      </w:r>
      <w:bookmarkEnd w:id="63"/>
      <w:bookmarkEnd w:id="64"/>
      <w:bookmarkEnd w:id="65"/>
    </w:p>
    <w:p w14:paraId="41DF523B">
      <w:pPr>
        <w:spacing w:line="348" w:lineRule="auto"/>
        <w:ind w:firstLine="480" w:firstLineChars="200"/>
        <w:rPr>
          <w:rFonts w:ascii="宋体"/>
          <w:sz w:val="24"/>
        </w:rPr>
      </w:pPr>
      <w:r>
        <w:rPr>
          <w:rFonts w:hint="eastAsia" w:ascii="宋体" w:hAnsi="宋体"/>
          <w:sz w:val="24"/>
        </w:rPr>
        <w:t>所有计</w:t>
      </w:r>
      <w:bookmarkEnd w:id="66"/>
      <w:bookmarkEnd w:id="67"/>
      <w:bookmarkEnd w:id="68"/>
      <w:r>
        <w:rPr>
          <w:rFonts w:hint="eastAsia" w:ascii="宋体" w:hAnsi="宋体"/>
          <w:sz w:val="24"/>
        </w:rPr>
        <w:t>量均采用中华人民共和国法定计量单位。</w:t>
      </w:r>
    </w:p>
    <w:p w14:paraId="3D61FF18">
      <w:pPr>
        <w:spacing w:line="348" w:lineRule="auto"/>
        <w:ind w:firstLine="470" w:firstLineChars="196"/>
        <w:rPr>
          <w:rFonts w:ascii="宋体" w:cs="宋体"/>
          <w:sz w:val="24"/>
        </w:rPr>
      </w:pPr>
      <w:bookmarkStart w:id="69" w:name="_Toc339114118"/>
      <w:bookmarkStart w:id="70" w:name="_Toc339012135"/>
      <w:bookmarkStart w:id="71" w:name="_Toc331665297"/>
      <w:r>
        <w:rPr>
          <w:rFonts w:ascii="宋体" w:hAnsi="宋体" w:cs="宋体"/>
          <w:sz w:val="24"/>
        </w:rPr>
        <w:t xml:space="preserve">1.9 </w:t>
      </w:r>
      <w:bookmarkStart w:id="72" w:name="_Toc152042315"/>
      <w:bookmarkStart w:id="73" w:name="_Toc152045539"/>
      <w:bookmarkStart w:id="74" w:name="_Toc144974507"/>
      <w:r>
        <w:rPr>
          <w:rFonts w:hint="eastAsia" w:ascii="宋体" w:hAnsi="宋体" w:cs="宋体"/>
          <w:sz w:val="24"/>
        </w:rPr>
        <w:t>踏勘现场</w:t>
      </w:r>
      <w:bookmarkEnd w:id="69"/>
      <w:bookmarkEnd w:id="70"/>
      <w:bookmarkEnd w:id="71"/>
    </w:p>
    <w:p w14:paraId="38BBFFF4">
      <w:pPr>
        <w:spacing w:line="348" w:lineRule="auto"/>
        <w:ind w:firstLine="480" w:firstLineChars="200"/>
        <w:rPr>
          <w:rFonts w:ascii="宋体"/>
          <w:sz w:val="24"/>
        </w:rPr>
      </w:pPr>
      <w:r>
        <w:rPr>
          <w:rFonts w:ascii="宋体" w:hAnsi="宋体"/>
          <w:sz w:val="24"/>
        </w:rPr>
        <w:t>1.9</w:t>
      </w:r>
      <w:bookmarkEnd w:id="72"/>
      <w:bookmarkEnd w:id="73"/>
      <w:bookmarkEnd w:id="74"/>
      <w:r>
        <w:rPr>
          <w:rFonts w:ascii="宋体" w:hAnsi="宋体"/>
          <w:sz w:val="24"/>
        </w:rPr>
        <w:t xml:space="preserve">.1 </w:t>
      </w:r>
      <w:r>
        <w:rPr>
          <w:rFonts w:hint="eastAsia" w:ascii="宋体" w:hAnsi="宋体"/>
          <w:sz w:val="24"/>
        </w:rPr>
        <w:t>供应商自行踏勘项目现场。</w:t>
      </w:r>
      <w:r>
        <w:rPr>
          <w:rFonts w:ascii="宋体" w:hAnsi="宋体"/>
          <w:sz w:val="24"/>
        </w:rPr>
        <w:t xml:space="preserve"> </w:t>
      </w:r>
    </w:p>
    <w:p w14:paraId="7DC7C522">
      <w:pPr>
        <w:spacing w:line="348" w:lineRule="auto"/>
        <w:ind w:firstLine="480" w:firstLineChars="200"/>
        <w:rPr>
          <w:rFonts w:ascii="宋体"/>
          <w:sz w:val="24"/>
        </w:rPr>
      </w:pPr>
      <w:r>
        <w:rPr>
          <w:rFonts w:ascii="宋体" w:hAnsi="宋体"/>
          <w:sz w:val="24"/>
        </w:rPr>
        <w:t xml:space="preserve">1.9.2 </w:t>
      </w:r>
      <w:r>
        <w:rPr>
          <w:rFonts w:hint="eastAsia" w:ascii="宋体" w:hAnsi="宋体"/>
          <w:sz w:val="24"/>
        </w:rPr>
        <w:t>供应商踏勘现场发生的费用自理。</w:t>
      </w:r>
    </w:p>
    <w:p w14:paraId="32DAB3DB">
      <w:pPr>
        <w:spacing w:line="348" w:lineRule="auto"/>
        <w:ind w:firstLine="480" w:firstLineChars="200"/>
        <w:rPr>
          <w:rFonts w:ascii="宋体"/>
          <w:sz w:val="24"/>
        </w:rPr>
      </w:pPr>
      <w:r>
        <w:rPr>
          <w:rFonts w:ascii="宋体" w:hAnsi="宋体"/>
          <w:sz w:val="24"/>
        </w:rPr>
        <w:t xml:space="preserve">1.9.3 </w:t>
      </w:r>
      <w:r>
        <w:rPr>
          <w:rFonts w:hint="eastAsia" w:ascii="宋体" w:hAnsi="宋体"/>
          <w:sz w:val="24"/>
        </w:rPr>
        <w:t>除采购人的原因外，供应商自行负责在踏勘现场中所发生的人员伤亡和财产损失。</w:t>
      </w:r>
    </w:p>
    <w:p w14:paraId="0B40002E">
      <w:pPr>
        <w:spacing w:line="348" w:lineRule="auto"/>
        <w:ind w:firstLine="470" w:firstLineChars="196"/>
        <w:rPr>
          <w:rFonts w:ascii="宋体" w:cs="宋体"/>
          <w:sz w:val="24"/>
        </w:rPr>
      </w:pPr>
      <w:bookmarkStart w:id="75" w:name="_Toc339114119"/>
      <w:bookmarkStart w:id="76" w:name="_Toc339012136"/>
      <w:bookmarkStart w:id="77" w:name="_Toc331665298"/>
      <w:r>
        <w:rPr>
          <w:rFonts w:ascii="宋体" w:hAnsi="宋体" w:cs="宋体"/>
          <w:sz w:val="24"/>
        </w:rPr>
        <w:t>1.10</w:t>
      </w:r>
      <w:bookmarkStart w:id="78" w:name="_Toc144974508"/>
      <w:bookmarkStart w:id="79" w:name="_Toc152045540"/>
      <w:bookmarkStart w:id="80" w:name="_Toc152042316"/>
      <w:r>
        <w:rPr>
          <w:rFonts w:ascii="宋体" w:hAnsi="宋体" w:cs="宋体"/>
          <w:sz w:val="24"/>
        </w:rPr>
        <w:t xml:space="preserve"> </w:t>
      </w:r>
      <w:r>
        <w:rPr>
          <w:rFonts w:hint="eastAsia" w:ascii="宋体" w:hAnsi="宋体" w:cs="宋体"/>
          <w:sz w:val="24"/>
        </w:rPr>
        <w:t>投标预备会</w:t>
      </w:r>
      <w:bookmarkEnd w:id="75"/>
      <w:bookmarkEnd w:id="76"/>
      <w:bookmarkEnd w:id="77"/>
    </w:p>
    <w:p w14:paraId="63F17079">
      <w:pPr>
        <w:spacing w:line="348" w:lineRule="auto"/>
        <w:ind w:firstLine="480" w:firstLineChars="200"/>
        <w:rPr>
          <w:rFonts w:ascii="宋体"/>
          <w:sz w:val="24"/>
        </w:rPr>
      </w:pPr>
      <w:r>
        <w:rPr>
          <w:rFonts w:hint="eastAsia" w:ascii="宋体" w:hAnsi="宋体"/>
          <w:sz w:val="24"/>
        </w:rPr>
        <w:t>本项目不召开</w:t>
      </w:r>
      <w:bookmarkEnd w:id="78"/>
      <w:bookmarkEnd w:id="79"/>
      <w:bookmarkEnd w:id="80"/>
      <w:r>
        <w:rPr>
          <w:rFonts w:hint="eastAsia" w:ascii="宋体" w:hAnsi="宋体"/>
          <w:sz w:val="24"/>
        </w:rPr>
        <w:t>投标预备会。供应商如有疑问，请以书面形式在投标须知前附表规定的时间内提交给采购代理机构。</w:t>
      </w:r>
      <w:r>
        <w:rPr>
          <w:rFonts w:ascii="宋体" w:hAnsi="宋体"/>
          <w:sz w:val="24"/>
        </w:rPr>
        <w:t xml:space="preserve"> </w:t>
      </w:r>
    </w:p>
    <w:p w14:paraId="634E4AC8">
      <w:pPr>
        <w:spacing w:line="348" w:lineRule="auto"/>
        <w:ind w:firstLine="470" w:firstLineChars="196"/>
        <w:rPr>
          <w:rFonts w:ascii="宋体" w:cs="宋体"/>
          <w:sz w:val="24"/>
        </w:rPr>
      </w:pPr>
      <w:r>
        <w:rPr>
          <w:rFonts w:ascii="宋体" w:hAnsi="宋体" w:cs="宋体"/>
          <w:sz w:val="24"/>
        </w:rPr>
        <w:t xml:space="preserve">1.11 </w:t>
      </w:r>
      <w:r>
        <w:rPr>
          <w:rFonts w:hint="eastAsia" w:ascii="宋体" w:hAnsi="宋体" w:cs="宋体"/>
          <w:sz w:val="24"/>
        </w:rPr>
        <w:t>联合体投标</w:t>
      </w:r>
    </w:p>
    <w:p w14:paraId="343AD0E1">
      <w:pPr>
        <w:spacing w:line="348" w:lineRule="auto"/>
        <w:ind w:firstLine="480" w:firstLineChars="200"/>
        <w:rPr>
          <w:rFonts w:ascii="宋体"/>
          <w:sz w:val="24"/>
        </w:rPr>
      </w:pPr>
      <w:r>
        <w:rPr>
          <w:rFonts w:hint="eastAsia" w:ascii="宋体" w:hAnsi="宋体"/>
          <w:sz w:val="24"/>
        </w:rPr>
        <w:t>本项目不允许分包联合体投标。</w:t>
      </w:r>
    </w:p>
    <w:p w14:paraId="601FBD5D">
      <w:pPr>
        <w:spacing w:line="348" w:lineRule="auto"/>
        <w:ind w:firstLine="470" w:firstLineChars="196"/>
        <w:rPr>
          <w:rFonts w:ascii="宋体" w:cs="宋体"/>
          <w:sz w:val="24"/>
        </w:rPr>
      </w:pPr>
      <w:bookmarkStart w:id="81" w:name="_Toc339114120"/>
      <w:bookmarkStart w:id="82" w:name="_Toc339012137"/>
      <w:bookmarkStart w:id="83" w:name="_Toc331665299"/>
      <w:r>
        <w:rPr>
          <w:rFonts w:ascii="宋体" w:hAnsi="宋体" w:cs="宋体"/>
          <w:sz w:val="24"/>
        </w:rPr>
        <w:t>1.1</w:t>
      </w:r>
      <w:bookmarkStart w:id="84" w:name="_Toc152042317"/>
      <w:bookmarkStart w:id="85" w:name="_Toc144974509"/>
      <w:bookmarkStart w:id="86" w:name="_Toc152045541"/>
      <w:r>
        <w:rPr>
          <w:rFonts w:ascii="宋体" w:hAnsi="宋体" w:cs="宋体"/>
          <w:sz w:val="24"/>
        </w:rPr>
        <w:t xml:space="preserve">2 </w:t>
      </w:r>
      <w:r>
        <w:rPr>
          <w:rFonts w:hint="eastAsia" w:ascii="宋体" w:hAnsi="宋体" w:cs="宋体"/>
          <w:sz w:val="24"/>
        </w:rPr>
        <w:t>分包</w:t>
      </w:r>
      <w:bookmarkEnd w:id="81"/>
      <w:bookmarkEnd w:id="82"/>
      <w:bookmarkEnd w:id="83"/>
    </w:p>
    <w:bookmarkEnd w:id="84"/>
    <w:bookmarkEnd w:id="85"/>
    <w:bookmarkEnd w:id="86"/>
    <w:p w14:paraId="3B0A479B">
      <w:pPr>
        <w:spacing w:line="360" w:lineRule="auto"/>
        <w:ind w:firstLine="480" w:firstLineChars="200"/>
        <w:rPr>
          <w:rFonts w:ascii="宋体"/>
          <w:sz w:val="24"/>
        </w:rPr>
      </w:pPr>
      <w:r>
        <w:rPr>
          <w:rFonts w:hint="eastAsia" w:ascii="宋体" w:hAnsi="宋体"/>
          <w:sz w:val="24"/>
        </w:rPr>
        <w:t>本项目不允许分包。</w:t>
      </w:r>
    </w:p>
    <w:p w14:paraId="096A8915">
      <w:pPr>
        <w:spacing w:line="360" w:lineRule="auto"/>
        <w:ind w:firstLine="470" w:firstLineChars="196"/>
        <w:rPr>
          <w:rFonts w:ascii="宋体" w:cs="宋体"/>
          <w:sz w:val="24"/>
        </w:rPr>
      </w:pPr>
      <w:bookmarkStart w:id="87" w:name="_Toc339114121"/>
      <w:bookmarkStart w:id="88" w:name="_Toc339012138"/>
      <w:bookmarkStart w:id="89" w:name="_Toc331665300"/>
      <w:r>
        <w:rPr>
          <w:rFonts w:ascii="宋体" w:hAnsi="宋体" w:cs="宋体"/>
          <w:sz w:val="24"/>
        </w:rPr>
        <w:t xml:space="preserve">1.13 </w:t>
      </w:r>
      <w:r>
        <w:rPr>
          <w:rFonts w:hint="eastAsia" w:ascii="宋体" w:hAnsi="宋体" w:cs="宋体"/>
          <w:sz w:val="24"/>
        </w:rPr>
        <w:t>偏离</w:t>
      </w:r>
      <w:bookmarkEnd w:id="87"/>
      <w:bookmarkEnd w:id="88"/>
      <w:bookmarkEnd w:id="89"/>
    </w:p>
    <w:p w14:paraId="5CA70C9B">
      <w:pPr>
        <w:spacing w:line="360" w:lineRule="auto"/>
        <w:ind w:firstLine="480" w:firstLineChars="200"/>
        <w:rPr>
          <w:rFonts w:ascii="宋体"/>
          <w:sz w:val="24"/>
        </w:rPr>
      </w:pPr>
      <w:r>
        <w:rPr>
          <w:rFonts w:hint="eastAsia" w:ascii="宋体" w:hAnsi="宋体"/>
          <w:sz w:val="24"/>
        </w:rPr>
        <w:t>本项目不允许负偏离。</w:t>
      </w:r>
    </w:p>
    <w:p w14:paraId="5959E46C">
      <w:pPr>
        <w:spacing w:line="360" w:lineRule="auto"/>
        <w:rPr>
          <w:rFonts w:ascii="宋体" w:cs="宋体"/>
          <w:b/>
          <w:sz w:val="24"/>
        </w:rPr>
      </w:pPr>
      <w:bookmarkStart w:id="90" w:name="_Toc339114122"/>
      <w:r>
        <w:rPr>
          <w:rFonts w:ascii="宋体" w:hAnsi="宋体" w:cs="宋体"/>
          <w:b/>
          <w:sz w:val="24"/>
        </w:rPr>
        <w:t xml:space="preserve">2. </w:t>
      </w:r>
      <w:r>
        <w:rPr>
          <w:rFonts w:hint="eastAsia" w:ascii="宋体" w:hAnsi="宋体" w:cs="宋体"/>
          <w:b/>
          <w:sz w:val="24"/>
        </w:rPr>
        <w:t>招</w:t>
      </w:r>
      <w:bookmarkStart w:id="91" w:name="_Toc152042318"/>
      <w:bookmarkStart w:id="92" w:name="_Toc144974510"/>
      <w:bookmarkStart w:id="93" w:name="_Toc152045542"/>
      <w:r>
        <w:rPr>
          <w:rFonts w:hint="eastAsia" w:ascii="宋体" w:hAnsi="宋体" w:cs="宋体"/>
          <w:b/>
          <w:sz w:val="24"/>
        </w:rPr>
        <w:t>标文件</w:t>
      </w:r>
      <w:bookmarkEnd w:id="90"/>
    </w:p>
    <w:p w14:paraId="3B42B7B5">
      <w:pPr>
        <w:spacing w:line="360" w:lineRule="auto"/>
        <w:ind w:firstLine="470" w:firstLineChars="196"/>
        <w:rPr>
          <w:rFonts w:ascii="宋体" w:cs="宋体"/>
          <w:sz w:val="24"/>
        </w:rPr>
      </w:pPr>
      <w:bookmarkStart w:id="94" w:name="_Toc339012140"/>
      <w:bookmarkStart w:id="95" w:name="_Toc331665302"/>
      <w:bookmarkStart w:id="96" w:name="_Toc339114123"/>
      <w:r>
        <w:rPr>
          <w:rFonts w:ascii="宋体" w:hAnsi="宋体" w:cs="宋体"/>
          <w:sz w:val="24"/>
        </w:rPr>
        <w:t>2.1</w:t>
      </w:r>
      <w:bookmarkEnd w:id="91"/>
      <w:bookmarkEnd w:id="92"/>
      <w:bookmarkEnd w:id="93"/>
      <w:r>
        <w:rPr>
          <w:rFonts w:ascii="宋体" w:hAnsi="宋体" w:cs="宋体"/>
          <w:sz w:val="24"/>
        </w:rPr>
        <w:t xml:space="preserve"> </w:t>
      </w:r>
      <w:bookmarkStart w:id="97" w:name="_Toc152042319"/>
      <w:bookmarkStart w:id="98" w:name="_Toc152045543"/>
      <w:bookmarkStart w:id="99" w:name="_Toc144974511"/>
      <w:r>
        <w:rPr>
          <w:rFonts w:hint="eastAsia" w:ascii="宋体" w:hAnsi="宋体" w:cs="宋体"/>
          <w:sz w:val="24"/>
        </w:rPr>
        <w:t>招标文件的组成</w:t>
      </w:r>
      <w:bookmarkEnd w:id="94"/>
      <w:bookmarkEnd w:id="95"/>
      <w:bookmarkEnd w:id="96"/>
      <w:bookmarkEnd w:id="97"/>
      <w:bookmarkEnd w:id="98"/>
      <w:bookmarkEnd w:id="99"/>
    </w:p>
    <w:p w14:paraId="5E407086">
      <w:pPr>
        <w:spacing w:line="360" w:lineRule="auto"/>
        <w:ind w:firstLine="470" w:firstLineChars="196"/>
        <w:rPr>
          <w:rFonts w:ascii="宋体" w:cs="宋体"/>
          <w:sz w:val="24"/>
        </w:rPr>
      </w:pPr>
      <w:r>
        <w:rPr>
          <w:rFonts w:ascii="宋体" w:hAnsi="宋体"/>
          <w:sz w:val="24"/>
        </w:rPr>
        <w:t>2.1.1</w:t>
      </w:r>
      <w:r>
        <w:rPr>
          <w:rFonts w:hint="eastAsia" w:ascii="宋体" w:hAnsi="宋体"/>
          <w:sz w:val="24"/>
        </w:rPr>
        <w:t>招标公告；</w:t>
      </w:r>
    </w:p>
    <w:p w14:paraId="4EAA0D87">
      <w:pPr>
        <w:spacing w:line="360" w:lineRule="auto"/>
        <w:ind w:firstLine="470" w:firstLineChars="196"/>
        <w:rPr>
          <w:rFonts w:ascii="宋体" w:cs="宋体"/>
          <w:sz w:val="24"/>
        </w:rPr>
      </w:pPr>
      <w:r>
        <w:rPr>
          <w:rFonts w:ascii="宋体" w:hAnsi="宋体"/>
          <w:sz w:val="24"/>
        </w:rPr>
        <w:t>2.1.2</w:t>
      </w:r>
      <w:r>
        <w:rPr>
          <w:rFonts w:hint="eastAsia" w:ascii="宋体" w:hAnsi="宋体"/>
          <w:sz w:val="24"/>
        </w:rPr>
        <w:t>供应商须知；</w:t>
      </w:r>
    </w:p>
    <w:p w14:paraId="4863FA4F">
      <w:pPr>
        <w:spacing w:line="360" w:lineRule="auto"/>
        <w:ind w:firstLine="470" w:firstLineChars="196"/>
        <w:rPr>
          <w:rFonts w:ascii="宋体" w:cs="宋体"/>
          <w:sz w:val="24"/>
        </w:rPr>
      </w:pPr>
      <w:r>
        <w:rPr>
          <w:rFonts w:ascii="宋体" w:hAnsi="宋体"/>
          <w:sz w:val="24"/>
        </w:rPr>
        <w:t>2.1.3</w:t>
      </w:r>
      <w:r>
        <w:rPr>
          <w:rFonts w:hint="eastAsia" w:ascii="宋体" w:hAnsi="宋体"/>
          <w:sz w:val="24"/>
        </w:rPr>
        <w:t>评标办法；</w:t>
      </w:r>
    </w:p>
    <w:p w14:paraId="6B07C117">
      <w:pPr>
        <w:spacing w:line="360" w:lineRule="auto"/>
        <w:ind w:firstLine="470" w:firstLineChars="196"/>
        <w:rPr>
          <w:rFonts w:ascii="宋体" w:cs="宋体"/>
          <w:sz w:val="24"/>
        </w:rPr>
      </w:pPr>
      <w:r>
        <w:rPr>
          <w:rFonts w:ascii="宋体" w:hAnsi="宋体" w:cs="宋体"/>
          <w:sz w:val="24"/>
        </w:rPr>
        <w:t>2.1.4</w:t>
      </w:r>
      <w:r>
        <w:rPr>
          <w:rFonts w:hint="eastAsia" w:ascii="宋体" w:hAnsi="宋体"/>
          <w:sz w:val="24"/>
        </w:rPr>
        <w:t>合同条款及格式；</w:t>
      </w:r>
    </w:p>
    <w:p w14:paraId="451F089B">
      <w:pPr>
        <w:spacing w:line="360" w:lineRule="auto"/>
        <w:ind w:firstLine="470" w:firstLineChars="196"/>
        <w:rPr>
          <w:rFonts w:ascii="宋体" w:cs="宋体"/>
          <w:sz w:val="24"/>
        </w:rPr>
      </w:pPr>
      <w:r>
        <w:rPr>
          <w:rFonts w:ascii="宋体" w:hAnsi="宋体" w:cs="宋体"/>
          <w:sz w:val="24"/>
        </w:rPr>
        <w:t>2.1.5</w:t>
      </w:r>
      <w:r>
        <w:rPr>
          <w:rFonts w:hint="eastAsia" w:ascii="宋体" w:hAnsi="宋体"/>
          <w:sz w:val="24"/>
        </w:rPr>
        <w:t>招标内容及要求；</w:t>
      </w:r>
    </w:p>
    <w:p w14:paraId="132947AB">
      <w:pPr>
        <w:spacing w:line="360" w:lineRule="auto"/>
        <w:ind w:firstLine="470" w:firstLineChars="196"/>
        <w:rPr>
          <w:rFonts w:ascii="宋体" w:cs="宋体"/>
          <w:sz w:val="24"/>
        </w:rPr>
      </w:pPr>
      <w:r>
        <w:rPr>
          <w:rFonts w:ascii="宋体" w:hAnsi="宋体" w:cs="宋体"/>
          <w:sz w:val="24"/>
        </w:rPr>
        <w:t>2.1.6</w:t>
      </w:r>
      <w:r>
        <w:rPr>
          <w:rFonts w:hint="eastAsia" w:ascii="宋体" w:hAnsi="宋体"/>
          <w:sz w:val="24"/>
        </w:rPr>
        <w:t>投标文件格式。</w:t>
      </w:r>
    </w:p>
    <w:p w14:paraId="454E04DC">
      <w:pPr>
        <w:spacing w:line="360" w:lineRule="auto"/>
        <w:ind w:firstLine="480" w:firstLineChars="200"/>
        <w:rPr>
          <w:rFonts w:ascii="宋体"/>
          <w:sz w:val="24"/>
        </w:rPr>
      </w:pPr>
      <w:r>
        <w:rPr>
          <w:rFonts w:hint="eastAsia" w:ascii="宋体" w:hAnsi="宋体"/>
          <w:sz w:val="24"/>
        </w:rPr>
        <w:t>根据本章第</w:t>
      </w:r>
      <w:r>
        <w:rPr>
          <w:rFonts w:ascii="宋体" w:hAnsi="宋体"/>
          <w:sz w:val="24"/>
        </w:rPr>
        <w:t>2.2</w:t>
      </w:r>
      <w:r>
        <w:rPr>
          <w:rFonts w:hint="eastAsia" w:ascii="宋体" w:hAnsi="宋体"/>
          <w:sz w:val="24"/>
        </w:rPr>
        <w:t>款和第</w:t>
      </w:r>
      <w:r>
        <w:rPr>
          <w:rFonts w:ascii="宋体" w:hAnsi="宋体"/>
          <w:sz w:val="24"/>
        </w:rPr>
        <w:t>2.3</w:t>
      </w:r>
      <w:r>
        <w:rPr>
          <w:rFonts w:hint="eastAsia" w:ascii="宋体" w:hAnsi="宋体"/>
          <w:sz w:val="24"/>
        </w:rPr>
        <w:t>款对招标文件所作的澄清、修改，构成招标文件的组成部分。</w:t>
      </w:r>
    </w:p>
    <w:p w14:paraId="213B32E6">
      <w:pPr>
        <w:spacing w:line="360" w:lineRule="auto"/>
        <w:ind w:firstLine="470" w:firstLineChars="196"/>
        <w:rPr>
          <w:rFonts w:ascii="宋体" w:cs="宋体"/>
          <w:sz w:val="24"/>
        </w:rPr>
      </w:pPr>
      <w:bookmarkStart w:id="100" w:name="_Toc339114124"/>
      <w:bookmarkStart w:id="101" w:name="_Toc339012141"/>
      <w:bookmarkStart w:id="102" w:name="_Toc331665303"/>
      <w:r>
        <w:rPr>
          <w:rFonts w:ascii="宋体" w:hAnsi="宋体" w:cs="宋体"/>
          <w:sz w:val="24"/>
        </w:rPr>
        <w:t xml:space="preserve">2.2 </w:t>
      </w:r>
      <w:bookmarkStart w:id="103" w:name="_Toc152045544"/>
      <w:bookmarkStart w:id="104" w:name="_Toc152042320"/>
      <w:bookmarkStart w:id="105" w:name="_Toc144974512"/>
      <w:r>
        <w:rPr>
          <w:rFonts w:hint="eastAsia" w:ascii="宋体" w:hAnsi="宋体" w:cs="宋体"/>
          <w:sz w:val="24"/>
        </w:rPr>
        <w:t>招标文件的澄清</w:t>
      </w:r>
      <w:bookmarkEnd w:id="100"/>
      <w:bookmarkEnd w:id="101"/>
      <w:bookmarkEnd w:id="102"/>
    </w:p>
    <w:p w14:paraId="5F9D46EA">
      <w:pPr>
        <w:spacing w:line="360" w:lineRule="auto"/>
        <w:ind w:firstLine="480" w:firstLineChars="200"/>
        <w:rPr>
          <w:rFonts w:ascii="宋体"/>
          <w:sz w:val="24"/>
        </w:rPr>
      </w:pPr>
      <w:r>
        <w:rPr>
          <w:rFonts w:ascii="宋体" w:hAnsi="宋体"/>
          <w:sz w:val="24"/>
        </w:rPr>
        <w:t>2.2</w:t>
      </w:r>
      <w:bookmarkEnd w:id="103"/>
      <w:bookmarkEnd w:id="104"/>
      <w:bookmarkEnd w:id="105"/>
      <w:r>
        <w:rPr>
          <w:rFonts w:ascii="宋体" w:hAnsi="宋体"/>
          <w:sz w:val="24"/>
        </w:rPr>
        <w:t>.1</w:t>
      </w:r>
      <w:r>
        <w:rPr>
          <w:rFonts w:hint="eastAsia" w:ascii="宋体" w:hAnsi="宋体"/>
          <w:sz w:val="24"/>
        </w:rPr>
        <w:t>供应商应仔细阅读和检查招标文件的全部内容。如发现缺页或附件不全，应及时向采购人提出，以便补齐。如有疑问，应在供应商须知前附表规定的时间前以书面形式或通过西咸新区公共资源交易中心平台（http://xxxq.sxggzyjy.cn/）通知采购代理机构要求采购人对招标文件予以澄清。</w:t>
      </w:r>
    </w:p>
    <w:p w14:paraId="5BAE614D">
      <w:pPr>
        <w:spacing w:line="360" w:lineRule="auto"/>
        <w:ind w:firstLine="480" w:firstLineChars="200"/>
        <w:rPr>
          <w:rFonts w:ascii="宋体"/>
          <w:sz w:val="24"/>
        </w:rPr>
      </w:pPr>
      <w:r>
        <w:rPr>
          <w:rFonts w:ascii="宋体" w:hAnsi="宋体"/>
          <w:sz w:val="24"/>
        </w:rPr>
        <w:t xml:space="preserve">2.2.2 </w:t>
      </w:r>
      <w:r>
        <w:rPr>
          <w:rFonts w:hint="eastAsia" w:ascii="宋体" w:hAnsi="宋体"/>
          <w:sz w:val="24"/>
        </w:rPr>
        <w:t>对供应商提出问题的澄清将在供应商须知前附表规定的投标截止时间</w:t>
      </w:r>
      <w:r>
        <w:rPr>
          <w:rFonts w:ascii="宋体" w:hAnsi="宋体"/>
          <w:sz w:val="24"/>
        </w:rPr>
        <w:t>7</w:t>
      </w:r>
      <w:r>
        <w:rPr>
          <w:rFonts w:hint="eastAsia" w:ascii="宋体" w:hAnsi="宋体"/>
          <w:sz w:val="24"/>
        </w:rPr>
        <w:t>天前以书面形式发给所有</w:t>
      </w:r>
      <w:r>
        <w:rPr>
          <w:rFonts w:hint="eastAsia" w:ascii="宋体" w:hAnsi="宋体"/>
          <w:sz w:val="24"/>
          <w:lang w:eastAsia="zh-CN"/>
        </w:rPr>
        <w:t>获取</w:t>
      </w:r>
      <w:r>
        <w:rPr>
          <w:rFonts w:hint="eastAsia" w:ascii="宋体" w:hAnsi="宋体"/>
          <w:sz w:val="24"/>
        </w:rPr>
        <w:t>招标文件的供应商，但不指明澄清问题的来源。</w:t>
      </w:r>
    </w:p>
    <w:p w14:paraId="3E97518A">
      <w:pPr>
        <w:spacing w:line="360" w:lineRule="auto"/>
        <w:ind w:firstLine="480" w:firstLineChars="200"/>
        <w:rPr>
          <w:rFonts w:ascii="宋体"/>
          <w:sz w:val="24"/>
        </w:rPr>
      </w:pPr>
      <w:r>
        <w:rPr>
          <w:rFonts w:ascii="宋体" w:hAnsi="宋体"/>
          <w:sz w:val="24"/>
        </w:rPr>
        <w:t xml:space="preserve">2.2.3 </w:t>
      </w:r>
      <w:r>
        <w:rPr>
          <w:rFonts w:hint="eastAsia" w:ascii="宋体" w:hAnsi="宋体"/>
          <w:sz w:val="24"/>
        </w:rPr>
        <w:t>供应商在收到澄清后，应在供应商须知前附表规定的时间内以书面形式通知采购人，确认已收到该澄清。</w:t>
      </w:r>
    </w:p>
    <w:p w14:paraId="029356C7">
      <w:pPr>
        <w:spacing w:line="360" w:lineRule="auto"/>
        <w:ind w:firstLine="470" w:firstLineChars="196"/>
        <w:rPr>
          <w:rFonts w:ascii="宋体" w:cs="宋体"/>
          <w:sz w:val="24"/>
        </w:rPr>
      </w:pPr>
      <w:bookmarkStart w:id="106" w:name="_Toc339012142"/>
      <w:bookmarkStart w:id="107" w:name="_Toc339114125"/>
      <w:bookmarkStart w:id="108" w:name="_Toc331665304"/>
      <w:r>
        <w:rPr>
          <w:rFonts w:ascii="宋体" w:hAnsi="宋体" w:cs="宋体"/>
          <w:sz w:val="24"/>
        </w:rPr>
        <w:t xml:space="preserve">2.3 </w:t>
      </w:r>
      <w:bookmarkStart w:id="109" w:name="_Toc144974513"/>
      <w:bookmarkStart w:id="110" w:name="_Toc152042321"/>
      <w:bookmarkStart w:id="111" w:name="_Toc152045545"/>
      <w:r>
        <w:rPr>
          <w:rFonts w:hint="eastAsia" w:ascii="宋体" w:hAnsi="宋体" w:cs="宋体"/>
          <w:sz w:val="24"/>
        </w:rPr>
        <w:t>招标文件的修改</w:t>
      </w:r>
      <w:bookmarkEnd w:id="106"/>
      <w:bookmarkEnd w:id="107"/>
      <w:bookmarkEnd w:id="108"/>
    </w:p>
    <w:p w14:paraId="0FF734F4">
      <w:pPr>
        <w:spacing w:line="360" w:lineRule="auto"/>
        <w:ind w:firstLine="480" w:firstLineChars="200"/>
        <w:rPr>
          <w:rFonts w:ascii="宋体"/>
          <w:sz w:val="24"/>
        </w:rPr>
      </w:pPr>
      <w:r>
        <w:rPr>
          <w:rFonts w:ascii="宋体" w:hAnsi="宋体"/>
          <w:sz w:val="24"/>
        </w:rPr>
        <w:t>2.3</w:t>
      </w:r>
      <w:bookmarkEnd w:id="109"/>
      <w:bookmarkEnd w:id="110"/>
      <w:bookmarkEnd w:id="111"/>
      <w:r>
        <w:rPr>
          <w:rFonts w:ascii="宋体" w:hAnsi="宋体"/>
          <w:sz w:val="24"/>
        </w:rPr>
        <w:t xml:space="preserve">.1 </w:t>
      </w:r>
      <w:r>
        <w:rPr>
          <w:rFonts w:hint="eastAsia" w:ascii="宋体" w:hAnsi="宋体"/>
          <w:sz w:val="24"/>
        </w:rPr>
        <w:t>在投标截止时间</w:t>
      </w:r>
      <w:r>
        <w:rPr>
          <w:rFonts w:ascii="宋体" w:hAnsi="宋体"/>
          <w:sz w:val="24"/>
        </w:rPr>
        <w:t>15</w:t>
      </w:r>
      <w:r>
        <w:rPr>
          <w:rFonts w:hint="eastAsia" w:ascii="宋体" w:hAnsi="宋体"/>
          <w:sz w:val="24"/>
        </w:rPr>
        <w:t>天前，采购人可以在陕西省西咸新区公共资源交易中心平台（http://xxxq.sxggzyjy.cn/）修改招标文件。如果修改招标文件的时间距投标截止时间不足</w:t>
      </w:r>
      <w:r>
        <w:rPr>
          <w:rFonts w:ascii="宋体" w:hAnsi="宋体"/>
          <w:sz w:val="24"/>
        </w:rPr>
        <w:t>15</w:t>
      </w:r>
      <w:r>
        <w:rPr>
          <w:rFonts w:hint="eastAsia" w:ascii="宋体" w:hAnsi="宋体"/>
          <w:sz w:val="24"/>
        </w:rPr>
        <w:t>天，相应延长投标截止时间。</w:t>
      </w:r>
      <w:r>
        <w:rPr>
          <w:rFonts w:ascii="宋体" w:hAnsi="宋体"/>
          <w:sz w:val="24"/>
        </w:rPr>
        <w:t xml:space="preserve"> </w:t>
      </w:r>
    </w:p>
    <w:p w14:paraId="54B71FC3">
      <w:pPr>
        <w:spacing w:line="360" w:lineRule="auto"/>
        <w:ind w:firstLine="480" w:firstLineChars="200"/>
        <w:rPr>
          <w:rFonts w:ascii="宋体"/>
          <w:sz w:val="24"/>
        </w:rPr>
      </w:pPr>
      <w:r>
        <w:rPr>
          <w:rFonts w:ascii="宋体" w:hAnsi="宋体"/>
          <w:sz w:val="24"/>
        </w:rPr>
        <w:t xml:space="preserve">2.3.2 </w:t>
      </w:r>
      <w:r>
        <w:rPr>
          <w:rFonts w:hint="eastAsia" w:ascii="宋体" w:hAnsi="宋体"/>
          <w:sz w:val="24"/>
        </w:rPr>
        <w:t>供应商收到修改内容后，应在供应商须知前附表规定的时间内以书面形式通知采购人，确认已收到该修改。</w:t>
      </w:r>
    </w:p>
    <w:p w14:paraId="15A5FF01">
      <w:pPr>
        <w:spacing w:line="360" w:lineRule="auto"/>
        <w:rPr>
          <w:rFonts w:ascii="宋体" w:cs="宋体"/>
          <w:b/>
          <w:sz w:val="24"/>
        </w:rPr>
      </w:pPr>
      <w:bookmarkStart w:id="112" w:name="_Toc339114126"/>
      <w:r>
        <w:rPr>
          <w:rFonts w:ascii="宋体" w:hAnsi="宋体" w:cs="宋体"/>
          <w:b/>
          <w:sz w:val="24"/>
        </w:rPr>
        <w:t xml:space="preserve">3. </w:t>
      </w:r>
      <w:r>
        <w:rPr>
          <w:rFonts w:hint="eastAsia" w:ascii="宋体" w:hAnsi="宋体" w:cs="宋体"/>
          <w:b/>
          <w:sz w:val="24"/>
        </w:rPr>
        <w:t>投</w:t>
      </w:r>
      <w:bookmarkStart w:id="113" w:name="_Toc152045546"/>
      <w:bookmarkStart w:id="114" w:name="_Toc152042322"/>
      <w:bookmarkStart w:id="115" w:name="_Toc144974514"/>
      <w:r>
        <w:rPr>
          <w:rFonts w:hint="eastAsia" w:ascii="宋体" w:hAnsi="宋体" w:cs="宋体"/>
          <w:b/>
          <w:sz w:val="24"/>
        </w:rPr>
        <w:t>标文件</w:t>
      </w:r>
      <w:bookmarkEnd w:id="112"/>
    </w:p>
    <w:p w14:paraId="75E59C30">
      <w:pPr>
        <w:spacing w:line="360" w:lineRule="auto"/>
        <w:ind w:firstLine="470" w:firstLineChars="196"/>
        <w:rPr>
          <w:rFonts w:ascii="宋体" w:cs="宋体"/>
          <w:sz w:val="24"/>
        </w:rPr>
      </w:pPr>
      <w:bookmarkStart w:id="116" w:name="_Toc339012144"/>
      <w:bookmarkStart w:id="117" w:name="_Toc331665306"/>
      <w:bookmarkStart w:id="118" w:name="_Toc339114127"/>
      <w:r>
        <w:rPr>
          <w:rFonts w:ascii="宋体" w:hAnsi="宋体" w:cs="宋体"/>
          <w:sz w:val="24"/>
        </w:rPr>
        <w:t>3.1</w:t>
      </w:r>
      <w:bookmarkEnd w:id="113"/>
      <w:bookmarkEnd w:id="114"/>
      <w:bookmarkEnd w:id="115"/>
      <w:r>
        <w:rPr>
          <w:rFonts w:ascii="宋体" w:hAnsi="宋体" w:cs="宋体"/>
          <w:sz w:val="24"/>
        </w:rPr>
        <w:t xml:space="preserve"> </w:t>
      </w:r>
      <w:bookmarkStart w:id="119" w:name="_Toc144974515"/>
      <w:bookmarkStart w:id="120" w:name="_Toc152045547"/>
      <w:bookmarkStart w:id="121" w:name="_Toc152042323"/>
      <w:r>
        <w:rPr>
          <w:rFonts w:hint="eastAsia" w:ascii="宋体" w:hAnsi="宋体" w:cs="宋体"/>
          <w:sz w:val="24"/>
        </w:rPr>
        <w:t>投标文件的组成</w:t>
      </w:r>
      <w:bookmarkEnd w:id="116"/>
      <w:bookmarkEnd w:id="117"/>
      <w:bookmarkEnd w:id="118"/>
    </w:p>
    <w:p w14:paraId="6BAC09F1">
      <w:pPr>
        <w:spacing w:line="360" w:lineRule="auto"/>
        <w:ind w:firstLine="470" w:firstLineChars="196"/>
        <w:rPr>
          <w:rFonts w:ascii="宋体"/>
          <w:sz w:val="24"/>
        </w:rPr>
      </w:pPr>
      <w:r>
        <w:rPr>
          <w:rFonts w:ascii="宋体" w:hAnsi="宋体"/>
          <w:sz w:val="24"/>
        </w:rPr>
        <w:t>3</w:t>
      </w:r>
      <w:bookmarkEnd w:id="119"/>
      <w:bookmarkEnd w:id="120"/>
      <w:bookmarkEnd w:id="121"/>
      <w:r>
        <w:rPr>
          <w:rFonts w:ascii="宋体" w:hAnsi="宋体"/>
          <w:sz w:val="24"/>
        </w:rPr>
        <w:t>.1.1</w:t>
      </w:r>
      <w:r>
        <w:rPr>
          <w:rFonts w:hint="eastAsia" w:ascii="宋体" w:hAnsi="宋体"/>
          <w:sz w:val="24"/>
        </w:rPr>
        <w:t>投标文件应包括但不限于下列内容：</w:t>
      </w:r>
    </w:p>
    <w:p w14:paraId="648BA336">
      <w:pPr>
        <w:spacing w:line="360" w:lineRule="auto"/>
        <w:ind w:firstLine="470" w:firstLineChars="196"/>
        <w:rPr>
          <w:rFonts w:ascii="宋体" w:cs="宋体"/>
          <w:b/>
          <w:sz w:val="24"/>
        </w:rPr>
      </w:pPr>
      <w:r>
        <w:rPr>
          <w:rFonts w:ascii="宋体" w:hAnsi="宋体"/>
          <w:sz w:val="24"/>
        </w:rPr>
        <w:t>3.1.1.1</w:t>
      </w:r>
      <w:r>
        <w:rPr>
          <w:rFonts w:hint="eastAsia" w:ascii="宋体" w:hAnsi="宋体"/>
          <w:sz w:val="24"/>
        </w:rPr>
        <w:t>投标函；</w:t>
      </w:r>
      <w:r>
        <w:rPr>
          <w:rFonts w:ascii="宋体" w:hAnsi="宋体"/>
          <w:sz w:val="24"/>
        </w:rPr>
        <w:t xml:space="preserve">   </w:t>
      </w:r>
    </w:p>
    <w:p w14:paraId="42185C3D">
      <w:pPr>
        <w:spacing w:line="360" w:lineRule="auto"/>
        <w:ind w:firstLine="470" w:firstLineChars="196"/>
        <w:rPr>
          <w:rFonts w:ascii="宋体" w:cs="宋体"/>
          <w:b/>
          <w:sz w:val="24"/>
        </w:rPr>
      </w:pPr>
      <w:r>
        <w:rPr>
          <w:rFonts w:ascii="宋体" w:hAnsi="宋体"/>
          <w:sz w:val="24"/>
        </w:rPr>
        <w:t>3.1.1.2</w:t>
      </w:r>
      <w:r>
        <w:rPr>
          <w:rFonts w:hint="eastAsia" w:ascii="宋体" w:hAnsi="宋体"/>
          <w:sz w:val="24"/>
        </w:rPr>
        <w:t>投标报价一览表（唱标报告）；</w:t>
      </w:r>
      <w:r>
        <w:rPr>
          <w:rFonts w:ascii="宋体" w:hAnsi="宋体"/>
          <w:sz w:val="24"/>
        </w:rPr>
        <w:t xml:space="preserve">          </w:t>
      </w:r>
    </w:p>
    <w:p w14:paraId="704DE598">
      <w:pPr>
        <w:spacing w:line="360" w:lineRule="auto"/>
        <w:ind w:firstLine="470" w:firstLineChars="196"/>
        <w:rPr>
          <w:rFonts w:ascii="宋体" w:cs="宋体"/>
          <w:b/>
          <w:sz w:val="24"/>
        </w:rPr>
      </w:pPr>
      <w:r>
        <w:rPr>
          <w:rFonts w:ascii="宋体" w:hAnsi="宋体"/>
          <w:sz w:val="24"/>
        </w:rPr>
        <w:t>3.1.1.3</w:t>
      </w:r>
      <w:r>
        <w:rPr>
          <w:rFonts w:hint="eastAsia" w:ascii="宋体" w:hAnsi="宋体"/>
          <w:sz w:val="24"/>
        </w:rPr>
        <w:t>法定代表人授权</w:t>
      </w:r>
      <w:r>
        <w:rPr>
          <w:rFonts w:hint="eastAsia" w:ascii="宋体" w:hAnsi="宋体"/>
          <w:sz w:val="24"/>
          <w:lang w:eastAsia="zh-CN"/>
        </w:rPr>
        <w:t>委托</w:t>
      </w:r>
      <w:r>
        <w:rPr>
          <w:rFonts w:hint="eastAsia" w:ascii="宋体" w:hAnsi="宋体"/>
          <w:sz w:val="24"/>
        </w:rPr>
        <w:t>书；</w:t>
      </w:r>
      <w:r>
        <w:rPr>
          <w:rFonts w:ascii="宋体" w:hAnsi="宋体"/>
          <w:sz w:val="24"/>
        </w:rPr>
        <w:t xml:space="preserve">     </w:t>
      </w:r>
    </w:p>
    <w:p w14:paraId="39A50CE6">
      <w:pPr>
        <w:spacing w:line="360" w:lineRule="auto"/>
        <w:ind w:firstLine="470" w:firstLineChars="196"/>
        <w:rPr>
          <w:rFonts w:ascii="宋体" w:cs="宋体"/>
          <w:b/>
          <w:sz w:val="24"/>
        </w:rPr>
      </w:pPr>
      <w:r>
        <w:rPr>
          <w:rFonts w:ascii="宋体" w:hAnsi="宋体"/>
          <w:sz w:val="24"/>
        </w:rPr>
        <w:t>3.1.1.4</w:t>
      </w:r>
      <w:r>
        <w:rPr>
          <w:rFonts w:hint="eastAsia" w:ascii="宋体" w:hAnsi="宋体"/>
          <w:sz w:val="24"/>
        </w:rPr>
        <w:t>投标方案说明书；</w:t>
      </w:r>
    </w:p>
    <w:p w14:paraId="7248321B">
      <w:pPr>
        <w:spacing w:line="360" w:lineRule="auto"/>
        <w:ind w:firstLine="470" w:firstLineChars="196"/>
        <w:rPr>
          <w:rFonts w:ascii="宋体" w:cs="宋体"/>
          <w:b/>
          <w:sz w:val="24"/>
        </w:rPr>
      </w:pPr>
      <w:r>
        <w:rPr>
          <w:rFonts w:ascii="宋体" w:hAnsi="宋体"/>
          <w:sz w:val="24"/>
        </w:rPr>
        <w:t>3.1.1.5</w:t>
      </w:r>
      <w:r>
        <w:rPr>
          <w:rFonts w:hint="eastAsia" w:ascii="宋体" w:hAnsi="宋体"/>
          <w:sz w:val="24"/>
        </w:rPr>
        <w:t>商务条款偏离表；</w:t>
      </w:r>
      <w:r>
        <w:rPr>
          <w:rFonts w:ascii="宋体" w:hAnsi="宋体"/>
          <w:sz w:val="24"/>
        </w:rPr>
        <w:t xml:space="preserve">           </w:t>
      </w:r>
    </w:p>
    <w:p w14:paraId="2F80F94E">
      <w:pPr>
        <w:spacing w:line="360" w:lineRule="auto"/>
        <w:ind w:firstLine="470" w:firstLineChars="196"/>
        <w:rPr>
          <w:rFonts w:ascii="宋体" w:hAnsi="宋体"/>
          <w:sz w:val="24"/>
        </w:rPr>
      </w:pPr>
      <w:r>
        <w:rPr>
          <w:rFonts w:ascii="宋体" w:hAnsi="宋体"/>
          <w:sz w:val="24"/>
        </w:rPr>
        <w:t>3.1.1.6</w:t>
      </w:r>
      <w:r>
        <w:rPr>
          <w:rFonts w:hint="eastAsia" w:ascii="宋体" w:hAnsi="宋体"/>
          <w:sz w:val="24"/>
        </w:rPr>
        <w:t>供应商承诺书；</w:t>
      </w:r>
    </w:p>
    <w:p w14:paraId="11D3889D">
      <w:pPr>
        <w:spacing w:line="360" w:lineRule="auto"/>
        <w:ind w:firstLine="470" w:firstLineChars="196"/>
        <w:rPr>
          <w:rFonts w:ascii="宋体" w:hAnsi="宋体"/>
          <w:sz w:val="24"/>
        </w:rPr>
      </w:pPr>
      <w:r>
        <w:rPr>
          <w:rFonts w:ascii="宋体" w:hAnsi="宋体"/>
          <w:sz w:val="24"/>
        </w:rPr>
        <w:t>3.1.1.</w:t>
      </w:r>
      <w:r>
        <w:rPr>
          <w:rFonts w:hint="eastAsia" w:ascii="宋体" w:hAnsi="宋体"/>
          <w:sz w:val="24"/>
        </w:rPr>
        <w:t>7资格证明文件</w:t>
      </w:r>
    </w:p>
    <w:p w14:paraId="5AE067B6">
      <w:pPr>
        <w:spacing w:line="360" w:lineRule="auto"/>
        <w:ind w:firstLine="470" w:firstLineChars="196"/>
        <w:rPr>
          <w:rFonts w:ascii="宋体" w:cs="宋体"/>
          <w:b/>
          <w:sz w:val="24"/>
        </w:rPr>
      </w:pPr>
      <w:r>
        <w:rPr>
          <w:rFonts w:ascii="宋体" w:hAnsi="宋体"/>
          <w:sz w:val="24"/>
        </w:rPr>
        <w:t>3.1.1.</w:t>
      </w:r>
      <w:r>
        <w:rPr>
          <w:rFonts w:hint="eastAsia" w:ascii="宋体" w:hAnsi="宋体"/>
          <w:sz w:val="24"/>
        </w:rPr>
        <w:t>8其他资料。</w:t>
      </w:r>
    </w:p>
    <w:p w14:paraId="5B29C739">
      <w:pPr>
        <w:spacing w:line="360" w:lineRule="auto"/>
        <w:ind w:firstLine="470" w:firstLineChars="196"/>
        <w:rPr>
          <w:rFonts w:ascii="宋体" w:cs="宋体"/>
          <w:sz w:val="24"/>
        </w:rPr>
      </w:pPr>
      <w:bookmarkStart w:id="122" w:name="_Toc339012145"/>
      <w:bookmarkStart w:id="123" w:name="_Toc331665307"/>
      <w:bookmarkStart w:id="124" w:name="_Toc339114128"/>
      <w:r>
        <w:rPr>
          <w:rFonts w:ascii="宋体" w:hAnsi="宋体" w:cs="宋体"/>
          <w:sz w:val="24"/>
        </w:rPr>
        <w:t xml:space="preserve">3.2 </w:t>
      </w:r>
      <w:bookmarkStart w:id="125" w:name="_Toc144974516"/>
      <w:bookmarkStart w:id="126" w:name="_Toc152042324"/>
      <w:bookmarkStart w:id="127" w:name="_Toc152045548"/>
      <w:r>
        <w:rPr>
          <w:rFonts w:hint="eastAsia" w:ascii="宋体" w:hAnsi="宋体" w:cs="宋体"/>
          <w:sz w:val="24"/>
        </w:rPr>
        <w:t>投标报价</w:t>
      </w:r>
      <w:bookmarkEnd w:id="122"/>
      <w:bookmarkEnd w:id="123"/>
      <w:bookmarkEnd w:id="124"/>
    </w:p>
    <w:bookmarkEnd w:id="125"/>
    <w:bookmarkEnd w:id="126"/>
    <w:bookmarkEnd w:id="127"/>
    <w:p w14:paraId="58D13D47">
      <w:pPr>
        <w:spacing w:line="360" w:lineRule="auto"/>
        <w:ind w:firstLine="470" w:firstLineChars="196"/>
        <w:rPr>
          <w:rFonts w:ascii="宋体" w:hAnsi="宋体" w:cs="宋体"/>
          <w:sz w:val="24"/>
        </w:rPr>
      </w:pPr>
      <w:r>
        <w:rPr>
          <w:rFonts w:hint="eastAsia" w:ascii="宋体" w:hAnsi="宋体" w:cs="宋体"/>
          <w:sz w:val="24"/>
        </w:rPr>
        <w:t>3.2.1投标报价表中标明的价格应为履行合同的固定价格，不得以任何理由予以变更。以可调整的价格提交的投标文件将按无效投标处理。</w:t>
      </w:r>
    </w:p>
    <w:p w14:paraId="59FA2664">
      <w:pPr>
        <w:spacing w:line="360" w:lineRule="auto"/>
        <w:ind w:firstLine="470" w:firstLineChars="196"/>
        <w:rPr>
          <w:rFonts w:ascii="宋体" w:hAnsi="宋体" w:cs="宋体"/>
          <w:sz w:val="24"/>
        </w:rPr>
      </w:pPr>
      <w:r>
        <w:rPr>
          <w:rFonts w:hint="eastAsia" w:ascii="宋体" w:hAnsi="宋体" w:cs="宋体"/>
          <w:sz w:val="24"/>
        </w:rPr>
        <w:t>3.2.2计算错误将按以下方法更正：</w:t>
      </w:r>
    </w:p>
    <w:p w14:paraId="568659B0">
      <w:pPr>
        <w:spacing w:line="360" w:lineRule="auto"/>
        <w:ind w:firstLine="470" w:firstLineChars="196"/>
        <w:rPr>
          <w:rFonts w:hint="eastAsia" w:ascii="宋体" w:hAnsi="宋体" w:eastAsia="宋体" w:cs="宋体"/>
          <w:sz w:val="24"/>
          <w:lang w:eastAsia="zh-CN"/>
        </w:rPr>
      </w:pPr>
      <w:r>
        <w:rPr>
          <w:rFonts w:hint="eastAsia" w:ascii="宋体" w:hAnsi="宋体" w:cs="宋体"/>
          <w:sz w:val="24"/>
        </w:rPr>
        <w:t>（1）投标文件中开标一览表(报价表)内容与投标文件中相应内容不一致的，以开标一览表(报价表)为准；</w:t>
      </w:r>
    </w:p>
    <w:p w14:paraId="39EF8140">
      <w:pPr>
        <w:spacing w:line="360" w:lineRule="auto"/>
        <w:ind w:firstLine="470" w:firstLineChars="196"/>
        <w:rPr>
          <w:rFonts w:hint="eastAsia" w:ascii="宋体" w:hAnsi="宋体" w:eastAsia="宋体" w:cs="宋体"/>
          <w:sz w:val="24"/>
          <w:lang w:eastAsia="zh-CN"/>
        </w:rPr>
      </w:pPr>
      <w:r>
        <w:rPr>
          <w:rFonts w:hint="eastAsia" w:ascii="宋体" w:hAnsi="宋体" w:cs="宋体"/>
          <w:sz w:val="24"/>
        </w:rPr>
        <w:t>（2）投标文件的大写金额和小写金额不一致的，以大写金额为准；</w:t>
      </w:r>
    </w:p>
    <w:p w14:paraId="2602EA9F">
      <w:pPr>
        <w:spacing w:line="360" w:lineRule="auto"/>
        <w:ind w:firstLine="470" w:firstLineChars="196"/>
        <w:rPr>
          <w:rFonts w:hint="eastAsia" w:ascii="宋体" w:hAnsi="宋体" w:eastAsia="宋体" w:cs="宋体"/>
          <w:sz w:val="24"/>
          <w:lang w:eastAsia="zh-CN"/>
        </w:rPr>
      </w:pPr>
      <w:r>
        <w:rPr>
          <w:rFonts w:hint="eastAsia" w:ascii="宋体" w:hAnsi="宋体" w:cs="宋体"/>
          <w:sz w:val="24"/>
        </w:rPr>
        <w:t>（3）单价金额小数点或者百分比有明显错位的，以开标一览表的总价为准，并修改单价；</w:t>
      </w:r>
    </w:p>
    <w:p w14:paraId="7764DF1E">
      <w:pPr>
        <w:spacing w:line="360" w:lineRule="auto"/>
        <w:ind w:firstLine="470" w:firstLineChars="196"/>
        <w:rPr>
          <w:rFonts w:ascii="宋体" w:hAnsi="宋体" w:cs="宋体"/>
          <w:sz w:val="24"/>
        </w:rPr>
      </w:pPr>
      <w:r>
        <w:rPr>
          <w:rFonts w:hint="eastAsia" w:ascii="宋体" w:hAnsi="宋体" w:cs="宋体"/>
          <w:sz w:val="24"/>
        </w:rPr>
        <w:t>（4）总价金额与按单价汇总金额不一致的，以单价金额计算结果为准；</w:t>
      </w:r>
    </w:p>
    <w:p w14:paraId="44A6C375">
      <w:pPr>
        <w:spacing w:line="360" w:lineRule="auto"/>
        <w:ind w:firstLine="482" w:firstLineChars="200"/>
        <w:rPr>
          <w:rFonts w:ascii="宋体" w:cs="宋体"/>
          <w:color w:val="333333"/>
          <w:kern w:val="0"/>
          <w:sz w:val="24"/>
        </w:rPr>
      </w:pPr>
      <w:r>
        <w:rPr>
          <w:rFonts w:hint="eastAsia" w:ascii="宋体" w:hAnsi="宋体"/>
          <w:b/>
          <w:sz w:val="24"/>
        </w:rPr>
        <w:t>3.2.3凡因供应商对招标文件阅读不深、理解不透、误解、疏漏</w:t>
      </w:r>
      <w:r>
        <w:rPr>
          <w:rFonts w:hint="eastAsia" w:ascii="宋体" w:hAnsi="宋体"/>
          <w:b/>
          <w:sz w:val="24"/>
          <w:lang w:eastAsia="zh-CN"/>
        </w:rPr>
        <w:t>或</w:t>
      </w:r>
      <w:r>
        <w:rPr>
          <w:rFonts w:hint="eastAsia" w:ascii="宋体" w:hAnsi="宋体"/>
          <w:b/>
          <w:sz w:val="24"/>
        </w:rPr>
        <w:t>因市场行情了解不清造成的后果和风险均由供应商自负。</w:t>
      </w:r>
      <w:r>
        <w:rPr>
          <w:rFonts w:hint="eastAsia" w:ascii="宋体" w:hAnsi="宋体"/>
          <w:sz w:val="24"/>
        </w:rPr>
        <w:t>　　　　</w:t>
      </w:r>
    </w:p>
    <w:p w14:paraId="459AFB6B">
      <w:pPr>
        <w:spacing w:line="360" w:lineRule="auto"/>
        <w:ind w:firstLine="470" w:firstLineChars="196"/>
        <w:rPr>
          <w:rFonts w:ascii="宋体" w:cs="宋体"/>
          <w:sz w:val="24"/>
        </w:rPr>
      </w:pPr>
      <w:bookmarkStart w:id="128" w:name="_Toc339114129"/>
      <w:bookmarkStart w:id="129" w:name="_Toc331665308"/>
      <w:bookmarkStart w:id="130" w:name="_Toc339012146"/>
      <w:r>
        <w:rPr>
          <w:rFonts w:ascii="宋体" w:hAnsi="宋体" w:cs="宋体"/>
          <w:sz w:val="24"/>
        </w:rPr>
        <w:t xml:space="preserve">3.3 </w:t>
      </w:r>
      <w:bookmarkStart w:id="131" w:name="_Toc144974517"/>
      <w:bookmarkStart w:id="132" w:name="_Toc152045549"/>
      <w:bookmarkStart w:id="133" w:name="_Toc152042325"/>
      <w:r>
        <w:rPr>
          <w:rFonts w:hint="eastAsia" w:ascii="宋体" w:hAnsi="宋体" w:cs="宋体"/>
          <w:sz w:val="24"/>
        </w:rPr>
        <w:t>投标有效期</w:t>
      </w:r>
      <w:bookmarkEnd w:id="128"/>
      <w:bookmarkEnd w:id="129"/>
      <w:bookmarkEnd w:id="130"/>
    </w:p>
    <w:p w14:paraId="5F9560E1">
      <w:pPr>
        <w:spacing w:line="360" w:lineRule="auto"/>
        <w:ind w:firstLine="480" w:firstLineChars="200"/>
        <w:rPr>
          <w:rFonts w:ascii="宋体"/>
          <w:sz w:val="24"/>
        </w:rPr>
      </w:pPr>
      <w:r>
        <w:rPr>
          <w:rFonts w:ascii="宋体" w:hAnsi="宋体"/>
          <w:sz w:val="24"/>
        </w:rPr>
        <w:t>3.3</w:t>
      </w:r>
      <w:bookmarkEnd w:id="131"/>
      <w:bookmarkEnd w:id="132"/>
      <w:bookmarkEnd w:id="133"/>
      <w:r>
        <w:rPr>
          <w:rFonts w:ascii="宋体" w:hAnsi="宋体"/>
          <w:sz w:val="24"/>
        </w:rPr>
        <w:t xml:space="preserve">.1 </w:t>
      </w:r>
      <w:r>
        <w:rPr>
          <w:rFonts w:hint="eastAsia" w:ascii="宋体" w:hAnsi="宋体"/>
          <w:sz w:val="24"/>
        </w:rPr>
        <w:t>本项目投标有效期</w:t>
      </w:r>
      <w:r>
        <w:rPr>
          <w:rFonts w:ascii="宋体" w:hAnsi="宋体"/>
          <w:sz w:val="24"/>
        </w:rPr>
        <w:t>90</w:t>
      </w:r>
      <w:r>
        <w:rPr>
          <w:rFonts w:hint="eastAsia" w:ascii="宋体" w:hAnsi="宋体"/>
          <w:sz w:val="24"/>
        </w:rPr>
        <w:t>日历天，在供应商须知前附表规定的投标有效期内，供应商不得要求撤销或修改其投标文件。</w:t>
      </w:r>
    </w:p>
    <w:p w14:paraId="5B61C26F">
      <w:pPr>
        <w:spacing w:line="360" w:lineRule="auto"/>
        <w:ind w:firstLine="480" w:firstLineChars="200"/>
        <w:rPr>
          <w:rFonts w:ascii="宋体"/>
          <w:sz w:val="24"/>
        </w:rPr>
      </w:pPr>
      <w:r>
        <w:rPr>
          <w:rFonts w:ascii="宋体" w:hAnsi="宋体"/>
          <w:sz w:val="24"/>
        </w:rPr>
        <w:t>3.3.2</w:t>
      </w:r>
      <w:r>
        <w:rPr>
          <w:rFonts w:hint="eastAsia" w:ascii="宋体" w:hAnsi="宋体"/>
          <w:sz w:val="24"/>
        </w:rPr>
        <w:t>出现特殊情况需要延长投标有效期的，采购人以书面形式通知所有供应商延长投标有效期。供应商同意延长的，应相应延长其投标有效期，但不得要求或被允许修改或撤销其投标文件；供应商拒绝延长的，其投标失效。</w:t>
      </w:r>
      <w:r>
        <w:rPr>
          <w:rFonts w:ascii="宋体" w:hAnsi="宋体"/>
          <w:sz w:val="24"/>
        </w:rPr>
        <w:t xml:space="preserve"> </w:t>
      </w:r>
    </w:p>
    <w:p w14:paraId="33A6310A">
      <w:pPr>
        <w:spacing w:line="360" w:lineRule="auto"/>
        <w:ind w:firstLine="470" w:firstLineChars="196"/>
        <w:rPr>
          <w:rFonts w:ascii="宋体" w:cs="宋体"/>
          <w:sz w:val="24"/>
        </w:rPr>
      </w:pPr>
      <w:bookmarkStart w:id="134" w:name="_Toc339012148"/>
      <w:bookmarkStart w:id="135" w:name="_Toc339114131"/>
      <w:bookmarkStart w:id="136" w:name="_Toc331665310"/>
      <w:r>
        <w:rPr>
          <w:rFonts w:ascii="宋体" w:hAnsi="宋体" w:cs="宋体"/>
          <w:sz w:val="24"/>
        </w:rPr>
        <w:t>3.</w:t>
      </w:r>
      <w:bookmarkStart w:id="137" w:name="_Toc152042327"/>
      <w:bookmarkStart w:id="138" w:name="_Toc144974519"/>
      <w:bookmarkStart w:id="139" w:name="_Toc152045551"/>
      <w:r>
        <w:rPr>
          <w:rFonts w:hint="eastAsia" w:ascii="宋体" w:hAnsi="宋体" w:cs="宋体"/>
          <w:sz w:val="24"/>
        </w:rPr>
        <w:t>4资格审查资料</w:t>
      </w:r>
      <w:bookmarkEnd w:id="134"/>
      <w:bookmarkEnd w:id="135"/>
      <w:bookmarkEnd w:id="136"/>
    </w:p>
    <w:p w14:paraId="01006060">
      <w:pPr>
        <w:spacing w:line="360" w:lineRule="auto"/>
        <w:ind w:firstLine="480" w:firstLineChars="200"/>
        <w:rPr>
          <w:rFonts w:ascii="宋体"/>
          <w:sz w:val="24"/>
        </w:rPr>
      </w:pPr>
      <w:r>
        <w:rPr>
          <w:rFonts w:hint="eastAsia" w:ascii="宋体" w:hAnsi="宋体"/>
          <w:sz w:val="24"/>
        </w:rPr>
        <w:t>供应商</w:t>
      </w:r>
      <w:bookmarkEnd w:id="137"/>
      <w:bookmarkEnd w:id="138"/>
      <w:bookmarkEnd w:id="139"/>
      <w:r>
        <w:rPr>
          <w:rFonts w:hint="eastAsia" w:ascii="宋体" w:hAnsi="宋体"/>
          <w:sz w:val="24"/>
        </w:rPr>
        <w:t>在编制投标文件时，应按新情况更新企业的资料，以证实其各项资格条件能满足招标文件的要求，具备承担本项目管理的资质条件和能力。</w:t>
      </w:r>
    </w:p>
    <w:p w14:paraId="2030B9E9">
      <w:pPr>
        <w:spacing w:line="360" w:lineRule="auto"/>
        <w:ind w:firstLine="470" w:firstLineChars="196"/>
        <w:rPr>
          <w:rFonts w:ascii="宋体" w:cs="宋体"/>
          <w:sz w:val="24"/>
        </w:rPr>
      </w:pPr>
      <w:bookmarkStart w:id="140" w:name="_Toc339114132"/>
      <w:bookmarkStart w:id="141" w:name="_Toc331665311"/>
      <w:bookmarkStart w:id="142" w:name="_Toc339012149"/>
      <w:r>
        <w:rPr>
          <w:rFonts w:ascii="宋体" w:hAnsi="宋体" w:cs="宋体"/>
          <w:sz w:val="24"/>
        </w:rPr>
        <w:t>3.</w:t>
      </w:r>
      <w:r>
        <w:rPr>
          <w:rFonts w:hint="eastAsia" w:ascii="宋体" w:hAnsi="宋体" w:cs="宋体"/>
          <w:sz w:val="24"/>
        </w:rPr>
        <w:t>5</w:t>
      </w:r>
      <w:r>
        <w:rPr>
          <w:rFonts w:ascii="宋体" w:hAnsi="宋体" w:cs="宋体"/>
          <w:sz w:val="24"/>
        </w:rPr>
        <w:t xml:space="preserve"> </w:t>
      </w:r>
      <w:bookmarkStart w:id="143" w:name="_Toc144974521"/>
      <w:bookmarkStart w:id="144" w:name="_Toc152042329"/>
      <w:bookmarkStart w:id="145" w:name="_Toc152045553"/>
      <w:r>
        <w:rPr>
          <w:rFonts w:hint="eastAsia" w:ascii="宋体" w:hAnsi="宋体" w:cs="宋体"/>
          <w:sz w:val="24"/>
        </w:rPr>
        <w:t>备选投标方案</w:t>
      </w:r>
      <w:bookmarkEnd w:id="140"/>
      <w:bookmarkEnd w:id="141"/>
      <w:bookmarkEnd w:id="142"/>
    </w:p>
    <w:p w14:paraId="7F0BE311">
      <w:pPr>
        <w:spacing w:line="360" w:lineRule="auto"/>
        <w:ind w:firstLine="480" w:firstLineChars="200"/>
        <w:rPr>
          <w:rFonts w:ascii="宋体"/>
          <w:sz w:val="24"/>
        </w:rPr>
      </w:pPr>
      <w:r>
        <w:rPr>
          <w:rFonts w:hint="eastAsia" w:ascii="宋体" w:hAnsi="宋体"/>
          <w:sz w:val="24"/>
        </w:rPr>
        <w:t>除</w:t>
      </w:r>
      <w:bookmarkEnd w:id="143"/>
      <w:bookmarkEnd w:id="144"/>
      <w:bookmarkEnd w:id="145"/>
      <w:r>
        <w:rPr>
          <w:rFonts w:hint="eastAsia" w:ascii="宋体" w:hAnsi="宋体"/>
          <w:sz w:val="24"/>
        </w:rPr>
        <w:t>供应商须知前附表另有规定外，供应商不得递交备选投标方案。</w:t>
      </w:r>
    </w:p>
    <w:p w14:paraId="50F125A7">
      <w:pPr>
        <w:spacing w:line="360" w:lineRule="auto"/>
        <w:ind w:firstLine="470" w:firstLineChars="196"/>
        <w:rPr>
          <w:rFonts w:ascii="宋体" w:cs="宋体"/>
          <w:sz w:val="24"/>
        </w:rPr>
      </w:pPr>
      <w:bookmarkStart w:id="146" w:name="_Toc339012150"/>
      <w:bookmarkStart w:id="147" w:name="_Toc331665312"/>
      <w:bookmarkStart w:id="148" w:name="_Toc339114133"/>
      <w:r>
        <w:rPr>
          <w:rFonts w:ascii="宋体" w:hAnsi="宋体" w:cs="宋体"/>
          <w:sz w:val="24"/>
        </w:rPr>
        <w:t>3.</w:t>
      </w:r>
      <w:r>
        <w:rPr>
          <w:rFonts w:hint="eastAsia" w:ascii="宋体" w:hAnsi="宋体" w:cs="宋体"/>
          <w:sz w:val="24"/>
        </w:rPr>
        <w:t>6</w:t>
      </w:r>
      <w:r>
        <w:rPr>
          <w:rFonts w:ascii="宋体" w:hAnsi="宋体" w:cs="宋体"/>
          <w:sz w:val="24"/>
        </w:rPr>
        <w:t xml:space="preserve"> </w:t>
      </w:r>
      <w:bookmarkStart w:id="149" w:name="_Toc152042330"/>
      <w:bookmarkStart w:id="150" w:name="_Toc152045554"/>
      <w:bookmarkStart w:id="151" w:name="_Toc144974522"/>
      <w:r>
        <w:rPr>
          <w:rFonts w:hint="eastAsia" w:ascii="宋体" w:hAnsi="宋体" w:cs="宋体"/>
          <w:sz w:val="24"/>
        </w:rPr>
        <w:t>投标文件的编制</w:t>
      </w:r>
      <w:bookmarkEnd w:id="146"/>
      <w:bookmarkEnd w:id="147"/>
      <w:bookmarkEnd w:id="148"/>
    </w:p>
    <w:p w14:paraId="74A44627">
      <w:pPr>
        <w:spacing w:line="360" w:lineRule="auto"/>
        <w:ind w:firstLine="480" w:firstLineChars="200"/>
        <w:rPr>
          <w:rFonts w:ascii="宋体"/>
          <w:sz w:val="24"/>
        </w:rPr>
      </w:pPr>
      <w:r>
        <w:rPr>
          <w:rFonts w:ascii="宋体" w:hAnsi="宋体"/>
          <w:sz w:val="24"/>
        </w:rPr>
        <w:t>3.</w:t>
      </w:r>
      <w:bookmarkEnd w:id="149"/>
      <w:bookmarkEnd w:id="150"/>
      <w:bookmarkEnd w:id="151"/>
      <w:r>
        <w:rPr>
          <w:rFonts w:hint="eastAsia" w:ascii="宋体" w:hAnsi="宋体"/>
          <w:sz w:val="24"/>
        </w:rPr>
        <w:t>6</w:t>
      </w:r>
      <w:r>
        <w:rPr>
          <w:rFonts w:ascii="宋体" w:hAnsi="宋体"/>
          <w:sz w:val="24"/>
        </w:rPr>
        <w:t>.1</w:t>
      </w:r>
      <w:r>
        <w:rPr>
          <w:rFonts w:hint="eastAsia" w:ascii="宋体" w:hAnsi="宋体"/>
          <w:sz w:val="24"/>
        </w:rPr>
        <w:t>投标文件应按第六部分“投标文件格式”进行编写，如有必要，可以增加附页，作为投标文件的组成部分。其中，投标函附录在满足招标文件实质性要求的基础上，可以提出比招标文件要求更有利于采购人的承诺。</w:t>
      </w:r>
    </w:p>
    <w:p w14:paraId="19DE8CE6">
      <w:pPr>
        <w:spacing w:line="360" w:lineRule="auto"/>
        <w:ind w:firstLine="480" w:firstLineChars="200"/>
        <w:rPr>
          <w:rFonts w:ascii="宋体"/>
          <w:sz w:val="24"/>
        </w:rPr>
      </w:pPr>
      <w:r>
        <w:rPr>
          <w:rFonts w:ascii="宋体" w:hAnsi="宋体"/>
          <w:sz w:val="24"/>
        </w:rPr>
        <w:t>3.</w:t>
      </w:r>
      <w:r>
        <w:rPr>
          <w:rFonts w:hint="eastAsia" w:ascii="宋体" w:hAnsi="宋体"/>
          <w:sz w:val="24"/>
        </w:rPr>
        <w:t>6</w:t>
      </w:r>
      <w:r>
        <w:rPr>
          <w:rFonts w:ascii="宋体" w:hAnsi="宋体"/>
          <w:sz w:val="24"/>
        </w:rPr>
        <w:t xml:space="preserve">.2 </w:t>
      </w:r>
      <w:r>
        <w:rPr>
          <w:rFonts w:hint="eastAsia" w:ascii="宋体" w:hAnsi="宋体"/>
          <w:sz w:val="24"/>
        </w:rPr>
        <w:t>投标文件应当对招标文件有关合同期限、投标有效期、工作内容和要求等实质性内容作出响应。</w:t>
      </w:r>
    </w:p>
    <w:p w14:paraId="7D487099">
      <w:pPr>
        <w:spacing w:line="360" w:lineRule="auto"/>
        <w:ind w:firstLine="480" w:firstLineChars="200"/>
        <w:rPr>
          <w:rFonts w:ascii="宋体"/>
          <w:sz w:val="24"/>
        </w:rPr>
      </w:pPr>
      <w:r>
        <w:rPr>
          <w:rFonts w:ascii="宋体" w:hAnsi="宋体"/>
          <w:sz w:val="24"/>
        </w:rPr>
        <w:t>3.</w:t>
      </w:r>
      <w:r>
        <w:rPr>
          <w:rFonts w:hint="eastAsia" w:ascii="宋体" w:hAnsi="宋体"/>
          <w:sz w:val="24"/>
        </w:rPr>
        <w:t>6</w:t>
      </w:r>
      <w:r>
        <w:rPr>
          <w:rFonts w:ascii="宋体" w:hAnsi="宋体"/>
          <w:sz w:val="24"/>
        </w:rPr>
        <w:t>.3</w:t>
      </w:r>
      <w:r>
        <w:rPr>
          <w:rFonts w:hint="eastAsia" w:ascii="宋体" w:hAnsi="宋体" w:cs="宋体"/>
          <w:b/>
          <w:bCs/>
          <w:sz w:val="24"/>
          <w:lang w:val="zh-CN"/>
        </w:rPr>
        <w:t>本项目采用电子化投标的方式。供应商须在“全国公共资源交易平台（陕西省.西咸新区）</w:t>
      </w:r>
      <w:r>
        <w:rPr>
          <w:rFonts w:hint="eastAsia" w:ascii="宋体" w:hAnsi="宋体" w:cs="宋体"/>
          <w:b/>
          <w:bCs/>
          <w:sz w:val="24"/>
          <w:u w:val="single"/>
          <w:lang w:val="zh-CN"/>
        </w:rPr>
        <w:t xml:space="preserve">（ </w:t>
      </w:r>
      <w:r>
        <w:fldChar w:fldCharType="begin"/>
      </w:r>
      <w:r>
        <w:instrText xml:space="preserve"> HYPERLINK "http://xxxq.sxggzyjy.cn/）" </w:instrText>
      </w:r>
      <w:r>
        <w:fldChar w:fldCharType="separate"/>
      </w:r>
      <w:r>
        <w:rPr>
          <w:rStyle w:val="28"/>
          <w:rFonts w:hint="eastAsia" w:ascii="宋体" w:hAnsi="宋体" w:cs="宋体"/>
          <w:b/>
          <w:bCs/>
          <w:color w:val="auto"/>
          <w:sz w:val="24"/>
          <w:lang w:val="zh-CN"/>
        </w:rPr>
        <w:t>http://xxxq.sxggzyjy.cn/）”的“服务指南”栏目“下载专区”中，免费下载“陕西省公共资源交易平台政府采购电子标书制作工具”，并使用该客户端制作扩展名为“.SXSTF”的电子投标文件。</w:t>
      </w:r>
      <w:r>
        <w:rPr>
          <w:rStyle w:val="28"/>
          <w:rFonts w:hint="eastAsia" w:ascii="宋体" w:hAnsi="宋体" w:cs="宋体"/>
          <w:b/>
          <w:bCs/>
          <w:color w:val="auto"/>
          <w:sz w:val="24"/>
          <w:lang w:val="zh-CN"/>
        </w:rPr>
        <w:fldChar w:fldCharType="end"/>
      </w:r>
      <w:r>
        <w:rPr>
          <w:rFonts w:hint="eastAsia" w:ascii="宋体" w:hAnsi="宋体" w:cs="宋体"/>
          <w:b/>
          <w:bCs/>
          <w:sz w:val="24"/>
          <w:lang w:val="zh-CN"/>
        </w:rPr>
        <w:t>供应商须使用数字认证证书对电子化投标文件进行签章、加密、递交及开标时解密等相关招投标事宜。</w:t>
      </w:r>
      <w:r>
        <w:rPr>
          <w:rFonts w:hint="eastAsia" w:ascii="宋体" w:hAnsi="宋体"/>
          <w:sz w:val="24"/>
        </w:rPr>
        <w:t>供应商的法定代表人或其委托代理人签字或盖单位章。委托代理人签字的，投标文件应附法定代表人签署的授权委托书。投标文件应尽量避免涂改、行间插字或删除。如果出现上述情况，改动之处应加盖单位章或由供应商的法定代表人或其授权的代理人签字确认。签字或盖章的具体要求见供应商须知前附表。</w:t>
      </w:r>
      <w:r>
        <w:rPr>
          <w:rFonts w:ascii="宋体" w:hAnsi="宋体"/>
          <w:sz w:val="24"/>
        </w:rPr>
        <w:t xml:space="preserve"> </w:t>
      </w:r>
    </w:p>
    <w:p w14:paraId="1E51FA2C">
      <w:pPr>
        <w:spacing w:line="360" w:lineRule="auto"/>
        <w:rPr>
          <w:rFonts w:ascii="宋体" w:cs="宋体"/>
          <w:b/>
          <w:sz w:val="24"/>
        </w:rPr>
      </w:pPr>
      <w:bookmarkStart w:id="152" w:name="_Toc339114134"/>
      <w:r>
        <w:rPr>
          <w:rFonts w:ascii="宋体" w:hAnsi="宋体" w:cs="宋体"/>
          <w:b/>
          <w:sz w:val="24"/>
        </w:rPr>
        <w:t xml:space="preserve">4. </w:t>
      </w:r>
      <w:r>
        <w:rPr>
          <w:rFonts w:hint="eastAsia" w:ascii="宋体" w:hAnsi="宋体" w:cs="宋体"/>
          <w:b/>
          <w:sz w:val="24"/>
        </w:rPr>
        <w:t>投</w:t>
      </w:r>
      <w:bookmarkStart w:id="153" w:name="_Toc152045555"/>
      <w:bookmarkStart w:id="154" w:name="_Toc152042331"/>
      <w:bookmarkStart w:id="155" w:name="_Toc144974523"/>
      <w:r>
        <w:rPr>
          <w:rFonts w:hint="eastAsia" w:ascii="宋体" w:hAnsi="宋体" w:cs="宋体"/>
          <w:b/>
          <w:sz w:val="24"/>
        </w:rPr>
        <w:t>标</w:t>
      </w:r>
      <w:bookmarkEnd w:id="152"/>
    </w:p>
    <w:bookmarkEnd w:id="153"/>
    <w:bookmarkEnd w:id="154"/>
    <w:bookmarkEnd w:id="155"/>
    <w:p w14:paraId="6E0332B3">
      <w:pPr>
        <w:spacing w:line="360" w:lineRule="auto"/>
        <w:ind w:firstLine="480" w:firstLineChars="200"/>
        <w:rPr>
          <w:rFonts w:ascii="宋体"/>
          <w:sz w:val="24"/>
        </w:rPr>
      </w:pPr>
      <w:r>
        <w:rPr>
          <w:rFonts w:hint="eastAsia" w:ascii="宋体"/>
          <w:sz w:val="24"/>
        </w:rPr>
        <w:t>4.1登录全国公共资源交易平台（陕西省.西咸新区）（ http://xxxq.sxggzyjy.cn/），选择“电子交易平台-陕西政府采购交易系统-陕西省西咸新区公共资源交易平台-供应商”进行登录，登录后选择“交易乙方”身份进入，选择“上传响应文件”菜单页面，上传加密的电子响应文件。上传成功后，电子化平台将予以记录。</w:t>
      </w:r>
    </w:p>
    <w:p w14:paraId="5408462E">
      <w:pPr>
        <w:spacing w:line="360" w:lineRule="auto"/>
        <w:ind w:firstLine="470" w:firstLineChars="196"/>
        <w:rPr>
          <w:rFonts w:ascii="宋体" w:hAnsi="宋体"/>
          <w:sz w:val="24"/>
        </w:rPr>
      </w:pPr>
      <w:bookmarkStart w:id="156" w:name="_Toc331665316"/>
      <w:bookmarkStart w:id="157" w:name="_Toc339012154"/>
      <w:bookmarkStart w:id="158" w:name="_Toc339114137"/>
      <w:r>
        <w:rPr>
          <w:rFonts w:hint="eastAsia" w:ascii="宋体" w:hAnsi="宋体"/>
          <w:sz w:val="24"/>
        </w:rPr>
        <w:t>4.2投标文件以陕西省西咸新区公共资源交易中心系统公示的</w:t>
      </w:r>
      <w:r>
        <w:rPr>
          <w:rFonts w:hint="eastAsia" w:ascii="宋体" w:hAnsi="宋体"/>
          <w:sz w:val="24"/>
          <w:lang w:eastAsia="zh-CN"/>
        </w:rPr>
        <w:t>开标</w:t>
      </w:r>
      <w:r>
        <w:rPr>
          <w:rFonts w:hint="eastAsia" w:ascii="宋体" w:hAnsi="宋体"/>
          <w:sz w:val="24"/>
        </w:rPr>
        <w:t>时间为准，在</w:t>
      </w:r>
      <w:r>
        <w:rPr>
          <w:rFonts w:hint="eastAsia" w:ascii="宋体" w:hAnsi="宋体"/>
          <w:sz w:val="24"/>
          <w:lang w:eastAsia="zh-CN"/>
        </w:rPr>
        <w:t>开标</w:t>
      </w:r>
      <w:r>
        <w:rPr>
          <w:rFonts w:hint="eastAsia" w:ascii="宋体" w:hAnsi="宋体"/>
          <w:sz w:val="24"/>
        </w:rPr>
        <w:t>前上传至陕西省西咸新区公共资源交易中心系统。因供应商自身原因造成无法解密投标文件，按无效投标对待。</w:t>
      </w:r>
    </w:p>
    <w:p w14:paraId="4F3CA805">
      <w:pPr>
        <w:spacing w:line="360" w:lineRule="auto"/>
        <w:ind w:firstLine="470" w:firstLineChars="196"/>
        <w:rPr>
          <w:rFonts w:ascii="宋体" w:cs="宋体"/>
          <w:sz w:val="24"/>
        </w:rPr>
      </w:pPr>
      <w:r>
        <w:rPr>
          <w:rFonts w:ascii="宋体" w:hAnsi="宋体" w:cs="宋体"/>
          <w:sz w:val="24"/>
        </w:rPr>
        <w:t xml:space="preserve">4.3 </w:t>
      </w:r>
      <w:bookmarkStart w:id="159" w:name="_Toc144974526"/>
      <w:bookmarkStart w:id="160" w:name="_Toc152042334"/>
      <w:bookmarkStart w:id="161" w:name="_Toc152045558"/>
      <w:r>
        <w:rPr>
          <w:rFonts w:hint="eastAsia" w:ascii="宋体" w:hAnsi="宋体" w:cs="宋体"/>
          <w:sz w:val="24"/>
        </w:rPr>
        <w:t>投标文件的修改与撤回</w:t>
      </w:r>
      <w:bookmarkEnd w:id="156"/>
      <w:bookmarkEnd w:id="157"/>
      <w:bookmarkEnd w:id="158"/>
    </w:p>
    <w:p w14:paraId="3993C079">
      <w:pPr>
        <w:spacing w:line="360" w:lineRule="auto"/>
        <w:ind w:firstLine="480" w:firstLineChars="200"/>
        <w:rPr>
          <w:rFonts w:ascii="宋体"/>
          <w:sz w:val="24"/>
        </w:rPr>
      </w:pPr>
      <w:r>
        <w:rPr>
          <w:rFonts w:ascii="宋体" w:hAnsi="宋体"/>
          <w:sz w:val="24"/>
        </w:rPr>
        <w:t>4.3</w:t>
      </w:r>
      <w:bookmarkEnd w:id="159"/>
      <w:bookmarkEnd w:id="160"/>
      <w:bookmarkEnd w:id="161"/>
      <w:r>
        <w:rPr>
          <w:rFonts w:ascii="宋体" w:hAnsi="宋体"/>
          <w:sz w:val="24"/>
        </w:rPr>
        <w:t xml:space="preserve">.1 </w:t>
      </w:r>
      <w:r>
        <w:rPr>
          <w:rFonts w:hint="eastAsia" w:ascii="宋体" w:hAnsi="宋体"/>
          <w:sz w:val="24"/>
        </w:rPr>
        <w:t>在招标文件规定的投标截止时间前，供应商可以修改或撤回已递交的投标文件，但应以书面形式通知采购人。</w:t>
      </w:r>
    </w:p>
    <w:p w14:paraId="0F61139B">
      <w:pPr>
        <w:spacing w:line="360" w:lineRule="auto"/>
        <w:ind w:firstLine="480" w:firstLineChars="200"/>
        <w:rPr>
          <w:rFonts w:hint="eastAsia" w:ascii="宋体" w:hAnsi="宋体"/>
          <w:sz w:val="24"/>
        </w:rPr>
      </w:pPr>
      <w:r>
        <w:rPr>
          <w:rFonts w:ascii="宋体" w:hAnsi="宋体"/>
          <w:sz w:val="24"/>
        </w:rPr>
        <w:t xml:space="preserve">4.3.2 </w:t>
      </w:r>
      <w:r>
        <w:rPr>
          <w:rFonts w:hint="eastAsia" w:ascii="宋体" w:hAnsi="宋体"/>
          <w:sz w:val="24"/>
        </w:rPr>
        <w:t>供应商修改或撤回已递交投标文件的书面通知应按照本章第</w:t>
      </w:r>
      <w:r>
        <w:rPr>
          <w:rFonts w:ascii="宋体" w:hAnsi="宋体"/>
          <w:sz w:val="24"/>
        </w:rPr>
        <w:t>3.</w:t>
      </w:r>
      <w:r>
        <w:rPr>
          <w:rFonts w:hint="eastAsia" w:ascii="宋体" w:hAnsi="宋体"/>
          <w:sz w:val="24"/>
          <w:lang w:val="en-US" w:eastAsia="zh-CN"/>
        </w:rPr>
        <w:t>6</w:t>
      </w:r>
      <w:r>
        <w:rPr>
          <w:rFonts w:ascii="宋体" w:hAnsi="宋体"/>
          <w:sz w:val="24"/>
        </w:rPr>
        <w:t>.3</w:t>
      </w:r>
      <w:r>
        <w:rPr>
          <w:rFonts w:hint="eastAsia" w:ascii="宋体" w:hAnsi="宋体"/>
          <w:sz w:val="24"/>
        </w:rPr>
        <w:t>项的要求签字或盖章。</w:t>
      </w:r>
    </w:p>
    <w:p w14:paraId="5C2B1E33">
      <w:pPr>
        <w:spacing w:line="360" w:lineRule="auto"/>
        <w:ind w:firstLine="480" w:firstLineChars="200"/>
        <w:rPr>
          <w:rFonts w:ascii="宋体"/>
          <w:sz w:val="24"/>
        </w:rPr>
      </w:pPr>
      <w:r>
        <w:rPr>
          <w:rFonts w:ascii="宋体" w:hAnsi="宋体"/>
          <w:sz w:val="24"/>
        </w:rPr>
        <w:t xml:space="preserve">4.3.3 </w:t>
      </w:r>
      <w:r>
        <w:rPr>
          <w:rFonts w:hint="eastAsia" w:ascii="宋体" w:hAnsi="宋体"/>
          <w:sz w:val="24"/>
        </w:rPr>
        <w:t>修改的内容为投标文件的组成部分。修改的投标文件应按照本章规定进行编制、标记和递交，并标明“修改”字样。</w:t>
      </w:r>
    </w:p>
    <w:p w14:paraId="6686659A">
      <w:pPr>
        <w:spacing w:line="360" w:lineRule="auto"/>
        <w:rPr>
          <w:rFonts w:ascii="宋体" w:cs="宋体"/>
          <w:b/>
          <w:sz w:val="24"/>
        </w:rPr>
      </w:pPr>
      <w:bookmarkStart w:id="162" w:name="_Toc339114138"/>
      <w:r>
        <w:rPr>
          <w:rFonts w:ascii="宋体" w:hAnsi="宋体" w:cs="宋体"/>
          <w:b/>
          <w:sz w:val="24"/>
        </w:rPr>
        <w:t xml:space="preserve">5. </w:t>
      </w:r>
      <w:r>
        <w:rPr>
          <w:rFonts w:hint="eastAsia" w:ascii="宋体" w:hAnsi="宋体" w:cs="宋体"/>
          <w:b/>
          <w:sz w:val="24"/>
        </w:rPr>
        <w:t>开</w:t>
      </w:r>
      <w:bookmarkStart w:id="163" w:name="_Toc152045559"/>
      <w:bookmarkStart w:id="164" w:name="_Toc144974527"/>
      <w:bookmarkStart w:id="165" w:name="_Toc152042335"/>
      <w:r>
        <w:rPr>
          <w:rFonts w:hint="eastAsia" w:ascii="宋体" w:hAnsi="宋体" w:cs="宋体"/>
          <w:b/>
          <w:sz w:val="24"/>
        </w:rPr>
        <w:t>标</w:t>
      </w:r>
      <w:bookmarkEnd w:id="162"/>
    </w:p>
    <w:p w14:paraId="6D49039D">
      <w:pPr>
        <w:spacing w:line="360" w:lineRule="auto"/>
        <w:ind w:firstLine="470" w:firstLineChars="196"/>
        <w:rPr>
          <w:rFonts w:ascii="宋体" w:cs="宋体"/>
          <w:sz w:val="24"/>
        </w:rPr>
      </w:pPr>
      <w:bookmarkStart w:id="166" w:name="_Toc339114139"/>
      <w:bookmarkStart w:id="167" w:name="_Toc339012156"/>
      <w:bookmarkStart w:id="168" w:name="_Toc331665318"/>
      <w:r>
        <w:rPr>
          <w:rFonts w:ascii="宋体" w:hAnsi="宋体" w:cs="宋体"/>
          <w:sz w:val="24"/>
        </w:rPr>
        <w:t>5.1</w:t>
      </w:r>
      <w:bookmarkEnd w:id="163"/>
      <w:bookmarkEnd w:id="164"/>
      <w:bookmarkEnd w:id="165"/>
      <w:r>
        <w:rPr>
          <w:rFonts w:ascii="宋体" w:hAnsi="宋体" w:cs="宋体"/>
          <w:sz w:val="24"/>
        </w:rPr>
        <w:t xml:space="preserve"> </w:t>
      </w:r>
      <w:bookmarkStart w:id="169" w:name="_Toc152042336"/>
      <w:bookmarkStart w:id="170" w:name="_Toc152045560"/>
      <w:bookmarkStart w:id="171" w:name="_Toc144974528"/>
      <w:r>
        <w:rPr>
          <w:rFonts w:hint="eastAsia" w:ascii="宋体" w:hAnsi="宋体" w:cs="宋体"/>
          <w:sz w:val="24"/>
        </w:rPr>
        <w:t>开标时间和地点</w:t>
      </w:r>
      <w:bookmarkEnd w:id="166"/>
      <w:bookmarkEnd w:id="167"/>
      <w:bookmarkEnd w:id="168"/>
    </w:p>
    <w:p w14:paraId="21A69F27">
      <w:pPr>
        <w:spacing w:line="360" w:lineRule="auto"/>
        <w:ind w:firstLine="480" w:firstLineChars="200"/>
        <w:rPr>
          <w:rFonts w:ascii="宋体"/>
          <w:sz w:val="24"/>
        </w:rPr>
      </w:pPr>
      <w:r>
        <w:rPr>
          <w:rFonts w:hint="eastAsia" w:ascii="宋体" w:hAnsi="宋体"/>
          <w:sz w:val="24"/>
        </w:rPr>
        <w:t>采购人</w:t>
      </w:r>
      <w:bookmarkEnd w:id="169"/>
      <w:bookmarkEnd w:id="170"/>
      <w:bookmarkEnd w:id="171"/>
      <w:r>
        <w:rPr>
          <w:rFonts w:hint="eastAsia" w:ascii="宋体" w:hAnsi="宋体"/>
          <w:sz w:val="24"/>
        </w:rPr>
        <w:t>在“供应商须知前附表“规定的投标截止时间（开标时间）和”供应商须知前附表“规定的地点公开开标，并邀请所有供应商的法定代表人或其委托代理人准时参加。</w:t>
      </w:r>
    </w:p>
    <w:p w14:paraId="744BA549">
      <w:pPr>
        <w:spacing w:line="360" w:lineRule="auto"/>
        <w:ind w:firstLine="470" w:firstLineChars="196"/>
        <w:rPr>
          <w:rFonts w:ascii="宋体" w:cs="宋体"/>
          <w:sz w:val="24"/>
        </w:rPr>
      </w:pPr>
      <w:bookmarkStart w:id="172" w:name="_Toc339114140"/>
      <w:bookmarkStart w:id="173" w:name="_Toc331665319"/>
      <w:bookmarkStart w:id="174" w:name="_Toc339012157"/>
      <w:r>
        <w:rPr>
          <w:rFonts w:ascii="宋体" w:hAnsi="宋体" w:cs="宋体"/>
          <w:sz w:val="24"/>
        </w:rPr>
        <w:t xml:space="preserve">5.2 </w:t>
      </w:r>
      <w:bookmarkStart w:id="175" w:name="_Toc152042337"/>
      <w:bookmarkStart w:id="176" w:name="_Toc152045561"/>
      <w:bookmarkStart w:id="177" w:name="_Toc144974529"/>
      <w:r>
        <w:rPr>
          <w:rFonts w:hint="eastAsia" w:ascii="宋体" w:hAnsi="宋体" w:cs="宋体"/>
          <w:sz w:val="24"/>
        </w:rPr>
        <w:t>开标程序</w:t>
      </w:r>
      <w:bookmarkEnd w:id="172"/>
      <w:bookmarkEnd w:id="173"/>
      <w:bookmarkEnd w:id="174"/>
    </w:p>
    <w:bookmarkEnd w:id="175"/>
    <w:bookmarkEnd w:id="176"/>
    <w:bookmarkEnd w:id="177"/>
    <w:p w14:paraId="72ED164C">
      <w:pPr>
        <w:spacing w:line="360" w:lineRule="auto"/>
        <w:ind w:firstLine="480" w:firstLineChars="200"/>
        <w:rPr>
          <w:rFonts w:ascii="宋体"/>
          <w:sz w:val="24"/>
        </w:rPr>
      </w:pPr>
      <w:bookmarkStart w:id="178" w:name="_Toc339114141"/>
      <w:r>
        <w:rPr>
          <w:rFonts w:hint="eastAsia" w:ascii="宋体" w:hAnsi="宋体"/>
          <w:sz w:val="24"/>
        </w:rPr>
        <w:t>主持人按下列程序进行开标：</w:t>
      </w:r>
    </w:p>
    <w:p w14:paraId="70B9F2AA">
      <w:pPr>
        <w:spacing w:line="360" w:lineRule="auto"/>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）宣布开标纪律；</w:t>
      </w:r>
    </w:p>
    <w:p w14:paraId="38AC05BE">
      <w:pPr>
        <w:spacing w:line="360" w:lineRule="auto"/>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）公布在投标截止时间前递交投标文件的供应商名称；</w:t>
      </w:r>
    </w:p>
    <w:p w14:paraId="05752501">
      <w:pPr>
        <w:spacing w:line="360" w:lineRule="auto"/>
        <w:ind w:firstLine="480" w:firstLineChars="200"/>
        <w:rPr>
          <w:rFonts w:asci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）供应商对投标文件进行解密；</w:t>
      </w:r>
    </w:p>
    <w:p w14:paraId="00CC1733">
      <w:pPr>
        <w:spacing w:line="360" w:lineRule="auto"/>
        <w:ind w:firstLine="480" w:firstLineChars="200"/>
        <w:rPr>
          <w:rFonts w:asci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）对投标文件的单价、投标总报价、合同期限等内容进行唱标；</w:t>
      </w:r>
    </w:p>
    <w:p w14:paraId="78FFCBFD">
      <w:pPr>
        <w:spacing w:line="360" w:lineRule="auto"/>
        <w:ind w:firstLine="480" w:firstLineChars="200"/>
        <w:rPr>
          <w:rFonts w:asci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）工作人员将投标文件</w:t>
      </w:r>
      <w:r>
        <w:rPr>
          <w:rFonts w:hint="eastAsia" w:ascii="宋体" w:hAnsi="宋体"/>
          <w:sz w:val="24"/>
          <w:lang w:eastAsia="zh-CN"/>
        </w:rPr>
        <w:t>上传评标系统，</w:t>
      </w:r>
      <w:r>
        <w:rPr>
          <w:rFonts w:hint="eastAsia" w:ascii="宋体" w:hAnsi="宋体"/>
          <w:sz w:val="24"/>
        </w:rPr>
        <w:t>评标委员会进行评审；</w:t>
      </w:r>
    </w:p>
    <w:p w14:paraId="3A035EBE">
      <w:pPr>
        <w:spacing w:line="360" w:lineRule="auto"/>
        <w:ind w:firstLine="480" w:firstLineChars="200"/>
        <w:rPr>
          <w:rFonts w:asci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）开标结束。</w:t>
      </w:r>
    </w:p>
    <w:p w14:paraId="37F30857">
      <w:pPr>
        <w:spacing w:line="360" w:lineRule="auto"/>
        <w:rPr>
          <w:rFonts w:ascii="宋体" w:cs="宋体"/>
          <w:b/>
          <w:sz w:val="24"/>
        </w:rPr>
      </w:pPr>
      <w:r>
        <w:rPr>
          <w:rFonts w:ascii="宋体" w:hAnsi="宋体" w:cs="宋体"/>
          <w:b/>
          <w:sz w:val="24"/>
        </w:rPr>
        <w:t xml:space="preserve">6. </w:t>
      </w:r>
      <w:r>
        <w:rPr>
          <w:rFonts w:hint="eastAsia" w:ascii="宋体" w:hAnsi="宋体" w:cs="宋体"/>
          <w:b/>
          <w:sz w:val="24"/>
        </w:rPr>
        <w:t>评</w:t>
      </w:r>
      <w:bookmarkStart w:id="179" w:name="_Toc152042338"/>
      <w:bookmarkStart w:id="180" w:name="_Toc144974530"/>
      <w:bookmarkStart w:id="181" w:name="_Toc152045562"/>
      <w:r>
        <w:rPr>
          <w:rFonts w:hint="eastAsia" w:ascii="宋体" w:hAnsi="宋体" w:cs="宋体"/>
          <w:b/>
          <w:sz w:val="24"/>
        </w:rPr>
        <w:t>标</w:t>
      </w:r>
      <w:bookmarkEnd w:id="178"/>
    </w:p>
    <w:p w14:paraId="5B4ADD80">
      <w:pPr>
        <w:spacing w:line="360" w:lineRule="auto"/>
        <w:ind w:firstLine="470" w:firstLineChars="196"/>
        <w:rPr>
          <w:rFonts w:ascii="宋体" w:cs="宋体"/>
          <w:sz w:val="24"/>
        </w:rPr>
      </w:pPr>
      <w:bookmarkStart w:id="182" w:name="_Toc331665321"/>
      <w:bookmarkStart w:id="183" w:name="_Toc339114142"/>
      <w:bookmarkStart w:id="184" w:name="_Toc339012159"/>
      <w:r>
        <w:rPr>
          <w:rFonts w:ascii="宋体" w:hAnsi="宋体" w:cs="宋体"/>
          <w:sz w:val="24"/>
        </w:rPr>
        <w:t>6.1</w:t>
      </w:r>
      <w:bookmarkEnd w:id="179"/>
      <w:bookmarkEnd w:id="180"/>
      <w:bookmarkEnd w:id="181"/>
      <w:r>
        <w:rPr>
          <w:rFonts w:ascii="宋体" w:hAnsi="宋体" w:cs="宋体"/>
          <w:sz w:val="24"/>
        </w:rPr>
        <w:t xml:space="preserve"> </w:t>
      </w:r>
      <w:bookmarkStart w:id="185" w:name="_Toc152045563"/>
      <w:bookmarkStart w:id="186" w:name="_Toc144974531"/>
      <w:bookmarkStart w:id="187" w:name="_Toc152042339"/>
      <w:r>
        <w:rPr>
          <w:rFonts w:hint="eastAsia" w:ascii="宋体" w:hAnsi="宋体" w:cs="宋体"/>
          <w:sz w:val="24"/>
        </w:rPr>
        <w:t>评标委员会</w:t>
      </w:r>
      <w:bookmarkEnd w:id="182"/>
      <w:bookmarkEnd w:id="183"/>
      <w:bookmarkEnd w:id="184"/>
    </w:p>
    <w:p w14:paraId="079F5D9B">
      <w:pPr>
        <w:spacing w:line="360" w:lineRule="auto"/>
        <w:ind w:firstLine="480" w:firstLineChars="200"/>
        <w:rPr>
          <w:rFonts w:ascii="宋体"/>
          <w:sz w:val="24"/>
        </w:rPr>
      </w:pPr>
      <w:r>
        <w:rPr>
          <w:rFonts w:ascii="宋体" w:hAnsi="宋体"/>
          <w:sz w:val="24"/>
        </w:rPr>
        <w:t>6.1</w:t>
      </w:r>
      <w:bookmarkEnd w:id="185"/>
      <w:bookmarkEnd w:id="186"/>
      <w:bookmarkEnd w:id="187"/>
      <w:r>
        <w:rPr>
          <w:rFonts w:ascii="宋体" w:hAnsi="宋体"/>
          <w:sz w:val="24"/>
        </w:rPr>
        <w:t xml:space="preserve">.1 </w:t>
      </w:r>
      <w:r>
        <w:rPr>
          <w:rFonts w:hint="eastAsia" w:ascii="宋体" w:hAnsi="宋体"/>
          <w:sz w:val="24"/>
        </w:rPr>
        <w:t>评标由采购人依法组建的评标委员会负责。评标委员会</w:t>
      </w:r>
      <w:r>
        <w:rPr>
          <w:rFonts w:hint="eastAsia" w:cs="宋体"/>
          <w:sz w:val="24"/>
          <w:lang w:val="zh-CN"/>
        </w:rPr>
        <w:t>由采购人代表和评审专家共同组成。评审专家应当从政府采购评审专家库内</w:t>
      </w:r>
      <w:r>
        <w:rPr>
          <w:rFonts w:hint="eastAsia" w:ascii="宋体" w:hAnsi="宋体"/>
          <w:sz w:val="24"/>
        </w:rPr>
        <w:t>有关技术、经济等</w:t>
      </w:r>
      <w:r>
        <w:rPr>
          <w:rFonts w:hint="eastAsia" w:cs="宋体"/>
          <w:sz w:val="24"/>
          <w:lang w:val="zh-CN"/>
        </w:rPr>
        <w:t>相关专业的专家名单中随机抽取。</w:t>
      </w:r>
    </w:p>
    <w:p w14:paraId="295A10BF">
      <w:pPr>
        <w:spacing w:line="360" w:lineRule="auto"/>
        <w:ind w:firstLine="480" w:firstLineChars="200"/>
        <w:rPr>
          <w:rFonts w:ascii="宋体"/>
          <w:sz w:val="24"/>
        </w:rPr>
      </w:pPr>
      <w:r>
        <w:rPr>
          <w:rFonts w:ascii="宋体" w:hAnsi="宋体"/>
          <w:sz w:val="24"/>
        </w:rPr>
        <w:t xml:space="preserve">6.1.2 </w:t>
      </w:r>
      <w:r>
        <w:rPr>
          <w:rFonts w:hint="eastAsia" w:ascii="宋体" w:hAnsi="宋体"/>
          <w:sz w:val="24"/>
        </w:rPr>
        <w:t>评标委员会成员有下列情形之一的，应当回避：</w:t>
      </w:r>
    </w:p>
    <w:p w14:paraId="2480FDCF">
      <w:pPr>
        <w:spacing w:line="360" w:lineRule="auto"/>
        <w:ind w:firstLine="480" w:firstLineChars="200"/>
        <w:rPr>
          <w:rFonts w:ascii="宋体"/>
          <w:sz w:val="24"/>
        </w:rPr>
      </w:pPr>
      <w:r>
        <w:rPr>
          <w:rFonts w:ascii="宋体" w:hAnsi="宋体"/>
          <w:sz w:val="24"/>
        </w:rPr>
        <w:t>6.1.2.1</w:t>
      </w:r>
      <w:r>
        <w:rPr>
          <w:rFonts w:hint="eastAsia" w:ascii="宋体" w:hAnsi="宋体"/>
          <w:sz w:val="24"/>
        </w:rPr>
        <w:t>采购人或供应商的主要负责人的近亲属；</w:t>
      </w:r>
    </w:p>
    <w:p w14:paraId="3996351F">
      <w:pPr>
        <w:spacing w:line="360" w:lineRule="auto"/>
        <w:ind w:firstLine="480" w:firstLineChars="200"/>
        <w:rPr>
          <w:rFonts w:ascii="宋体"/>
          <w:sz w:val="24"/>
        </w:rPr>
      </w:pPr>
      <w:r>
        <w:rPr>
          <w:rFonts w:ascii="宋体" w:hAnsi="宋体"/>
          <w:sz w:val="24"/>
        </w:rPr>
        <w:t>6.1.2.2</w:t>
      </w:r>
      <w:r>
        <w:rPr>
          <w:rFonts w:hint="eastAsia" w:ascii="宋体" w:hAnsi="宋体"/>
          <w:sz w:val="24"/>
        </w:rPr>
        <w:t>项目主管部门或者行政监督部门的人员；</w:t>
      </w:r>
    </w:p>
    <w:p w14:paraId="01A31478">
      <w:pPr>
        <w:spacing w:line="360" w:lineRule="auto"/>
        <w:ind w:firstLine="480" w:firstLineChars="200"/>
        <w:rPr>
          <w:rFonts w:ascii="宋体"/>
          <w:sz w:val="24"/>
        </w:rPr>
      </w:pPr>
      <w:r>
        <w:rPr>
          <w:rFonts w:ascii="宋体" w:hAnsi="宋体"/>
          <w:sz w:val="24"/>
        </w:rPr>
        <w:t>6.1.2.3</w:t>
      </w:r>
      <w:r>
        <w:rPr>
          <w:rFonts w:hint="eastAsia" w:ascii="宋体" w:hAnsi="宋体"/>
          <w:sz w:val="24"/>
        </w:rPr>
        <w:t>与供应商有经济利益关系，可能影响对投标公正评审的；</w:t>
      </w:r>
    </w:p>
    <w:p w14:paraId="010A020A">
      <w:pPr>
        <w:spacing w:line="360" w:lineRule="auto"/>
        <w:ind w:firstLine="480" w:firstLineChars="200"/>
        <w:rPr>
          <w:rFonts w:ascii="宋体"/>
          <w:sz w:val="24"/>
        </w:rPr>
      </w:pPr>
      <w:r>
        <w:rPr>
          <w:rFonts w:ascii="宋体" w:hAnsi="宋体"/>
          <w:sz w:val="24"/>
        </w:rPr>
        <w:t>6.1.2.4</w:t>
      </w:r>
      <w:r>
        <w:rPr>
          <w:rFonts w:hint="eastAsia" w:ascii="宋体" w:hAnsi="宋体"/>
          <w:sz w:val="24"/>
        </w:rPr>
        <w:t>曾因在招标、评标以及其他与招标投标有关活动中从事违法行为而受过行政处罚或刑事处罚的。</w:t>
      </w:r>
    </w:p>
    <w:p w14:paraId="792F7710">
      <w:pPr>
        <w:spacing w:line="360" w:lineRule="auto"/>
        <w:ind w:firstLine="470" w:firstLineChars="196"/>
        <w:rPr>
          <w:rFonts w:ascii="宋体" w:cs="宋体"/>
          <w:sz w:val="24"/>
        </w:rPr>
      </w:pPr>
      <w:bookmarkStart w:id="188" w:name="_Toc331665322"/>
      <w:bookmarkStart w:id="189" w:name="_Toc339012160"/>
      <w:bookmarkStart w:id="190" w:name="_Toc339114143"/>
      <w:r>
        <w:rPr>
          <w:rFonts w:ascii="宋体" w:hAnsi="宋体" w:cs="宋体"/>
          <w:sz w:val="24"/>
        </w:rPr>
        <w:t xml:space="preserve">6.2 </w:t>
      </w:r>
      <w:bookmarkStart w:id="191" w:name="_Toc152042340"/>
      <w:bookmarkStart w:id="192" w:name="_Toc144974532"/>
      <w:bookmarkStart w:id="193" w:name="_Toc152045564"/>
      <w:r>
        <w:rPr>
          <w:rFonts w:hint="eastAsia" w:ascii="宋体" w:hAnsi="宋体" w:cs="宋体"/>
          <w:sz w:val="24"/>
        </w:rPr>
        <w:t>评标原则</w:t>
      </w:r>
      <w:bookmarkEnd w:id="188"/>
      <w:bookmarkEnd w:id="189"/>
      <w:bookmarkEnd w:id="190"/>
      <w:r>
        <w:rPr>
          <w:rFonts w:ascii="宋体" w:cs="宋体"/>
          <w:sz w:val="24"/>
        </w:rPr>
        <w:tab/>
      </w:r>
    </w:p>
    <w:bookmarkEnd w:id="191"/>
    <w:bookmarkEnd w:id="192"/>
    <w:bookmarkEnd w:id="193"/>
    <w:p w14:paraId="2355B880">
      <w:pPr>
        <w:tabs>
          <w:tab w:val="left" w:pos="360"/>
        </w:tabs>
        <w:snapToGrid w:val="0"/>
        <w:spacing w:line="360" w:lineRule="auto"/>
        <w:ind w:firstLine="480" w:firstLineChars="200"/>
        <w:rPr>
          <w:rFonts w:ascii="宋体"/>
          <w:sz w:val="24"/>
        </w:rPr>
      </w:pPr>
      <w:bookmarkStart w:id="194" w:name="_Toc339012161"/>
      <w:bookmarkStart w:id="195" w:name="_Toc331665323"/>
      <w:bookmarkStart w:id="196" w:name="_Toc339114144"/>
      <w:r>
        <w:rPr>
          <w:rFonts w:hint="eastAsia" w:ascii="宋体" w:hAnsi="宋体"/>
          <w:sz w:val="24"/>
        </w:rPr>
        <w:t>评标活动遵循公平、公正、科学和择优的原则。严格按照招标文件的要求和内容进行评标，同时考虑以下因素：</w:t>
      </w:r>
    </w:p>
    <w:p w14:paraId="0FBCDAC0">
      <w:pPr>
        <w:tabs>
          <w:tab w:val="left" w:pos="360"/>
        </w:tabs>
        <w:snapToGrid w:val="0"/>
        <w:spacing w:line="360" w:lineRule="auto"/>
        <w:ind w:firstLine="480" w:firstLineChars="200"/>
        <w:rPr>
          <w:rFonts w:ascii="宋体"/>
          <w:sz w:val="24"/>
        </w:rPr>
      </w:pPr>
      <w:r>
        <w:rPr>
          <w:rFonts w:ascii="宋体" w:hAnsi="宋体"/>
          <w:sz w:val="24"/>
        </w:rPr>
        <w:t>6.2.1</w:t>
      </w:r>
      <w:r>
        <w:rPr>
          <w:rFonts w:hint="eastAsia" w:ascii="宋体" w:hAnsi="宋体"/>
          <w:sz w:val="24"/>
        </w:rPr>
        <w:t>价格；</w:t>
      </w:r>
    </w:p>
    <w:p w14:paraId="2B60BFAC">
      <w:pPr>
        <w:tabs>
          <w:tab w:val="left" w:pos="360"/>
        </w:tabs>
        <w:snapToGrid w:val="0"/>
        <w:spacing w:line="360" w:lineRule="auto"/>
        <w:ind w:firstLine="480" w:firstLineChars="200"/>
        <w:rPr>
          <w:rFonts w:ascii="宋体"/>
          <w:sz w:val="24"/>
        </w:rPr>
      </w:pPr>
      <w:r>
        <w:rPr>
          <w:rFonts w:ascii="宋体" w:hAnsi="宋体"/>
          <w:sz w:val="24"/>
        </w:rPr>
        <w:t>6.2.2</w:t>
      </w:r>
      <w:r>
        <w:rPr>
          <w:rFonts w:hint="eastAsia" w:ascii="宋体" w:hAnsi="宋体"/>
          <w:color w:val="000000"/>
          <w:sz w:val="24"/>
        </w:rPr>
        <w:t>工作计划、实施方案及服务承诺</w:t>
      </w:r>
      <w:r>
        <w:rPr>
          <w:rFonts w:hint="eastAsia" w:ascii="宋体" w:hAnsi="宋体"/>
          <w:sz w:val="24"/>
        </w:rPr>
        <w:t>等；</w:t>
      </w:r>
    </w:p>
    <w:p w14:paraId="795561C8">
      <w:pPr>
        <w:tabs>
          <w:tab w:val="left" w:pos="360"/>
        </w:tabs>
        <w:snapToGrid w:val="0"/>
        <w:spacing w:line="360" w:lineRule="auto"/>
        <w:ind w:firstLine="480" w:firstLineChars="200"/>
        <w:rPr>
          <w:rFonts w:ascii="宋体"/>
          <w:sz w:val="24"/>
        </w:rPr>
      </w:pPr>
      <w:r>
        <w:rPr>
          <w:rFonts w:ascii="宋体" w:hAnsi="宋体"/>
          <w:sz w:val="24"/>
        </w:rPr>
        <w:t>6.2.3</w:t>
      </w:r>
      <w:r>
        <w:rPr>
          <w:rFonts w:hint="eastAsia" w:ascii="宋体" w:hAnsi="宋体"/>
          <w:sz w:val="24"/>
        </w:rPr>
        <w:t>企业的资信及资质情况；</w:t>
      </w:r>
    </w:p>
    <w:p w14:paraId="6E743725">
      <w:pPr>
        <w:tabs>
          <w:tab w:val="left" w:pos="360"/>
        </w:tabs>
        <w:snapToGrid w:val="0"/>
        <w:spacing w:line="360" w:lineRule="auto"/>
        <w:ind w:firstLine="480" w:firstLineChars="200"/>
        <w:rPr>
          <w:rFonts w:ascii="宋体"/>
          <w:sz w:val="24"/>
        </w:rPr>
      </w:pPr>
      <w:r>
        <w:rPr>
          <w:rFonts w:ascii="宋体" w:hAnsi="宋体"/>
          <w:sz w:val="24"/>
        </w:rPr>
        <w:t>6.2.4</w:t>
      </w:r>
      <w:r>
        <w:rPr>
          <w:rFonts w:hint="eastAsia" w:ascii="宋体" w:hAnsi="宋体"/>
          <w:color w:val="000000"/>
          <w:sz w:val="24"/>
        </w:rPr>
        <w:t>拟在本项目使用的仪器、设备；</w:t>
      </w:r>
    </w:p>
    <w:p w14:paraId="1CFDEC24">
      <w:pPr>
        <w:tabs>
          <w:tab w:val="left" w:pos="360"/>
        </w:tabs>
        <w:snapToGrid w:val="0"/>
        <w:spacing w:line="360" w:lineRule="auto"/>
        <w:ind w:firstLine="480" w:firstLineChars="200"/>
        <w:rPr>
          <w:rFonts w:ascii="宋体"/>
          <w:color w:val="000000"/>
          <w:sz w:val="24"/>
        </w:rPr>
      </w:pPr>
      <w:r>
        <w:rPr>
          <w:rFonts w:ascii="宋体" w:hAnsi="宋体"/>
          <w:sz w:val="24"/>
        </w:rPr>
        <w:t>6.2.5</w:t>
      </w:r>
      <w:r>
        <w:rPr>
          <w:rFonts w:hint="eastAsia" w:ascii="宋体" w:hAnsi="宋体"/>
          <w:color w:val="000000"/>
          <w:sz w:val="24"/>
        </w:rPr>
        <w:t>拟投入本项目主要人员；</w:t>
      </w:r>
    </w:p>
    <w:p w14:paraId="75BFFBB6">
      <w:pPr>
        <w:tabs>
          <w:tab w:val="left" w:pos="360"/>
        </w:tabs>
        <w:snapToGrid w:val="0"/>
        <w:spacing w:line="360" w:lineRule="auto"/>
        <w:ind w:firstLine="480" w:firstLineChars="200"/>
        <w:rPr>
          <w:rFonts w:ascii="宋体"/>
          <w:sz w:val="24"/>
        </w:rPr>
      </w:pPr>
      <w:r>
        <w:rPr>
          <w:rFonts w:ascii="宋体" w:hAnsi="宋体"/>
          <w:sz w:val="24"/>
        </w:rPr>
        <w:t>6.2.6</w:t>
      </w:r>
      <w:r>
        <w:rPr>
          <w:rFonts w:hint="eastAsia" w:ascii="宋体" w:hAnsi="宋体"/>
          <w:sz w:val="24"/>
        </w:rPr>
        <w:t>合同期限；</w:t>
      </w:r>
    </w:p>
    <w:p w14:paraId="22C0354C">
      <w:pPr>
        <w:tabs>
          <w:tab w:val="left" w:pos="360"/>
        </w:tabs>
        <w:snapToGrid w:val="0"/>
        <w:spacing w:line="360" w:lineRule="auto"/>
        <w:ind w:firstLine="480" w:firstLineChars="200"/>
        <w:rPr>
          <w:rFonts w:ascii="宋体"/>
          <w:sz w:val="24"/>
        </w:rPr>
      </w:pPr>
      <w:r>
        <w:rPr>
          <w:rFonts w:ascii="宋体" w:hAnsi="宋体"/>
          <w:sz w:val="24"/>
        </w:rPr>
        <w:t>6.2.7</w:t>
      </w:r>
      <w:r>
        <w:rPr>
          <w:rFonts w:hint="eastAsia" w:ascii="宋体" w:hAnsi="宋体"/>
          <w:sz w:val="24"/>
        </w:rPr>
        <w:t>业绩；</w:t>
      </w:r>
    </w:p>
    <w:p w14:paraId="57211A70">
      <w:pPr>
        <w:tabs>
          <w:tab w:val="left" w:pos="360"/>
        </w:tabs>
        <w:snapToGrid w:val="0"/>
        <w:spacing w:line="360" w:lineRule="auto"/>
        <w:ind w:firstLine="480" w:firstLineChars="200"/>
        <w:rPr>
          <w:rFonts w:ascii="宋体"/>
          <w:sz w:val="24"/>
        </w:rPr>
      </w:pPr>
      <w:r>
        <w:rPr>
          <w:rFonts w:ascii="宋体" w:hAnsi="宋体"/>
          <w:sz w:val="24"/>
        </w:rPr>
        <w:t>6.2.8</w:t>
      </w:r>
      <w:r>
        <w:rPr>
          <w:rFonts w:hint="eastAsia" w:ascii="宋体" w:hAnsi="宋体"/>
          <w:sz w:val="24"/>
        </w:rPr>
        <w:t>在满足招标文件要求前提下，优先考虑使用节能环保产品的方案；</w:t>
      </w:r>
    </w:p>
    <w:p w14:paraId="6CFDE6AC">
      <w:pPr>
        <w:spacing w:line="360" w:lineRule="auto"/>
        <w:ind w:firstLine="470" w:firstLineChars="196"/>
        <w:rPr>
          <w:rFonts w:ascii="宋体" w:cs="宋体"/>
          <w:sz w:val="24"/>
        </w:rPr>
      </w:pPr>
      <w:r>
        <w:rPr>
          <w:rFonts w:ascii="宋体" w:hAnsi="宋体" w:cs="宋体"/>
          <w:sz w:val="24"/>
        </w:rPr>
        <w:t>6.</w:t>
      </w:r>
      <w:r>
        <w:rPr>
          <w:rFonts w:hint="eastAsia" w:ascii="宋体" w:hAnsi="宋体" w:cs="宋体"/>
          <w:sz w:val="24"/>
        </w:rPr>
        <w:t>2.9</w:t>
      </w:r>
      <w:r>
        <w:rPr>
          <w:rFonts w:ascii="宋体" w:hAnsi="宋体" w:cs="宋体"/>
          <w:sz w:val="24"/>
        </w:rPr>
        <w:t xml:space="preserve"> </w:t>
      </w:r>
      <w:bookmarkStart w:id="197" w:name="_Toc152045565"/>
      <w:bookmarkStart w:id="198" w:name="_Toc152042341"/>
      <w:bookmarkStart w:id="199" w:name="_Toc144974533"/>
      <w:r>
        <w:rPr>
          <w:rFonts w:hint="eastAsia" w:ascii="宋体" w:hAnsi="宋体" w:cs="宋体"/>
          <w:sz w:val="24"/>
        </w:rPr>
        <w:t>评标</w:t>
      </w:r>
      <w:bookmarkEnd w:id="194"/>
      <w:bookmarkEnd w:id="195"/>
      <w:bookmarkEnd w:id="196"/>
    </w:p>
    <w:p w14:paraId="29CEB594">
      <w:pPr>
        <w:spacing w:line="360" w:lineRule="auto"/>
        <w:ind w:firstLine="480" w:firstLineChars="200"/>
        <w:rPr>
          <w:rFonts w:ascii="宋体"/>
          <w:sz w:val="24"/>
        </w:rPr>
      </w:pPr>
      <w:r>
        <w:rPr>
          <w:rFonts w:hint="eastAsia" w:ascii="宋体" w:hAnsi="宋体"/>
          <w:sz w:val="24"/>
        </w:rPr>
        <w:t>评标委</w:t>
      </w:r>
      <w:bookmarkEnd w:id="197"/>
      <w:bookmarkEnd w:id="198"/>
      <w:bookmarkEnd w:id="199"/>
      <w:r>
        <w:rPr>
          <w:rFonts w:hint="eastAsia" w:ascii="宋体" w:hAnsi="宋体"/>
          <w:sz w:val="24"/>
        </w:rPr>
        <w:t>员会按照第三部分“评标办法”规定的方法、评审因素、标准和程序对投标文件进行评审。第三部分“评标办法”没有规定的方法、评审因素和标准，不作为评标依据。</w:t>
      </w:r>
    </w:p>
    <w:p w14:paraId="0D249EC9">
      <w:pPr>
        <w:spacing w:line="360" w:lineRule="auto"/>
        <w:rPr>
          <w:rFonts w:ascii="宋体" w:cs="宋体"/>
          <w:b/>
          <w:sz w:val="24"/>
        </w:rPr>
      </w:pPr>
      <w:bookmarkStart w:id="200" w:name="_Toc339114145"/>
      <w:r>
        <w:rPr>
          <w:rFonts w:ascii="宋体" w:hAnsi="宋体" w:cs="宋体"/>
          <w:b/>
          <w:sz w:val="24"/>
        </w:rPr>
        <w:t xml:space="preserve">7. </w:t>
      </w:r>
      <w:r>
        <w:rPr>
          <w:rFonts w:hint="eastAsia" w:ascii="宋体" w:hAnsi="宋体" w:cs="宋体"/>
          <w:b/>
          <w:sz w:val="24"/>
        </w:rPr>
        <w:t>合</w:t>
      </w:r>
      <w:bookmarkStart w:id="201" w:name="_Toc144974534"/>
      <w:bookmarkStart w:id="202" w:name="_Toc152042342"/>
      <w:bookmarkStart w:id="203" w:name="_Toc152045566"/>
      <w:r>
        <w:rPr>
          <w:rFonts w:hint="eastAsia" w:ascii="宋体" w:hAnsi="宋体" w:cs="宋体"/>
          <w:b/>
          <w:sz w:val="24"/>
        </w:rPr>
        <w:t>同授予</w:t>
      </w:r>
      <w:bookmarkEnd w:id="200"/>
    </w:p>
    <w:p w14:paraId="73ACB943">
      <w:pPr>
        <w:spacing w:line="360" w:lineRule="auto"/>
        <w:ind w:firstLine="470" w:firstLineChars="196"/>
        <w:rPr>
          <w:rFonts w:ascii="宋体" w:cs="宋体"/>
          <w:sz w:val="24"/>
        </w:rPr>
      </w:pPr>
      <w:bookmarkStart w:id="204" w:name="_Toc339012163"/>
      <w:bookmarkStart w:id="205" w:name="_Toc331665325"/>
      <w:bookmarkStart w:id="206" w:name="_Toc339114146"/>
      <w:r>
        <w:rPr>
          <w:rFonts w:ascii="宋体" w:hAnsi="宋体" w:cs="宋体"/>
          <w:sz w:val="24"/>
        </w:rPr>
        <w:t>7.1</w:t>
      </w:r>
      <w:bookmarkEnd w:id="201"/>
      <w:bookmarkEnd w:id="202"/>
      <w:bookmarkEnd w:id="203"/>
      <w:r>
        <w:rPr>
          <w:rFonts w:ascii="宋体" w:hAnsi="宋体" w:cs="宋体"/>
          <w:sz w:val="24"/>
        </w:rPr>
        <w:t xml:space="preserve"> </w:t>
      </w:r>
      <w:bookmarkStart w:id="207" w:name="_Toc144974535"/>
      <w:bookmarkStart w:id="208" w:name="_Toc152045567"/>
      <w:bookmarkStart w:id="209" w:name="_Toc152042343"/>
      <w:r>
        <w:rPr>
          <w:rFonts w:hint="eastAsia" w:ascii="宋体" w:hAnsi="宋体" w:cs="宋体"/>
          <w:sz w:val="24"/>
        </w:rPr>
        <w:t>定标方式</w:t>
      </w:r>
      <w:bookmarkEnd w:id="204"/>
      <w:bookmarkEnd w:id="205"/>
      <w:bookmarkEnd w:id="206"/>
    </w:p>
    <w:bookmarkEnd w:id="207"/>
    <w:bookmarkEnd w:id="208"/>
    <w:bookmarkEnd w:id="209"/>
    <w:p w14:paraId="0B310AF1">
      <w:pPr>
        <w:spacing w:line="360" w:lineRule="auto"/>
        <w:ind w:firstLine="480" w:firstLineChars="200"/>
        <w:rPr>
          <w:rFonts w:ascii="宋体"/>
          <w:sz w:val="24"/>
        </w:rPr>
      </w:pPr>
      <w:r>
        <w:rPr>
          <w:rFonts w:ascii="宋体" w:hAnsi="宋体"/>
          <w:sz w:val="24"/>
        </w:rPr>
        <w:t>7.1.1</w:t>
      </w:r>
      <w:r>
        <w:rPr>
          <w:rFonts w:hint="eastAsia" w:ascii="宋体" w:hAnsi="宋体"/>
          <w:sz w:val="24"/>
        </w:rPr>
        <w:t>在采购代理机构将评标报告提交采购人</w:t>
      </w:r>
      <w:r>
        <w:rPr>
          <w:rFonts w:ascii="宋体" w:hAnsi="宋体"/>
          <w:sz w:val="24"/>
        </w:rPr>
        <w:t>5</w:t>
      </w:r>
      <w:r>
        <w:rPr>
          <w:rFonts w:hint="eastAsia" w:ascii="宋体" w:hAnsi="宋体"/>
          <w:sz w:val="24"/>
        </w:rPr>
        <w:t>个工作日内，采购人在评标报告确定的中标候选人名单中按顺序确定中标人，复函采购代理机构。</w:t>
      </w:r>
    </w:p>
    <w:p w14:paraId="619A4371">
      <w:pPr>
        <w:spacing w:line="360" w:lineRule="auto"/>
        <w:ind w:firstLine="480" w:firstLineChars="200"/>
        <w:rPr>
          <w:rFonts w:ascii="宋体"/>
          <w:sz w:val="24"/>
        </w:rPr>
      </w:pPr>
      <w:r>
        <w:rPr>
          <w:rFonts w:ascii="宋体" w:hAnsi="宋体"/>
          <w:sz w:val="24"/>
        </w:rPr>
        <w:t>7.1.2</w:t>
      </w:r>
      <w:r>
        <w:rPr>
          <w:rFonts w:hint="eastAsia" w:ascii="宋体" w:hAnsi="宋体"/>
          <w:sz w:val="24"/>
        </w:rPr>
        <w:t>采购代理机构在接到采购人的</w:t>
      </w:r>
      <w:r>
        <w:rPr>
          <w:rFonts w:hint="eastAsia" w:ascii="宋体"/>
          <w:sz w:val="24"/>
        </w:rPr>
        <w:t>“</w:t>
      </w:r>
      <w:r>
        <w:rPr>
          <w:rFonts w:hint="eastAsia" w:ascii="宋体" w:hAnsi="宋体"/>
          <w:sz w:val="24"/>
        </w:rPr>
        <w:t>中标</w:t>
      </w:r>
      <w:r>
        <w:rPr>
          <w:rFonts w:hint="eastAsia" w:ascii="宋体"/>
          <w:sz w:val="24"/>
        </w:rPr>
        <w:t>”</w:t>
      </w:r>
      <w:r>
        <w:rPr>
          <w:rFonts w:hint="eastAsia" w:ascii="宋体" w:hAnsi="宋体"/>
          <w:sz w:val="24"/>
        </w:rPr>
        <w:t>复函后，在财政部门指定的政府采购信息发布媒体上公告，公示一个工作日并同时向中标供应商发放</w:t>
      </w:r>
      <w:r>
        <w:rPr>
          <w:rFonts w:hint="eastAsia" w:ascii="宋体"/>
          <w:sz w:val="24"/>
        </w:rPr>
        <w:t>“</w:t>
      </w:r>
      <w:r>
        <w:rPr>
          <w:rFonts w:hint="eastAsia" w:ascii="宋体" w:hAnsi="宋体"/>
          <w:sz w:val="24"/>
        </w:rPr>
        <w:t>中标通知书</w:t>
      </w:r>
      <w:r>
        <w:rPr>
          <w:rFonts w:hint="eastAsia" w:ascii="宋体"/>
          <w:sz w:val="24"/>
        </w:rPr>
        <w:t>”</w:t>
      </w:r>
      <w:r>
        <w:rPr>
          <w:rFonts w:hint="eastAsia" w:ascii="宋体" w:hAnsi="宋体"/>
          <w:sz w:val="24"/>
        </w:rPr>
        <w:t>。</w:t>
      </w:r>
    </w:p>
    <w:p w14:paraId="1F5E6B3A">
      <w:pPr>
        <w:autoSpaceDE w:val="0"/>
        <w:autoSpaceDN w:val="0"/>
        <w:adjustRightInd w:val="0"/>
        <w:spacing w:after="60" w:line="360" w:lineRule="auto"/>
        <w:ind w:firstLine="480" w:firstLineChars="200"/>
        <w:rPr>
          <w:rFonts w:ascii="宋体"/>
          <w:sz w:val="24"/>
        </w:rPr>
      </w:pPr>
      <w:r>
        <w:rPr>
          <w:rFonts w:ascii="宋体" w:hAnsi="宋体"/>
          <w:sz w:val="24"/>
        </w:rPr>
        <w:t>7.1.3</w:t>
      </w:r>
      <w:r>
        <w:rPr>
          <w:rFonts w:hint="eastAsia" w:ascii="宋体" w:hAnsi="宋体"/>
          <w:sz w:val="24"/>
        </w:rPr>
        <w:t>采购代理机构将评审过程及中标入围单位情况书面报监督机构备案。</w:t>
      </w:r>
    </w:p>
    <w:p w14:paraId="2BC8ACBD">
      <w:pPr>
        <w:spacing w:line="360" w:lineRule="auto"/>
        <w:ind w:firstLine="470" w:firstLineChars="196"/>
        <w:rPr>
          <w:rFonts w:ascii="宋体" w:cs="宋体"/>
          <w:sz w:val="24"/>
        </w:rPr>
      </w:pPr>
      <w:bookmarkStart w:id="210" w:name="_Toc339012164"/>
      <w:bookmarkStart w:id="211" w:name="_Toc339114147"/>
      <w:bookmarkStart w:id="212" w:name="_Toc331665326"/>
      <w:r>
        <w:rPr>
          <w:rFonts w:ascii="宋体" w:hAnsi="宋体" w:cs="宋体"/>
          <w:sz w:val="24"/>
        </w:rPr>
        <w:t xml:space="preserve">7.2 </w:t>
      </w:r>
      <w:bookmarkStart w:id="213" w:name="_Toc144974536"/>
      <w:bookmarkStart w:id="214" w:name="_Toc152042344"/>
      <w:bookmarkStart w:id="215" w:name="_Toc152045568"/>
      <w:r>
        <w:rPr>
          <w:rFonts w:hint="eastAsia" w:ascii="宋体" w:hAnsi="宋体" w:cs="宋体"/>
          <w:sz w:val="24"/>
        </w:rPr>
        <w:t>中标通知</w:t>
      </w:r>
      <w:bookmarkEnd w:id="210"/>
      <w:bookmarkEnd w:id="211"/>
      <w:bookmarkEnd w:id="212"/>
    </w:p>
    <w:bookmarkEnd w:id="213"/>
    <w:bookmarkEnd w:id="214"/>
    <w:bookmarkEnd w:id="215"/>
    <w:p w14:paraId="6177B05F">
      <w:pPr>
        <w:spacing w:line="360" w:lineRule="auto"/>
        <w:ind w:firstLine="480" w:firstLineChars="200"/>
        <w:rPr>
          <w:rFonts w:ascii="宋体"/>
          <w:sz w:val="24"/>
        </w:rPr>
      </w:pPr>
      <w:r>
        <w:rPr>
          <w:rFonts w:hint="eastAsia" w:ascii="宋体" w:hAnsi="宋体"/>
          <w:sz w:val="24"/>
        </w:rPr>
        <w:t>采购人应在以投标有效期内书面形式向中标供应商发出中标通知书。</w:t>
      </w:r>
    </w:p>
    <w:p w14:paraId="7BD5E834">
      <w:pPr>
        <w:spacing w:line="360" w:lineRule="auto"/>
        <w:ind w:firstLine="470" w:firstLineChars="196"/>
        <w:rPr>
          <w:rFonts w:ascii="宋体" w:cs="宋体"/>
          <w:sz w:val="24"/>
        </w:rPr>
      </w:pPr>
      <w:bookmarkStart w:id="216" w:name="_Toc331665328"/>
      <w:bookmarkStart w:id="217" w:name="_Toc339114149"/>
      <w:bookmarkStart w:id="218" w:name="_Toc339012166"/>
      <w:r>
        <w:rPr>
          <w:rFonts w:ascii="宋体" w:hAnsi="宋体" w:cs="宋体"/>
          <w:sz w:val="24"/>
        </w:rPr>
        <w:t xml:space="preserve">7.3 </w:t>
      </w:r>
      <w:bookmarkStart w:id="219" w:name="_Toc152045570"/>
      <w:bookmarkStart w:id="220" w:name="_Toc144974538"/>
      <w:bookmarkStart w:id="221" w:name="_Toc152042346"/>
      <w:r>
        <w:rPr>
          <w:rFonts w:hint="eastAsia" w:ascii="宋体" w:hAnsi="宋体" w:cs="宋体"/>
          <w:sz w:val="24"/>
        </w:rPr>
        <w:t>签订合同</w:t>
      </w:r>
      <w:bookmarkEnd w:id="216"/>
      <w:bookmarkEnd w:id="217"/>
      <w:bookmarkEnd w:id="218"/>
    </w:p>
    <w:p w14:paraId="2FD321E3">
      <w:pPr>
        <w:spacing w:line="360" w:lineRule="auto"/>
        <w:ind w:firstLine="480" w:firstLineChars="200"/>
        <w:rPr>
          <w:rFonts w:ascii="宋体"/>
          <w:sz w:val="24"/>
        </w:rPr>
      </w:pPr>
      <w:r>
        <w:rPr>
          <w:rFonts w:ascii="宋体" w:hAnsi="宋体"/>
          <w:sz w:val="24"/>
        </w:rPr>
        <w:t>7.</w:t>
      </w:r>
      <w:bookmarkEnd w:id="219"/>
      <w:bookmarkEnd w:id="220"/>
      <w:bookmarkEnd w:id="221"/>
      <w:r>
        <w:rPr>
          <w:rFonts w:ascii="宋体" w:hAnsi="宋体"/>
          <w:sz w:val="24"/>
        </w:rPr>
        <w:t>3.1</w:t>
      </w:r>
      <w:r>
        <w:rPr>
          <w:rFonts w:hint="eastAsia" w:ascii="宋体" w:hAnsi="宋体"/>
          <w:sz w:val="24"/>
        </w:rPr>
        <w:t>采购人和中标供应商应当自中标通知书发出之日起</w:t>
      </w:r>
      <w:r>
        <w:rPr>
          <w:rFonts w:hint="eastAsia" w:ascii="宋体" w:hAnsi="宋体"/>
          <w:sz w:val="24"/>
          <w:lang w:val="en-US" w:eastAsia="zh-CN"/>
        </w:rPr>
        <w:t>25</w:t>
      </w:r>
      <w:r>
        <w:rPr>
          <w:rFonts w:hint="eastAsia" w:ascii="宋体" w:hAnsi="宋体"/>
          <w:sz w:val="24"/>
        </w:rPr>
        <w:t>天内，根据招标文件和中标供应商的投标文件订立书面合同。中标供应商无正当理由拒签合同的，采购人取消其中标资格 ；给采购人造成的损失的，中标供应商还应当对超过部分予以赔偿。</w:t>
      </w:r>
      <w:r>
        <w:rPr>
          <w:rFonts w:ascii="宋体" w:hAnsi="宋体"/>
          <w:sz w:val="24"/>
        </w:rPr>
        <w:t xml:space="preserve"> </w:t>
      </w:r>
    </w:p>
    <w:p w14:paraId="2CF58622">
      <w:pPr>
        <w:spacing w:line="360" w:lineRule="auto"/>
        <w:ind w:firstLine="480" w:firstLineChars="200"/>
        <w:rPr>
          <w:rFonts w:ascii="宋体"/>
          <w:sz w:val="24"/>
        </w:rPr>
      </w:pPr>
      <w:r>
        <w:rPr>
          <w:rFonts w:ascii="宋体" w:hAnsi="宋体"/>
          <w:sz w:val="24"/>
        </w:rPr>
        <w:t>7.3.2</w:t>
      </w:r>
      <w:r>
        <w:rPr>
          <w:rFonts w:hint="eastAsia" w:ascii="宋体" w:hAnsi="宋体"/>
          <w:sz w:val="24"/>
        </w:rPr>
        <w:t>发出中标通知书后，采购人无正当理由拒签合同的；给中标供应商造成损失的，还应当赔偿损失。</w:t>
      </w:r>
    </w:p>
    <w:p w14:paraId="58107491">
      <w:pPr>
        <w:spacing w:line="360" w:lineRule="auto"/>
        <w:rPr>
          <w:rFonts w:ascii="宋体" w:cs="宋体"/>
          <w:b/>
          <w:sz w:val="24"/>
        </w:rPr>
      </w:pPr>
      <w:bookmarkStart w:id="222" w:name="_Toc339114150"/>
      <w:r>
        <w:rPr>
          <w:rFonts w:ascii="宋体" w:hAnsi="宋体" w:cs="宋体"/>
          <w:b/>
          <w:sz w:val="24"/>
        </w:rPr>
        <w:t xml:space="preserve">8. </w:t>
      </w:r>
      <w:r>
        <w:rPr>
          <w:rFonts w:hint="eastAsia" w:ascii="宋体" w:hAnsi="宋体" w:cs="宋体"/>
          <w:b/>
          <w:sz w:val="24"/>
        </w:rPr>
        <w:t>重</w:t>
      </w:r>
      <w:bookmarkStart w:id="223" w:name="_Toc144974539"/>
      <w:bookmarkStart w:id="224" w:name="_Toc152045571"/>
      <w:bookmarkStart w:id="225" w:name="_Toc152042347"/>
      <w:r>
        <w:rPr>
          <w:rFonts w:hint="eastAsia" w:ascii="宋体" w:hAnsi="宋体" w:cs="宋体"/>
          <w:b/>
          <w:sz w:val="24"/>
        </w:rPr>
        <w:t>新招标、变更采购方式和不再招标</w:t>
      </w:r>
      <w:bookmarkEnd w:id="222"/>
      <w:r>
        <w:rPr>
          <w:rFonts w:hint="eastAsia" w:ascii="宋体" w:hAnsi="宋体" w:cs="宋体"/>
          <w:b/>
          <w:sz w:val="24"/>
        </w:rPr>
        <w:t>重新招标</w:t>
      </w:r>
    </w:p>
    <w:p w14:paraId="4AA112FC">
      <w:pPr>
        <w:spacing w:line="360" w:lineRule="auto"/>
        <w:ind w:firstLine="410" w:firstLineChars="171"/>
        <w:rPr>
          <w:rFonts w:ascii="宋体"/>
          <w:sz w:val="24"/>
        </w:rPr>
      </w:pPr>
      <w:r>
        <w:rPr>
          <w:rFonts w:ascii="宋体" w:hAnsi="宋体"/>
          <w:sz w:val="24"/>
        </w:rPr>
        <w:t xml:space="preserve">8.1 </w:t>
      </w:r>
      <w:r>
        <w:rPr>
          <w:rFonts w:hint="eastAsia" w:ascii="宋体" w:hAnsi="宋体"/>
          <w:sz w:val="24"/>
        </w:rPr>
        <w:t>在采购中，出现下列情形之一的，应予废标：</w:t>
      </w:r>
    </w:p>
    <w:p w14:paraId="70F5FC43">
      <w:pPr>
        <w:spacing w:line="360" w:lineRule="auto"/>
        <w:ind w:firstLine="410" w:firstLineChars="171"/>
        <w:rPr>
          <w:rFonts w:ascii="宋体"/>
          <w:sz w:val="24"/>
        </w:rPr>
      </w:pPr>
      <w:r>
        <w:rPr>
          <w:rFonts w:ascii="宋体" w:hAnsi="宋体"/>
          <w:sz w:val="24"/>
        </w:rPr>
        <w:t xml:space="preserve">8.1.1 </w:t>
      </w:r>
      <w:r>
        <w:rPr>
          <w:rFonts w:hint="eastAsia" w:ascii="宋体" w:hAnsi="宋体"/>
          <w:sz w:val="24"/>
        </w:rPr>
        <w:t>投标截止时间后有效投标人不足</w:t>
      </w:r>
      <w:r>
        <w:rPr>
          <w:rFonts w:ascii="宋体" w:hAnsi="宋体"/>
          <w:sz w:val="24"/>
        </w:rPr>
        <w:t>3</w:t>
      </w:r>
      <w:r>
        <w:rPr>
          <w:rFonts w:hint="eastAsia" w:ascii="宋体" w:hAnsi="宋体"/>
          <w:sz w:val="24"/>
        </w:rPr>
        <w:t>个；</w:t>
      </w:r>
    </w:p>
    <w:p w14:paraId="13A13490">
      <w:pPr>
        <w:spacing w:line="360" w:lineRule="auto"/>
        <w:ind w:firstLine="410" w:firstLineChars="171"/>
        <w:rPr>
          <w:rFonts w:ascii="宋体"/>
          <w:sz w:val="24"/>
        </w:rPr>
      </w:pPr>
      <w:r>
        <w:rPr>
          <w:rFonts w:ascii="宋体" w:hAnsi="宋体"/>
          <w:sz w:val="24"/>
        </w:rPr>
        <w:t xml:space="preserve">8.1.2 </w:t>
      </w:r>
      <w:r>
        <w:rPr>
          <w:rFonts w:hint="eastAsia" w:ascii="宋体" w:hAnsi="宋体"/>
          <w:sz w:val="24"/>
        </w:rPr>
        <w:t>资格审查或初步审查后有效投标人不足</w:t>
      </w:r>
      <w:r>
        <w:rPr>
          <w:rFonts w:ascii="宋体" w:hAnsi="宋体"/>
          <w:sz w:val="24"/>
        </w:rPr>
        <w:t>3</w:t>
      </w:r>
      <w:r>
        <w:rPr>
          <w:rFonts w:hint="eastAsia" w:ascii="宋体" w:hAnsi="宋体"/>
          <w:sz w:val="24"/>
        </w:rPr>
        <w:t>个；</w:t>
      </w:r>
    </w:p>
    <w:p w14:paraId="17FB7EA6">
      <w:pPr>
        <w:spacing w:line="360" w:lineRule="auto"/>
        <w:ind w:firstLine="410" w:firstLineChars="171"/>
        <w:rPr>
          <w:rFonts w:ascii="宋体"/>
          <w:sz w:val="24"/>
        </w:rPr>
      </w:pPr>
      <w:r>
        <w:rPr>
          <w:rFonts w:ascii="宋体" w:hAnsi="宋体"/>
          <w:sz w:val="24"/>
        </w:rPr>
        <w:t xml:space="preserve">8.1.3 </w:t>
      </w:r>
      <w:r>
        <w:rPr>
          <w:rFonts w:hint="eastAsia" w:ascii="宋体" w:hAnsi="宋体"/>
          <w:sz w:val="24"/>
        </w:rPr>
        <w:t>出现影响采购公正的违法、违规行为的；</w:t>
      </w:r>
    </w:p>
    <w:p w14:paraId="44C2A532">
      <w:pPr>
        <w:spacing w:line="360" w:lineRule="auto"/>
        <w:ind w:firstLine="410" w:firstLineChars="171"/>
        <w:rPr>
          <w:rFonts w:ascii="宋体"/>
          <w:sz w:val="24"/>
        </w:rPr>
      </w:pPr>
      <w:r>
        <w:rPr>
          <w:rFonts w:ascii="宋体" w:hAnsi="宋体"/>
          <w:sz w:val="24"/>
        </w:rPr>
        <w:t xml:space="preserve">8.1.4 </w:t>
      </w:r>
      <w:r>
        <w:rPr>
          <w:rFonts w:hint="eastAsia" w:ascii="宋体" w:hAnsi="宋体"/>
          <w:sz w:val="24"/>
        </w:rPr>
        <w:t>因重大变故，采购任务取消的。</w:t>
      </w:r>
    </w:p>
    <w:p w14:paraId="798F65FB">
      <w:pPr>
        <w:spacing w:line="360" w:lineRule="auto"/>
        <w:ind w:firstLine="410" w:firstLineChars="171"/>
        <w:rPr>
          <w:rFonts w:ascii="宋体"/>
          <w:sz w:val="24"/>
        </w:rPr>
      </w:pPr>
      <w:r>
        <w:rPr>
          <w:rFonts w:ascii="宋体" w:hAnsi="宋体"/>
          <w:sz w:val="24"/>
        </w:rPr>
        <w:t xml:space="preserve">8.2 </w:t>
      </w:r>
      <w:r>
        <w:rPr>
          <w:rFonts w:hint="eastAsia" w:ascii="宋体" w:hAnsi="宋体"/>
          <w:sz w:val="24"/>
        </w:rPr>
        <w:t>废标后，除采购任务取消情形外，</w:t>
      </w:r>
      <w:r>
        <w:rPr>
          <w:rFonts w:hint="eastAsia" w:ascii="宋体" w:hAnsi="宋体"/>
          <w:sz w:val="24"/>
          <w:lang w:eastAsia="zh-CN"/>
        </w:rPr>
        <w:t>报</w:t>
      </w:r>
      <w:r>
        <w:rPr>
          <w:rFonts w:hint="eastAsia" w:ascii="宋体" w:hAnsi="宋体"/>
          <w:sz w:val="24"/>
        </w:rPr>
        <w:t>政府采购监督管理部门批准，重新组织招标或采用其他方式进行采购</w:t>
      </w:r>
      <w:r>
        <w:rPr>
          <w:rFonts w:hint="eastAsia" w:ascii="宋体" w:hAnsi="宋体"/>
          <w:sz w:val="24"/>
          <w:lang w:eastAsia="zh-CN"/>
        </w:rPr>
        <w:t>：</w:t>
      </w:r>
    </w:p>
    <w:p w14:paraId="09F170CF">
      <w:pPr>
        <w:spacing w:line="360" w:lineRule="auto"/>
        <w:ind w:firstLine="410" w:firstLineChars="171"/>
        <w:rPr>
          <w:rFonts w:ascii="宋体"/>
          <w:sz w:val="24"/>
        </w:rPr>
      </w:pPr>
      <w:r>
        <w:rPr>
          <w:rFonts w:ascii="宋体" w:hAnsi="宋体"/>
          <w:sz w:val="24"/>
        </w:rPr>
        <w:t>8.2.</w:t>
      </w:r>
      <w:r>
        <w:rPr>
          <w:rFonts w:hint="eastAsia" w:ascii="宋体" w:hAnsi="宋体"/>
          <w:sz w:val="24"/>
          <w:lang w:val="en-US" w:eastAsia="zh-CN"/>
        </w:rPr>
        <w:t>1</w:t>
      </w:r>
      <w:r>
        <w:rPr>
          <w:rFonts w:ascii="宋体" w:hAnsi="宋体"/>
          <w:sz w:val="24"/>
        </w:rPr>
        <w:t xml:space="preserve"> </w:t>
      </w:r>
      <w:r>
        <w:rPr>
          <w:rFonts w:hint="eastAsia" w:ascii="宋体" w:hAnsi="宋体"/>
          <w:sz w:val="24"/>
        </w:rPr>
        <w:t>在招标过程中，提交投标文件或者通过资格审查或符合性审查的投标人只有</w:t>
      </w:r>
      <w:r>
        <w:rPr>
          <w:rFonts w:ascii="宋体" w:hAnsi="宋体"/>
          <w:sz w:val="24"/>
        </w:rPr>
        <w:t>1</w:t>
      </w:r>
      <w:r>
        <w:rPr>
          <w:rFonts w:hint="eastAsia" w:ascii="宋体" w:hAnsi="宋体"/>
          <w:sz w:val="24"/>
        </w:rPr>
        <w:t>家时，按废标处理，重新开展采购活动。</w:t>
      </w:r>
    </w:p>
    <w:bookmarkEnd w:id="223"/>
    <w:bookmarkEnd w:id="224"/>
    <w:bookmarkEnd w:id="225"/>
    <w:p w14:paraId="5754D332">
      <w:pPr>
        <w:spacing w:line="360" w:lineRule="auto"/>
        <w:rPr>
          <w:rFonts w:ascii="宋体" w:cs="宋体"/>
          <w:b/>
          <w:sz w:val="24"/>
        </w:rPr>
      </w:pPr>
      <w:bookmarkStart w:id="226" w:name="_Toc339114153"/>
      <w:r>
        <w:rPr>
          <w:rFonts w:ascii="宋体" w:hAnsi="宋体" w:cs="宋体"/>
          <w:b/>
          <w:sz w:val="24"/>
        </w:rPr>
        <w:t xml:space="preserve">9. </w:t>
      </w:r>
      <w:r>
        <w:rPr>
          <w:rFonts w:hint="eastAsia" w:ascii="宋体" w:hAnsi="宋体" w:cs="宋体"/>
          <w:b/>
          <w:sz w:val="24"/>
        </w:rPr>
        <w:t>纪</w:t>
      </w:r>
      <w:bookmarkStart w:id="227" w:name="_Toc144974542"/>
      <w:bookmarkStart w:id="228" w:name="_Toc152045574"/>
      <w:bookmarkStart w:id="229" w:name="_Toc152042350"/>
      <w:r>
        <w:rPr>
          <w:rFonts w:hint="eastAsia" w:ascii="宋体" w:hAnsi="宋体" w:cs="宋体"/>
          <w:b/>
          <w:sz w:val="24"/>
        </w:rPr>
        <w:t>律和监督</w:t>
      </w:r>
      <w:bookmarkEnd w:id="226"/>
    </w:p>
    <w:p w14:paraId="4BDA7516">
      <w:pPr>
        <w:spacing w:line="360" w:lineRule="auto"/>
        <w:ind w:firstLine="470" w:firstLineChars="196"/>
        <w:rPr>
          <w:rFonts w:ascii="宋体" w:cs="宋体"/>
          <w:sz w:val="24"/>
        </w:rPr>
      </w:pPr>
      <w:bookmarkStart w:id="230" w:name="_Toc331665333"/>
      <w:bookmarkStart w:id="231" w:name="_Toc339114154"/>
      <w:bookmarkStart w:id="232" w:name="_Toc339012171"/>
      <w:r>
        <w:rPr>
          <w:rFonts w:ascii="宋体" w:hAnsi="宋体" w:cs="宋体"/>
          <w:sz w:val="24"/>
        </w:rPr>
        <w:t>9.1</w:t>
      </w:r>
      <w:bookmarkEnd w:id="227"/>
      <w:bookmarkEnd w:id="228"/>
      <w:bookmarkEnd w:id="229"/>
      <w:r>
        <w:rPr>
          <w:rFonts w:ascii="宋体" w:hAnsi="宋体" w:cs="宋体"/>
          <w:sz w:val="24"/>
        </w:rPr>
        <w:t xml:space="preserve"> </w:t>
      </w:r>
      <w:bookmarkStart w:id="233" w:name="_Toc144974543"/>
      <w:bookmarkStart w:id="234" w:name="_Toc152045575"/>
      <w:bookmarkStart w:id="235" w:name="_Toc152042351"/>
      <w:r>
        <w:rPr>
          <w:rFonts w:hint="eastAsia" w:ascii="宋体" w:hAnsi="宋体" w:cs="宋体"/>
          <w:sz w:val="24"/>
        </w:rPr>
        <w:t>对采购人的纪律要求</w:t>
      </w:r>
      <w:bookmarkEnd w:id="230"/>
      <w:bookmarkEnd w:id="231"/>
      <w:bookmarkEnd w:id="232"/>
    </w:p>
    <w:p w14:paraId="5B67B40B">
      <w:pPr>
        <w:spacing w:line="360" w:lineRule="auto"/>
        <w:ind w:firstLine="480" w:firstLineChars="200"/>
        <w:rPr>
          <w:rFonts w:ascii="宋体"/>
          <w:sz w:val="24"/>
        </w:rPr>
      </w:pPr>
      <w:r>
        <w:rPr>
          <w:rFonts w:hint="eastAsia" w:ascii="宋体" w:hAnsi="宋体"/>
          <w:sz w:val="24"/>
        </w:rPr>
        <w:t>采购人</w:t>
      </w:r>
      <w:bookmarkEnd w:id="233"/>
      <w:bookmarkEnd w:id="234"/>
      <w:bookmarkEnd w:id="235"/>
      <w:r>
        <w:rPr>
          <w:rFonts w:hint="eastAsia" w:ascii="宋体" w:hAnsi="宋体"/>
          <w:sz w:val="24"/>
        </w:rPr>
        <w:t>不得</w:t>
      </w:r>
      <w:r>
        <w:rPr>
          <w:rFonts w:hint="eastAsia" w:ascii="宋体" w:hAnsi="宋体"/>
          <w:sz w:val="24"/>
          <w:lang w:eastAsia="zh-CN"/>
        </w:rPr>
        <w:t>泄露</w:t>
      </w:r>
      <w:r>
        <w:rPr>
          <w:rFonts w:hint="eastAsia" w:ascii="宋体" w:hAnsi="宋体"/>
          <w:sz w:val="24"/>
        </w:rPr>
        <w:t>招标投标活动中应当保密的情况和资料，不得与供应商串通损害国家利益、社会公共利益或者他人合法权益。</w:t>
      </w:r>
    </w:p>
    <w:p w14:paraId="6DE02611">
      <w:pPr>
        <w:spacing w:line="360" w:lineRule="auto"/>
        <w:ind w:firstLine="470" w:firstLineChars="196"/>
        <w:rPr>
          <w:rFonts w:ascii="宋体" w:cs="宋体"/>
          <w:sz w:val="24"/>
        </w:rPr>
      </w:pPr>
      <w:bookmarkStart w:id="236" w:name="_Toc339012172"/>
      <w:bookmarkStart w:id="237" w:name="_Toc331665334"/>
      <w:bookmarkStart w:id="238" w:name="_Toc339114155"/>
      <w:r>
        <w:rPr>
          <w:rFonts w:ascii="宋体" w:hAnsi="宋体" w:cs="宋体"/>
          <w:sz w:val="24"/>
        </w:rPr>
        <w:t xml:space="preserve">9.2 </w:t>
      </w:r>
      <w:bookmarkStart w:id="239" w:name="_Toc152045576"/>
      <w:bookmarkStart w:id="240" w:name="_Toc144974544"/>
      <w:bookmarkStart w:id="241" w:name="_Toc152042352"/>
      <w:r>
        <w:rPr>
          <w:rFonts w:hint="eastAsia" w:ascii="宋体" w:hAnsi="宋体" w:cs="宋体"/>
          <w:sz w:val="24"/>
        </w:rPr>
        <w:t>对供应商的纪律要求</w:t>
      </w:r>
      <w:bookmarkEnd w:id="236"/>
      <w:bookmarkEnd w:id="237"/>
      <w:bookmarkEnd w:id="238"/>
    </w:p>
    <w:p w14:paraId="5DEE809B">
      <w:pPr>
        <w:spacing w:line="360" w:lineRule="auto"/>
        <w:ind w:firstLine="480" w:firstLineChars="200"/>
        <w:rPr>
          <w:rFonts w:ascii="宋体"/>
          <w:sz w:val="24"/>
        </w:rPr>
      </w:pPr>
      <w:r>
        <w:rPr>
          <w:rFonts w:hint="eastAsia" w:ascii="宋体" w:hAnsi="宋体"/>
          <w:sz w:val="24"/>
        </w:rPr>
        <w:t>供应商</w:t>
      </w:r>
      <w:bookmarkEnd w:id="239"/>
      <w:bookmarkEnd w:id="240"/>
      <w:bookmarkEnd w:id="241"/>
      <w:r>
        <w:rPr>
          <w:rFonts w:hint="eastAsia" w:ascii="宋体" w:hAnsi="宋体"/>
          <w:sz w:val="24"/>
        </w:rPr>
        <w:t>不得相互串通投标或者与采购人串通投标，不得向采购人或者评标委员会成员行贿谋取中标，不得以他人名义投标或者以其他方式弄虚作假骗取中标；供应商不得以任何方式干扰、影响评标工作。</w:t>
      </w:r>
    </w:p>
    <w:p w14:paraId="76F20A33">
      <w:pPr>
        <w:spacing w:line="360" w:lineRule="auto"/>
        <w:ind w:firstLine="470" w:firstLineChars="196"/>
        <w:rPr>
          <w:rFonts w:ascii="宋体" w:cs="宋体"/>
          <w:sz w:val="24"/>
        </w:rPr>
      </w:pPr>
      <w:bookmarkStart w:id="242" w:name="_Toc339012173"/>
      <w:bookmarkStart w:id="243" w:name="_Toc331665335"/>
      <w:bookmarkStart w:id="244" w:name="_Toc339114156"/>
      <w:r>
        <w:rPr>
          <w:rFonts w:ascii="宋体" w:hAnsi="宋体" w:cs="宋体"/>
          <w:sz w:val="24"/>
        </w:rPr>
        <w:t xml:space="preserve">9.3 </w:t>
      </w:r>
      <w:bookmarkStart w:id="245" w:name="_Toc152042353"/>
      <w:bookmarkStart w:id="246" w:name="_Toc152045577"/>
      <w:bookmarkStart w:id="247" w:name="_Toc144974545"/>
      <w:r>
        <w:rPr>
          <w:rFonts w:hint="eastAsia" w:ascii="宋体" w:hAnsi="宋体" w:cs="宋体"/>
          <w:sz w:val="24"/>
        </w:rPr>
        <w:t>对评标委员会成员的纪律要求</w:t>
      </w:r>
      <w:bookmarkEnd w:id="242"/>
      <w:bookmarkEnd w:id="243"/>
      <w:bookmarkEnd w:id="244"/>
    </w:p>
    <w:p w14:paraId="4DA556C2">
      <w:pPr>
        <w:spacing w:line="360" w:lineRule="auto"/>
        <w:ind w:firstLine="480" w:firstLineChars="200"/>
        <w:rPr>
          <w:rFonts w:ascii="宋体"/>
          <w:sz w:val="24"/>
        </w:rPr>
      </w:pPr>
      <w:r>
        <w:rPr>
          <w:rFonts w:hint="eastAsia" w:ascii="宋体" w:hAnsi="宋体"/>
          <w:sz w:val="24"/>
        </w:rPr>
        <w:t>评标委</w:t>
      </w:r>
      <w:bookmarkEnd w:id="245"/>
      <w:bookmarkEnd w:id="246"/>
      <w:bookmarkEnd w:id="247"/>
      <w:r>
        <w:rPr>
          <w:rFonts w:hint="eastAsia" w:ascii="宋体" w:hAnsi="宋体"/>
          <w:sz w:val="24"/>
        </w:rPr>
        <w:t>员会成员不得收受他人的财物或者其他好处，不得向他人</w:t>
      </w:r>
      <w:r>
        <w:rPr>
          <w:rFonts w:hint="eastAsia" w:ascii="宋体" w:hAnsi="宋体"/>
          <w:sz w:val="24"/>
          <w:lang w:eastAsia="zh-CN"/>
        </w:rPr>
        <w:t>透露</w:t>
      </w:r>
      <w:r>
        <w:rPr>
          <w:rFonts w:hint="eastAsia" w:ascii="宋体" w:hAnsi="宋体"/>
          <w:sz w:val="24"/>
        </w:rPr>
        <w:t>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03C95FE1">
      <w:pPr>
        <w:spacing w:line="360" w:lineRule="auto"/>
        <w:ind w:firstLine="470" w:firstLineChars="196"/>
        <w:rPr>
          <w:rFonts w:ascii="宋体" w:cs="宋体"/>
          <w:sz w:val="24"/>
        </w:rPr>
      </w:pPr>
      <w:bookmarkStart w:id="248" w:name="_Toc331665336"/>
      <w:bookmarkStart w:id="249" w:name="_Toc339114157"/>
      <w:bookmarkStart w:id="250" w:name="_Toc339012174"/>
      <w:r>
        <w:rPr>
          <w:rFonts w:ascii="宋体" w:hAnsi="宋体" w:cs="宋体"/>
          <w:sz w:val="24"/>
        </w:rPr>
        <w:t xml:space="preserve">9.4 </w:t>
      </w:r>
      <w:bookmarkStart w:id="251" w:name="_Toc152042354"/>
      <w:bookmarkStart w:id="252" w:name="_Toc152045578"/>
      <w:bookmarkStart w:id="253" w:name="_Toc144974546"/>
      <w:r>
        <w:rPr>
          <w:rFonts w:hint="eastAsia" w:ascii="宋体" w:hAnsi="宋体" w:cs="宋体"/>
          <w:sz w:val="24"/>
        </w:rPr>
        <w:t>对与评标活动有关的工作人员的纪律要求</w:t>
      </w:r>
      <w:bookmarkEnd w:id="248"/>
      <w:bookmarkEnd w:id="249"/>
      <w:bookmarkEnd w:id="250"/>
    </w:p>
    <w:p w14:paraId="0F2CCB27">
      <w:pPr>
        <w:spacing w:line="360" w:lineRule="auto"/>
        <w:ind w:firstLine="480" w:firstLineChars="200"/>
        <w:rPr>
          <w:rFonts w:ascii="宋体"/>
          <w:sz w:val="24"/>
        </w:rPr>
      </w:pPr>
      <w:r>
        <w:rPr>
          <w:rFonts w:hint="eastAsia" w:ascii="宋体" w:hAnsi="宋体"/>
          <w:sz w:val="24"/>
        </w:rPr>
        <w:t>与评标</w:t>
      </w:r>
      <w:bookmarkEnd w:id="251"/>
      <w:bookmarkEnd w:id="252"/>
      <w:r>
        <w:rPr>
          <w:rFonts w:hint="eastAsia" w:ascii="宋体" w:hAnsi="宋体"/>
          <w:sz w:val="24"/>
        </w:rPr>
        <w:t>活</w:t>
      </w:r>
      <w:bookmarkStart w:id="254" w:name="_Toc152042355"/>
      <w:r>
        <w:rPr>
          <w:rFonts w:hint="eastAsia" w:ascii="宋体" w:hAnsi="宋体"/>
          <w:sz w:val="24"/>
        </w:rPr>
        <w:t>动有关的工作人员不得收受他人的财物或者其他好处，不得向他人</w:t>
      </w:r>
      <w:r>
        <w:rPr>
          <w:rFonts w:hint="eastAsia" w:ascii="宋体" w:hAnsi="宋体"/>
          <w:sz w:val="24"/>
          <w:lang w:eastAsia="zh-CN"/>
        </w:rPr>
        <w:t>透露</w:t>
      </w:r>
      <w:r>
        <w:rPr>
          <w:rFonts w:hint="eastAsia" w:ascii="宋体" w:hAnsi="宋体"/>
          <w:sz w:val="24"/>
        </w:rPr>
        <w:t>对投标文件的评审和比较、中标候选人的推荐情况以及评标有关的其他情况。在评标活动中，与评标活动有关的工作人员不得擅离职守，影响评标程序正常进行。</w:t>
      </w:r>
    </w:p>
    <w:p w14:paraId="5CAAB41F">
      <w:pPr>
        <w:spacing w:line="360" w:lineRule="auto"/>
        <w:ind w:firstLine="470" w:firstLineChars="196"/>
        <w:rPr>
          <w:rFonts w:ascii="宋体" w:cs="宋体"/>
          <w:sz w:val="24"/>
        </w:rPr>
      </w:pPr>
      <w:bookmarkStart w:id="255" w:name="_Toc331665337"/>
      <w:bookmarkStart w:id="256" w:name="_Toc339114158"/>
      <w:bookmarkStart w:id="257" w:name="_Toc339012175"/>
      <w:r>
        <w:rPr>
          <w:rFonts w:ascii="宋体" w:hAnsi="宋体" w:cs="宋体"/>
          <w:sz w:val="24"/>
        </w:rPr>
        <w:t>9.5</w:t>
      </w:r>
      <w:bookmarkEnd w:id="254"/>
      <w:r>
        <w:rPr>
          <w:rFonts w:ascii="宋体" w:hAnsi="宋体" w:cs="宋体"/>
          <w:sz w:val="24"/>
        </w:rPr>
        <w:t xml:space="preserve"> </w:t>
      </w:r>
      <w:bookmarkStart w:id="258" w:name="_Toc152042356"/>
      <w:bookmarkStart w:id="259" w:name="_Toc152045579"/>
      <w:r>
        <w:rPr>
          <w:rFonts w:hint="eastAsia" w:ascii="宋体" w:hAnsi="宋体" w:cs="宋体"/>
          <w:sz w:val="24"/>
        </w:rPr>
        <w:t>投诉</w:t>
      </w:r>
      <w:bookmarkEnd w:id="255"/>
      <w:bookmarkEnd w:id="256"/>
      <w:bookmarkEnd w:id="257"/>
    </w:p>
    <w:p w14:paraId="55E8D03A">
      <w:pPr>
        <w:spacing w:line="360" w:lineRule="auto"/>
        <w:ind w:firstLine="480" w:firstLineChars="200"/>
        <w:rPr>
          <w:rFonts w:ascii="宋体"/>
          <w:sz w:val="24"/>
        </w:rPr>
      </w:pPr>
      <w:r>
        <w:rPr>
          <w:rFonts w:hint="eastAsia" w:ascii="宋体" w:hAnsi="宋体"/>
          <w:sz w:val="24"/>
        </w:rPr>
        <w:t>供应商</w:t>
      </w:r>
      <w:bookmarkEnd w:id="253"/>
      <w:bookmarkEnd w:id="258"/>
      <w:bookmarkEnd w:id="259"/>
      <w:r>
        <w:rPr>
          <w:rFonts w:hint="eastAsia" w:ascii="宋体" w:hAnsi="宋体"/>
          <w:sz w:val="24"/>
        </w:rPr>
        <w:t>和其他利害关系人认为本次招标活动违反</w:t>
      </w:r>
      <w:r>
        <w:rPr>
          <w:rFonts w:hint="eastAsia" w:ascii="宋体" w:hAnsi="宋体"/>
          <w:sz w:val="24"/>
          <w:lang w:eastAsia="zh-CN"/>
        </w:rPr>
        <w:t>法律法规</w:t>
      </w:r>
      <w:r>
        <w:rPr>
          <w:rFonts w:hint="eastAsia" w:ascii="宋体" w:hAnsi="宋体"/>
          <w:sz w:val="24"/>
        </w:rPr>
        <w:t>和规章规定的，有权向有关行政监督部门投诉。</w:t>
      </w:r>
    </w:p>
    <w:p w14:paraId="1FC66009">
      <w:pPr>
        <w:spacing w:line="360" w:lineRule="auto"/>
        <w:ind w:firstLine="470" w:firstLineChars="196"/>
        <w:rPr>
          <w:rFonts w:ascii="宋体" w:cs="宋体"/>
          <w:sz w:val="24"/>
        </w:rPr>
      </w:pPr>
      <w:r>
        <w:rPr>
          <w:rFonts w:ascii="宋体" w:hAnsi="宋体" w:cs="宋体"/>
          <w:sz w:val="24"/>
        </w:rPr>
        <w:t>9.6</w:t>
      </w:r>
      <w:r>
        <w:rPr>
          <w:rFonts w:hint="eastAsia" w:ascii="宋体" w:hAnsi="宋体" w:cs="宋体"/>
          <w:sz w:val="24"/>
        </w:rPr>
        <w:t>特别说明：</w:t>
      </w:r>
    </w:p>
    <w:p w14:paraId="4A2C6F77">
      <w:pPr>
        <w:spacing w:line="360" w:lineRule="auto"/>
        <w:ind w:firstLine="480" w:firstLineChars="200"/>
        <w:rPr>
          <w:rFonts w:ascii="宋体"/>
          <w:sz w:val="24"/>
        </w:rPr>
      </w:pPr>
      <w:r>
        <w:rPr>
          <w:rFonts w:ascii="宋体" w:hAnsi="宋体"/>
          <w:sz w:val="24"/>
        </w:rPr>
        <w:t>1.</w:t>
      </w:r>
      <w:r>
        <w:rPr>
          <w:rFonts w:hint="eastAsia" w:ascii="宋体" w:hAnsi="宋体"/>
          <w:sz w:val="24"/>
        </w:rPr>
        <w:t>供应商投标所使用的资格、信誉、荣誉、业绩与企业认证必须为本法人所拥有。供应商投标所使用的采购项目实施人员必须为本法人员工（或必须为本法人或控股公司正式员工）。</w:t>
      </w:r>
    </w:p>
    <w:p w14:paraId="1036387A">
      <w:pPr>
        <w:spacing w:line="360" w:lineRule="auto"/>
        <w:ind w:firstLine="480" w:firstLineChars="200"/>
        <w:rPr>
          <w:rFonts w:ascii="宋体"/>
          <w:sz w:val="24"/>
        </w:rPr>
      </w:pPr>
      <w:r>
        <w:rPr>
          <w:rFonts w:ascii="宋体" w:hAnsi="宋体"/>
          <w:sz w:val="24"/>
        </w:rPr>
        <w:t>2.</w:t>
      </w:r>
      <w:r>
        <w:rPr>
          <w:rFonts w:hint="eastAsia" w:ascii="宋体" w:hAnsi="宋体"/>
          <w:sz w:val="24"/>
        </w:rPr>
        <w:t>供应商应仔细阅读招标文件的所有内容，按照招标文件的要求提交投标文件，并对所提供的全部资料的真实性承担法律责任。</w:t>
      </w:r>
    </w:p>
    <w:p w14:paraId="680DC600">
      <w:pPr>
        <w:spacing w:line="360" w:lineRule="auto"/>
        <w:ind w:firstLine="480" w:firstLineChars="200"/>
        <w:rPr>
          <w:rFonts w:ascii="宋体"/>
          <w:sz w:val="24"/>
        </w:rPr>
      </w:pPr>
      <w:r>
        <w:rPr>
          <w:rFonts w:ascii="宋体" w:hAnsi="宋体"/>
          <w:sz w:val="24"/>
        </w:rPr>
        <w:t>3.</w:t>
      </w:r>
      <w:r>
        <w:rPr>
          <w:rFonts w:hint="eastAsia" w:ascii="宋体" w:hAnsi="宋体"/>
          <w:sz w:val="24"/>
        </w:rPr>
        <w:t>供应商在投标活动中提供任何虚假材料</w:t>
      </w:r>
      <w:r>
        <w:rPr>
          <w:rFonts w:hint="eastAsia" w:ascii="宋体" w:hAnsi="宋体"/>
          <w:sz w:val="24"/>
          <w:lang w:eastAsia="zh-CN"/>
        </w:rPr>
        <w:t>，</w:t>
      </w:r>
      <w:r>
        <w:rPr>
          <w:rFonts w:hint="eastAsia" w:ascii="宋体" w:hAnsi="宋体"/>
          <w:sz w:val="24"/>
        </w:rPr>
        <w:t>其投标无效，并报监管部门查处；中标后发现的</w:t>
      </w:r>
      <w:r>
        <w:rPr>
          <w:rFonts w:ascii="宋体"/>
          <w:sz w:val="24"/>
        </w:rPr>
        <w:t>,</w:t>
      </w:r>
      <w:r>
        <w:rPr>
          <w:rFonts w:hint="eastAsia" w:ascii="宋体" w:hAnsi="宋体"/>
          <w:sz w:val="24"/>
        </w:rPr>
        <w:t>中标人须依照《中华人民共和国消费者权益保护法》第</w:t>
      </w:r>
      <w:r>
        <w:rPr>
          <w:rFonts w:ascii="宋体" w:hAnsi="宋体"/>
          <w:sz w:val="24"/>
        </w:rPr>
        <w:t>49</w:t>
      </w:r>
      <w:r>
        <w:rPr>
          <w:rFonts w:hint="eastAsia" w:ascii="宋体" w:hAnsi="宋体"/>
          <w:sz w:val="24"/>
        </w:rPr>
        <w:t>条之规定双倍赔偿采购人，且民事赔偿并不免除违法供应商的行政与刑事责任。</w:t>
      </w:r>
    </w:p>
    <w:p w14:paraId="658E031D">
      <w:pPr>
        <w:tabs>
          <w:tab w:val="left" w:pos="360"/>
        </w:tabs>
        <w:snapToGrid w:val="0"/>
        <w:spacing w:line="360" w:lineRule="auto"/>
        <w:ind w:firstLine="499" w:firstLineChars="208"/>
        <w:rPr>
          <w:rFonts w:ascii="宋体"/>
          <w:color w:val="000000"/>
          <w:sz w:val="24"/>
        </w:rPr>
      </w:pPr>
      <w:r>
        <w:rPr>
          <w:rFonts w:ascii="宋体" w:hAnsi="宋体"/>
          <w:color w:val="000000"/>
          <w:sz w:val="24"/>
        </w:rPr>
        <w:t>4.</w:t>
      </w:r>
      <w:r>
        <w:rPr>
          <w:rFonts w:hint="eastAsia" w:ascii="宋体" w:hAnsi="宋体"/>
          <w:color w:val="000000"/>
          <w:sz w:val="24"/>
        </w:rPr>
        <w:t>本招标文件所称中小企业必须符合《政府采购促进中小企业发展管理办法》第二条规定。</w:t>
      </w:r>
    </w:p>
    <w:p w14:paraId="17238F8B">
      <w:pPr>
        <w:spacing w:line="360" w:lineRule="auto"/>
        <w:rPr>
          <w:rFonts w:ascii="宋体" w:cs="宋体"/>
          <w:b/>
          <w:sz w:val="24"/>
        </w:rPr>
      </w:pPr>
      <w:r>
        <w:rPr>
          <w:rFonts w:hint="eastAsia" w:ascii="宋体" w:hAnsi="宋体" w:cs="宋体"/>
          <w:b/>
          <w:sz w:val="24"/>
        </w:rPr>
        <w:t>10</w:t>
      </w:r>
      <w:r>
        <w:rPr>
          <w:rFonts w:ascii="宋体" w:hAnsi="宋体" w:cs="宋体"/>
          <w:b/>
          <w:sz w:val="24"/>
        </w:rPr>
        <w:t xml:space="preserve">. </w:t>
      </w:r>
      <w:r>
        <w:rPr>
          <w:rFonts w:hint="eastAsia" w:ascii="宋体" w:hAnsi="宋体" w:cs="宋体"/>
          <w:b/>
          <w:sz w:val="24"/>
        </w:rPr>
        <w:t>采购项目需要落实的政府采购政策：</w:t>
      </w:r>
    </w:p>
    <w:p w14:paraId="3D3AA075">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（1）《政府采购促进中小企业发展管理办法》的通知-财库〔2020〕46号；</w:t>
      </w:r>
    </w:p>
    <w:p w14:paraId="560C75FE">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（2）财政部司法部关于政府采购支持监狱企业发展有关问题的通知-财库〔2014〕68号；</w:t>
      </w:r>
    </w:p>
    <w:p w14:paraId="03B0C1BB">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（3）《国务院办公厅关于建立政府强制采购节能产品制度的通知》-国办发〔2007〕51号；</w:t>
      </w:r>
    </w:p>
    <w:p w14:paraId="3B451E64">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（4）《财政部发展改革委生态环境部市场监管总局关于调整优化节能产品、环境标志产品政府采购执行机制的通知》-（财库〔2019〕9号）；</w:t>
      </w:r>
    </w:p>
    <w:p w14:paraId="2983B10D">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（5）《关于印发环境标志产品政府采购品目清单的通知》-（财库〔2019〕18号）；</w:t>
      </w:r>
    </w:p>
    <w:p w14:paraId="40F65564">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（6）《关于印发节能产品政府采购品目清单的通知》-（财库〔2019〕19号）；</w:t>
      </w:r>
    </w:p>
    <w:p w14:paraId="2C87A696">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（7）《财政部民政部中国残疾人联合会关于促进残疾人就业政府采购政策的通知》-（财库〔2017〕141号）；</w:t>
      </w:r>
    </w:p>
    <w:p w14:paraId="0EE7810B">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（8）《关于运用政府采购政策支持乡村产业振兴的通知》-（财库〔2021〕19号）；</w:t>
      </w:r>
    </w:p>
    <w:p w14:paraId="5F9DF558">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（9）《关于进一步加大政府采购支持中小企业力度的通知》（财库〔2022〕19号）；</w:t>
      </w:r>
    </w:p>
    <w:p w14:paraId="57516794">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（10）陕西省财政厅关于印发《陕西省中小企业政府采购信用融资办法》-（陕财办采〔2018〕23号）；</w:t>
      </w:r>
    </w:p>
    <w:p w14:paraId="21AF7939">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（11）《陕西省财政厅关于加快推进我省中小企业政府采购信用融资工作的通知》-（陕财办采〔2020〕15号）；</w:t>
      </w:r>
    </w:p>
    <w:p w14:paraId="156851DC">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（12）《关于进一步加强政府绿色采购有关问题的通知》-（陕财办采〔2021〕29号）；</w:t>
      </w:r>
    </w:p>
    <w:p w14:paraId="6D11B19E">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（13）《陕西省财政厅、中国人民银行西安分行关于深入推进政府采购信用融资业务的通知》-（陕财办采〔2023〕5号）；</w:t>
      </w:r>
    </w:p>
    <w:p w14:paraId="7D20EC18">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（14）《关于推动解决政府采购异常低价问题的通知》（财库〔2026〕2号）；</w:t>
      </w:r>
    </w:p>
    <w:p w14:paraId="1BB1FBBA">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（15）《国务院办公厅关于在政府采购中实施本国产品标准及相关政策的通知》（国办发〔2025〕34号）；</w:t>
      </w:r>
    </w:p>
    <w:p w14:paraId="28B4FB57">
      <w:pPr>
        <w:tabs>
          <w:tab w:val="left" w:pos="360"/>
        </w:tabs>
        <w:adjustRightInd w:val="0"/>
        <w:snapToGrid w:val="0"/>
        <w:spacing w:line="360" w:lineRule="auto"/>
        <w:ind w:left="488" w:leftChars="228" w:hanging="9" w:hangingChars="4"/>
        <w:rPr>
          <w:rFonts w:hint="eastAsia" w:ascii="宋体"/>
          <w:sz w:val="24"/>
        </w:rPr>
      </w:pPr>
      <w:r>
        <w:rPr>
          <w:rFonts w:hint="eastAsia" w:ascii="宋体"/>
          <w:sz w:val="24"/>
        </w:rPr>
        <w:t>（16）其他需要落实的政府采购政策。</w:t>
      </w:r>
    </w:p>
    <w:p w14:paraId="5EE7AD89">
      <w:pPr>
        <w:tabs>
          <w:tab w:val="left" w:pos="360"/>
        </w:tabs>
        <w:adjustRightInd w:val="0"/>
        <w:snapToGrid w:val="0"/>
        <w:spacing w:line="360" w:lineRule="auto"/>
        <w:ind w:left="488" w:leftChars="228" w:hanging="9" w:hangingChars="4"/>
        <w:rPr>
          <w:rFonts w:ascii="宋体"/>
          <w:sz w:val="24"/>
        </w:rPr>
      </w:pPr>
      <w:r>
        <w:rPr>
          <w:rFonts w:hint="eastAsia" w:ascii="宋体"/>
          <w:sz w:val="24"/>
        </w:rPr>
        <w:t>若享受以上政策优惠的企业，提供相应声明函或品目范围内产品有效认证证书。如有最新颁布的政府采购政策，按最新的文件执行。</w:t>
      </w:r>
    </w:p>
    <w:p w14:paraId="670F0B43">
      <w:pPr>
        <w:adjustRightInd w:val="0"/>
        <w:snapToGrid w:val="0"/>
        <w:spacing w:line="360" w:lineRule="auto"/>
        <w:rPr>
          <w:rFonts w:ascii="宋体" w:cs="宋体"/>
          <w:b/>
          <w:sz w:val="24"/>
        </w:rPr>
      </w:pPr>
      <w:r>
        <w:rPr>
          <w:rFonts w:hint="eastAsia" w:ascii="宋体" w:hAnsi="宋体" w:cs="宋体"/>
          <w:b/>
          <w:sz w:val="24"/>
        </w:rPr>
        <w:t>11</w:t>
      </w:r>
      <w:r>
        <w:rPr>
          <w:rFonts w:ascii="宋体" w:hAnsi="宋体" w:cs="宋体"/>
          <w:b/>
          <w:sz w:val="24"/>
        </w:rPr>
        <w:t>.</w:t>
      </w:r>
      <w:r>
        <w:rPr>
          <w:rFonts w:hint="eastAsia" w:ascii="宋体" w:hAnsi="宋体" w:cs="宋体"/>
          <w:b/>
          <w:sz w:val="24"/>
        </w:rPr>
        <w:t>评标过程的监控</w:t>
      </w:r>
    </w:p>
    <w:p w14:paraId="2C4C8246">
      <w:pPr>
        <w:adjustRightInd w:val="0"/>
        <w:snapToGrid w:val="0"/>
        <w:spacing w:line="360" w:lineRule="auto"/>
        <w:ind w:firstLine="540" w:firstLineChars="225"/>
        <w:rPr>
          <w:sz w:val="24"/>
        </w:rPr>
      </w:pPr>
      <w:r>
        <w:rPr>
          <w:rFonts w:hint="eastAsia"/>
          <w:sz w:val="24"/>
        </w:rPr>
        <w:t>本项目评标过程实行全程录音、录像监控，供应商在评标过程中所进行的试图影响评标结果的不公正活动，可能导致其投标被拒绝。</w:t>
      </w:r>
    </w:p>
    <w:p w14:paraId="1F6028AF">
      <w:pPr>
        <w:adjustRightInd w:val="0"/>
        <w:snapToGrid w:val="0"/>
        <w:spacing w:line="360" w:lineRule="auto"/>
        <w:rPr>
          <w:rFonts w:ascii="宋体" w:cs="宋体"/>
          <w:b/>
          <w:sz w:val="24"/>
        </w:rPr>
      </w:pPr>
      <w:r>
        <w:rPr>
          <w:rFonts w:hint="eastAsia" w:ascii="宋体" w:hAnsi="宋体" w:cs="宋体"/>
          <w:b/>
          <w:sz w:val="24"/>
        </w:rPr>
        <w:t>12</w:t>
      </w:r>
      <w:r>
        <w:rPr>
          <w:rFonts w:ascii="宋体" w:hAnsi="宋体" w:cs="宋体"/>
          <w:b/>
          <w:sz w:val="24"/>
        </w:rPr>
        <w:t>.</w:t>
      </w:r>
      <w:r>
        <w:rPr>
          <w:rFonts w:hint="eastAsia" w:ascii="宋体" w:hAnsi="宋体" w:cs="宋体"/>
          <w:b/>
          <w:sz w:val="24"/>
        </w:rPr>
        <w:t>质疑</w:t>
      </w:r>
    </w:p>
    <w:p w14:paraId="43D7498D">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.1</w:t>
      </w:r>
      <w:r>
        <w:rPr>
          <w:rFonts w:hint="eastAsia" w:ascii="宋体" w:hAnsi="宋体"/>
          <w:sz w:val="24"/>
        </w:rPr>
        <w:t>供应商对采购事项有疑问的，应当按照《政府采购质疑和投诉办法》规定，以书面形式向采购人或代理机构提出，经法定代表人签字并加盖公章。</w:t>
      </w:r>
    </w:p>
    <w:p w14:paraId="6C6B1621">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.2</w:t>
      </w:r>
      <w:r>
        <w:rPr>
          <w:rFonts w:hint="eastAsia" w:ascii="宋体" w:hAnsi="宋体"/>
          <w:sz w:val="24"/>
        </w:rPr>
        <w:t>供应商认为采购文件、采购过程、中标或者成交结果使自己的权益受到损害的，可以在知道或者应知其权益受到损害之日起</w:t>
      </w:r>
      <w:r>
        <w:rPr>
          <w:rFonts w:ascii="宋体" w:hAnsi="宋体"/>
          <w:sz w:val="24"/>
        </w:rPr>
        <w:t>7</w:t>
      </w:r>
      <w:r>
        <w:rPr>
          <w:rFonts w:hint="eastAsia" w:ascii="宋体" w:hAnsi="宋体"/>
          <w:sz w:val="24"/>
        </w:rPr>
        <w:t>个工作日内，以书面形式向采购人、采购代理机构提出质疑。</w:t>
      </w:r>
    </w:p>
    <w:p w14:paraId="65345CEC">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.3</w:t>
      </w:r>
      <w:r>
        <w:rPr>
          <w:rFonts w:hint="eastAsia" w:ascii="宋体" w:hAnsi="宋体"/>
          <w:sz w:val="24"/>
        </w:rPr>
        <w:t>供应商对招标文件条款或技术参数有异议的，应当在开标前通过澄清或修改程序提出。供应商已经参与开标，并于开标后对招标文件提出质疑的，其质疑应当被视为无效质疑。在法定质疑期内对采购文件只能是一次性提出针对同一采购程序环节的质疑。</w:t>
      </w:r>
    </w:p>
    <w:p w14:paraId="3FF5AFBD">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.4</w:t>
      </w:r>
      <w:r>
        <w:rPr>
          <w:rFonts w:hint="eastAsia" w:ascii="宋体" w:hAnsi="宋体"/>
          <w:sz w:val="24"/>
        </w:rPr>
        <w:t>提出质疑的供应商（以下简称质疑供应商）应当是参与所质疑项目采购活动的供应商。潜在供应商已依法获取其可质疑的采购文件的，可以对该文件提出质疑。</w:t>
      </w:r>
    </w:p>
    <w:p w14:paraId="27078817">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.5</w:t>
      </w:r>
      <w:r>
        <w:rPr>
          <w:rFonts w:hint="eastAsia" w:ascii="宋体" w:hAnsi="宋体"/>
          <w:sz w:val="24"/>
        </w:rPr>
        <w:t>对采购文件提出质疑的，应当在获取采购文件或者采购文件公告期限届满之日起</w:t>
      </w:r>
      <w:r>
        <w:rPr>
          <w:rFonts w:ascii="宋体" w:hAnsi="宋体"/>
          <w:sz w:val="24"/>
        </w:rPr>
        <w:t>7</w:t>
      </w:r>
      <w:r>
        <w:rPr>
          <w:rFonts w:hint="eastAsia" w:ascii="宋体" w:hAnsi="宋体"/>
          <w:sz w:val="24"/>
        </w:rPr>
        <w:t>个工作日内提出。</w:t>
      </w:r>
    </w:p>
    <w:p w14:paraId="7A9ED60D">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.6</w:t>
      </w:r>
      <w:r>
        <w:rPr>
          <w:rFonts w:hint="eastAsia" w:ascii="宋体" w:hAnsi="宋体"/>
          <w:sz w:val="24"/>
        </w:rPr>
        <w:t>供应商提出质疑应当提交质疑函（质疑函范本见附件</w:t>
      </w:r>
      <w:r>
        <w:rPr>
          <w:rFonts w:ascii="宋体" w:hAnsi="宋体"/>
          <w:sz w:val="24"/>
        </w:rPr>
        <w:t>1</w:t>
      </w:r>
      <w:r>
        <w:rPr>
          <w:rFonts w:hint="eastAsia" w:ascii="宋体" w:hAnsi="宋体"/>
          <w:sz w:val="24"/>
        </w:rPr>
        <w:t>）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445D1529">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.7</w:t>
      </w:r>
      <w:r>
        <w:rPr>
          <w:rFonts w:hint="eastAsia" w:ascii="宋体" w:hAnsi="宋体"/>
          <w:sz w:val="24"/>
        </w:rPr>
        <w:t>有下列情形之一的，属于无效质疑，代理机构可不予受理：</w:t>
      </w:r>
    </w:p>
    <w:p w14:paraId="70CFF657">
      <w:pPr>
        <w:adjustRightInd w:val="0"/>
        <w:snapToGrid w:val="0"/>
        <w:spacing w:line="360" w:lineRule="auto"/>
        <w:ind w:firstLine="480" w:firstLineChars="200"/>
        <w:jc w:val="left"/>
        <w:rPr>
          <w:rFonts w:ascii="宋体" w:hAnsi="宋体"/>
          <w:sz w:val="24"/>
        </w:rPr>
      </w:pPr>
      <w:r>
        <w:rPr>
          <w:rFonts w:hint="eastAsia" w:ascii="宋体" w:hAnsi="宋体"/>
          <w:sz w:val="24"/>
        </w:rPr>
        <w:t>①质疑人不是参与本次政府采购项目的服务商或潜在服务商；</w:t>
      </w:r>
    </w:p>
    <w:p w14:paraId="043FD77B">
      <w:pPr>
        <w:adjustRightInd w:val="0"/>
        <w:snapToGrid w:val="0"/>
        <w:spacing w:line="360" w:lineRule="auto"/>
        <w:ind w:firstLine="480" w:firstLineChars="200"/>
        <w:jc w:val="left"/>
        <w:rPr>
          <w:rFonts w:ascii="宋体" w:hAnsi="宋体"/>
          <w:sz w:val="24"/>
        </w:rPr>
      </w:pPr>
      <w:r>
        <w:rPr>
          <w:rFonts w:hint="eastAsia" w:ascii="宋体" w:hAnsi="宋体"/>
          <w:sz w:val="24"/>
        </w:rPr>
        <w:t>②质疑人与质疑事项不存在利害关系的；</w:t>
      </w:r>
    </w:p>
    <w:p w14:paraId="36B1321E">
      <w:pPr>
        <w:adjustRightInd w:val="0"/>
        <w:snapToGrid w:val="0"/>
        <w:spacing w:line="360" w:lineRule="auto"/>
        <w:ind w:firstLine="480" w:firstLineChars="200"/>
        <w:jc w:val="left"/>
        <w:rPr>
          <w:rFonts w:ascii="宋体" w:hAnsi="宋体"/>
          <w:sz w:val="24"/>
        </w:rPr>
      </w:pPr>
      <w:r>
        <w:rPr>
          <w:rFonts w:hint="eastAsia" w:ascii="宋体" w:hAnsi="宋体"/>
          <w:sz w:val="24"/>
        </w:rPr>
        <w:t>③未在法定期限内提出质疑的；</w:t>
      </w:r>
    </w:p>
    <w:p w14:paraId="396C992D">
      <w:pPr>
        <w:adjustRightInd w:val="0"/>
        <w:snapToGrid w:val="0"/>
        <w:spacing w:line="360" w:lineRule="auto"/>
        <w:ind w:firstLine="480" w:firstLineChars="200"/>
        <w:jc w:val="left"/>
        <w:rPr>
          <w:rFonts w:ascii="宋体" w:hAnsi="宋体"/>
          <w:sz w:val="24"/>
        </w:rPr>
      </w:pPr>
      <w:r>
        <w:rPr>
          <w:rFonts w:hint="eastAsia" w:ascii="宋体" w:hAnsi="宋体"/>
          <w:sz w:val="24"/>
        </w:rPr>
        <w:t>④质疑未以书面形式提出，或质疑函主要内容构成不完整的；</w:t>
      </w:r>
    </w:p>
    <w:p w14:paraId="27A1766D">
      <w:pPr>
        <w:adjustRightInd w:val="0"/>
        <w:snapToGrid w:val="0"/>
        <w:spacing w:line="360" w:lineRule="auto"/>
        <w:ind w:firstLine="480" w:firstLineChars="200"/>
        <w:jc w:val="left"/>
        <w:rPr>
          <w:rFonts w:ascii="宋体" w:hAnsi="宋体"/>
          <w:sz w:val="24"/>
        </w:rPr>
      </w:pPr>
      <w:r>
        <w:rPr>
          <w:rFonts w:hint="eastAsia" w:ascii="宋体" w:hAnsi="宋体"/>
          <w:sz w:val="24"/>
        </w:rPr>
        <w:t>⑤质疑函没有合法有效的签字、盖章或授权的；</w:t>
      </w:r>
    </w:p>
    <w:p w14:paraId="6E97705B">
      <w:pPr>
        <w:adjustRightInd w:val="0"/>
        <w:snapToGrid w:val="0"/>
        <w:spacing w:line="360" w:lineRule="auto"/>
        <w:ind w:firstLine="480" w:firstLineChars="200"/>
        <w:jc w:val="left"/>
        <w:rPr>
          <w:rFonts w:ascii="宋体" w:hAnsi="宋体"/>
          <w:sz w:val="24"/>
        </w:rPr>
      </w:pPr>
      <w:r>
        <w:rPr>
          <w:rFonts w:hint="eastAsia" w:ascii="宋体" w:hAnsi="宋体"/>
          <w:sz w:val="24"/>
        </w:rPr>
        <w:t>⑥以非法手段取得证据、材料的；</w:t>
      </w:r>
    </w:p>
    <w:p w14:paraId="629DCEC9">
      <w:pPr>
        <w:adjustRightInd w:val="0"/>
        <w:snapToGrid w:val="0"/>
        <w:spacing w:line="360" w:lineRule="auto"/>
        <w:ind w:firstLine="480" w:firstLineChars="200"/>
        <w:jc w:val="left"/>
        <w:rPr>
          <w:rFonts w:ascii="宋体" w:hAnsi="宋体"/>
          <w:sz w:val="24"/>
        </w:rPr>
      </w:pPr>
      <w:r>
        <w:rPr>
          <w:rFonts w:hint="eastAsia" w:ascii="宋体" w:hAnsi="宋体"/>
          <w:sz w:val="24"/>
        </w:rPr>
        <w:t>⑦质疑答复后，同一质疑人就同一事项再次提出质疑的；</w:t>
      </w:r>
    </w:p>
    <w:p w14:paraId="694B40A4">
      <w:pPr>
        <w:adjustRightInd w:val="0"/>
        <w:snapToGrid w:val="0"/>
        <w:spacing w:line="360" w:lineRule="auto"/>
        <w:ind w:firstLine="480" w:firstLineChars="200"/>
        <w:jc w:val="left"/>
        <w:rPr>
          <w:rFonts w:ascii="宋体" w:hAnsi="宋体"/>
          <w:sz w:val="24"/>
        </w:rPr>
      </w:pPr>
      <w:r>
        <w:rPr>
          <w:rFonts w:hint="eastAsia" w:ascii="宋体" w:hAnsi="宋体"/>
          <w:sz w:val="24"/>
        </w:rPr>
        <w:t>⑧不符合</w:t>
      </w:r>
      <w:r>
        <w:rPr>
          <w:rFonts w:hint="eastAsia" w:ascii="宋体" w:hAnsi="宋体"/>
          <w:sz w:val="24"/>
          <w:lang w:eastAsia="zh-CN"/>
        </w:rPr>
        <w:t>法律法规</w:t>
      </w:r>
      <w:r>
        <w:rPr>
          <w:rFonts w:hint="eastAsia" w:ascii="宋体" w:hAnsi="宋体"/>
          <w:sz w:val="24"/>
        </w:rPr>
        <w:t>、规章和政府采购监管机构规定的其他条件的。</w:t>
      </w:r>
    </w:p>
    <w:p w14:paraId="5E733383">
      <w:pPr>
        <w:adjustRightInd w:val="0"/>
        <w:snapToGrid w:val="0"/>
        <w:spacing w:line="360" w:lineRule="auto"/>
        <w:ind w:firstLine="480" w:firstLineChars="200"/>
        <w:jc w:val="left"/>
        <w:rPr>
          <w:rFonts w:ascii="宋体" w:hAnsi="宋体"/>
          <w:sz w:val="24"/>
        </w:rPr>
      </w:pPr>
      <w:r>
        <w:rPr>
          <w:rFonts w:hint="eastAsia" w:ascii="宋体" w:hAnsi="宋体"/>
          <w:sz w:val="24"/>
        </w:rPr>
        <w:t>符合要求的质疑，采购代理机构将予以受理并答复，具体联系方式如下：</w:t>
      </w:r>
    </w:p>
    <w:p w14:paraId="4269B848">
      <w:pPr>
        <w:adjustRightInd w:val="0"/>
        <w:snapToGrid w:val="0"/>
        <w:spacing w:line="360" w:lineRule="auto"/>
        <w:ind w:firstLine="480" w:firstLineChars="200"/>
        <w:jc w:val="left"/>
        <w:rPr>
          <w:rFonts w:ascii="宋体" w:hAnsi="宋体"/>
          <w:sz w:val="24"/>
        </w:rPr>
      </w:pPr>
      <w:r>
        <w:rPr>
          <w:rFonts w:hint="eastAsia" w:ascii="宋体" w:hAnsi="宋体"/>
          <w:sz w:val="24"/>
        </w:rPr>
        <w:t>联系人：</w:t>
      </w:r>
      <w:r>
        <w:rPr>
          <w:rFonts w:hint="eastAsia" w:cs="宋体"/>
          <w:color w:val="000000"/>
          <w:sz w:val="24"/>
        </w:rPr>
        <w:t>曾小旦</w:t>
      </w:r>
      <w:r>
        <w:rPr>
          <w:rFonts w:hint="eastAsia" w:ascii="宋体" w:hAnsi="宋体"/>
          <w:sz w:val="24"/>
        </w:rPr>
        <w:t xml:space="preserve"> </w:t>
      </w:r>
    </w:p>
    <w:p w14:paraId="1ED2DD76">
      <w:pPr>
        <w:adjustRightInd w:val="0"/>
        <w:snapToGrid w:val="0"/>
        <w:spacing w:line="360" w:lineRule="auto"/>
        <w:ind w:firstLine="480" w:firstLineChars="200"/>
        <w:jc w:val="left"/>
        <w:rPr>
          <w:rFonts w:ascii="宋体" w:hAnsi="宋体"/>
          <w:sz w:val="24"/>
        </w:rPr>
      </w:pPr>
      <w:r>
        <w:rPr>
          <w:rFonts w:hint="eastAsia" w:ascii="宋体" w:hAnsi="宋体"/>
          <w:sz w:val="24"/>
        </w:rPr>
        <w:t xml:space="preserve">联系电话：029-89351397     </w:t>
      </w:r>
    </w:p>
    <w:p w14:paraId="798AD527">
      <w:pPr>
        <w:adjustRightInd w:val="0"/>
        <w:snapToGrid w:val="0"/>
        <w:spacing w:line="360" w:lineRule="auto"/>
        <w:ind w:firstLine="480" w:firstLineChars="200"/>
        <w:jc w:val="left"/>
        <w:rPr>
          <w:rFonts w:hint="eastAsia" w:ascii="宋体" w:hAnsi="宋体" w:eastAsia="宋体"/>
          <w:sz w:val="24"/>
          <w:lang w:eastAsia="zh-CN"/>
        </w:rPr>
      </w:pPr>
      <w:r>
        <w:rPr>
          <w:rFonts w:hint="eastAsia" w:ascii="宋体" w:hAnsi="宋体"/>
          <w:sz w:val="24"/>
        </w:rPr>
        <w:t>地址：</w:t>
      </w:r>
      <w:r>
        <w:rPr>
          <w:rFonts w:hint="eastAsia" w:ascii="宋体" w:hAnsi="宋体"/>
          <w:sz w:val="24"/>
          <w:lang w:eastAsia="zh-CN"/>
        </w:rPr>
        <w:t>西安市未央区凤城五路与明光路十字天朗经开中心25楼12501室</w:t>
      </w:r>
    </w:p>
    <w:p w14:paraId="1A4C0891">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.8</w:t>
      </w:r>
      <w:r>
        <w:rPr>
          <w:rFonts w:hint="eastAsia" w:ascii="宋体" w:hAnsi="宋体"/>
          <w:sz w:val="24"/>
        </w:rPr>
        <w:t>采购人或代理机构将在收到书面质疑后</w:t>
      </w:r>
      <w:r>
        <w:rPr>
          <w:rFonts w:ascii="宋体" w:hAnsi="宋体"/>
          <w:sz w:val="24"/>
        </w:rPr>
        <w:t>7</w:t>
      </w:r>
      <w:r>
        <w:rPr>
          <w:rFonts w:hint="eastAsia" w:ascii="宋体" w:hAnsi="宋体"/>
          <w:sz w:val="24"/>
        </w:rPr>
        <w:t>个工作日内审查质疑事项，作出答复或相关处理决定，并以书面形式通知质疑供应商和其他有关供应商，但答复的内容不涉及商业秘密。若质疑涉及政府采购制度或程序，将被转交政府采购的管理部门审查。</w:t>
      </w:r>
    </w:p>
    <w:p w14:paraId="2F4819B1">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.9</w:t>
      </w:r>
      <w:r>
        <w:rPr>
          <w:rFonts w:hint="eastAsia" w:ascii="宋体" w:hAnsi="宋体"/>
          <w:sz w:val="24"/>
        </w:rPr>
        <w:t>供应商对评审过程、中标或者成交结果提出质疑的，采购人、采购代理机构可以组织原评标委员会、竞争性谈判小组、询价小组或者竞争性磋商小组协助答复质疑。</w:t>
      </w:r>
    </w:p>
    <w:p w14:paraId="5BB3525D">
      <w:pPr>
        <w:adjustRightInd w:val="0"/>
        <w:snapToGrid w:val="0"/>
        <w:spacing w:line="360" w:lineRule="auto"/>
        <w:ind w:firstLine="480" w:firstLineChars="200"/>
        <w:rPr>
          <w:rFonts w:ascii="宋体"/>
          <w:sz w:val="24"/>
        </w:rPr>
      </w:pPr>
      <w:r>
        <w:rPr>
          <w:rFonts w:hint="eastAsia" w:ascii="宋体" w:hAnsi="宋体"/>
          <w:sz w:val="24"/>
        </w:rPr>
        <w:t>12</w:t>
      </w:r>
      <w:r>
        <w:rPr>
          <w:rFonts w:ascii="宋体" w:hAnsi="宋体"/>
          <w:sz w:val="24"/>
        </w:rPr>
        <w:t>.10</w:t>
      </w:r>
      <w:r>
        <w:rPr>
          <w:rFonts w:hint="eastAsia" w:ascii="宋体" w:hAnsi="宋体"/>
          <w:sz w:val="24"/>
        </w:rPr>
        <w:t>质疑人有下列情形之一的，代理机构应驳回质疑：</w:t>
      </w:r>
    </w:p>
    <w:p w14:paraId="51F1583C">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.10.1</w:t>
      </w:r>
      <w:r>
        <w:rPr>
          <w:rFonts w:hint="eastAsia" w:ascii="宋体" w:hAnsi="宋体"/>
          <w:sz w:val="24"/>
        </w:rPr>
        <w:t>质疑缺乏事实和法律依据的；</w:t>
      </w:r>
    </w:p>
    <w:p w14:paraId="31A33ECC">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.10.2</w:t>
      </w:r>
      <w:r>
        <w:rPr>
          <w:rFonts w:hint="eastAsia" w:ascii="宋体" w:hAnsi="宋体"/>
          <w:sz w:val="24"/>
        </w:rPr>
        <w:t>质疑人捏造事实、提供虚假材料，或在一定期限内多次质疑而无实据的；</w:t>
      </w:r>
    </w:p>
    <w:p w14:paraId="5C4F031F">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.10.3</w:t>
      </w:r>
      <w:r>
        <w:rPr>
          <w:rFonts w:hint="eastAsia" w:ascii="宋体" w:hAnsi="宋体"/>
          <w:sz w:val="24"/>
        </w:rPr>
        <w:t>质疑已经处理并答复后，质疑人就同一事项又提起质疑且未提供新的有效证据的；</w:t>
      </w:r>
    </w:p>
    <w:p w14:paraId="252E8C0B">
      <w:pPr>
        <w:adjustRightInd w:val="0"/>
        <w:snapToGrid w:val="0"/>
        <w:spacing w:line="360" w:lineRule="auto"/>
        <w:ind w:firstLine="480" w:firstLineChars="200"/>
        <w:rPr>
          <w:rFonts w:ascii="宋体"/>
          <w:sz w:val="24"/>
        </w:rPr>
      </w:pPr>
      <w:r>
        <w:rPr>
          <w:rFonts w:hint="eastAsia" w:ascii="宋体" w:hAnsi="宋体"/>
          <w:sz w:val="24"/>
        </w:rPr>
        <w:t>12</w:t>
      </w:r>
      <w:r>
        <w:rPr>
          <w:rFonts w:ascii="宋体" w:hAnsi="宋体"/>
          <w:sz w:val="24"/>
        </w:rPr>
        <w:t>.10.4</w:t>
      </w:r>
      <w:r>
        <w:rPr>
          <w:rFonts w:hint="eastAsia" w:ascii="宋体" w:hAnsi="宋体"/>
          <w:sz w:val="24"/>
        </w:rPr>
        <w:t>其他根据相关</w:t>
      </w:r>
      <w:r>
        <w:rPr>
          <w:rFonts w:hint="eastAsia" w:ascii="宋体" w:hAnsi="宋体"/>
          <w:sz w:val="24"/>
          <w:lang w:eastAsia="zh-CN"/>
        </w:rPr>
        <w:t>法律法规</w:t>
      </w:r>
      <w:r>
        <w:rPr>
          <w:rFonts w:hint="eastAsia" w:ascii="宋体" w:hAnsi="宋体"/>
          <w:sz w:val="24"/>
        </w:rPr>
        <w:t>应当予以驳回的情形。</w:t>
      </w:r>
    </w:p>
    <w:p w14:paraId="5EE2D1DC">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.11</w:t>
      </w:r>
      <w:r>
        <w:rPr>
          <w:rFonts w:hint="eastAsia" w:ascii="宋体" w:hAnsi="宋体"/>
          <w:sz w:val="24"/>
        </w:rPr>
        <w:t>供应商进行虚假和恶意质疑的，代理机构可以提请有关部门将其列入不良记录名单，在一至三年内禁止参加政府采购活动，并将处理决定在相关政府采购媒体上公布。</w:t>
      </w:r>
    </w:p>
    <w:p w14:paraId="4F53567A">
      <w:pPr>
        <w:adjustRightInd w:val="0"/>
        <w:snapToGrid w:val="0"/>
        <w:spacing w:line="360" w:lineRule="auto"/>
        <w:ind w:firstLine="480" w:firstLineChars="200"/>
        <w:jc w:val="left"/>
        <w:rPr>
          <w:rFonts w:ascii="宋体"/>
          <w:sz w:val="24"/>
        </w:rPr>
      </w:pPr>
      <w:r>
        <w:rPr>
          <w:rFonts w:hint="eastAsia" w:ascii="宋体" w:hAnsi="宋体"/>
          <w:sz w:val="24"/>
        </w:rPr>
        <w:t>12</w:t>
      </w:r>
      <w:r>
        <w:rPr>
          <w:rFonts w:ascii="宋体" w:hAnsi="宋体"/>
          <w:sz w:val="24"/>
        </w:rPr>
        <w:t>.12</w:t>
      </w:r>
      <w:r>
        <w:rPr>
          <w:rFonts w:hint="eastAsia" w:ascii="宋体" w:hAnsi="宋体"/>
          <w:sz w:val="24"/>
        </w:rPr>
        <w:t>采购人、采购代理机构认为供应商质疑不成立，或者成立但未对中标、成交结果构成影响的，继续开展采购活动；认为供应商质疑成立且影响或者可能影响中标、成交结果的，按照下列情况处理：</w:t>
      </w:r>
    </w:p>
    <w:p w14:paraId="050D0589">
      <w:pPr>
        <w:adjustRightInd w:val="0"/>
        <w:snapToGrid w:val="0"/>
        <w:spacing w:line="360" w:lineRule="auto"/>
        <w:ind w:firstLine="480" w:firstLineChars="200"/>
        <w:jc w:val="left"/>
        <w:rPr>
          <w:rFonts w:ascii="宋体"/>
          <w:sz w:val="24"/>
        </w:rPr>
      </w:pPr>
      <w:r>
        <w:rPr>
          <w:rFonts w:hint="eastAsia" w:ascii="宋体" w:hAnsi="宋体"/>
          <w:sz w:val="24"/>
        </w:rPr>
        <w:t>（一）对采购文件提出的质疑，依法通过澄清或者修改可以继续开展采购活动的，澄清或者修改采购文件后继续开展采购活动；否则应当修改采购文件后重新开展采购活动。</w:t>
      </w:r>
    </w:p>
    <w:p w14:paraId="280D7000">
      <w:pPr>
        <w:adjustRightInd w:val="0"/>
        <w:snapToGrid w:val="0"/>
        <w:spacing w:line="360" w:lineRule="auto"/>
        <w:ind w:firstLine="480" w:firstLineChars="200"/>
        <w:jc w:val="left"/>
        <w:rPr>
          <w:rFonts w:ascii="宋体"/>
          <w:sz w:val="24"/>
        </w:rPr>
      </w:pPr>
      <w:r>
        <w:rPr>
          <w:rFonts w:hint="eastAsia" w:ascii="宋体" w:hAnsi="宋体"/>
          <w:sz w:val="24"/>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A9787C0">
      <w:pPr>
        <w:adjustRightInd w:val="0"/>
        <w:snapToGrid w:val="0"/>
        <w:spacing w:line="360" w:lineRule="auto"/>
        <w:ind w:firstLine="480" w:firstLineChars="200"/>
        <w:jc w:val="left"/>
        <w:rPr>
          <w:rFonts w:ascii="宋体"/>
          <w:sz w:val="24"/>
        </w:rPr>
      </w:pPr>
      <w:r>
        <w:rPr>
          <w:rFonts w:hint="eastAsia" w:ascii="宋体" w:hAnsi="宋体"/>
          <w:sz w:val="24"/>
        </w:rPr>
        <w:t>质疑答复导致中标、成交结果改变的，采购人或者采购代理机构应当将有关情况书面报告本级财政部门。</w:t>
      </w:r>
    </w:p>
    <w:p w14:paraId="0B5AA0E2">
      <w:pPr>
        <w:adjustRightInd w:val="0"/>
        <w:snapToGrid w:val="0"/>
        <w:spacing w:line="360" w:lineRule="auto"/>
        <w:ind w:firstLine="482" w:firstLineChars="200"/>
        <w:rPr>
          <w:rFonts w:ascii="宋体"/>
          <w:b/>
          <w:sz w:val="24"/>
        </w:rPr>
      </w:pPr>
      <w:r>
        <w:rPr>
          <w:rFonts w:hint="eastAsia" w:ascii="宋体" w:hAnsi="宋体"/>
          <w:b/>
          <w:sz w:val="24"/>
        </w:rPr>
        <w:t>12</w:t>
      </w:r>
      <w:r>
        <w:rPr>
          <w:rFonts w:ascii="宋体" w:hAnsi="宋体"/>
          <w:b/>
          <w:sz w:val="24"/>
        </w:rPr>
        <w:t>.13</w:t>
      </w:r>
      <w:r>
        <w:rPr>
          <w:rFonts w:hint="eastAsia" w:ascii="宋体" w:hAnsi="宋体"/>
          <w:b/>
          <w:sz w:val="24"/>
        </w:rPr>
        <w:t>质疑供应商对采购人、采购代理机构的答复不满意，或者采购人、采购代理机构未在规定时间内作出答复的，可以在答复期满后</w:t>
      </w:r>
      <w:r>
        <w:rPr>
          <w:rFonts w:ascii="宋体" w:hAnsi="宋体"/>
          <w:b/>
          <w:sz w:val="24"/>
        </w:rPr>
        <w:t>15</w:t>
      </w:r>
      <w:r>
        <w:rPr>
          <w:rFonts w:hint="eastAsia" w:ascii="宋体" w:hAnsi="宋体"/>
          <w:b/>
          <w:sz w:val="24"/>
        </w:rPr>
        <w:t>个工作日内向本办法第六条规定的财政部门提起投诉（投诉书范本见附件</w:t>
      </w:r>
      <w:r>
        <w:rPr>
          <w:rFonts w:ascii="宋体" w:hAnsi="宋体"/>
          <w:b/>
          <w:sz w:val="24"/>
        </w:rPr>
        <w:t>2</w:t>
      </w:r>
      <w:r>
        <w:rPr>
          <w:rFonts w:hint="eastAsia" w:ascii="宋体" w:hAnsi="宋体"/>
          <w:b/>
          <w:sz w:val="24"/>
        </w:rPr>
        <w:t>）。</w:t>
      </w:r>
    </w:p>
    <w:p w14:paraId="593BFB54">
      <w:pPr>
        <w:tabs>
          <w:tab w:val="left" w:pos="360"/>
        </w:tabs>
        <w:adjustRightInd w:val="0"/>
        <w:snapToGrid w:val="0"/>
        <w:spacing w:line="360" w:lineRule="auto"/>
        <w:ind w:firstLine="480"/>
        <w:rPr>
          <w:rFonts w:ascii="宋体"/>
          <w:b/>
          <w:sz w:val="24"/>
        </w:rPr>
      </w:pPr>
      <w:r>
        <w:rPr>
          <w:rFonts w:hint="eastAsia" w:ascii="宋体" w:hAnsi="宋体"/>
          <w:b/>
          <w:sz w:val="24"/>
        </w:rPr>
        <w:t>13</w:t>
      </w:r>
      <w:r>
        <w:rPr>
          <w:rFonts w:ascii="宋体" w:hAnsi="宋体"/>
          <w:b/>
          <w:sz w:val="24"/>
        </w:rPr>
        <w:t>.</w:t>
      </w:r>
      <w:r>
        <w:rPr>
          <w:rFonts w:hint="eastAsia" w:ascii="宋体" w:hAnsi="宋体"/>
          <w:b/>
          <w:sz w:val="24"/>
        </w:rPr>
        <w:t>投诉</w:t>
      </w:r>
    </w:p>
    <w:p w14:paraId="6381F3FA">
      <w:pPr>
        <w:adjustRightInd w:val="0"/>
        <w:snapToGrid w:val="0"/>
        <w:spacing w:line="360" w:lineRule="auto"/>
        <w:ind w:firstLine="480" w:firstLineChars="200"/>
        <w:jc w:val="left"/>
        <w:rPr>
          <w:rFonts w:ascii="宋体"/>
          <w:sz w:val="24"/>
        </w:rPr>
      </w:pPr>
      <w:r>
        <w:rPr>
          <w:rFonts w:hint="eastAsia" w:ascii="宋体" w:hAnsi="宋体"/>
          <w:sz w:val="24"/>
        </w:rPr>
        <w:t>13</w:t>
      </w:r>
      <w:r>
        <w:rPr>
          <w:rFonts w:ascii="宋体" w:hAnsi="宋体"/>
          <w:sz w:val="24"/>
        </w:rPr>
        <w:t xml:space="preserve">.1 </w:t>
      </w:r>
      <w:r>
        <w:rPr>
          <w:rFonts w:hint="eastAsia" w:ascii="宋体" w:hAnsi="宋体"/>
          <w:sz w:val="24"/>
        </w:rPr>
        <w:t>质疑人对采购代理机构或采购人的答复不满意，以及采购代理机构或采购人未在规定时间内做出答复的，可以在答复期满后</w:t>
      </w:r>
      <w:r>
        <w:rPr>
          <w:rFonts w:ascii="宋体" w:hAnsi="宋体"/>
          <w:sz w:val="24"/>
        </w:rPr>
        <w:t>15</w:t>
      </w:r>
      <w:r>
        <w:rPr>
          <w:rFonts w:hint="eastAsia" w:ascii="宋体" w:hAnsi="宋体"/>
          <w:sz w:val="24"/>
        </w:rPr>
        <w:t>个工作日内向政府采购监管机构提出投诉。</w:t>
      </w:r>
    </w:p>
    <w:p w14:paraId="7D641292">
      <w:pPr>
        <w:adjustRightInd w:val="0"/>
        <w:snapToGrid w:val="0"/>
        <w:spacing w:line="360" w:lineRule="auto"/>
        <w:ind w:firstLine="480" w:firstLineChars="200"/>
        <w:jc w:val="left"/>
        <w:rPr>
          <w:rFonts w:ascii="宋体"/>
          <w:sz w:val="24"/>
        </w:rPr>
      </w:pPr>
      <w:r>
        <w:rPr>
          <w:rFonts w:hint="eastAsia" w:ascii="宋体" w:hAnsi="宋体"/>
          <w:sz w:val="24"/>
        </w:rPr>
        <w:t>13</w:t>
      </w:r>
      <w:r>
        <w:rPr>
          <w:rFonts w:ascii="宋体" w:hAnsi="宋体"/>
          <w:sz w:val="24"/>
        </w:rPr>
        <w:t xml:space="preserve">.2 </w:t>
      </w:r>
      <w:r>
        <w:rPr>
          <w:rFonts w:hint="eastAsia" w:ascii="宋体" w:hAnsi="宋体"/>
          <w:sz w:val="24"/>
        </w:rPr>
        <w:t>投诉的事项不得超出已质疑事项的范围。</w:t>
      </w:r>
    </w:p>
    <w:p w14:paraId="208A0873">
      <w:pPr>
        <w:adjustRightInd w:val="0"/>
        <w:snapToGrid w:val="0"/>
        <w:spacing w:line="360" w:lineRule="auto"/>
        <w:ind w:firstLine="472" w:firstLineChars="196"/>
        <w:rPr>
          <w:rFonts w:ascii="宋体"/>
          <w:b/>
          <w:sz w:val="24"/>
        </w:rPr>
      </w:pPr>
      <w:r>
        <w:rPr>
          <w:rFonts w:hint="eastAsia" w:ascii="宋体" w:hAnsi="宋体"/>
          <w:b/>
          <w:sz w:val="24"/>
        </w:rPr>
        <w:t>13</w:t>
      </w:r>
      <w:r>
        <w:rPr>
          <w:rFonts w:ascii="宋体" w:hAnsi="宋体"/>
          <w:b/>
          <w:sz w:val="24"/>
        </w:rPr>
        <w:t xml:space="preserve">.3 </w:t>
      </w:r>
      <w:r>
        <w:rPr>
          <w:rFonts w:hint="eastAsia" w:ascii="宋体" w:hAnsi="宋体"/>
          <w:b/>
          <w:sz w:val="24"/>
        </w:rPr>
        <w:t>投标人在全国范围</w:t>
      </w:r>
      <w:r>
        <w:rPr>
          <w:rFonts w:ascii="宋体" w:hAnsi="宋体"/>
          <w:b/>
          <w:sz w:val="24"/>
        </w:rPr>
        <w:t>12</w:t>
      </w:r>
      <w:r>
        <w:rPr>
          <w:rFonts w:hint="eastAsia" w:ascii="宋体" w:hAnsi="宋体"/>
          <w:b/>
          <w:sz w:val="24"/>
        </w:rPr>
        <w:t>个月内三次以上投诉查无实据的，由财政部门列入不良行为记录名单。投标人捏造事实、提供虚假材料或者以非法手段取得证明材料进行投诉的，由财政部门列入不良行为记录名单，禁止其</w:t>
      </w:r>
      <w:r>
        <w:rPr>
          <w:rFonts w:ascii="宋体" w:hAnsi="宋体"/>
          <w:b/>
          <w:sz w:val="24"/>
        </w:rPr>
        <w:t>1</w:t>
      </w:r>
      <w:r>
        <w:rPr>
          <w:rFonts w:hint="eastAsia" w:ascii="宋体" w:hAnsi="宋体"/>
          <w:b/>
          <w:sz w:val="24"/>
        </w:rPr>
        <w:t>至</w:t>
      </w:r>
      <w:r>
        <w:rPr>
          <w:rFonts w:ascii="宋体" w:hAnsi="宋体"/>
          <w:b/>
          <w:sz w:val="24"/>
        </w:rPr>
        <w:t>3</w:t>
      </w:r>
      <w:r>
        <w:rPr>
          <w:rFonts w:hint="eastAsia" w:ascii="宋体" w:hAnsi="宋体"/>
          <w:b/>
          <w:sz w:val="24"/>
        </w:rPr>
        <w:t>年内参加政府采购活动。</w:t>
      </w:r>
    </w:p>
    <w:p w14:paraId="110738D6">
      <w:pPr>
        <w:tabs>
          <w:tab w:val="left" w:pos="360"/>
        </w:tabs>
        <w:adjustRightInd w:val="0"/>
        <w:snapToGrid w:val="0"/>
        <w:spacing w:line="360" w:lineRule="auto"/>
        <w:ind w:firstLine="480"/>
        <w:rPr>
          <w:rFonts w:ascii="宋体" w:hAnsi="宋体"/>
          <w:b/>
          <w:sz w:val="24"/>
        </w:rPr>
      </w:pPr>
      <w:r>
        <w:rPr>
          <w:rFonts w:hint="eastAsia" w:ascii="宋体" w:hAnsi="宋体"/>
          <w:b/>
          <w:sz w:val="24"/>
        </w:rPr>
        <w:t>14.融资平台</w:t>
      </w:r>
    </w:p>
    <w:p w14:paraId="730AA23E">
      <w:pPr>
        <w:adjustRightInd w:val="0"/>
        <w:snapToGrid w:val="0"/>
        <w:spacing w:line="360" w:lineRule="auto"/>
        <w:ind w:firstLine="480" w:firstLineChars="200"/>
        <w:rPr>
          <w:rFonts w:ascii="宋体" w:hAnsi="宋体" w:cs="宋体"/>
          <w:sz w:val="24"/>
        </w:rPr>
      </w:pPr>
      <w:r>
        <w:rPr>
          <w:rFonts w:hint="eastAsia" w:ascii="宋体" w:hAnsi="宋体" w:cs="宋体"/>
          <w:sz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21D15D37">
      <w:pPr>
        <w:adjustRightInd w:val="0"/>
        <w:snapToGrid w:val="0"/>
        <w:spacing w:line="360" w:lineRule="auto"/>
        <w:ind w:firstLine="480" w:firstLineChars="200"/>
        <w:rPr>
          <w:rFonts w:ascii="宋体" w:hAnsi="宋体" w:cs="宋体"/>
          <w:sz w:val="24"/>
        </w:rPr>
      </w:pPr>
      <w:r>
        <w:rPr>
          <w:rFonts w:hint="eastAsia" w:ascii="宋体" w:hAnsi="宋体" w:cs="宋体"/>
          <w:sz w:val="24"/>
        </w:rPr>
        <w:t>依据《陕西省财政厅关于印发〈陕西省中小企业政府采购信用融资办法〉的通知》（陕财办采〔2018〕23号）、《陕西省财政厅关于加快推进我省中小企业政府采购信用融资工作的通知》（陕财办采﹝202﹞15号），有融资需求的供应商可根据自身情况，在“陕西政府采购信用融资平台（含各市分平台）”查询并办理相关业务。</w:t>
      </w:r>
    </w:p>
    <w:p w14:paraId="4AB41C53">
      <w:pPr>
        <w:adjustRightInd w:val="0"/>
        <w:snapToGrid w:val="0"/>
        <w:spacing w:line="360" w:lineRule="auto"/>
        <w:ind w:firstLine="480" w:firstLineChars="200"/>
        <w:rPr>
          <w:rFonts w:ascii="宋体" w:hAnsi="宋体" w:cs="宋体"/>
          <w:sz w:val="24"/>
        </w:rPr>
      </w:pPr>
      <w:r>
        <w:rPr>
          <w:rFonts w:hint="eastAsia" w:ascii="宋体" w:hAnsi="宋体" w:cs="宋体"/>
          <w:sz w:val="24"/>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0A48C554">
      <w:pPr>
        <w:adjustRightInd w:val="0"/>
        <w:snapToGrid w:val="0"/>
        <w:spacing w:line="360" w:lineRule="auto"/>
        <w:ind w:firstLine="480" w:firstLineChars="200"/>
        <w:rPr>
          <w:rFonts w:ascii="宋体" w:hAnsi="宋体"/>
          <w:b/>
          <w:sz w:val="24"/>
        </w:rPr>
      </w:pPr>
      <w:r>
        <w:rPr>
          <w:rFonts w:hint="eastAsia" w:ascii="宋体" w:hAnsi="宋体" w:cs="宋体"/>
          <w:sz w:val="24"/>
        </w:rPr>
        <w:t>网址：</w:t>
      </w:r>
      <w:r>
        <w:rPr>
          <w:rFonts w:hint="eastAsia" w:ascii="宋体" w:hAnsi="宋体" w:cs="宋体"/>
          <w:sz w:val="24"/>
        </w:rPr>
        <w:fldChar w:fldCharType="begin"/>
      </w:r>
      <w:r>
        <w:rPr>
          <w:rFonts w:hint="eastAsia" w:ascii="宋体" w:hAnsi="宋体" w:cs="宋体"/>
          <w:sz w:val="24"/>
        </w:rPr>
        <w:instrText xml:space="preserve"> HYPERLINK "http://www.ccgp-shaanxi.gov.cn/zcdservice/zcd/shanxi/" </w:instrText>
      </w:r>
      <w:r>
        <w:rPr>
          <w:rFonts w:hint="eastAsia" w:ascii="宋体" w:hAnsi="宋体" w:cs="宋体"/>
          <w:sz w:val="24"/>
        </w:rPr>
        <w:fldChar w:fldCharType="separate"/>
      </w:r>
      <w:r>
        <w:rPr>
          <w:rStyle w:val="28"/>
          <w:rFonts w:hint="eastAsia" w:ascii="宋体" w:hAnsi="宋体" w:cs="宋体"/>
          <w:sz w:val="24"/>
        </w:rPr>
        <w:t>http://www.ccgp-shaanxi.gov.cn/zcdservice/zcd/shanxi/</w:t>
      </w:r>
      <w:r>
        <w:rPr>
          <w:rFonts w:hint="eastAsia" w:ascii="宋体" w:hAnsi="宋体" w:cs="宋体"/>
          <w:sz w:val="24"/>
        </w:rPr>
        <w:fldChar w:fldCharType="end"/>
      </w:r>
      <w:r>
        <w:rPr>
          <w:rFonts w:hint="eastAsia" w:ascii="宋体" w:hAnsi="宋体"/>
          <w:b/>
          <w:sz w:val="24"/>
        </w:rPr>
        <w:br w:type="page"/>
      </w:r>
    </w:p>
    <w:p w14:paraId="57C38BE5">
      <w:pPr>
        <w:pStyle w:val="10"/>
      </w:pPr>
    </w:p>
    <w:p w14:paraId="359D80E1">
      <w:pPr>
        <w:spacing w:line="360" w:lineRule="auto"/>
        <w:rPr>
          <w:rFonts w:ascii="宋体"/>
          <w:b/>
          <w:sz w:val="24"/>
        </w:rPr>
      </w:pPr>
      <w:r>
        <w:rPr>
          <w:rFonts w:hint="eastAsia" w:ascii="宋体" w:hAnsi="宋体"/>
          <w:b/>
          <w:sz w:val="24"/>
        </w:rPr>
        <w:t>附件</w:t>
      </w:r>
      <w:r>
        <w:rPr>
          <w:rFonts w:ascii="宋体" w:hAnsi="宋体"/>
          <w:b/>
          <w:sz w:val="24"/>
        </w:rPr>
        <w:t>1</w:t>
      </w:r>
    </w:p>
    <w:p w14:paraId="664AF9B9">
      <w:pPr>
        <w:spacing w:line="360" w:lineRule="auto"/>
        <w:jc w:val="center"/>
        <w:rPr>
          <w:rFonts w:ascii="宋体" w:cs="仿宋"/>
          <w:b/>
          <w:bCs/>
          <w:sz w:val="28"/>
          <w:szCs w:val="28"/>
        </w:rPr>
      </w:pPr>
      <w:r>
        <w:rPr>
          <w:rFonts w:hint="eastAsia" w:ascii="宋体" w:hAnsi="宋体" w:cs="仿宋"/>
          <w:b/>
          <w:bCs/>
          <w:sz w:val="28"/>
          <w:szCs w:val="28"/>
        </w:rPr>
        <w:t>质疑函范本</w:t>
      </w:r>
    </w:p>
    <w:p w14:paraId="2510FED6">
      <w:pPr>
        <w:adjustRightInd w:val="0"/>
        <w:snapToGrid w:val="0"/>
        <w:spacing w:line="360" w:lineRule="auto"/>
        <w:rPr>
          <w:rFonts w:ascii="宋体" w:cs="仿宋"/>
          <w:sz w:val="24"/>
        </w:rPr>
      </w:pPr>
      <w:r>
        <w:rPr>
          <w:rFonts w:hint="eastAsia" w:ascii="宋体" w:hAnsi="宋体" w:cs="仿宋"/>
          <w:sz w:val="24"/>
        </w:rPr>
        <w:t>一、质疑供应商基本信息</w:t>
      </w:r>
    </w:p>
    <w:p w14:paraId="2D62D47C">
      <w:pPr>
        <w:adjustRightInd w:val="0"/>
        <w:snapToGrid w:val="0"/>
        <w:spacing w:line="360" w:lineRule="auto"/>
        <w:rPr>
          <w:rFonts w:ascii="宋体" w:cs="仿宋"/>
          <w:sz w:val="24"/>
          <w:u w:val="dotted"/>
        </w:rPr>
      </w:pPr>
      <w:r>
        <w:rPr>
          <w:rFonts w:hint="eastAsia" w:ascii="宋体" w:hAnsi="宋体" w:cs="仿宋"/>
          <w:sz w:val="24"/>
        </w:rPr>
        <w:t>质疑供应商：</w:t>
      </w:r>
      <w:r>
        <w:rPr>
          <w:rFonts w:ascii="宋体" w:hAnsi="宋体" w:cs="仿宋"/>
          <w:sz w:val="24"/>
          <w:u w:val="single"/>
        </w:rPr>
        <w:t xml:space="preserve">                                        </w:t>
      </w:r>
    </w:p>
    <w:p w14:paraId="3574038E">
      <w:pPr>
        <w:adjustRightInd w:val="0"/>
        <w:snapToGrid w:val="0"/>
        <w:spacing w:line="360" w:lineRule="auto"/>
        <w:rPr>
          <w:rFonts w:ascii="宋体" w:cs="仿宋"/>
          <w:sz w:val="24"/>
        </w:rPr>
      </w:pPr>
      <w:r>
        <w:rPr>
          <w:rFonts w:hint="eastAsia" w:ascii="宋体" w:hAnsi="宋体" w:cs="仿宋"/>
          <w:sz w:val="24"/>
        </w:rPr>
        <w:t>地址：</w:t>
      </w:r>
      <w:r>
        <w:rPr>
          <w:rFonts w:ascii="宋体" w:hAnsi="宋体" w:cs="仿宋"/>
          <w:sz w:val="24"/>
          <w:u w:val="single"/>
        </w:rPr>
        <w:t xml:space="preserve">                          </w:t>
      </w:r>
      <w:r>
        <w:rPr>
          <w:rFonts w:hint="eastAsia" w:ascii="宋体" w:hAnsi="宋体" w:cs="仿宋"/>
          <w:sz w:val="24"/>
        </w:rPr>
        <w:t>邮编：</w:t>
      </w:r>
      <w:r>
        <w:rPr>
          <w:rFonts w:ascii="宋体" w:hAnsi="宋体" w:cs="仿宋"/>
          <w:sz w:val="24"/>
          <w:u w:val="single"/>
        </w:rPr>
        <w:t xml:space="preserve">                               </w:t>
      </w:r>
    </w:p>
    <w:p w14:paraId="5D9D3BA1">
      <w:pPr>
        <w:adjustRightInd w:val="0"/>
        <w:snapToGrid w:val="0"/>
        <w:spacing w:line="360" w:lineRule="auto"/>
        <w:rPr>
          <w:rFonts w:ascii="宋体" w:cs="仿宋"/>
          <w:sz w:val="24"/>
        </w:rPr>
      </w:pPr>
      <w:r>
        <w:rPr>
          <w:rFonts w:hint="eastAsia" w:ascii="宋体" w:hAnsi="宋体" w:cs="仿宋"/>
          <w:sz w:val="24"/>
        </w:rPr>
        <w:t>联系人：</w:t>
      </w:r>
      <w:r>
        <w:rPr>
          <w:rFonts w:ascii="宋体" w:hAnsi="宋体" w:cs="仿宋"/>
          <w:sz w:val="24"/>
          <w:u w:val="single"/>
        </w:rPr>
        <w:t xml:space="preserve">                      </w:t>
      </w:r>
      <w:r>
        <w:rPr>
          <w:rFonts w:hint="eastAsia" w:ascii="宋体" w:hAnsi="宋体" w:cs="仿宋"/>
          <w:sz w:val="24"/>
        </w:rPr>
        <w:t>联系电话：</w:t>
      </w:r>
      <w:r>
        <w:rPr>
          <w:rFonts w:ascii="宋体" w:hAnsi="宋体" w:cs="仿宋"/>
          <w:sz w:val="24"/>
          <w:u w:val="single"/>
        </w:rPr>
        <w:t xml:space="preserve">                             </w:t>
      </w:r>
    </w:p>
    <w:p w14:paraId="417866C4">
      <w:pPr>
        <w:adjustRightInd w:val="0"/>
        <w:snapToGrid w:val="0"/>
        <w:spacing w:line="360" w:lineRule="auto"/>
        <w:rPr>
          <w:rFonts w:ascii="宋体" w:cs="仿宋"/>
          <w:sz w:val="24"/>
          <w:u w:val="dotted"/>
        </w:rPr>
      </w:pPr>
      <w:r>
        <w:rPr>
          <w:rFonts w:hint="eastAsia" w:ascii="宋体" w:hAnsi="宋体" w:cs="仿宋"/>
          <w:sz w:val="24"/>
        </w:rPr>
        <w:t>授权代表：</w:t>
      </w:r>
      <w:r>
        <w:rPr>
          <w:rFonts w:ascii="宋体" w:hAnsi="宋体" w:cs="仿宋"/>
          <w:sz w:val="24"/>
          <w:u w:val="single"/>
        </w:rPr>
        <w:t xml:space="preserve">                                          </w:t>
      </w:r>
    </w:p>
    <w:p w14:paraId="775B5963">
      <w:pPr>
        <w:adjustRightInd w:val="0"/>
        <w:snapToGrid w:val="0"/>
        <w:spacing w:line="360" w:lineRule="auto"/>
        <w:rPr>
          <w:rFonts w:ascii="宋体" w:cs="仿宋"/>
          <w:sz w:val="24"/>
        </w:rPr>
      </w:pPr>
      <w:r>
        <w:rPr>
          <w:rFonts w:hint="eastAsia" w:ascii="宋体" w:hAnsi="宋体" w:cs="仿宋"/>
          <w:sz w:val="24"/>
        </w:rPr>
        <w:t>联系电话：</w:t>
      </w:r>
      <w:r>
        <w:rPr>
          <w:rFonts w:ascii="宋体" w:hAnsi="宋体" w:cs="仿宋"/>
          <w:sz w:val="24"/>
          <w:u w:val="single"/>
        </w:rPr>
        <w:t xml:space="preserve">                                          </w:t>
      </w:r>
    </w:p>
    <w:p w14:paraId="0CD6047F">
      <w:pPr>
        <w:adjustRightInd w:val="0"/>
        <w:snapToGrid w:val="0"/>
        <w:spacing w:line="360" w:lineRule="auto"/>
        <w:rPr>
          <w:rFonts w:ascii="宋体" w:cs="仿宋"/>
          <w:sz w:val="24"/>
          <w:u w:val="dotted"/>
        </w:rPr>
      </w:pPr>
      <w:r>
        <w:rPr>
          <w:rFonts w:hint="eastAsia" w:ascii="宋体" w:hAnsi="宋体" w:cs="仿宋"/>
          <w:sz w:val="24"/>
        </w:rPr>
        <w:t>地址：</w:t>
      </w:r>
      <w:r>
        <w:rPr>
          <w:rFonts w:ascii="宋体" w:hAnsi="宋体" w:cs="仿宋"/>
          <w:sz w:val="24"/>
          <w:u w:val="single"/>
        </w:rPr>
        <w:t xml:space="preserve">                         </w:t>
      </w:r>
      <w:r>
        <w:rPr>
          <w:rFonts w:hint="eastAsia" w:ascii="宋体" w:hAnsi="宋体" w:cs="仿宋"/>
          <w:sz w:val="24"/>
        </w:rPr>
        <w:t>邮编：</w:t>
      </w:r>
      <w:r>
        <w:rPr>
          <w:rFonts w:ascii="宋体" w:hAnsi="宋体" w:cs="仿宋"/>
          <w:sz w:val="24"/>
          <w:u w:val="single"/>
        </w:rPr>
        <w:t xml:space="preserve">                                </w:t>
      </w:r>
    </w:p>
    <w:p w14:paraId="6C06EE26">
      <w:pPr>
        <w:adjustRightInd w:val="0"/>
        <w:snapToGrid w:val="0"/>
        <w:spacing w:line="360" w:lineRule="auto"/>
        <w:rPr>
          <w:rFonts w:ascii="宋体" w:cs="仿宋"/>
          <w:sz w:val="24"/>
        </w:rPr>
      </w:pPr>
      <w:r>
        <w:rPr>
          <w:rFonts w:hint="eastAsia" w:ascii="宋体" w:hAnsi="宋体" w:cs="仿宋"/>
          <w:sz w:val="24"/>
        </w:rPr>
        <w:t>二、质疑项目基本情况</w:t>
      </w:r>
    </w:p>
    <w:p w14:paraId="2F510964">
      <w:pPr>
        <w:adjustRightInd w:val="0"/>
        <w:snapToGrid w:val="0"/>
        <w:spacing w:line="360" w:lineRule="auto"/>
        <w:rPr>
          <w:rFonts w:ascii="宋体" w:cs="仿宋"/>
          <w:sz w:val="24"/>
        </w:rPr>
      </w:pPr>
      <w:r>
        <w:rPr>
          <w:rFonts w:hint="eastAsia" w:ascii="宋体" w:hAnsi="宋体" w:cs="仿宋"/>
          <w:sz w:val="24"/>
        </w:rPr>
        <w:t>质疑项目的名称：</w:t>
      </w:r>
      <w:r>
        <w:rPr>
          <w:rFonts w:ascii="宋体" w:hAnsi="宋体" w:cs="仿宋"/>
          <w:sz w:val="24"/>
          <w:u w:val="single"/>
        </w:rPr>
        <w:t xml:space="preserve">                                      </w:t>
      </w:r>
    </w:p>
    <w:p w14:paraId="2CA3992C">
      <w:pPr>
        <w:adjustRightInd w:val="0"/>
        <w:snapToGrid w:val="0"/>
        <w:spacing w:line="360" w:lineRule="auto"/>
        <w:rPr>
          <w:rFonts w:ascii="宋体" w:cs="仿宋"/>
          <w:sz w:val="24"/>
          <w:u w:val="single"/>
        </w:rPr>
      </w:pPr>
      <w:r>
        <w:rPr>
          <w:rFonts w:hint="eastAsia" w:ascii="宋体" w:hAnsi="宋体" w:cs="仿宋"/>
          <w:sz w:val="24"/>
        </w:rPr>
        <w:t>质疑项目的编号：</w:t>
      </w:r>
      <w:r>
        <w:rPr>
          <w:rFonts w:ascii="宋体" w:hAnsi="宋体" w:cs="仿宋"/>
          <w:sz w:val="24"/>
          <w:u w:val="single"/>
        </w:rPr>
        <w:t xml:space="preserve">                                      </w:t>
      </w:r>
    </w:p>
    <w:p w14:paraId="0DB7D7A0">
      <w:pPr>
        <w:adjustRightInd w:val="0"/>
        <w:snapToGrid w:val="0"/>
        <w:spacing w:line="360" w:lineRule="auto"/>
        <w:rPr>
          <w:rFonts w:ascii="宋体" w:cs="仿宋"/>
          <w:sz w:val="24"/>
          <w:u w:val="dotted"/>
        </w:rPr>
      </w:pPr>
      <w:r>
        <w:rPr>
          <w:rFonts w:hint="eastAsia" w:ascii="宋体" w:hAnsi="宋体" w:cs="仿宋"/>
          <w:sz w:val="24"/>
        </w:rPr>
        <w:t>采购人名称：</w:t>
      </w:r>
      <w:r>
        <w:rPr>
          <w:rFonts w:ascii="宋体" w:hAnsi="宋体" w:cs="仿宋"/>
          <w:sz w:val="24"/>
          <w:u w:val="single"/>
        </w:rPr>
        <w:t xml:space="preserve">                                          </w:t>
      </w:r>
    </w:p>
    <w:p w14:paraId="6925FD2E">
      <w:pPr>
        <w:adjustRightInd w:val="0"/>
        <w:snapToGrid w:val="0"/>
        <w:spacing w:line="360" w:lineRule="auto"/>
        <w:rPr>
          <w:rFonts w:ascii="宋体" w:cs="仿宋"/>
          <w:sz w:val="24"/>
        </w:rPr>
      </w:pPr>
      <w:r>
        <w:rPr>
          <w:rFonts w:hint="eastAsia" w:ascii="宋体" w:hAnsi="宋体" w:cs="仿宋"/>
          <w:sz w:val="24"/>
        </w:rPr>
        <w:t>采购文件获取日期：</w:t>
      </w:r>
      <w:r>
        <w:rPr>
          <w:rFonts w:ascii="宋体" w:hAnsi="宋体" w:cs="仿宋"/>
          <w:sz w:val="24"/>
          <w:u w:val="single"/>
        </w:rPr>
        <w:t xml:space="preserve">                                    </w:t>
      </w:r>
    </w:p>
    <w:p w14:paraId="4C4A8D27">
      <w:pPr>
        <w:adjustRightInd w:val="0"/>
        <w:snapToGrid w:val="0"/>
        <w:spacing w:line="360" w:lineRule="auto"/>
        <w:rPr>
          <w:rFonts w:ascii="宋体" w:cs="仿宋"/>
          <w:sz w:val="24"/>
        </w:rPr>
      </w:pPr>
      <w:r>
        <w:rPr>
          <w:rFonts w:hint="eastAsia" w:ascii="宋体" w:hAnsi="宋体" w:cs="仿宋"/>
          <w:sz w:val="24"/>
        </w:rPr>
        <w:t>三、质疑事项具体内容</w:t>
      </w:r>
    </w:p>
    <w:p w14:paraId="3F34AAE2">
      <w:pPr>
        <w:adjustRightInd w:val="0"/>
        <w:snapToGrid w:val="0"/>
        <w:spacing w:line="360" w:lineRule="auto"/>
        <w:rPr>
          <w:rFonts w:ascii="宋体" w:cs="仿宋"/>
          <w:sz w:val="24"/>
          <w:u w:val="dotted"/>
        </w:rPr>
      </w:pPr>
      <w:r>
        <w:rPr>
          <w:rFonts w:hint="eastAsia" w:ascii="宋体" w:hAnsi="宋体" w:cs="仿宋"/>
          <w:sz w:val="24"/>
        </w:rPr>
        <w:t>质疑事项</w:t>
      </w:r>
      <w:r>
        <w:rPr>
          <w:rFonts w:ascii="宋体" w:hAnsi="宋体" w:cs="仿宋"/>
          <w:sz w:val="24"/>
        </w:rPr>
        <w:t>1</w:t>
      </w:r>
      <w:r>
        <w:rPr>
          <w:rFonts w:hint="eastAsia" w:ascii="宋体" w:hAnsi="宋体" w:cs="仿宋"/>
          <w:sz w:val="24"/>
        </w:rPr>
        <w:t>：</w:t>
      </w:r>
      <w:r>
        <w:rPr>
          <w:rFonts w:ascii="宋体" w:hAnsi="宋体" w:cs="仿宋"/>
          <w:sz w:val="24"/>
          <w:u w:val="single"/>
        </w:rPr>
        <w:t xml:space="preserve">                                         </w:t>
      </w:r>
    </w:p>
    <w:p w14:paraId="4BAB76BA">
      <w:pPr>
        <w:adjustRightInd w:val="0"/>
        <w:snapToGrid w:val="0"/>
        <w:spacing w:line="360" w:lineRule="auto"/>
        <w:rPr>
          <w:rFonts w:ascii="宋体" w:cs="仿宋"/>
          <w:sz w:val="24"/>
          <w:u w:val="dotted"/>
        </w:rPr>
      </w:pPr>
      <w:r>
        <w:rPr>
          <w:rFonts w:hint="eastAsia" w:ascii="宋体" w:hAnsi="宋体" w:cs="仿宋"/>
          <w:sz w:val="24"/>
        </w:rPr>
        <w:t>事实依据：</w:t>
      </w:r>
      <w:r>
        <w:rPr>
          <w:rFonts w:ascii="宋体" w:hAnsi="宋体" w:cs="仿宋"/>
          <w:sz w:val="24"/>
          <w:u w:val="single"/>
        </w:rPr>
        <w:t xml:space="preserve">                                           </w:t>
      </w:r>
    </w:p>
    <w:p w14:paraId="351CB0A6">
      <w:pPr>
        <w:adjustRightInd w:val="0"/>
        <w:snapToGrid w:val="0"/>
        <w:spacing w:line="360" w:lineRule="auto"/>
        <w:rPr>
          <w:rFonts w:ascii="宋体" w:cs="仿宋"/>
          <w:sz w:val="24"/>
          <w:u w:val="dotted"/>
        </w:rPr>
      </w:pPr>
      <w:r>
        <w:rPr>
          <w:rFonts w:hint="eastAsia" w:ascii="宋体" w:hAnsi="宋体" w:cs="仿宋"/>
          <w:sz w:val="24"/>
        </w:rPr>
        <w:t>法律依据：</w:t>
      </w:r>
      <w:r>
        <w:rPr>
          <w:rFonts w:ascii="宋体" w:hAnsi="宋体" w:cs="仿宋"/>
          <w:sz w:val="24"/>
          <w:u w:val="single"/>
        </w:rPr>
        <w:t xml:space="preserve">                                           </w:t>
      </w:r>
    </w:p>
    <w:p w14:paraId="19C6E3C4">
      <w:pPr>
        <w:adjustRightInd w:val="0"/>
        <w:snapToGrid w:val="0"/>
        <w:spacing w:line="360" w:lineRule="auto"/>
        <w:rPr>
          <w:rFonts w:ascii="宋体" w:cs="仿宋"/>
          <w:sz w:val="24"/>
          <w:u w:val="dotted"/>
        </w:rPr>
      </w:pPr>
      <w:r>
        <w:rPr>
          <w:rFonts w:hint="eastAsia" w:ascii="宋体" w:hAnsi="宋体" w:cs="仿宋"/>
          <w:sz w:val="24"/>
        </w:rPr>
        <w:t>质疑事项</w:t>
      </w:r>
      <w:r>
        <w:rPr>
          <w:rFonts w:ascii="宋体" w:hAnsi="宋体" w:cs="仿宋"/>
          <w:sz w:val="24"/>
        </w:rPr>
        <w:t>2</w:t>
      </w:r>
    </w:p>
    <w:p w14:paraId="77E3B51F">
      <w:pPr>
        <w:adjustRightInd w:val="0"/>
        <w:snapToGrid w:val="0"/>
        <w:spacing w:line="360" w:lineRule="auto"/>
        <w:rPr>
          <w:rFonts w:ascii="宋体" w:cs="仿宋"/>
          <w:sz w:val="24"/>
        </w:rPr>
      </w:pPr>
      <w:r>
        <w:rPr>
          <w:rFonts w:hint="eastAsia" w:ascii="宋体" w:hAnsi="宋体" w:cs="仿宋"/>
          <w:sz w:val="24"/>
        </w:rPr>
        <w:t>……</w:t>
      </w:r>
    </w:p>
    <w:p w14:paraId="10CA172C">
      <w:pPr>
        <w:adjustRightInd w:val="0"/>
        <w:snapToGrid w:val="0"/>
        <w:spacing w:line="360" w:lineRule="auto"/>
        <w:rPr>
          <w:rFonts w:ascii="宋体" w:cs="仿宋"/>
          <w:sz w:val="24"/>
        </w:rPr>
      </w:pPr>
      <w:r>
        <w:rPr>
          <w:rFonts w:hint="eastAsia" w:ascii="宋体" w:hAnsi="宋体" w:cs="仿宋"/>
          <w:sz w:val="24"/>
        </w:rPr>
        <w:t>四、与质疑事项相关的质疑请求</w:t>
      </w:r>
    </w:p>
    <w:p w14:paraId="034ECCE5">
      <w:pPr>
        <w:adjustRightInd w:val="0"/>
        <w:snapToGrid w:val="0"/>
        <w:spacing w:line="360" w:lineRule="auto"/>
        <w:rPr>
          <w:rFonts w:ascii="宋体" w:cs="仿宋"/>
          <w:sz w:val="24"/>
          <w:u w:val="dotted"/>
        </w:rPr>
      </w:pPr>
      <w:r>
        <w:rPr>
          <w:rFonts w:hint="eastAsia" w:ascii="宋体" w:hAnsi="宋体" w:cs="仿宋"/>
          <w:sz w:val="24"/>
        </w:rPr>
        <w:t>请求：</w:t>
      </w:r>
      <w:r>
        <w:rPr>
          <w:rFonts w:ascii="宋体" w:hAnsi="宋体" w:cs="仿宋"/>
          <w:sz w:val="24"/>
          <w:u w:val="single"/>
        </w:rPr>
        <w:t xml:space="preserve">                                               </w:t>
      </w:r>
    </w:p>
    <w:p w14:paraId="25E1851C">
      <w:pPr>
        <w:spacing w:line="360" w:lineRule="auto"/>
        <w:rPr>
          <w:rFonts w:ascii="宋体"/>
          <w:sz w:val="24"/>
        </w:rPr>
      </w:pPr>
    </w:p>
    <w:p w14:paraId="6CDB12E6">
      <w:pPr>
        <w:spacing w:line="360" w:lineRule="auto"/>
        <w:rPr>
          <w:rFonts w:ascii="宋体"/>
          <w:sz w:val="24"/>
        </w:rPr>
      </w:pPr>
      <w:r>
        <w:rPr>
          <w:rFonts w:hint="eastAsia" w:ascii="宋体" w:hAnsi="宋体"/>
          <w:sz w:val="24"/>
        </w:rPr>
        <w:t>签字</w:t>
      </w:r>
      <w:r>
        <w:rPr>
          <w:rFonts w:ascii="宋体" w:hAnsi="宋体"/>
          <w:sz w:val="24"/>
        </w:rPr>
        <w:t>(</w:t>
      </w:r>
      <w:r>
        <w:rPr>
          <w:rFonts w:hint="eastAsia" w:ascii="宋体" w:hAnsi="宋体"/>
          <w:sz w:val="24"/>
        </w:rPr>
        <w:t>签章</w:t>
      </w:r>
      <w:r>
        <w:rPr>
          <w:rFonts w:ascii="宋体" w:hAnsi="宋体"/>
          <w:sz w:val="24"/>
        </w:rPr>
        <w:t>)</w:t>
      </w:r>
      <w:r>
        <w:rPr>
          <w:rFonts w:hint="eastAsia" w:ascii="宋体" w:hAnsi="宋体"/>
          <w:sz w:val="24"/>
        </w:rPr>
        <w:t>：</w:t>
      </w:r>
      <w:r>
        <w:rPr>
          <w:rFonts w:ascii="宋体" w:hAnsi="宋体"/>
          <w:sz w:val="24"/>
        </w:rPr>
        <w:t xml:space="preserve">                   </w:t>
      </w:r>
      <w:r>
        <w:rPr>
          <w:rFonts w:hint="eastAsia" w:ascii="宋体" w:hAnsi="宋体"/>
          <w:sz w:val="24"/>
        </w:rPr>
        <w:t>公章：</w:t>
      </w:r>
      <w:r>
        <w:rPr>
          <w:rFonts w:ascii="宋体" w:hAnsi="宋体"/>
          <w:sz w:val="24"/>
        </w:rPr>
        <w:t xml:space="preserve">                      </w:t>
      </w:r>
    </w:p>
    <w:p w14:paraId="49B4B5DC">
      <w:pPr>
        <w:spacing w:line="360" w:lineRule="auto"/>
        <w:rPr>
          <w:rFonts w:ascii="宋体"/>
          <w:sz w:val="24"/>
        </w:rPr>
      </w:pPr>
      <w:r>
        <w:rPr>
          <w:rFonts w:hint="eastAsia" w:ascii="宋体" w:hAnsi="宋体"/>
          <w:sz w:val="24"/>
        </w:rPr>
        <w:t>日期：</w:t>
      </w:r>
      <w:r>
        <w:rPr>
          <w:rFonts w:ascii="宋体" w:hAnsi="宋体"/>
          <w:sz w:val="24"/>
        </w:rPr>
        <w:t xml:space="preserve">    </w:t>
      </w:r>
    </w:p>
    <w:p w14:paraId="1E7D6B0C">
      <w:pPr>
        <w:spacing w:line="360" w:lineRule="auto"/>
        <w:rPr>
          <w:rFonts w:ascii="宋体"/>
          <w:b/>
          <w:sz w:val="24"/>
        </w:rPr>
      </w:pPr>
    </w:p>
    <w:p w14:paraId="750F1567">
      <w:pPr>
        <w:spacing w:line="360" w:lineRule="auto"/>
        <w:rPr>
          <w:rFonts w:ascii="宋体" w:hAnsi="宋体"/>
          <w:b/>
          <w:sz w:val="24"/>
        </w:rPr>
      </w:pPr>
    </w:p>
    <w:p w14:paraId="59BA3DCD">
      <w:pPr>
        <w:spacing w:line="360" w:lineRule="auto"/>
        <w:rPr>
          <w:rFonts w:ascii="宋体" w:hAnsi="宋体"/>
          <w:b/>
          <w:sz w:val="24"/>
        </w:rPr>
      </w:pPr>
    </w:p>
    <w:p w14:paraId="180E6814">
      <w:pPr>
        <w:spacing w:line="360" w:lineRule="auto"/>
        <w:rPr>
          <w:rFonts w:ascii="宋体"/>
          <w:b/>
          <w:sz w:val="24"/>
        </w:rPr>
      </w:pPr>
      <w:r>
        <w:rPr>
          <w:rFonts w:hint="eastAsia" w:ascii="宋体" w:hAnsi="宋体"/>
          <w:b/>
          <w:sz w:val="24"/>
        </w:rPr>
        <w:t>质疑函制作说明：</w:t>
      </w:r>
    </w:p>
    <w:p w14:paraId="29B48602">
      <w:pPr>
        <w:widowControl/>
        <w:spacing w:line="360" w:lineRule="auto"/>
        <w:ind w:firstLine="480" w:firstLineChars="200"/>
        <w:jc w:val="left"/>
        <w:rPr>
          <w:rFonts w:ascii="宋体"/>
          <w:sz w:val="24"/>
        </w:rPr>
      </w:pPr>
      <w:r>
        <w:rPr>
          <w:rFonts w:ascii="宋体" w:hAnsi="宋体"/>
          <w:sz w:val="24"/>
        </w:rPr>
        <w:t>1.</w:t>
      </w:r>
      <w:r>
        <w:rPr>
          <w:rFonts w:hint="eastAsia" w:ascii="宋体" w:hAnsi="宋体"/>
          <w:sz w:val="24"/>
        </w:rPr>
        <w:t>供应商提出质疑时，应提交质疑函和必要的证明材料。</w:t>
      </w:r>
    </w:p>
    <w:p w14:paraId="2EDF4718">
      <w:pPr>
        <w:widowControl/>
        <w:spacing w:line="360" w:lineRule="auto"/>
        <w:ind w:firstLine="480" w:firstLineChars="200"/>
        <w:jc w:val="left"/>
        <w:rPr>
          <w:rFonts w:ascii="宋体"/>
          <w:sz w:val="24"/>
        </w:rPr>
      </w:pPr>
      <w:r>
        <w:rPr>
          <w:rFonts w:ascii="宋体" w:hAnsi="宋体"/>
          <w:sz w:val="24"/>
        </w:rPr>
        <w:t>2.</w:t>
      </w:r>
      <w:r>
        <w:rPr>
          <w:rFonts w:hint="eastAsia" w:ascii="宋体" w:hAnsi="宋体"/>
          <w:sz w:val="24"/>
        </w:rPr>
        <w:t>质疑供应商若委托代理人进行质疑的，质疑函应按要求列明“授权代表”的有关内容，并在附件中提交由质疑</w:t>
      </w:r>
      <w:r>
        <w:rPr>
          <w:rFonts w:hint="eastAsia" w:ascii="宋体" w:hAnsi="宋体" w:cs="宋体"/>
          <w:kern w:val="0"/>
          <w:sz w:val="24"/>
        </w:rPr>
        <w:t>供应商签署的授权委托书。授权委托书应载明代理人的姓名或者名称、代理事项、具体权限、期限和相关事项。</w:t>
      </w:r>
    </w:p>
    <w:p w14:paraId="5B94172C">
      <w:pPr>
        <w:widowControl/>
        <w:spacing w:line="360" w:lineRule="auto"/>
        <w:ind w:firstLine="480" w:firstLineChars="200"/>
        <w:jc w:val="left"/>
        <w:rPr>
          <w:rFonts w:ascii="宋体"/>
          <w:sz w:val="24"/>
        </w:rPr>
      </w:pPr>
      <w:r>
        <w:rPr>
          <w:rFonts w:ascii="宋体" w:hAnsi="宋体"/>
          <w:sz w:val="24"/>
        </w:rPr>
        <w:t>3.</w:t>
      </w:r>
      <w:r>
        <w:rPr>
          <w:rFonts w:hint="eastAsia" w:ascii="宋体" w:hAnsi="宋体"/>
          <w:sz w:val="24"/>
        </w:rPr>
        <w:t>质疑供应商若对项目的某一分包进行质疑，质疑函中应列明具体分包号。</w:t>
      </w:r>
    </w:p>
    <w:p w14:paraId="3AF06014">
      <w:pPr>
        <w:widowControl/>
        <w:spacing w:line="360" w:lineRule="auto"/>
        <w:ind w:firstLine="480" w:firstLineChars="200"/>
        <w:jc w:val="left"/>
        <w:rPr>
          <w:rFonts w:ascii="宋体"/>
          <w:sz w:val="24"/>
        </w:rPr>
      </w:pPr>
      <w:r>
        <w:rPr>
          <w:rFonts w:ascii="宋体" w:hAnsi="宋体"/>
          <w:sz w:val="24"/>
        </w:rPr>
        <w:t>4.</w:t>
      </w:r>
      <w:r>
        <w:rPr>
          <w:rFonts w:hint="eastAsia" w:ascii="宋体" w:hAnsi="宋体"/>
          <w:sz w:val="24"/>
        </w:rPr>
        <w:t>质疑函的质疑事项应具体、明确，并有必要的事实依据和法律依据。</w:t>
      </w:r>
    </w:p>
    <w:p w14:paraId="4E945A08">
      <w:pPr>
        <w:widowControl/>
        <w:spacing w:line="360" w:lineRule="auto"/>
        <w:ind w:firstLine="480" w:firstLineChars="200"/>
        <w:jc w:val="left"/>
        <w:rPr>
          <w:rFonts w:ascii="宋体"/>
          <w:sz w:val="24"/>
        </w:rPr>
      </w:pPr>
      <w:r>
        <w:rPr>
          <w:rFonts w:ascii="宋体" w:hAnsi="宋体"/>
          <w:sz w:val="24"/>
        </w:rPr>
        <w:t>5.</w:t>
      </w:r>
      <w:r>
        <w:rPr>
          <w:rFonts w:hint="eastAsia" w:ascii="宋体" w:hAnsi="宋体"/>
          <w:sz w:val="24"/>
        </w:rPr>
        <w:t>质疑函的质疑请求应与质疑事项相关。</w:t>
      </w:r>
    </w:p>
    <w:p w14:paraId="1D98988A">
      <w:pPr>
        <w:widowControl/>
        <w:spacing w:line="360" w:lineRule="auto"/>
        <w:ind w:firstLine="480" w:firstLineChars="200"/>
        <w:jc w:val="left"/>
        <w:rPr>
          <w:rFonts w:ascii="宋体"/>
          <w:sz w:val="24"/>
        </w:rPr>
      </w:pPr>
      <w:r>
        <w:rPr>
          <w:rFonts w:ascii="宋体" w:hAnsi="宋体"/>
          <w:sz w:val="24"/>
        </w:rPr>
        <w:t>6.</w:t>
      </w:r>
      <w:r>
        <w:rPr>
          <w:rFonts w:hint="eastAsia" w:ascii="宋体" w:hAnsi="宋体"/>
          <w:sz w:val="24"/>
        </w:rPr>
        <w:t>质疑供应商为自然人的，质疑函应由本人签字；质疑供应商为法人或者其他组织的，质疑函应由法定代表人、主要负责人，或者其授权代表签字或者盖章，并加盖公章。</w:t>
      </w:r>
    </w:p>
    <w:p w14:paraId="10BD302A">
      <w:pPr>
        <w:spacing w:line="360" w:lineRule="auto"/>
        <w:rPr>
          <w:rFonts w:ascii="宋体"/>
          <w:sz w:val="24"/>
        </w:rPr>
      </w:pPr>
      <w:r>
        <w:rPr>
          <w:rFonts w:ascii="宋体"/>
          <w:sz w:val="24"/>
        </w:rPr>
        <w:br w:type="page"/>
      </w:r>
      <w:r>
        <w:rPr>
          <w:rFonts w:hint="eastAsia" w:ascii="宋体" w:hAnsi="宋体"/>
          <w:b/>
          <w:sz w:val="24"/>
        </w:rPr>
        <w:t>附件</w:t>
      </w:r>
      <w:r>
        <w:rPr>
          <w:rFonts w:ascii="宋体" w:hAnsi="宋体"/>
          <w:b/>
          <w:sz w:val="24"/>
        </w:rPr>
        <w:t>2</w:t>
      </w:r>
    </w:p>
    <w:p w14:paraId="37F2CBA7">
      <w:pPr>
        <w:spacing w:line="360" w:lineRule="auto"/>
        <w:jc w:val="center"/>
        <w:rPr>
          <w:rFonts w:ascii="宋体"/>
          <w:b/>
          <w:sz w:val="28"/>
          <w:szCs w:val="28"/>
        </w:rPr>
      </w:pPr>
      <w:r>
        <w:rPr>
          <w:rFonts w:hint="eastAsia" w:ascii="宋体" w:hAnsi="宋体"/>
          <w:b/>
          <w:sz w:val="28"/>
          <w:szCs w:val="28"/>
        </w:rPr>
        <w:t>投诉书范本</w:t>
      </w:r>
    </w:p>
    <w:p w14:paraId="0066551A">
      <w:pPr>
        <w:snapToGrid w:val="0"/>
        <w:spacing w:line="336" w:lineRule="auto"/>
        <w:rPr>
          <w:rFonts w:ascii="宋体"/>
          <w:sz w:val="24"/>
        </w:rPr>
      </w:pPr>
      <w:r>
        <w:rPr>
          <w:rFonts w:hint="eastAsia" w:ascii="宋体" w:hAnsi="宋体"/>
          <w:sz w:val="24"/>
        </w:rPr>
        <w:t>一、投诉相关主体基本情况</w:t>
      </w:r>
    </w:p>
    <w:p w14:paraId="03AB11C6">
      <w:pPr>
        <w:snapToGrid w:val="0"/>
        <w:spacing w:line="336" w:lineRule="auto"/>
        <w:rPr>
          <w:rFonts w:ascii="宋体"/>
          <w:sz w:val="24"/>
          <w:u w:val="dotted"/>
        </w:rPr>
      </w:pPr>
      <w:r>
        <w:rPr>
          <w:rFonts w:hint="eastAsia" w:ascii="宋体" w:hAnsi="宋体"/>
          <w:sz w:val="24"/>
        </w:rPr>
        <w:t>投诉人：</w:t>
      </w:r>
      <w:r>
        <w:rPr>
          <w:rFonts w:ascii="宋体" w:hAnsi="宋体"/>
          <w:sz w:val="24"/>
          <w:u w:val="single"/>
        </w:rPr>
        <w:t xml:space="preserve">                                               </w:t>
      </w:r>
    </w:p>
    <w:p w14:paraId="7F1DF42A">
      <w:pPr>
        <w:snapToGrid w:val="0"/>
        <w:spacing w:line="336" w:lineRule="auto"/>
        <w:rPr>
          <w:rFonts w:ascii="宋体"/>
          <w:sz w:val="24"/>
          <w:u w:val="single"/>
        </w:rPr>
      </w:pPr>
      <w:r>
        <w:rPr>
          <w:rFonts w:hint="eastAsia" w:ascii="宋体" w:hAnsi="宋体"/>
          <w:sz w:val="24"/>
        </w:rPr>
        <w:t>地</w:t>
      </w:r>
      <w:r>
        <w:rPr>
          <w:rFonts w:ascii="宋体" w:hAnsi="宋体"/>
          <w:sz w:val="24"/>
        </w:rPr>
        <w:t xml:space="preserve">     </w:t>
      </w:r>
      <w:r>
        <w:rPr>
          <w:rFonts w:hint="eastAsia" w:ascii="宋体" w:hAnsi="宋体"/>
          <w:sz w:val="24"/>
        </w:rPr>
        <w:t>址：</w:t>
      </w:r>
      <w:r>
        <w:rPr>
          <w:rFonts w:ascii="宋体" w:hAnsi="宋体"/>
          <w:sz w:val="24"/>
          <w:u w:val="single"/>
        </w:rPr>
        <w:t xml:space="preserve">                          </w:t>
      </w:r>
      <w:r>
        <w:rPr>
          <w:rFonts w:hint="eastAsia" w:ascii="宋体" w:hAnsi="宋体"/>
          <w:sz w:val="24"/>
        </w:rPr>
        <w:t>邮编：</w:t>
      </w:r>
      <w:r>
        <w:rPr>
          <w:rFonts w:ascii="宋体" w:hAnsi="宋体"/>
          <w:sz w:val="24"/>
          <w:u w:val="single"/>
        </w:rPr>
        <w:t xml:space="preserve">            </w:t>
      </w:r>
    </w:p>
    <w:p w14:paraId="2EFA42E4">
      <w:pPr>
        <w:tabs>
          <w:tab w:val="left" w:pos="6510"/>
        </w:tabs>
        <w:snapToGrid w:val="0"/>
        <w:spacing w:line="336" w:lineRule="auto"/>
        <w:jc w:val="left"/>
        <w:rPr>
          <w:rFonts w:ascii="宋体"/>
          <w:sz w:val="24"/>
        </w:rPr>
      </w:pPr>
      <w:r>
        <w:rPr>
          <w:rFonts w:hint="eastAsia" w:ascii="宋体" w:hAnsi="宋体"/>
          <w:sz w:val="24"/>
        </w:rPr>
        <w:t>法定代表人</w:t>
      </w:r>
      <w:r>
        <w:rPr>
          <w:rFonts w:ascii="宋体" w:hAnsi="宋体"/>
          <w:sz w:val="24"/>
        </w:rPr>
        <w:t>/</w:t>
      </w:r>
      <w:r>
        <w:rPr>
          <w:rFonts w:hint="eastAsia" w:ascii="宋体" w:hAnsi="宋体"/>
          <w:sz w:val="24"/>
        </w:rPr>
        <w:t>主要负责人：</w:t>
      </w:r>
      <w:r>
        <w:rPr>
          <w:rFonts w:ascii="宋体" w:hAnsi="宋体"/>
          <w:sz w:val="24"/>
          <w:u w:val="single"/>
        </w:rPr>
        <w:t xml:space="preserve">                                </w:t>
      </w:r>
    </w:p>
    <w:p w14:paraId="79D2BC05">
      <w:pPr>
        <w:tabs>
          <w:tab w:val="left" w:pos="6510"/>
        </w:tabs>
        <w:snapToGrid w:val="0"/>
        <w:spacing w:line="336" w:lineRule="auto"/>
        <w:rPr>
          <w:rFonts w:ascii="宋体"/>
          <w:sz w:val="24"/>
          <w:u w:val="dotted"/>
        </w:rPr>
      </w:pPr>
      <w:r>
        <w:rPr>
          <w:rFonts w:hint="eastAsia" w:ascii="宋体" w:hAnsi="宋体"/>
          <w:sz w:val="24"/>
        </w:rPr>
        <w:t>联系电话：</w:t>
      </w:r>
      <w:r>
        <w:rPr>
          <w:rFonts w:ascii="宋体" w:hAnsi="宋体"/>
          <w:sz w:val="24"/>
          <w:u w:val="single"/>
        </w:rPr>
        <w:t xml:space="preserve">                                             </w:t>
      </w:r>
    </w:p>
    <w:p w14:paraId="03B491F8">
      <w:pPr>
        <w:snapToGrid w:val="0"/>
        <w:spacing w:line="336" w:lineRule="auto"/>
        <w:rPr>
          <w:rFonts w:ascii="宋体"/>
          <w:sz w:val="24"/>
          <w:u w:val="dotted"/>
        </w:rPr>
      </w:pPr>
      <w:r>
        <w:rPr>
          <w:rFonts w:hint="eastAsia" w:ascii="宋体" w:hAnsi="宋体"/>
          <w:sz w:val="24"/>
        </w:rPr>
        <w:t>授权代表：</w:t>
      </w:r>
      <w:r>
        <w:rPr>
          <w:rFonts w:ascii="宋体" w:hAnsi="宋体"/>
          <w:sz w:val="24"/>
          <w:u w:val="single"/>
        </w:rPr>
        <w:t xml:space="preserve">               </w:t>
      </w:r>
      <w:r>
        <w:rPr>
          <w:rFonts w:hint="eastAsia" w:ascii="宋体" w:hAnsi="宋体"/>
          <w:sz w:val="24"/>
        </w:rPr>
        <w:t>联系电话：</w:t>
      </w:r>
      <w:r>
        <w:rPr>
          <w:rFonts w:ascii="宋体" w:hAnsi="宋体"/>
          <w:sz w:val="24"/>
          <w:u w:val="single"/>
        </w:rPr>
        <w:t xml:space="preserve">                    </w:t>
      </w:r>
    </w:p>
    <w:p w14:paraId="71882E1C">
      <w:pPr>
        <w:snapToGrid w:val="0"/>
        <w:spacing w:line="336" w:lineRule="auto"/>
        <w:rPr>
          <w:rFonts w:ascii="宋体"/>
          <w:sz w:val="24"/>
          <w:u w:val="dotted"/>
        </w:rPr>
      </w:pPr>
      <w:r>
        <w:rPr>
          <w:rFonts w:hint="eastAsia" w:ascii="宋体" w:hAnsi="宋体"/>
          <w:sz w:val="24"/>
        </w:rPr>
        <w:t>地</w:t>
      </w:r>
      <w:r>
        <w:rPr>
          <w:rFonts w:ascii="宋体" w:hAnsi="宋体"/>
          <w:sz w:val="24"/>
        </w:rPr>
        <w:t xml:space="preserve">     </w:t>
      </w:r>
      <w:r>
        <w:rPr>
          <w:rFonts w:hint="eastAsia" w:ascii="宋体" w:hAnsi="宋体"/>
          <w:sz w:val="24"/>
        </w:rPr>
        <w:t>址：</w:t>
      </w:r>
      <w:r>
        <w:rPr>
          <w:rFonts w:ascii="宋体" w:hAnsi="宋体"/>
          <w:sz w:val="24"/>
          <w:u w:val="single"/>
        </w:rPr>
        <w:t xml:space="preserve">                             </w:t>
      </w:r>
      <w:r>
        <w:rPr>
          <w:rFonts w:hint="eastAsia" w:ascii="宋体" w:hAnsi="宋体"/>
          <w:sz w:val="24"/>
        </w:rPr>
        <w:t>邮编：</w:t>
      </w:r>
      <w:r>
        <w:rPr>
          <w:rFonts w:ascii="宋体" w:hAnsi="宋体"/>
          <w:sz w:val="24"/>
          <w:u w:val="single"/>
        </w:rPr>
        <w:t xml:space="preserve">         </w:t>
      </w:r>
    </w:p>
    <w:p w14:paraId="36C63103">
      <w:pPr>
        <w:snapToGrid w:val="0"/>
        <w:spacing w:line="336" w:lineRule="auto"/>
        <w:rPr>
          <w:rFonts w:ascii="宋体"/>
          <w:sz w:val="24"/>
          <w:u w:val="single"/>
        </w:rPr>
      </w:pPr>
      <w:r>
        <w:rPr>
          <w:rFonts w:hint="eastAsia" w:ascii="宋体" w:hAnsi="宋体"/>
          <w:sz w:val="24"/>
        </w:rPr>
        <w:t>被投诉人</w:t>
      </w:r>
      <w:r>
        <w:rPr>
          <w:rFonts w:ascii="宋体" w:hAnsi="宋体"/>
          <w:sz w:val="24"/>
        </w:rPr>
        <w:t>1</w:t>
      </w:r>
      <w:r>
        <w:rPr>
          <w:rFonts w:hint="eastAsia" w:ascii="宋体" w:hAnsi="宋体"/>
          <w:sz w:val="24"/>
        </w:rPr>
        <w:t>：</w:t>
      </w:r>
      <w:r>
        <w:rPr>
          <w:rFonts w:ascii="宋体" w:hAnsi="宋体"/>
          <w:sz w:val="24"/>
          <w:u w:val="single"/>
        </w:rPr>
        <w:t xml:space="preserve">                                            </w:t>
      </w:r>
    </w:p>
    <w:p w14:paraId="11DCEF16">
      <w:pPr>
        <w:snapToGrid w:val="0"/>
        <w:spacing w:line="336" w:lineRule="auto"/>
        <w:rPr>
          <w:rFonts w:ascii="宋体"/>
          <w:sz w:val="24"/>
          <w:u w:val="single"/>
        </w:rPr>
      </w:pPr>
      <w:r>
        <w:rPr>
          <w:rFonts w:hint="eastAsia" w:ascii="宋体" w:hAnsi="宋体"/>
          <w:sz w:val="24"/>
        </w:rPr>
        <w:t>地</w:t>
      </w:r>
      <w:r>
        <w:rPr>
          <w:rFonts w:ascii="宋体" w:hAnsi="宋体"/>
          <w:sz w:val="24"/>
        </w:rPr>
        <w:t xml:space="preserve">     </w:t>
      </w:r>
      <w:r>
        <w:rPr>
          <w:rFonts w:hint="eastAsia" w:ascii="宋体" w:hAnsi="宋体"/>
          <w:sz w:val="24"/>
        </w:rPr>
        <w:t>址：</w:t>
      </w:r>
      <w:r>
        <w:rPr>
          <w:rFonts w:ascii="宋体" w:hAnsi="宋体"/>
          <w:sz w:val="24"/>
          <w:u w:val="single"/>
        </w:rPr>
        <w:t xml:space="preserve">                             </w:t>
      </w:r>
      <w:r>
        <w:rPr>
          <w:rFonts w:hint="eastAsia" w:ascii="宋体" w:hAnsi="宋体"/>
          <w:sz w:val="24"/>
        </w:rPr>
        <w:t>邮编：</w:t>
      </w:r>
      <w:r>
        <w:rPr>
          <w:rFonts w:ascii="宋体" w:hAnsi="宋体"/>
          <w:sz w:val="24"/>
          <w:u w:val="single"/>
        </w:rPr>
        <w:t xml:space="preserve">         </w:t>
      </w:r>
    </w:p>
    <w:p w14:paraId="09D3DF37">
      <w:pPr>
        <w:snapToGrid w:val="0"/>
        <w:spacing w:line="336" w:lineRule="auto"/>
        <w:rPr>
          <w:rFonts w:ascii="宋体"/>
          <w:sz w:val="24"/>
          <w:u w:val="single"/>
        </w:rPr>
      </w:pPr>
      <w:r>
        <w:rPr>
          <w:rFonts w:hint="eastAsia" w:ascii="宋体" w:hAnsi="宋体"/>
          <w:sz w:val="24"/>
        </w:rPr>
        <w:t>联系人：</w:t>
      </w:r>
      <w:r>
        <w:rPr>
          <w:rFonts w:ascii="宋体" w:hAnsi="宋体"/>
          <w:sz w:val="24"/>
          <w:u w:val="single"/>
        </w:rPr>
        <w:t xml:space="preserve">               </w:t>
      </w:r>
      <w:r>
        <w:rPr>
          <w:rFonts w:hint="eastAsia" w:ascii="宋体" w:hAnsi="宋体"/>
          <w:sz w:val="24"/>
        </w:rPr>
        <w:t>联系电话：</w:t>
      </w:r>
      <w:r>
        <w:rPr>
          <w:rFonts w:ascii="宋体" w:hAnsi="宋体"/>
          <w:sz w:val="24"/>
          <w:u w:val="single"/>
        </w:rPr>
        <w:t xml:space="preserve">                      </w:t>
      </w:r>
    </w:p>
    <w:p w14:paraId="4D167696">
      <w:pPr>
        <w:snapToGrid w:val="0"/>
        <w:spacing w:line="336" w:lineRule="auto"/>
        <w:rPr>
          <w:rFonts w:ascii="宋体"/>
          <w:sz w:val="24"/>
        </w:rPr>
      </w:pPr>
      <w:r>
        <w:rPr>
          <w:rFonts w:hint="eastAsia" w:ascii="宋体" w:hAnsi="宋体"/>
          <w:sz w:val="24"/>
        </w:rPr>
        <w:t>被投诉人</w:t>
      </w:r>
      <w:r>
        <w:rPr>
          <w:rFonts w:ascii="宋体" w:hAnsi="宋体"/>
          <w:sz w:val="24"/>
        </w:rPr>
        <w:t>2</w:t>
      </w:r>
    </w:p>
    <w:p w14:paraId="6F8ED8F3">
      <w:pPr>
        <w:snapToGrid w:val="0"/>
        <w:spacing w:line="336" w:lineRule="auto"/>
        <w:rPr>
          <w:rFonts w:ascii="宋体"/>
          <w:sz w:val="24"/>
          <w:u w:val="dotted"/>
        </w:rPr>
      </w:pPr>
      <w:r>
        <w:rPr>
          <w:rFonts w:hint="eastAsia" w:ascii="宋体" w:hAnsi="宋体"/>
          <w:sz w:val="24"/>
        </w:rPr>
        <w:t>……</w:t>
      </w:r>
    </w:p>
    <w:p w14:paraId="2E814DE6">
      <w:pPr>
        <w:snapToGrid w:val="0"/>
        <w:spacing w:line="336" w:lineRule="auto"/>
        <w:rPr>
          <w:rFonts w:ascii="宋体"/>
          <w:sz w:val="24"/>
          <w:u w:val="single"/>
        </w:rPr>
      </w:pPr>
      <w:r>
        <w:rPr>
          <w:rFonts w:hint="eastAsia" w:ascii="宋体" w:hAnsi="宋体"/>
          <w:sz w:val="24"/>
        </w:rPr>
        <w:t>相关供应商：</w:t>
      </w:r>
      <w:r>
        <w:rPr>
          <w:rFonts w:ascii="宋体" w:hAnsi="宋体"/>
          <w:sz w:val="24"/>
          <w:u w:val="single"/>
        </w:rPr>
        <w:t xml:space="preserve">                                           </w:t>
      </w:r>
    </w:p>
    <w:p w14:paraId="05122DD3">
      <w:pPr>
        <w:snapToGrid w:val="0"/>
        <w:spacing w:line="336" w:lineRule="auto"/>
        <w:rPr>
          <w:rFonts w:ascii="宋体"/>
          <w:sz w:val="24"/>
          <w:u w:val="single"/>
        </w:rPr>
      </w:pPr>
      <w:r>
        <w:rPr>
          <w:rFonts w:hint="eastAsia" w:ascii="宋体" w:hAnsi="宋体"/>
          <w:sz w:val="24"/>
        </w:rPr>
        <w:t>地</w:t>
      </w:r>
      <w:r>
        <w:rPr>
          <w:rFonts w:ascii="宋体" w:hAnsi="宋体"/>
          <w:sz w:val="24"/>
        </w:rPr>
        <w:t xml:space="preserve">     </w:t>
      </w:r>
      <w:r>
        <w:rPr>
          <w:rFonts w:hint="eastAsia" w:ascii="宋体" w:hAnsi="宋体"/>
          <w:sz w:val="24"/>
        </w:rPr>
        <w:t>址：</w:t>
      </w:r>
      <w:r>
        <w:rPr>
          <w:rFonts w:ascii="宋体" w:hAnsi="宋体"/>
          <w:sz w:val="24"/>
          <w:u w:val="single"/>
        </w:rPr>
        <w:t xml:space="preserve">                             </w:t>
      </w:r>
      <w:r>
        <w:rPr>
          <w:rFonts w:hint="eastAsia" w:ascii="宋体" w:hAnsi="宋体"/>
          <w:sz w:val="24"/>
        </w:rPr>
        <w:t>邮编：</w:t>
      </w:r>
      <w:r>
        <w:rPr>
          <w:rFonts w:ascii="宋体" w:hAnsi="宋体"/>
          <w:sz w:val="24"/>
          <w:u w:val="single"/>
        </w:rPr>
        <w:t xml:space="preserve">         </w:t>
      </w:r>
    </w:p>
    <w:p w14:paraId="5FE08393">
      <w:pPr>
        <w:snapToGrid w:val="0"/>
        <w:spacing w:line="336" w:lineRule="auto"/>
        <w:rPr>
          <w:rFonts w:ascii="宋体"/>
          <w:sz w:val="24"/>
          <w:u w:val="single"/>
        </w:rPr>
      </w:pPr>
      <w:r>
        <w:rPr>
          <w:rFonts w:hint="eastAsia" w:ascii="宋体" w:hAnsi="宋体"/>
          <w:sz w:val="24"/>
        </w:rPr>
        <w:t>联系人：</w:t>
      </w:r>
      <w:r>
        <w:rPr>
          <w:rFonts w:ascii="宋体" w:hAnsi="宋体"/>
          <w:sz w:val="24"/>
          <w:u w:val="single"/>
        </w:rPr>
        <w:t xml:space="preserve">               </w:t>
      </w:r>
      <w:r>
        <w:rPr>
          <w:rFonts w:hint="eastAsia" w:ascii="宋体" w:hAnsi="宋体"/>
          <w:sz w:val="24"/>
        </w:rPr>
        <w:t>联系电话：</w:t>
      </w:r>
      <w:r>
        <w:rPr>
          <w:rFonts w:ascii="宋体" w:hAnsi="宋体"/>
          <w:sz w:val="24"/>
          <w:u w:val="single"/>
        </w:rPr>
        <w:t xml:space="preserve">                      </w:t>
      </w:r>
    </w:p>
    <w:p w14:paraId="26152B06">
      <w:pPr>
        <w:snapToGrid w:val="0"/>
        <w:spacing w:line="336" w:lineRule="auto"/>
        <w:rPr>
          <w:rFonts w:ascii="宋体"/>
          <w:sz w:val="24"/>
        </w:rPr>
      </w:pPr>
      <w:r>
        <w:rPr>
          <w:rFonts w:hint="eastAsia" w:ascii="宋体" w:hAnsi="宋体"/>
          <w:sz w:val="24"/>
        </w:rPr>
        <w:t>二、投诉项目基本情况</w:t>
      </w:r>
    </w:p>
    <w:p w14:paraId="38A374B5">
      <w:pPr>
        <w:snapToGrid w:val="0"/>
        <w:spacing w:line="336" w:lineRule="auto"/>
        <w:rPr>
          <w:rFonts w:ascii="宋体"/>
          <w:sz w:val="24"/>
          <w:u w:val="dotted"/>
        </w:rPr>
      </w:pPr>
      <w:r>
        <w:rPr>
          <w:rFonts w:hint="eastAsia" w:ascii="宋体" w:hAnsi="宋体"/>
          <w:sz w:val="24"/>
        </w:rPr>
        <w:t>采购项目名称：</w:t>
      </w:r>
      <w:r>
        <w:rPr>
          <w:rFonts w:ascii="宋体" w:hAnsi="宋体"/>
          <w:sz w:val="24"/>
          <w:u w:val="single"/>
        </w:rPr>
        <w:t xml:space="preserve">                                         </w:t>
      </w:r>
    </w:p>
    <w:p w14:paraId="4A3B3A46">
      <w:pPr>
        <w:snapToGrid w:val="0"/>
        <w:spacing w:line="336" w:lineRule="auto"/>
        <w:rPr>
          <w:rFonts w:ascii="宋体"/>
          <w:sz w:val="24"/>
          <w:u w:val="single"/>
        </w:rPr>
      </w:pPr>
      <w:r>
        <w:rPr>
          <w:rFonts w:hint="eastAsia" w:ascii="宋体" w:hAnsi="宋体"/>
          <w:sz w:val="24"/>
        </w:rPr>
        <w:t>采购项目编号：</w:t>
      </w:r>
      <w:r>
        <w:rPr>
          <w:rFonts w:ascii="宋体" w:hAnsi="宋体"/>
          <w:sz w:val="24"/>
          <w:u w:val="single"/>
        </w:rPr>
        <w:t xml:space="preserve">                                        </w:t>
      </w:r>
    </w:p>
    <w:p w14:paraId="15CE9159">
      <w:pPr>
        <w:snapToGrid w:val="0"/>
        <w:spacing w:line="336" w:lineRule="auto"/>
        <w:rPr>
          <w:rFonts w:ascii="宋体"/>
          <w:sz w:val="24"/>
        </w:rPr>
      </w:pPr>
      <w:r>
        <w:rPr>
          <w:rFonts w:hint="eastAsia" w:ascii="宋体" w:hAnsi="宋体"/>
          <w:sz w:val="24"/>
        </w:rPr>
        <w:t>采购人名称：</w:t>
      </w:r>
      <w:r>
        <w:rPr>
          <w:rFonts w:ascii="宋体" w:hAnsi="宋体"/>
          <w:sz w:val="24"/>
          <w:u w:val="single"/>
        </w:rPr>
        <w:t xml:space="preserve">                                           </w:t>
      </w:r>
    </w:p>
    <w:p w14:paraId="79A0D007">
      <w:pPr>
        <w:snapToGrid w:val="0"/>
        <w:spacing w:line="336" w:lineRule="auto"/>
        <w:rPr>
          <w:rFonts w:ascii="宋体"/>
          <w:sz w:val="24"/>
          <w:u w:val="single"/>
        </w:rPr>
      </w:pPr>
      <w:r>
        <w:rPr>
          <w:rFonts w:hint="eastAsia" w:ascii="宋体" w:hAnsi="宋体"/>
          <w:sz w:val="24"/>
        </w:rPr>
        <w:t>代理机构名称：</w:t>
      </w:r>
      <w:r>
        <w:rPr>
          <w:rFonts w:ascii="宋体" w:hAnsi="宋体"/>
          <w:sz w:val="24"/>
          <w:u w:val="single"/>
        </w:rPr>
        <w:t xml:space="preserve">                                         </w:t>
      </w:r>
    </w:p>
    <w:p w14:paraId="291E6B1D">
      <w:pPr>
        <w:snapToGrid w:val="0"/>
        <w:spacing w:line="336" w:lineRule="auto"/>
        <w:rPr>
          <w:rFonts w:ascii="宋体"/>
          <w:sz w:val="24"/>
          <w:u w:val="single"/>
        </w:rPr>
      </w:pPr>
      <w:r>
        <w:rPr>
          <w:rFonts w:hint="eastAsia" w:ascii="宋体" w:hAnsi="宋体"/>
          <w:sz w:val="24"/>
        </w:rPr>
        <w:t>采购文件公告</w:t>
      </w:r>
      <w:r>
        <w:rPr>
          <w:rFonts w:ascii="宋体" w:hAnsi="宋体"/>
          <w:sz w:val="24"/>
        </w:rPr>
        <w:t>:</w:t>
      </w:r>
      <w:r>
        <w:rPr>
          <w:rFonts w:hint="eastAsia" w:ascii="宋体" w:hAnsi="宋体"/>
          <w:sz w:val="24"/>
          <w:u w:val="single"/>
        </w:rPr>
        <w:t>是</w:t>
      </w:r>
      <w:r>
        <w:rPr>
          <w:rFonts w:ascii="宋体" w:hAnsi="宋体"/>
          <w:sz w:val="24"/>
          <w:u w:val="single"/>
        </w:rPr>
        <w:t>/</w:t>
      </w:r>
      <w:r>
        <w:rPr>
          <w:rFonts w:hint="eastAsia" w:ascii="宋体" w:hAnsi="宋体"/>
          <w:sz w:val="24"/>
          <w:u w:val="single"/>
        </w:rPr>
        <w:t>否</w:t>
      </w:r>
      <w:r>
        <w:rPr>
          <w:rFonts w:ascii="宋体" w:hAnsi="宋体"/>
          <w:sz w:val="24"/>
          <w:u w:val="single"/>
        </w:rPr>
        <w:t xml:space="preserve"> </w:t>
      </w:r>
      <w:r>
        <w:rPr>
          <w:rFonts w:ascii="宋体" w:hAnsi="宋体"/>
          <w:sz w:val="24"/>
        </w:rPr>
        <w:t xml:space="preserve">    </w:t>
      </w:r>
      <w:r>
        <w:rPr>
          <w:rFonts w:hint="eastAsia" w:ascii="宋体" w:hAnsi="宋体"/>
          <w:sz w:val="24"/>
        </w:rPr>
        <w:t>公告期限：</w:t>
      </w:r>
      <w:r>
        <w:rPr>
          <w:rFonts w:ascii="宋体" w:hAnsi="宋体"/>
          <w:sz w:val="24"/>
          <w:u w:val="single"/>
        </w:rPr>
        <w:t xml:space="preserve">                      </w:t>
      </w:r>
    </w:p>
    <w:p w14:paraId="1FDB54EE">
      <w:pPr>
        <w:snapToGrid w:val="0"/>
        <w:spacing w:line="336" w:lineRule="auto"/>
        <w:rPr>
          <w:rFonts w:ascii="宋体"/>
          <w:sz w:val="24"/>
          <w:u w:val="single"/>
        </w:rPr>
      </w:pPr>
      <w:r>
        <w:rPr>
          <w:rFonts w:hint="eastAsia" w:ascii="宋体" w:hAnsi="宋体"/>
          <w:sz w:val="24"/>
        </w:rPr>
        <w:t>采购结果公告</w:t>
      </w:r>
      <w:r>
        <w:rPr>
          <w:rFonts w:ascii="宋体" w:hAnsi="宋体"/>
          <w:sz w:val="24"/>
        </w:rPr>
        <w:t>:</w:t>
      </w:r>
      <w:r>
        <w:rPr>
          <w:rFonts w:hint="eastAsia" w:ascii="宋体" w:hAnsi="宋体"/>
          <w:sz w:val="24"/>
          <w:u w:val="single"/>
        </w:rPr>
        <w:t>是</w:t>
      </w:r>
      <w:r>
        <w:rPr>
          <w:rFonts w:ascii="宋体" w:hAnsi="宋体"/>
          <w:sz w:val="24"/>
          <w:u w:val="single"/>
        </w:rPr>
        <w:t>/</w:t>
      </w:r>
      <w:r>
        <w:rPr>
          <w:rFonts w:hint="eastAsia" w:ascii="宋体" w:hAnsi="宋体"/>
          <w:sz w:val="24"/>
          <w:u w:val="single"/>
        </w:rPr>
        <w:t>否</w:t>
      </w:r>
      <w:r>
        <w:rPr>
          <w:rFonts w:ascii="宋体" w:hAnsi="宋体"/>
          <w:sz w:val="24"/>
          <w:u w:val="single"/>
        </w:rPr>
        <w:t xml:space="preserve"> </w:t>
      </w:r>
      <w:r>
        <w:rPr>
          <w:rFonts w:ascii="宋体" w:hAnsi="宋体"/>
          <w:sz w:val="24"/>
        </w:rPr>
        <w:t xml:space="preserve">    </w:t>
      </w:r>
      <w:r>
        <w:rPr>
          <w:rFonts w:hint="eastAsia" w:ascii="宋体" w:hAnsi="宋体"/>
          <w:sz w:val="24"/>
        </w:rPr>
        <w:t>公告期限：</w:t>
      </w:r>
      <w:r>
        <w:rPr>
          <w:rFonts w:ascii="宋体" w:hAnsi="宋体"/>
          <w:sz w:val="24"/>
          <w:u w:val="single"/>
        </w:rPr>
        <w:t xml:space="preserve">                      </w:t>
      </w:r>
    </w:p>
    <w:p w14:paraId="6AA03019">
      <w:pPr>
        <w:snapToGrid w:val="0"/>
        <w:spacing w:line="336" w:lineRule="auto"/>
        <w:rPr>
          <w:rFonts w:ascii="宋体"/>
          <w:sz w:val="24"/>
        </w:rPr>
      </w:pPr>
      <w:r>
        <w:rPr>
          <w:rFonts w:hint="eastAsia" w:ascii="宋体" w:hAnsi="宋体"/>
          <w:sz w:val="24"/>
        </w:rPr>
        <w:t>三、质疑基本情况</w:t>
      </w:r>
    </w:p>
    <w:p w14:paraId="43842AE9">
      <w:pPr>
        <w:snapToGrid w:val="0"/>
        <w:spacing w:line="336" w:lineRule="auto"/>
        <w:ind w:firstLine="480" w:firstLineChars="200"/>
        <w:rPr>
          <w:rFonts w:ascii="宋体"/>
          <w:sz w:val="24"/>
          <w:u w:val="dotted"/>
        </w:rPr>
      </w:pPr>
      <w:r>
        <w:rPr>
          <w:rFonts w:hint="eastAsia" w:ascii="宋体" w:hAnsi="宋体"/>
          <w:sz w:val="24"/>
        </w:rPr>
        <w:t>投诉人于</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r>
        <w:rPr>
          <w:rFonts w:ascii="宋体"/>
          <w:sz w:val="24"/>
        </w:rPr>
        <w:t>,</w:t>
      </w:r>
      <w:r>
        <w:rPr>
          <w:rFonts w:hint="eastAsia" w:ascii="宋体" w:hAnsi="宋体"/>
          <w:sz w:val="24"/>
        </w:rPr>
        <w:t>向</w:t>
      </w:r>
      <w:r>
        <w:rPr>
          <w:rFonts w:ascii="宋体" w:hAnsi="宋体"/>
          <w:sz w:val="24"/>
          <w:u w:val="single"/>
        </w:rPr>
        <w:t xml:space="preserve">                        </w:t>
      </w:r>
      <w:r>
        <w:rPr>
          <w:rFonts w:hint="eastAsia" w:ascii="宋体" w:hAnsi="宋体"/>
          <w:sz w:val="24"/>
        </w:rPr>
        <w:t>提出质疑，质疑事项为：</w:t>
      </w:r>
      <w:r>
        <w:rPr>
          <w:rFonts w:ascii="宋体" w:hAnsi="宋体"/>
          <w:sz w:val="24"/>
          <w:u w:val="single"/>
        </w:rPr>
        <w:t xml:space="preserve">    </w:t>
      </w:r>
    </w:p>
    <w:p w14:paraId="75EC76EE">
      <w:pPr>
        <w:snapToGrid w:val="0"/>
        <w:spacing w:line="336" w:lineRule="auto"/>
        <w:ind w:firstLine="360" w:firstLineChars="150"/>
        <w:rPr>
          <w:rFonts w:ascii="宋体"/>
          <w:sz w:val="24"/>
        </w:rPr>
      </w:pPr>
      <w:r>
        <w:rPr>
          <w:rFonts w:hint="eastAsia" w:ascii="宋体" w:hAnsi="宋体"/>
          <w:sz w:val="24"/>
          <w:u w:val="single"/>
        </w:rPr>
        <w:t>采购人</w:t>
      </w:r>
      <w:r>
        <w:rPr>
          <w:rFonts w:ascii="宋体" w:hAnsi="宋体"/>
          <w:sz w:val="24"/>
          <w:u w:val="single"/>
        </w:rPr>
        <w:t>/</w:t>
      </w:r>
      <w:r>
        <w:rPr>
          <w:rFonts w:hint="eastAsia" w:ascii="宋体" w:hAnsi="宋体"/>
          <w:sz w:val="24"/>
          <w:u w:val="single"/>
        </w:rPr>
        <w:t>代理机构</w:t>
      </w:r>
      <w:r>
        <w:rPr>
          <w:rFonts w:hint="eastAsia" w:ascii="宋体" w:hAnsi="宋体"/>
          <w:sz w:val="24"/>
        </w:rPr>
        <w:t>于</w:t>
      </w:r>
      <w:r>
        <w:rPr>
          <w:rFonts w:ascii="宋体" w:hAnsi="宋体"/>
          <w:sz w:val="24"/>
          <w:u w:val="single"/>
        </w:rPr>
        <w:t xml:space="preserve">      </w:t>
      </w:r>
      <w:r>
        <w:rPr>
          <w:rFonts w:hint="eastAsia" w:ascii="宋体" w:hAnsi="宋体"/>
          <w:sz w:val="24"/>
        </w:rPr>
        <w:t>年</w:t>
      </w:r>
      <w:r>
        <w:rPr>
          <w:rFonts w:ascii="宋体" w:hAnsi="宋体"/>
          <w:sz w:val="24"/>
          <w:u w:val="single"/>
        </w:rPr>
        <w:t xml:space="preserve">   </w:t>
      </w:r>
      <w:r>
        <w:rPr>
          <w:rFonts w:hint="eastAsia" w:ascii="宋体" w:hAnsi="宋体"/>
          <w:sz w:val="24"/>
        </w:rPr>
        <w:t>月</w:t>
      </w:r>
      <w:r>
        <w:rPr>
          <w:rFonts w:ascii="宋体" w:hAnsi="宋体"/>
          <w:sz w:val="24"/>
          <w:u w:val="single"/>
        </w:rPr>
        <w:t xml:space="preserve">   </w:t>
      </w:r>
      <w:r>
        <w:rPr>
          <w:rFonts w:hint="eastAsia" w:ascii="宋体" w:hAnsi="宋体"/>
          <w:sz w:val="24"/>
        </w:rPr>
        <w:t>日</w:t>
      </w:r>
      <w:r>
        <w:rPr>
          <w:rFonts w:ascii="宋体"/>
          <w:sz w:val="24"/>
        </w:rPr>
        <w:t>,</w:t>
      </w:r>
      <w:r>
        <w:rPr>
          <w:rFonts w:hint="eastAsia" w:ascii="宋体" w:hAnsi="宋体"/>
          <w:sz w:val="24"/>
        </w:rPr>
        <w:t>就质疑事项作出了答复</w:t>
      </w:r>
      <w:r>
        <w:rPr>
          <w:rFonts w:ascii="宋体" w:hAnsi="宋体"/>
          <w:sz w:val="24"/>
        </w:rPr>
        <w:t>/</w:t>
      </w:r>
      <w:r>
        <w:rPr>
          <w:rFonts w:hint="eastAsia" w:ascii="宋体" w:hAnsi="宋体"/>
          <w:sz w:val="24"/>
        </w:rPr>
        <w:t>没有在法定期限内作出答复。</w:t>
      </w:r>
    </w:p>
    <w:p w14:paraId="5D9F56A5">
      <w:pPr>
        <w:snapToGrid w:val="0"/>
        <w:spacing w:line="336" w:lineRule="auto"/>
        <w:rPr>
          <w:rFonts w:ascii="宋体"/>
          <w:sz w:val="24"/>
        </w:rPr>
      </w:pPr>
      <w:r>
        <w:rPr>
          <w:rFonts w:hint="eastAsia" w:ascii="宋体" w:hAnsi="宋体"/>
          <w:sz w:val="24"/>
        </w:rPr>
        <w:t>四、投诉事项具体内容</w:t>
      </w:r>
    </w:p>
    <w:p w14:paraId="0819BEDC">
      <w:pPr>
        <w:spacing w:line="360" w:lineRule="auto"/>
        <w:ind w:firstLine="480" w:firstLineChars="200"/>
        <w:rPr>
          <w:rFonts w:ascii="宋体"/>
          <w:sz w:val="24"/>
        </w:rPr>
        <w:sectPr>
          <w:headerReference r:id="rId4" w:type="first"/>
          <w:footerReference r:id="rId6" w:type="first"/>
          <w:footerReference r:id="rId5" w:type="default"/>
          <w:pgSz w:w="11906" w:h="16838"/>
          <w:pgMar w:top="1418" w:right="1134" w:bottom="1418" w:left="1418" w:header="851" w:footer="992" w:gutter="0"/>
          <w:pgNumType w:fmt="decimal"/>
          <w:cols w:space="720" w:num="1"/>
          <w:titlePg/>
          <w:docGrid w:type="lines" w:linePitch="312" w:charSpace="0"/>
        </w:sectPr>
      </w:pPr>
    </w:p>
    <w:p w14:paraId="71EF7024">
      <w:pPr>
        <w:spacing w:line="360" w:lineRule="auto"/>
        <w:jc w:val="center"/>
        <w:outlineLvl w:val="0"/>
        <w:rPr>
          <w:rFonts w:ascii="宋体" w:hAnsi="宋体" w:cs="宋体"/>
          <w:b/>
          <w:bCs/>
          <w:sz w:val="32"/>
        </w:rPr>
      </w:pPr>
      <w:bookmarkStart w:id="260" w:name="_Toc25048"/>
      <w:bookmarkStart w:id="261" w:name="_Toc339114164"/>
      <w:bookmarkStart w:id="262" w:name="_Toc26335"/>
      <w:bookmarkStart w:id="263" w:name="_Toc12616"/>
      <w:r>
        <w:rPr>
          <w:rFonts w:hint="eastAsia" w:ascii="宋体" w:hAnsi="宋体" w:cs="宋体"/>
          <w:b/>
          <w:bCs/>
          <w:sz w:val="32"/>
        </w:rPr>
        <w:t xml:space="preserve">第三部分 </w:t>
      </w:r>
      <w:bookmarkStart w:id="264" w:name="_Toc152042375"/>
      <w:bookmarkStart w:id="265" w:name="_Toc144974565"/>
      <w:bookmarkStart w:id="266" w:name="_Toc152045598"/>
      <w:r>
        <w:rPr>
          <w:rFonts w:hint="eastAsia" w:ascii="宋体" w:hAnsi="宋体" w:cs="宋体"/>
          <w:b/>
          <w:bCs/>
          <w:sz w:val="32"/>
        </w:rPr>
        <w:t>评标办法</w:t>
      </w:r>
      <w:bookmarkEnd w:id="260"/>
      <w:bookmarkEnd w:id="261"/>
      <w:bookmarkEnd w:id="262"/>
      <w:bookmarkEnd w:id="263"/>
    </w:p>
    <w:p w14:paraId="00664D12">
      <w:pPr>
        <w:pStyle w:val="6"/>
        <w:keepNext w:val="0"/>
        <w:keepLines w:val="0"/>
        <w:spacing w:before="0" w:after="0"/>
        <w:rPr>
          <w:rFonts w:eastAsia="Times New Roman"/>
          <w:sz w:val="24"/>
          <w:szCs w:val="24"/>
        </w:rPr>
      </w:pPr>
      <w:r>
        <w:rPr>
          <w:sz w:val="24"/>
          <w:szCs w:val="24"/>
        </w:rPr>
        <w:t>1</w:t>
      </w:r>
      <w:r>
        <w:rPr>
          <w:rFonts w:hint="eastAsia"/>
          <w:sz w:val="24"/>
          <w:szCs w:val="24"/>
        </w:rPr>
        <w:t>．评标委员会与评标</w:t>
      </w:r>
    </w:p>
    <w:p w14:paraId="371B6B1E">
      <w:pPr>
        <w:spacing w:line="360" w:lineRule="auto"/>
        <w:ind w:firstLine="500"/>
        <w:rPr>
          <w:sz w:val="24"/>
        </w:rPr>
      </w:pPr>
      <w:r>
        <w:rPr>
          <w:rFonts w:ascii="宋体" w:hAnsi="宋体"/>
          <w:sz w:val="24"/>
        </w:rPr>
        <w:t>1.1</w:t>
      </w:r>
      <w:r>
        <w:rPr>
          <w:rFonts w:hint="eastAsia" w:ascii="宋体" w:hAnsi="宋体"/>
          <w:sz w:val="24"/>
        </w:rPr>
        <w:t>评标委员会依法组建，负责本项目的评标活动。</w:t>
      </w:r>
    </w:p>
    <w:p w14:paraId="7D62F0E9">
      <w:pPr>
        <w:spacing w:line="360" w:lineRule="auto"/>
        <w:ind w:firstLine="500"/>
        <w:rPr>
          <w:sz w:val="24"/>
        </w:rPr>
      </w:pPr>
      <w:r>
        <w:rPr>
          <w:rFonts w:ascii="宋体" w:hAnsi="宋体"/>
          <w:sz w:val="24"/>
        </w:rPr>
        <w:t>1.2</w:t>
      </w:r>
      <w:r>
        <w:rPr>
          <w:rFonts w:hint="eastAsia" w:ascii="宋体" w:hAnsi="宋体"/>
          <w:sz w:val="24"/>
        </w:rPr>
        <w:t>开标结束后，开始评标，评标采用保密方式进行。</w:t>
      </w:r>
    </w:p>
    <w:p w14:paraId="0B0399F9">
      <w:pPr>
        <w:pStyle w:val="6"/>
        <w:keepNext w:val="0"/>
        <w:keepLines w:val="0"/>
        <w:spacing w:before="0" w:after="0"/>
        <w:rPr>
          <w:rFonts w:eastAsia="Times New Roman"/>
          <w:sz w:val="24"/>
          <w:szCs w:val="24"/>
        </w:rPr>
      </w:pPr>
      <w:r>
        <w:rPr>
          <w:sz w:val="24"/>
          <w:szCs w:val="24"/>
        </w:rPr>
        <w:t>2</w:t>
      </w:r>
      <w:r>
        <w:rPr>
          <w:rFonts w:hint="eastAsia"/>
          <w:sz w:val="24"/>
          <w:szCs w:val="24"/>
        </w:rPr>
        <w:t>．评标过程的保密</w:t>
      </w:r>
    </w:p>
    <w:p w14:paraId="5648A898">
      <w:pPr>
        <w:spacing w:line="360" w:lineRule="auto"/>
        <w:ind w:firstLine="500"/>
        <w:rPr>
          <w:sz w:val="24"/>
        </w:rPr>
      </w:pPr>
      <w:r>
        <w:rPr>
          <w:rFonts w:ascii="宋体" w:hAnsi="宋体"/>
          <w:sz w:val="24"/>
        </w:rPr>
        <w:t>2.1</w:t>
      </w:r>
      <w:r>
        <w:rPr>
          <w:rFonts w:hint="eastAsia" w:ascii="宋体" w:hAnsi="宋体"/>
          <w:sz w:val="24"/>
        </w:rPr>
        <w:t>开标后，直至授予中标人合同为止，凡属于对投标文件的审查、澄清、评价和比较有关的资料以及中标候选人的推荐情况，与评标有关的其他任何情况均属严格保密范围。</w:t>
      </w:r>
    </w:p>
    <w:p w14:paraId="4EC8A4FD">
      <w:pPr>
        <w:spacing w:line="360" w:lineRule="auto"/>
        <w:ind w:firstLine="500"/>
        <w:rPr>
          <w:sz w:val="24"/>
        </w:rPr>
      </w:pPr>
      <w:r>
        <w:rPr>
          <w:rFonts w:ascii="宋体" w:hAnsi="宋体"/>
          <w:sz w:val="24"/>
        </w:rPr>
        <w:t>2.2</w:t>
      </w:r>
      <w:r>
        <w:rPr>
          <w:rFonts w:hint="eastAsia" w:ascii="宋体" w:hAnsi="宋体"/>
          <w:sz w:val="24"/>
        </w:rPr>
        <w:t>在投标文件的评审和比较、中标候选人推荐以及授予合同的过程中，供应商向采购人和评标委员会施加影响的任何行为，都将会导致其投标被拒绝。</w:t>
      </w:r>
    </w:p>
    <w:p w14:paraId="18DAB990">
      <w:pPr>
        <w:spacing w:line="360" w:lineRule="auto"/>
        <w:ind w:firstLine="500"/>
        <w:rPr>
          <w:sz w:val="24"/>
        </w:rPr>
      </w:pPr>
      <w:r>
        <w:rPr>
          <w:rFonts w:ascii="宋体" w:hAnsi="宋体"/>
          <w:sz w:val="24"/>
        </w:rPr>
        <w:t>2.3</w:t>
      </w:r>
      <w:r>
        <w:rPr>
          <w:rFonts w:hint="eastAsia" w:ascii="宋体" w:hAnsi="宋体"/>
          <w:sz w:val="24"/>
        </w:rPr>
        <w:t>中标人确定后，采购人不对未中标人就评标过程以及未能中标原因做出任何解释，亦不退回投标文件。未中标人不得向评标委员会组成人员或其他有关人员</w:t>
      </w:r>
      <w:r>
        <w:rPr>
          <w:rFonts w:hint="eastAsia" w:ascii="宋体" w:hAnsi="宋体"/>
          <w:sz w:val="24"/>
          <w:lang w:eastAsia="zh-CN"/>
        </w:rPr>
        <w:t>询问</w:t>
      </w:r>
      <w:r>
        <w:rPr>
          <w:rFonts w:hint="eastAsia" w:ascii="宋体" w:hAnsi="宋体"/>
          <w:sz w:val="24"/>
        </w:rPr>
        <w:t>评标过程的情况和材料。</w:t>
      </w:r>
    </w:p>
    <w:p w14:paraId="2F2C1F2B">
      <w:pPr>
        <w:pStyle w:val="6"/>
        <w:keepNext w:val="0"/>
        <w:keepLines w:val="0"/>
        <w:spacing w:before="0" w:after="0"/>
        <w:rPr>
          <w:rFonts w:eastAsia="Times New Roman"/>
          <w:sz w:val="24"/>
          <w:szCs w:val="24"/>
        </w:rPr>
      </w:pPr>
      <w:r>
        <w:rPr>
          <w:sz w:val="24"/>
          <w:szCs w:val="24"/>
        </w:rPr>
        <w:t>3</w:t>
      </w:r>
      <w:r>
        <w:rPr>
          <w:rFonts w:hint="eastAsia"/>
          <w:sz w:val="24"/>
          <w:szCs w:val="24"/>
        </w:rPr>
        <w:t>．投标文件的澄清</w:t>
      </w:r>
    </w:p>
    <w:p w14:paraId="40170389">
      <w:pPr>
        <w:spacing w:line="360" w:lineRule="auto"/>
        <w:ind w:firstLine="500"/>
        <w:rPr>
          <w:rFonts w:ascii="宋体"/>
          <w:sz w:val="24"/>
        </w:rPr>
      </w:pPr>
      <w:r>
        <w:rPr>
          <w:rFonts w:hint="eastAsia" w:ascii="宋体" w:hAnsi="宋体"/>
          <w:sz w:val="24"/>
        </w:rPr>
        <w:t>为有助于投标文件的审查、评价和比较，评标委员会可以书面形式要求供应商对投标文件含义不明确的内容作必要的澄清或说明，供应商应采用书面形式进行澄清或说明，并经法定代表人或委托代理人签字盖章，但不得超出投标文件的范围或改变投标文件的实质性内容。根据本章第</w:t>
      </w:r>
      <w:r>
        <w:rPr>
          <w:rFonts w:ascii="宋体" w:hAnsi="宋体"/>
          <w:sz w:val="24"/>
        </w:rPr>
        <w:t>5</w:t>
      </w:r>
      <w:r>
        <w:rPr>
          <w:rFonts w:hint="eastAsia" w:ascii="宋体" w:hAnsi="宋体"/>
          <w:sz w:val="24"/>
        </w:rPr>
        <w:t>条规定，凡属于评标委员会在评标中发现的计算错误并进行核实的修改不在此列。</w:t>
      </w:r>
    </w:p>
    <w:p w14:paraId="04E742BD">
      <w:pPr>
        <w:pStyle w:val="6"/>
        <w:keepNext w:val="0"/>
        <w:keepLines w:val="0"/>
        <w:numPr>
          <w:ilvl w:val="0"/>
          <w:numId w:val="2"/>
        </w:numPr>
        <w:spacing w:before="0" w:after="0"/>
        <w:rPr>
          <w:sz w:val="24"/>
          <w:szCs w:val="24"/>
        </w:rPr>
      </w:pPr>
      <w:r>
        <w:rPr>
          <w:rFonts w:hint="eastAsia"/>
          <w:sz w:val="24"/>
          <w:szCs w:val="24"/>
        </w:rPr>
        <w:t>投标文件的资格评审、初步评审</w:t>
      </w:r>
    </w:p>
    <w:p w14:paraId="2D2CF555">
      <w:pPr>
        <w:spacing w:line="360" w:lineRule="auto"/>
        <w:ind w:firstLine="500"/>
        <w:rPr>
          <w:rFonts w:ascii="宋体" w:hAnsi="宋体"/>
          <w:szCs w:val="21"/>
        </w:rPr>
      </w:pPr>
      <w:r>
        <w:rPr>
          <w:rFonts w:hint="eastAsia" w:ascii="宋体" w:hAnsi="宋体"/>
          <w:b/>
          <w:bCs/>
          <w:sz w:val="24"/>
        </w:rPr>
        <w:t>资格性评审：</w:t>
      </w:r>
      <w:r>
        <w:rPr>
          <w:rFonts w:hint="eastAsia" w:ascii="宋体" w:hAnsi="宋体"/>
          <w:sz w:val="24"/>
        </w:rPr>
        <w:t>依据招标文件的规定，采购人或采购代理机构对投标文件的资格证明进行审查</w:t>
      </w:r>
      <w:r>
        <w:rPr>
          <w:rFonts w:hint="eastAsia" w:ascii="宋体" w:hAnsi="宋体"/>
          <w:szCs w:val="21"/>
        </w:rPr>
        <w:t>。</w:t>
      </w:r>
    </w:p>
    <w:tbl>
      <w:tblPr>
        <w:tblStyle w:val="18"/>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3"/>
        <w:gridCol w:w="6106"/>
      </w:tblGrid>
      <w:tr w14:paraId="47B5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blHeader/>
        </w:trPr>
        <w:tc>
          <w:tcPr>
            <w:tcW w:w="3213" w:type="dxa"/>
            <w:vAlign w:val="center"/>
          </w:tcPr>
          <w:p w14:paraId="3D926773">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评审因素</w:t>
            </w:r>
          </w:p>
        </w:tc>
        <w:tc>
          <w:tcPr>
            <w:tcW w:w="6106" w:type="dxa"/>
            <w:vAlign w:val="center"/>
          </w:tcPr>
          <w:p w14:paraId="4C070D1B">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评审标准</w:t>
            </w:r>
          </w:p>
        </w:tc>
      </w:tr>
      <w:tr w14:paraId="6B821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3213" w:type="dxa"/>
            <w:vMerge w:val="restart"/>
            <w:vAlign w:val="center"/>
          </w:tcPr>
          <w:p w14:paraId="2912A5A4">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基本资格条件</w:t>
            </w:r>
          </w:p>
        </w:tc>
        <w:tc>
          <w:tcPr>
            <w:tcW w:w="6106" w:type="dxa"/>
            <w:vAlign w:val="center"/>
          </w:tcPr>
          <w:p w14:paraId="5790509A">
            <w:pPr>
              <w:pStyle w:val="10"/>
              <w:spacing w:line="360" w:lineRule="auto"/>
              <w:rPr>
                <w:sz w:val="24"/>
              </w:rPr>
            </w:pPr>
            <w:r>
              <w:rPr>
                <w:rFonts w:hint="eastAsia"/>
                <w:sz w:val="24"/>
              </w:rPr>
              <w:t>（1）具有独立承担民事责任能力的法人或其他组织，提供有效存续的营业执照或事业单位法人证书或非企业专业服务机构执业许可证或民办非企业单位登记证书或自然人的身份证明；</w:t>
            </w:r>
          </w:p>
        </w:tc>
      </w:tr>
      <w:tr w14:paraId="1060D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6" w:hRule="atLeast"/>
        </w:trPr>
        <w:tc>
          <w:tcPr>
            <w:tcW w:w="3213" w:type="dxa"/>
            <w:vMerge w:val="continue"/>
            <w:vAlign w:val="center"/>
          </w:tcPr>
          <w:p w14:paraId="05F927ED">
            <w:pPr>
              <w:tabs>
                <w:tab w:val="left" w:pos="0"/>
              </w:tabs>
              <w:adjustRightInd w:val="0"/>
              <w:snapToGrid w:val="0"/>
              <w:spacing w:line="360" w:lineRule="auto"/>
              <w:jc w:val="center"/>
              <w:rPr>
                <w:rFonts w:ascii="宋体" w:hAnsi="宋体" w:cs="宋体"/>
                <w:bCs/>
                <w:sz w:val="24"/>
              </w:rPr>
            </w:pPr>
          </w:p>
        </w:tc>
        <w:tc>
          <w:tcPr>
            <w:tcW w:w="6106" w:type="dxa"/>
            <w:vAlign w:val="center"/>
          </w:tcPr>
          <w:p w14:paraId="35001FC5">
            <w:pPr>
              <w:spacing w:line="360" w:lineRule="auto"/>
              <w:rPr>
                <w:rFonts w:ascii="宋体" w:hAnsi="宋体" w:cs="宋体"/>
                <w:bCs/>
                <w:sz w:val="24"/>
              </w:rPr>
            </w:pPr>
            <w:r>
              <w:rPr>
                <w:rFonts w:hint="eastAsia" w:ascii="宋体" w:hAnsi="宋体" w:cs="宋体"/>
                <w:bCs/>
                <w:sz w:val="24"/>
              </w:rPr>
              <w:t>（2）供应商出具参加本次政府采购活动供应商资格条件承诺函（供应商未提供资格信用承诺函的，应当按照《中华人民共和国政府采购法》及其实施条例的相关规定提供相应的证明材料）。</w:t>
            </w:r>
          </w:p>
        </w:tc>
      </w:tr>
      <w:tr w14:paraId="4CF69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213" w:type="dxa"/>
            <w:vAlign w:val="center"/>
          </w:tcPr>
          <w:p w14:paraId="5243DA85">
            <w:pPr>
              <w:tabs>
                <w:tab w:val="left" w:pos="0"/>
              </w:tabs>
              <w:adjustRightInd w:val="0"/>
              <w:snapToGrid w:val="0"/>
              <w:spacing w:line="360" w:lineRule="auto"/>
              <w:jc w:val="center"/>
              <w:rPr>
                <w:rFonts w:ascii="宋体" w:hAnsi="宋体" w:cs="宋体"/>
                <w:bCs/>
                <w:sz w:val="24"/>
              </w:rPr>
            </w:pPr>
            <w:r>
              <w:rPr>
                <w:rFonts w:hint="eastAsia"/>
                <w:sz w:val="24"/>
              </w:rPr>
              <w:t>落实政府采购政策需满足的资格要求</w:t>
            </w:r>
          </w:p>
        </w:tc>
        <w:tc>
          <w:tcPr>
            <w:tcW w:w="6106" w:type="dxa"/>
            <w:vAlign w:val="center"/>
          </w:tcPr>
          <w:p w14:paraId="6EEDAFA6">
            <w:pPr>
              <w:pStyle w:val="8"/>
              <w:adjustRightInd/>
              <w:spacing w:line="360" w:lineRule="auto"/>
              <w:rPr>
                <w:szCs w:val="24"/>
              </w:rPr>
            </w:pPr>
            <w:r>
              <w:rPr>
                <w:rFonts w:hint="eastAsia" w:ascii="宋体"/>
                <w:szCs w:val="24"/>
              </w:rPr>
              <w:t>本项目专门面向中小企业采购（残疾人福利性单位及监狱企业视同小型、微型企业）（提供声明函）。</w:t>
            </w:r>
          </w:p>
        </w:tc>
      </w:tr>
      <w:tr w14:paraId="10C0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3213" w:type="dxa"/>
            <w:vMerge w:val="restart"/>
            <w:vAlign w:val="center"/>
          </w:tcPr>
          <w:p w14:paraId="6363A71D">
            <w:pPr>
              <w:tabs>
                <w:tab w:val="left" w:pos="0"/>
              </w:tabs>
              <w:adjustRightInd w:val="0"/>
              <w:snapToGrid w:val="0"/>
              <w:spacing w:line="360" w:lineRule="auto"/>
              <w:jc w:val="center"/>
              <w:rPr>
                <w:rFonts w:ascii="宋体" w:hAnsi="宋体" w:cs="宋体"/>
                <w:bCs/>
                <w:sz w:val="24"/>
              </w:rPr>
            </w:pPr>
            <w:r>
              <w:rPr>
                <w:rFonts w:hint="eastAsia" w:hAnsi="宋体" w:cs="宋体"/>
                <w:bCs/>
                <w:sz w:val="24"/>
              </w:rPr>
              <w:t>特定资格条件</w:t>
            </w:r>
          </w:p>
        </w:tc>
        <w:tc>
          <w:tcPr>
            <w:tcW w:w="6106" w:type="dxa"/>
            <w:vAlign w:val="center"/>
          </w:tcPr>
          <w:p w14:paraId="11C12A17">
            <w:pPr>
              <w:spacing w:line="360" w:lineRule="auto"/>
              <w:rPr>
                <w:rFonts w:ascii="宋体" w:hAnsi="宋体" w:cs="宋体"/>
                <w:bCs/>
                <w:sz w:val="24"/>
              </w:rPr>
            </w:pPr>
            <w:r>
              <w:rPr>
                <w:rFonts w:hint="eastAsia" w:ascii="宋体" w:hAnsi="宋体" w:cs="宋体"/>
                <w:bCs/>
                <w:sz w:val="24"/>
              </w:rPr>
              <w:t>（1）法定代表人授权委托书（附法定代表人身份证复印件）及被授权人身份证（法定代表人直接参加投标只需提供法定代表人身份证）。自然人只需提供身份证；备注：分支机构由分支机构负责人授权即可；</w:t>
            </w:r>
          </w:p>
        </w:tc>
      </w:tr>
      <w:tr w14:paraId="210F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3213" w:type="dxa"/>
            <w:vMerge w:val="continue"/>
            <w:vAlign w:val="center"/>
          </w:tcPr>
          <w:p w14:paraId="2FFE8E4F">
            <w:pPr>
              <w:tabs>
                <w:tab w:val="left" w:pos="0"/>
              </w:tabs>
              <w:adjustRightInd w:val="0"/>
              <w:snapToGrid w:val="0"/>
              <w:spacing w:line="360" w:lineRule="auto"/>
              <w:jc w:val="center"/>
              <w:rPr>
                <w:rFonts w:ascii="宋体" w:hAnsi="宋体" w:cs="宋体"/>
                <w:bCs/>
                <w:sz w:val="24"/>
              </w:rPr>
            </w:pPr>
          </w:p>
        </w:tc>
        <w:tc>
          <w:tcPr>
            <w:tcW w:w="6106" w:type="dxa"/>
            <w:vAlign w:val="center"/>
          </w:tcPr>
          <w:p w14:paraId="2ADCFF05">
            <w:pPr>
              <w:spacing w:line="360" w:lineRule="auto"/>
              <w:rPr>
                <w:rFonts w:ascii="宋体" w:hAnsi="宋体" w:cs="宋体"/>
                <w:bCs/>
                <w:sz w:val="24"/>
              </w:rPr>
            </w:pPr>
            <w:r>
              <w:rPr>
                <w:rFonts w:hint="eastAsia" w:ascii="宋体" w:hAnsi="宋体" w:cs="宋体"/>
                <w:bCs/>
                <w:sz w:val="24"/>
              </w:rPr>
              <w:t>（2）本项目不接受联合体投标（提供声明函）。</w:t>
            </w:r>
          </w:p>
        </w:tc>
      </w:tr>
    </w:tbl>
    <w:p w14:paraId="15F024A9">
      <w:pPr>
        <w:pStyle w:val="10"/>
      </w:pPr>
    </w:p>
    <w:p w14:paraId="6079D6B7">
      <w:pPr>
        <w:spacing w:line="360" w:lineRule="auto"/>
        <w:ind w:firstLine="500"/>
        <w:rPr>
          <w:rFonts w:ascii="宋体" w:hAnsi="宋体"/>
          <w:sz w:val="24"/>
        </w:rPr>
      </w:pPr>
      <w:r>
        <w:rPr>
          <w:rFonts w:hint="eastAsia" w:ascii="宋体" w:hAnsi="宋体"/>
          <w:b/>
          <w:bCs/>
          <w:sz w:val="24"/>
        </w:rPr>
        <w:t>符合性评审：</w:t>
      </w:r>
      <w:r>
        <w:rPr>
          <w:rFonts w:hint="eastAsia" w:ascii="宋体" w:hAnsi="宋体"/>
          <w:sz w:val="24"/>
        </w:rPr>
        <w:t>评标委员会从投标文件的对招标文件的响应程度进行审查，以确定其是否对招标文件实质性内容作出响应：</w:t>
      </w:r>
    </w:p>
    <w:tbl>
      <w:tblPr>
        <w:tblStyle w:val="18"/>
        <w:tblpPr w:leftFromText="180" w:rightFromText="180" w:vertAnchor="text" w:horzAnchor="margin" w:tblpXSpec="center" w:tblpY="166"/>
        <w:tblOverlap w:val="never"/>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854"/>
        <w:gridCol w:w="5566"/>
      </w:tblGrid>
      <w:tr w14:paraId="606A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22" w:type="dxa"/>
            <w:vAlign w:val="center"/>
          </w:tcPr>
          <w:p w14:paraId="178D52F2">
            <w:pPr>
              <w:tabs>
                <w:tab w:val="left" w:pos="0"/>
              </w:tabs>
              <w:adjustRightInd w:val="0"/>
              <w:snapToGrid w:val="0"/>
              <w:jc w:val="center"/>
              <w:rPr>
                <w:rFonts w:ascii="宋体" w:hAnsi="宋体" w:cs="宋体"/>
                <w:b/>
                <w:sz w:val="24"/>
              </w:rPr>
            </w:pPr>
            <w:r>
              <w:rPr>
                <w:rFonts w:hint="eastAsia" w:ascii="宋体" w:hAnsi="宋体" w:cs="宋体"/>
                <w:b/>
                <w:sz w:val="24"/>
              </w:rPr>
              <w:t>序号</w:t>
            </w:r>
          </w:p>
        </w:tc>
        <w:tc>
          <w:tcPr>
            <w:tcW w:w="2854" w:type="dxa"/>
            <w:vAlign w:val="center"/>
          </w:tcPr>
          <w:p w14:paraId="11166ED9">
            <w:pPr>
              <w:tabs>
                <w:tab w:val="left" w:pos="0"/>
              </w:tabs>
              <w:adjustRightInd w:val="0"/>
              <w:snapToGrid w:val="0"/>
              <w:jc w:val="center"/>
              <w:rPr>
                <w:rFonts w:ascii="宋体" w:hAnsi="宋体" w:cs="宋体"/>
                <w:b/>
                <w:sz w:val="24"/>
              </w:rPr>
            </w:pPr>
            <w:r>
              <w:rPr>
                <w:rFonts w:hint="eastAsia" w:ascii="宋体" w:hAnsi="宋体" w:cs="宋体"/>
                <w:b/>
                <w:sz w:val="24"/>
              </w:rPr>
              <w:t>评审项目</w:t>
            </w:r>
          </w:p>
        </w:tc>
        <w:tc>
          <w:tcPr>
            <w:tcW w:w="5566" w:type="dxa"/>
            <w:vAlign w:val="center"/>
          </w:tcPr>
          <w:p w14:paraId="08DC18B7">
            <w:pPr>
              <w:tabs>
                <w:tab w:val="left" w:pos="0"/>
              </w:tabs>
              <w:adjustRightInd w:val="0"/>
              <w:snapToGrid w:val="0"/>
              <w:ind w:left="420"/>
              <w:jc w:val="center"/>
              <w:rPr>
                <w:rFonts w:ascii="宋体" w:hAnsi="宋体" w:cs="宋体"/>
                <w:b/>
                <w:sz w:val="24"/>
              </w:rPr>
            </w:pPr>
            <w:r>
              <w:rPr>
                <w:rFonts w:hint="eastAsia" w:ascii="宋体" w:hAnsi="宋体" w:cs="宋体"/>
                <w:b/>
                <w:sz w:val="24"/>
              </w:rPr>
              <w:t>评审标准</w:t>
            </w:r>
          </w:p>
        </w:tc>
      </w:tr>
      <w:tr w14:paraId="4C42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22" w:type="dxa"/>
            <w:vAlign w:val="center"/>
          </w:tcPr>
          <w:p w14:paraId="5DC172ED">
            <w:pPr>
              <w:tabs>
                <w:tab w:val="left" w:pos="0"/>
              </w:tabs>
              <w:adjustRightInd w:val="0"/>
              <w:snapToGrid w:val="0"/>
              <w:ind w:firstLine="120" w:firstLineChars="50"/>
              <w:rPr>
                <w:rFonts w:ascii="宋体" w:hAnsi="宋体" w:cs="宋体"/>
                <w:sz w:val="24"/>
              </w:rPr>
            </w:pPr>
            <w:r>
              <w:rPr>
                <w:rFonts w:hint="eastAsia" w:ascii="宋体" w:hAnsi="宋体" w:cs="宋体"/>
                <w:sz w:val="24"/>
              </w:rPr>
              <w:t>1</w:t>
            </w:r>
          </w:p>
        </w:tc>
        <w:tc>
          <w:tcPr>
            <w:tcW w:w="2854" w:type="dxa"/>
            <w:vAlign w:val="center"/>
          </w:tcPr>
          <w:p w14:paraId="74412383">
            <w:pPr>
              <w:tabs>
                <w:tab w:val="left" w:pos="0"/>
              </w:tabs>
              <w:adjustRightInd w:val="0"/>
              <w:snapToGrid w:val="0"/>
              <w:ind w:firstLine="120" w:firstLineChars="50"/>
              <w:rPr>
                <w:rFonts w:ascii="宋体" w:hAnsi="宋体" w:cs="宋体"/>
                <w:sz w:val="24"/>
              </w:rPr>
            </w:pPr>
            <w:r>
              <w:rPr>
                <w:rFonts w:hint="eastAsia" w:ascii="宋体" w:hAnsi="宋体" w:cs="宋体"/>
                <w:sz w:val="24"/>
              </w:rPr>
              <w:t>投标文件的签署盖章</w:t>
            </w:r>
          </w:p>
        </w:tc>
        <w:tc>
          <w:tcPr>
            <w:tcW w:w="5566" w:type="dxa"/>
            <w:vAlign w:val="center"/>
          </w:tcPr>
          <w:p w14:paraId="337CD09D">
            <w:pPr>
              <w:tabs>
                <w:tab w:val="left" w:pos="0"/>
              </w:tabs>
              <w:adjustRightInd w:val="0"/>
              <w:snapToGrid w:val="0"/>
              <w:rPr>
                <w:rFonts w:ascii="宋体" w:hAnsi="宋体" w:cs="宋体"/>
                <w:sz w:val="24"/>
              </w:rPr>
            </w:pPr>
            <w:r>
              <w:rPr>
                <w:rFonts w:hint="eastAsia" w:ascii="宋体" w:hAnsi="宋体" w:cs="宋体"/>
                <w:sz w:val="24"/>
              </w:rPr>
              <w:t>投标文件上法定代表人或其授权代表人的签字齐全并加盖公章</w:t>
            </w:r>
          </w:p>
        </w:tc>
      </w:tr>
      <w:tr w14:paraId="59BAF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822" w:type="dxa"/>
            <w:vAlign w:val="center"/>
          </w:tcPr>
          <w:p w14:paraId="05EF57AF">
            <w:pPr>
              <w:tabs>
                <w:tab w:val="left" w:pos="0"/>
              </w:tabs>
              <w:adjustRightInd w:val="0"/>
              <w:snapToGrid w:val="0"/>
              <w:ind w:firstLine="120" w:firstLineChars="50"/>
              <w:rPr>
                <w:rFonts w:ascii="宋体" w:hAnsi="宋体" w:cs="宋体"/>
                <w:sz w:val="24"/>
              </w:rPr>
            </w:pPr>
            <w:r>
              <w:rPr>
                <w:rFonts w:hint="eastAsia" w:ascii="宋体" w:hAnsi="宋体" w:cs="宋体"/>
                <w:sz w:val="24"/>
              </w:rPr>
              <w:t>2</w:t>
            </w:r>
          </w:p>
        </w:tc>
        <w:tc>
          <w:tcPr>
            <w:tcW w:w="2854" w:type="dxa"/>
            <w:vAlign w:val="center"/>
          </w:tcPr>
          <w:p w14:paraId="41A6C2CD">
            <w:pPr>
              <w:tabs>
                <w:tab w:val="left" w:pos="0"/>
              </w:tabs>
              <w:adjustRightInd w:val="0"/>
              <w:snapToGrid w:val="0"/>
              <w:ind w:firstLine="120" w:firstLineChars="50"/>
              <w:rPr>
                <w:rFonts w:ascii="宋体" w:hAnsi="宋体" w:cs="宋体"/>
                <w:sz w:val="24"/>
              </w:rPr>
            </w:pPr>
            <w:r>
              <w:rPr>
                <w:rFonts w:hint="eastAsia" w:ascii="宋体" w:hAnsi="宋体" w:cs="宋体"/>
                <w:sz w:val="24"/>
              </w:rPr>
              <w:t>投标文件格式</w:t>
            </w:r>
          </w:p>
        </w:tc>
        <w:tc>
          <w:tcPr>
            <w:tcW w:w="5566" w:type="dxa"/>
            <w:vAlign w:val="center"/>
          </w:tcPr>
          <w:p w14:paraId="20ED4FA6">
            <w:pPr>
              <w:tabs>
                <w:tab w:val="left" w:pos="0"/>
              </w:tabs>
              <w:adjustRightInd w:val="0"/>
              <w:snapToGrid w:val="0"/>
              <w:rPr>
                <w:rFonts w:ascii="宋体" w:hAnsi="宋体" w:cs="宋体"/>
                <w:sz w:val="24"/>
              </w:rPr>
            </w:pPr>
            <w:r>
              <w:rPr>
                <w:rFonts w:hint="eastAsia" w:ascii="宋体" w:hAnsi="宋体" w:cs="宋体"/>
                <w:sz w:val="24"/>
              </w:rPr>
              <w:t>应符合“投标文件格式”要求</w:t>
            </w:r>
          </w:p>
        </w:tc>
      </w:tr>
      <w:tr w14:paraId="6317C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22" w:type="dxa"/>
            <w:vAlign w:val="center"/>
          </w:tcPr>
          <w:p w14:paraId="5BE07ECC">
            <w:pPr>
              <w:tabs>
                <w:tab w:val="left" w:pos="0"/>
              </w:tabs>
              <w:adjustRightInd w:val="0"/>
              <w:snapToGrid w:val="0"/>
              <w:ind w:firstLine="120" w:firstLineChars="50"/>
              <w:rPr>
                <w:rFonts w:ascii="宋体" w:hAnsi="宋体" w:cs="宋体"/>
                <w:sz w:val="24"/>
              </w:rPr>
            </w:pPr>
            <w:r>
              <w:rPr>
                <w:rFonts w:hint="eastAsia" w:ascii="宋体" w:hAnsi="宋体" w:cs="宋体"/>
                <w:sz w:val="24"/>
              </w:rPr>
              <w:t>3</w:t>
            </w:r>
          </w:p>
        </w:tc>
        <w:tc>
          <w:tcPr>
            <w:tcW w:w="2854" w:type="dxa"/>
            <w:vAlign w:val="center"/>
          </w:tcPr>
          <w:p w14:paraId="5EEBDB5D">
            <w:pPr>
              <w:tabs>
                <w:tab w:val="left" w:pos="0"/>
              </w:tabs>
              <w:adjustRightInd w:val="0"/>
              <w:snapToGrid w:val="0"/>
              <w:ind w:firstLine="120" w:firstLineChars="50"/>
              <w:rPr>
                <w:rFonts w:ascii="宋体" w:hAnsi="宋体" w:cs="宋体"/>
                <w:sz w:val="24"/>
              </w:rPr>
            </w:pPr>
            <w:r>
              <w:rPr>
                <w:rFonts w:hint="eastAsia" w:ascii="宋体" w:hAnsi="宋体" w:cs="宋体"/>
                <w:sz w:val="24"/>
              </w:rPr>
              <w:t>报价唯一</w:t>
            </w:r>
          </w:p>
        </w:tc>
        <w:tc>
          <w:tcPr>
            <w:tcW w:w="5566" w:type="dxa"/>
            <w:vAlign w:val="center"/>
          </w:tcPr>
          <w:p w14:paraId="4700E832">
            <w:pPr>
              <w:tabs>
                <w:tab w:val="left" w:pos="0"/>
              </w:tabs>
              <w:adjustRightInd w:val="0"/>
              <w:snapToGrid w:val="0"/>
              <w:rPr>
                <w:rFonts w:ascii="宋体" w:hAnsi="宋体" w:cs="宋体"/>
                <w:sz w:val="24"/>
              </w:rPr>
            </w:pPr>
            <w:r>
              <w:rPr>
                <w:rFonts w:hint="eastAsia" w:ascii="宋体" w:hAnsi="宋体" w:cs="宋体"/>
                <w:sz w:val="24"/>
              </w:rPr>
              <w:t>只能有一个有效报价</w:t>
            </w:r>
          </w:p>
        </w:tc>
      </w:tr>
      <w:tr w14:paraId="2764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22" w:type="dxa"/>
            <w:vAlign w:val="center"/>
          </w:tcPr>
          <w:p w14:paraId="1E8D525D">
            <w:pPr>
              <w:tabs>
                <w:tab w:val="left" w:pos="0"/>
              </w:tabs>
              <w:adjustRightInd w:val="0"/>
              <w:snapToGrid w:val="0"/>
              <w:ind w:firstLine="120" w:firstLineChars="50"/>
              <w:rPr>
                <w:rFonts w:ascii="宋体" w:hAnsi="宋体" w:cs="宋体"/>
                <w:sz w:val="24"/>
              </w:rPr>
            </w:pPr>
            <w:r>
              <w:rPr>
                <w:rFonts w:hint="eastAsia" w:ascii="宋体" w:hAnsi="宋体" w:cs="宋体"/>
                <w:sz w:val="24"/>
              </w:rPr>
              <w:t>4</w:t>
            </w:r>
          </w:p>
        </w:tc>
        <w:tc>
          <w:tcPr>
            <w:tcW w:w="2854" w:type="dxa"/>
            <w:vAlign w:val="center"/>
          </w:tcPr>
          <w:p w14:paraId="620C5266">
            <w:pPr>
              <w:tabs>
                <w:tab w:val="left" w:pos="0"/>
              </w:tabs>
              <w:adjustRightInd w:val="0"/>
              <w:snapToGrid w:val="0"/>
              <w:ind w:firstLine="120" w:firstLineChars="50"/>
              <w:rPr>
                <w:rFonts w:ascii="宋体" w:hAnsi="宋体" w:cs="宋体"/>
                <w:sz w:val="24"/>
              </w:rPr>
            </w:pPr>
            <w:r>
              <w:rPr>
                <w:rFonts w:hint="eastAsia" w:ascii="宋体" w:hAnsi="宋体" w:cs="宋体"/>
                <w:sz w:val="24"/>
              </w:rPr>
              <w:t>对招标文件响应程度</w:t>
            </w:r>
          </w:p>
        </w:tc>
        <w:tc>
          <w:tcPr>
            <w:tcW w:w="5566" w:type="dxa"/>
            <w:vAlign w:val="center"/>
          </w:tcPr>
          <w:p w14:paraId="557FDE12">
            <w:pPr>
              <w:tabs>
                <w:tab w:val="left" w:pos="0"/>
              </w:tabs>
              <w:adjustRightInd w:val="0"/>
              <w:snapToGrid w:val="0"/>
              <w:rPr>
                <w:rFonts w:ascii="宋体" w:hAnsi="宋体" w:cs="宋体"/>
                <w:sz w:val="24"/>
              </w:rPr>
            </w:pPr>
            <w:r>
              <w:rPr>
                <w:rFonts w:hint="eastAsia" w:ascii="宋体" w:hAnsi="宋体" w:cs="宋体"/>
                <w:sz w:val="24"/>
              </w:rPr>
              <w:t>要求全面响应，不能有任何采购人不能接受的附加条件</w:t>
            </w:r>
          </w:p>
        </w:tc>
      </w:tr>
    </w:tbl>
    <w:p w14:paraId="4A2F4D93">
      <w:pPr>
        <w:spacing w:line="600" w:lineRule="exact"/>
        <w:rPr>
          <w:rFonts w:ascii="宋体" w:hAnsi="宋体"/>
          <w:sz w:val="24"/>
        </w:rPr>
      </w:pPr>
      <w:r>
        <w:rPr>
          <w:rFonts w:hint="eastAsia" w:ascii="宋体" w:hAnsi="宋体" w:cs="宋体"/>
          <w:sz w:val="24"/>
        </w:rPr>
        <w:t>说明：以上各项有1项不合格，评审不予通过，作为未实质性响应招标文件。</w:t>
      </w:r>
    </w:p>
    <w:p w14:paraId="7FD9E9DE">
      <w:pPr>
        <w:spacing w:line="360" w:lineRule="auto"/>
        <w:ind w:firstLine="480" w:firstLineChars="200"/>
        <w:rPr>
          <w:rFonts w:ascii="宋体"/>
          <w:sz w:val="24"/>
        </w:rPr>
      </w:pPr>
      <w:r>
        <w:rPr>
          <w:rFonts w:ascii="宋体" w:hAnsi="宋体"/>
          <w:sz w:val="24"/>
        </w:rPr>
        <w:t>4.1</w:t>
      </w:r>
      <w:r>
        <w:rPr>
          <w:rFonts w:hint="eastAsia" w:ascii="宋体" w:hAnsi="宋体"/>
          <w:sz w:val="24"/>
        </w:rPr>
        <w:t>经审查符合以下条款有关规定的投标文件，才能提交评标委员会进行评审。</w:t>
      </w:r>
    </w:p>
    <w:p w14:paraId="64823D49">
      <w:pPr>
        <w:spacing w:line="360" w:lineRule="auto"/>
        <w:ind w:firstLine="500"/>
        <w:rPr>
          <w:rFonts w:ascii="宋体"/>
          <w:color w:val="000000"/>
          <w:sz w:val="24"/>
        </w:rPr>
      </w:pPr>
      <w:r>
        <w:rPr>
          <w:rFonts w:ascii="宋体" w:hAnsi="宋体"/>
          <w:color w:val="000000"/>
          <w:sz w:val="24"/>
        </w:rPr>
        <w:t>4.1.2</w:t>
      </w:r>
      <w:r>
        <w:rPr>
          <w:rFonts w:hint="eastAsia" w:ascii="宋体" w:hAnsi="宋体"/>
          <w:color w:val="000000"/>
          <w:sz w:val="24"/>
        </w:rPr>
        <w:t>采购人将有效投标文件，送评标委员会进行评审。</w:t>
      </w:r>
    </w:p>
    <w:p w14:paraId="1A0AAFBE">
      <w:pPr>
        <w:spacing w:line="360" w:lineRule="auto"/>
        <w:ind w:firstLine="500"/>
        <w:rPr>
          <w:rFonts w:ascii="宋体"/>
          <w:color w:val="000000"/>
          <w:sz w:val="24"/>
        </w:rPr>
      </w:pPr>
      <w:r>
        <w:rPr>
          <w:rFonts w:ascii="宋体" w:hAnsi="宋体"/>
          <w:color w:val="000000"/>
          <w:sz w:val="24"/>
        </w:rPr>
        <w:t>4.2</w:t>
      </w:r>
      <w:r>
        <w:rPr>
          <w:rFonts w:hint="eastAsia" w:ascii="宋体" w:hAnsi="宋体"/>
          <w:color w:val="000000"/>
          <w:sz w:val="24"/>
        </w:rPr>
        <w:t>评标时，评标委员会将首先评定每份投标文件是否在实质上响应了招标文件的要求。所谓实质上响应，是指投标文件应与招标文件的所有实质性条款、条件和要求相符，无显著差异或保留，或者对合同中约定的采购人的权利和供应商的义务方面造成重大的限制，纠正这些显著差异或保留其重大的限制将会对其他实质上响应招标文件要求的投标文件的供应商的竞争地位产生不公正的影响。</w:t>
      </w:r>
    </w:p>
    <w:p w14:paraId="2E3C1B7D">
      <w:pPr>
        <w:spacing w:line="360" w:lineRule="auto"/>
        <w:ind w:firstLine="500"/>
        <w:rPr>
          <w:rFonts w:ascii="宋体"/>
          <w:color w:val="000000"/>
          <w:sz w:val="24"/>
        </w:rPr>
      </w:pPr>
      <w:r>
        <w:rPr>
          <w:rFonts w:ascii="宋体" w:hAnsi="宋体"/>
          <w:color w:val="000000"/>
          <w:sz w:val="24"/>
        </w:rPr>
        <w:t>4.3</w:t>
      </w:r>
      <w:r>
        <w:rPr>
          <w:rFonts w:hint="eastAsia" w:ascii="宋体" w:hAnsi="宋体"/>
          <w:color w:val="000000"/>
          <w:sz w:val="24"/>
        </w:rPr>
        <w:t>如果投标文件实质上不响应招标文件的各项要求，或投标文件的编制、内容及责任与招标文件的要求有重大偏差，经评标委员会</w:t>
      </w:r>
      <w:r>
        <w:rPr>
          <w:rFonts w:ascii="宋体" w:hAnsi="宋体"/>
          <w:color w:val="000000"/>
          <w:sz w:val="24"/>
        </w:rPr>
        <w:t>2/3</w:t>
      </w:r>
      <w:r>
        <w:rPr>
          <w:rFonts w:hint="eastAsia" w:ascii="宋体" w:hAnsi="宋体"/>
          <w:color w:val="000000"/>
          <w:sz w:val="24"/>
        </w:rPr>
        <w:t>以上成员确认后，评标委员会将予以拒绝投标，并且不允许供应商通过修改或撤销其不符合要求的差异或保留，使之成为具有响应性的投标。</w:t>
      </w:r>
    </w:p>
    <w:p w14:paraId="56CCACD6">
      <w:pPr>
        <w:spacing w:line="360" w:lineRule="auto"/>
        <w:ind w:firstLine="500"/>
        <w:rPr>
          <w:rFonts w:ascii="宋体"/>
          <w:color w:val="000000"/>
          <w:sz w:val="24"/>
        </w:rPr>
      </w:pPr>
      <w:r>
        <w:rPr>
          <w:rFonts w:ascii="宋体" w:hAnsi="宋体"/>
          <w:color w:val="000000"/>
          <w:kern w:val="0"/>
          <w:sz w:val="24"/>
        </w:rPr>
        <w:t>4.3.1</w:t>
      </w:r>
      <w:r>
        <w:rPr>
          <w:rFonts w:hint="eastAsia" w:ascii="宋体" w:hAnsi="宋体"/>
          <w:color w:val="000000"/>
          <w:kern w:val="0"/>
          <w:sz w:val="24"/>
        </w:rPr>
        <w:t>投标文件有下列情形之一的，评标委员会应当认定投标文件初步评审（符合性评审）不合格，否决其投标：</w:t>
      </w:r>
    </w:p>
    <w:p w14:paraId="26C7D1BD">
      <w:pPr>
        <w:spacing w:line="360" w:lineRule="auto"/>
        <w:ind w:firstLine="500"/>
        <w:rPr>
          <w:rFonts w:ascii="宋体" w:hAnsi="宋体"/>
          <w:color w:val="000000"/>
          <w:kern w:val="0"/>
          <w:sz w:val="24"/>
        </w:rPr>
      </w:pPr>
      <w:r>
        <w:rPr>
          <w:rFonts w:ascii="宋体" w:hAnsi="宋体"/>
          <w:color w:val="000000"/>
          <w:kern w:val="0"/>
          <w:sz w:val="24"/>
        </w:rPr>
        <w:t>4.3.1.1</w:t>
      </w:r>
      <w:r>
        <w:rPr>
          <w:rFonts w:hint="eastAsia" w:ascii="宋体" w:hAnsi="宋体"/>
          <w:color w:val="000000"/>
          <w:kern w:val="0"/>
          <w:sz w:val="24"/>
        </w:rPr>
        <w:t>投标文件未按招标文件要求签署、盖章的；</w:t>
      </w:r>
    </w:p>
    <w:p w14:paraId="67E63B62">
      <w:pPr>
        <w:spacing w:line="360" w:lineRule="auto"/>
        <w:ind w:firstLine="500"/>
        <w:rPr>
          <w:rFonts w:ascii="宋体"/>
          <w:color w:val="000000"/>
          <w:kern w:val="0"/>
          <w:sz w:val="24"/>
        </w:rPr>
      </w:pPr>
      <w:r>
        <w:rPr>
          <w:rFonts w:ascii="宋体" w:hAnsi="宋体"/>
          <w:color w:val="000000"/>
          <w:kern w:val="0"/>
          <w:sz w:val="24"/>
        </w:rPr>
        <w:t>4.3.1.2</w:t>
      </w:r>
      <w:r>
        <w:rPr>
          <w:rFonts w:hint="eastAsia" w:ascii="宋体" w:hAnsi="宋体"/>
          <w:color w:val="000000"/>
          <w:kern w:val="0"/>
          <w:sz w:val="24"/>
        </w:rPr>
        <w:t>不具备招标文件中规定的资格要求的；</w:t>
      </w:r>
    </w:p>
    <w:p w14:paraId="36FE8972">
      <w:pPr>
        <w:spacing w:line="360" w:lineRule="auto"/>
        <w:ind w:firstLine="500"/>
        <w:rPr>
          <w:rFonts w:ascii="宋体"/>
          <w:color w:val="000000"/>
          <w:kern w:val="0"/>
          <w:sz w:val="24"/>
        </w:rPr>
      </w:pPr>
      <w:r>
        <w:rPr>
          <w:rFonts w:ascii="宋体" w:hAnsi="宋体"/>
          <w:color w:val="000000"/>
          <w:kern w:val="0"/>
          <w:sz w:val="24"/>
        </w:rPr>
        <w:t>4.3.1.3</w:t>
      </w:r>
      <w:r>
        <w:rPr>
          <w:rFonts w:hint="eastAsia" w:ascii="宋体" w:hAnsi="宋体"/>
          <w:color w:val="000000"/>
          <w:kern w:val="0"/>
          <w:sz w:val="24"/>
        </w:rPr>
        <w:t>报价超过招标文件中规定的预算金额或者最高限价的；</w:t>
      </w:r>
    </w:p>
    <w:p w14:paraId="2B308964">
      <w:pPr>
        <w:spacing w:line="360" w:lineRule="auto"/>
        <w:ind w:firstLine="500"/>
        <w:rPr>
          <w:rFonts w:ascii="宋体"/>
          <w:color w:val="000000"/>
          <w:kern w:val="0"/>
          <w:sz w:val="24"/>
        </w:rPr>
      </w:pPr>
      <w:r>
        <w:rPr>
          <w:rFonts w:ascii="宋体" w:hAnsi="宋体"/>
          <w:color w:val="000000"/>
          <w:kern w:val="0"/>
          <w:sz w:val="24"/>
        </w:rPr>
        <w:t>4.3.1.4</w:t>
      </w:r>
      <w:r>
        <w:rPr>
          <w:rFonts w:hint="eastAsia" w:ascii="宋体" w:hAnsi="宋体"/>
          <w:color w:val="000000"/>
          <w:kern w:val="0"/>
          <w:sz w:val="24"/>
        </w:rPr>
        <w:t>投标文件的技术、商务要求</w:t>
      </w:r>
      <w:r>
        <w:rPr>
          <w:rFonts w:hint="eastAsia" w:ascii="宋体" w:hAnsi="宋体"/>
          <w:color w:val="000000"/>
          <w:sz w:val="24"/>
        </w:rPr>
        <w:t>明显不满足招标文件要求的，或在投标文件中提出与招标文件相抵触要求或对招标文件有重大保留，包括重新划定风险范围，改变各方的权利和义务，不能满足采购人合同期限要求，提出不同的质量标准、验收方法、计量方法和纠纷处理办法，</w:t>
      </w:r>
      <w:r>
        <w:rPr>
          <w:rFonts w:hint="eastAsia" w:ascii="宋体"/>
          <w:color w:val="000000"/>
          <w:sz w:val="24"/>
        </w:rPr>
        <w:t>含有采购人不能接受的附加条件的</w:t>
      </w:r>
      <w:r>
        <w:rPr>
          <w:rFonts w:hint="eastAsia" w:ascii="宋体" w:hAnsi="宋体"/>
          <w:color w:val="000000"/>
          <w:sz w:val="24"/>
        </w:rPr>
        <w:t>。</w:t>
      </w:r>
    </w:p>
    <w:p w14:paraId="7F14B6C9">
      <w:pPr>
        <w:spacing w:line="360" w:lineRule="auto"/>
        <w:ind w:firstLine="500"/>
        <w:rPr>
          <w:rFonts w:ascii="宋体"/>
          <w:color w:val="000000"/>
          <w:kern w:val="0"/>
          <w:sz w:val="24"/>
        </w:rPr>
      </w:pPr>
      <w:r>
        <w:rPr>
          <w:rFonts w:ascii="宋体" w:hAnsi="宋体"/>
          <w:color w:val="000000"/>
          <w:kern w:val="0"/>
          <w:sz w:val="24"/>
        </w:rPr>
        <w:t>4.3.1.5</w:t>
      </w:r>
      <w:r>
        <w:rPr>
          <w:rFonts w:hint="eastAsia" w:ascii="宋体" w:hAnsi="宋体"/>
          <w:color w:val="000000"/>
          <w:sz w:val="24"/>
        </w:rPr>
        <w:t>无投标有效期或有效期达不到招标文件的要求；</w:t>
      </w:r>
    </w:p>
    <w:p w14:paraId="30B2130A">
      <w:pPr>
        <w:spacing w:line="360" w:lineRule="auto"/>
        <w:ind w:firstLine="500"/>
        <w:rPr>
          <w:rFonts w:ascii="宋体" w:hAnsi="宋体"/>
          <w:color w:val="000000"/>
          <w:sz w:val="24"/>
        </w:rPr>
      </w:pPr>
      <w:r>
        <w:rPr>
          <w:rFonts w:ascii="宋体" w:hAnsi="宋体"/>
          <w:color w:val="000000"/>
          <w:sz w:val="24"/>
        </w:rPr>
        <w:t>4.3.1.6</w:t>
      </w:r>
      <w:r>
        <w:rPr>
          <w:rFonts w:hint="eastAsia" w:ascii="宋体" w:hAnsi="宋体"/>
          <w:color w:val="000000"/>
          <w:sz w:val="24"/>
          <w:lang w:eastAsia="zh-CN"/>
        </w:rPr>
        <w:t>法律法规</w:t>
      </w:r>
      <w:r>
        <w:rPr>
          <w:rFonts w:hint="eastAsia" w:ascii="宋体" w:hAnsi="宋体"/>
          <w:color w:val="000000"/>
          <w:kern w:val="0"/>
          <w:sz w:val="24"/>
        </w:rPr>
        <w:t>及行业有关规定的其他情形。</w:t>
      </w:r>
    </w:p>
    <w:p w14:paraId="682EF905">
      <w:pPr>
        <w:spacing w:line="360" w:lineRule="auto"/>
        <w:ind w:firstLine="500"/>
        <w:rPr>
          <w:rFonts w:ascii="宋体"/>
          <w:color w:val="000000"/>
          <w:kern w:val="0"/>
          <w:sz w:val="24"/>
        </w:rPr>
      </w:pPr>
      <w:r>
        <w:rPr>
          <w:rFonts w:ascii="宋体" w:hAnsi="宋体"/>
          <w:color w:val="000000"/>
          <w:kern w:val="0"/>
          <w:sz w:val="24"/>
        </w:rPr>
        <w:t>4.3.2</w:t>
      </w:r>
      <w:r>
        <w:rPr>
          <w:rFonts w:hint="eastAsia" w:ascii="宋体" w:hAnsi="宋体"/>
          <w:color w:val="000000"/>
          <w:kern w:val="0"/>
          <w:sz w:val="24"/>
        </w:rPr>
        <w:t>投标文件有下列情形之一的，评标委员会应当认定投标文件按废标处理：</w:t>
      </w:r>
    </w:p>
    <w:p w14:paraId="4E233D15">
      <w:pPr>
        <w:spacing w:line="360" w:lineRule="auto"/>
        <w:ind w:firstLine="500"/>
        <w:rPr>
          <w:rFonts w:ascii="宋体"/>
          <w:color w:val="000000"/>
          <w:kern w:val="0"/>
          <w:sz w:val="24"/>
        </w:rPr>
      </w:pPr>
      <w:r>
        <w:rPr>
          <w:rFonts w:ascii="宋体" w:hAnsi="宋体"/>
          <w:color w:val="000000"/>
          <w:kern w:val="0"/>
          <w:sz w:val="24"/>
        </w:rPr>
        <w:t>4.3.2.1</w:t>
      </w:r>
      <w:r>
        <w:rPr>
          <w:rFonts w:hint="eastAsia" w:ascii="宋体" w:hAnsi="宋体"/>
          <w:color w:val="000000"/>
          <w:kern w:val="0"/>
          <w:sz w:val="24"/>
        </w:rPr>
        <w:t>同一投标人提交两个以上不同的投标文件或者投标报价，但招标文件要求提交备选投标的除外；</w:t>
      </w:r>
    </w:p>
    <w:p w14:paraId="13E9690E">
      <w:pPr>
        <w:spacing w:line="360" w:lineRule="auto"/>
        <w:ind w:firstLine="500"/>
        <w:rPr>
          <w:rFonts w:ascii="宋体"/>
          <w:color w:val="000000"/>
          <w:kern w:val="0"/>
          <w:sz w:val="24"/>
        </w:rPr>
      </w:pPr>
      <w:r>
        <w:rPr>
          <w:rFonts w:ascii="宋体" w:hAnsi="宋体"/>
          <w:color w:val="000000"/>
          <w:kern w:val="0"/>
          <w:sz w:val="24"/>
        </w:rPr>
        <w:t>4.3.2.2</w:t>
      </w:r>
      <w:r>
        <w:rPr>
          <w:rFonts w:hint="eastAsia" w:ascii="宋体" w:hAnsi="宋体"/>
          <w:color w:val="000000"/>
          <w:kern w:val="0"/>
          <w:sz w:val="24"/>
        </w:rPr>
        <w:t>投标人有串通投标、弄虚作假、行贿等违法行为。</w:t>
      </w:r>
    </w:p>
    <w:p w14:paraId="42B6A26F">
      <w:pPr>
        <w:spacing w:line="360" w:lineRule="auto"/>
        <w:ind w:firstLine="500"/>
        <w:rPr>
          <w:rFonts w:ascii="宋体"/>
          <w:color w:val="000000"/>
          <w:sz w:val="24"/>
        </w:rPr>
      </w:pPr>
      <w:r>
        <w:rPr>
          <w:rFonts w:ascii="宋体" w:hAnsi="宋体"/>
          <w:color w:val="000000"/>
          <w:sz w:val="24"/>
        </w:rPr>
        <w:t>4.3.2.3</w:t>
      </w:r>
      <w:r>
        <w:rPr>
          <w:rFonts w:hint="eastAsia" w:ascii="宋体" w:hAnsi="宋体"/>
          <w:color w:val="000000"/>
          <w:sz w:val="24"/>
        </w:rPr>
        <w:t>供应商</w:t>
      </w:r>
      <w:r>
        <w:rPr>
          <w:rFonts w:hint="eastAsia" w:ascii="宋体" w:hAnsi="宋体"/>
          <w:color w:val="000000"/>
          <w:kern w:val="0"/>
          <w:sz w:val="24"/>
        </w:rPr>
        <w:t>恶意竞标，供应商代表恶意扰乱开标会场秩序且不听劝阻的；</w:t>
      </w:r>
    </w:p>
    <w:p w14:paraId="244FD9AA">
      <w:pPr>
        <w:spacing w:line="360" w:lineRule="auto"/>
        <w:ind w:firstLine="500"/>
        <w:rPr>
          <w:rFonts w:ascii="宋体"/>
          <w:color w:val="000000"/>
          <w:sz w:val="24"/>
        </w:rPr>
      </w:pPr>
      <w:r>
        <w:rPr>
          <w:rFonts w:ascii="宋体" w:hAnsi="宋体"/>
          <w:color w:val="000000"/>
          <w:sz w:val="24"/>
        </w:rPr>
        <w:t>4.3.2.4</w:t>
      </w:r>
      <w:r>
        <w:rPr>
          <w:rFonts w:hint="eastAsia" w:ascii="宋体" w:hAnsi="宋体"/>
          <w:color w:val="000000"/>
          <w:sz w:val="24"/>
        </w:rPr>
        <w:t>拒绝或不按评标委员会要求澄清、说明或补正的</w:t>
      </w:r>
      <w:r>
        <w:rPr>
          <w:rFonts w:hint="eastAsia" w:ascii="宋体" w:hAnsi="宋体"/>
          <w:color w:val="000000"/>
          <w:kern w:val="0"/>
          <w:sz w:val="24"/>
        </w:rPr>
        <w:t>；</w:t>
      </w:r>
    </w:p>
    <w:p w14:paraId="5589034F">
      <w:pPr>
        <w:spacing w:line="360" w:lineRule="auto"/>
        <w:ind w:firstLine="500"/>
        <w:rPr>
          <w:rFonts w:ascii="宋体"/>
          <w:color w:val="000000"/>
          <w:sz w:val="24"/>
        </w:rPr>
      </w:pPr>
      <w:r>
        <w:rPr>
          <w:rFonts w:ascii="宋体" w:hAnsi="宋体"/>
          <w:color w:val="000000"/>
          <w:sz w:val="24"/>
        </w:rPr>
        <w:t>4.3.2.5</w:t>
      </w:r>
      <w:r>
        <w:rPr>
          <w:rFonts w:hint="eastAsia" w:ascii="宋体" w:hAnsi="宋体"/>
          <w:color w:val="000000"/>
          <w:sz w:val="24"/>
        </w:rPr>
        <w:t>未按招标文件指定格式填写“开标一览表”或“分项报价表”，或出现漏项或投标产品品目、数量、服务内容与招标文件要求不符</w:t>
      </w:r>
      <w:r>
        <w:rPr>
          <w:rFonts w:ascii="宋体" w:hAnsi="宋体"/>
          <w:color w:val="000000"/>
          <w:sz w:val="24"/>
        </w:rPr>
        <w:t>(</w:t>
      </w:r>
      <w:r>
        <w:rPr>
          <w:rFonts w:hint="eastAsia" w:ascii="宋体" w:hAnsi="宋体"/>
          <w:color w:val="000000"/>
          <w:sz w:val="24"/>
        </w:rPr>
        <w:t>数量不足</w:t>
      </w:r>
      <w:r>
        <w:rPr>
          <w:rFonts w:ascii="宋体" w:hAnsi="宋体"/>
          <w:color w:val="000000"/>
          <w:sz w:val="24"/>
        </w:rPr>
        <w:t>)</w:t>
      </w:r>
      <w:r>
        <w:rPr>
          <w:rFonts w:hint="eastAsia" w:ascii="宋体" w:hAnsi="宋体"/>
          <w:color w:val="000000"/>
          <w:sz w:val="24"/>
        </w:rPr>
        <w:t>；</w:t>
      </w:r>
    </w:p>
    <w:p w14:paraId="44CE069D">
      <w:pPr>
        <w:spacing w:line="360" w:lineRule="auto"/>
        <w:ind w:firstLine="500"/>
        <w:rPr>
          <w:rFonts w:ascii="宋体"/>
          <w:color w:val="000000"/>
          <w:sz w:val="24"/>
        </w:rPr>
      </w:pPr>
      <w:r>
        <w:rPr>
          <w:rFonts w:hint="eastAsia" w:ascii="宋体" w:hAnsi="宋体"/>
          <w:color w:val="000000"/>
          <w:sz w:val="24"/>
        </w:rPr>
        <w:t>提供虚假证明，开具虚假资质，除按无效投标文件处理外，还应由国家管理机关依据相关法律法规进行相应的处罚；</w:t>
      </w:r>
    </w:p>
    <w:p w14:paraId="378A0C19">
      <w:pPr>
        <w:spacing w:line="360" w:lineRule="auto"/>
        <w:ind w:firstLine="500"/>
        <w:rPr>
          <w:rFonts w:ascii="宋体"/>
          <w:color w:val="000000"/>
          <w:sz w:val="24"/>
        </w:rPr>
      </w:pPr>
      <w:r>
        <w:rPr>
          <w:rFonts w:ascii="宋体" w:hAnsi="宋体"/>
          <w:color w:val="000000"/>
          <w:sz w:val="24"/>
        </w:rPr>
        <w:t>4.4</w:t>
      </w:r>
      <w:r>
        <w:rPr>
          <w:rFonts w:hint="eastAsia" w:ascii="宋体" w:hAnsi="宋体"/>
          <w:color w:val="000000"/>
          <w:sz w:val="24"/>
        </w:rPr>
        <w:t>供应商有下列情形之一的，应认定为串通投标行为：</w:t>
      </w:r>
    </w:p>
    <w:p w14:paraId="220136F2">
      <w:pPr>
        <w:spacing w:line="360" w:lineRule="auto"/>
        <w:ind w:firstLine="500"/>
        <w:rPr>
          <w:rFonts w:ascii="宋体"/>
          <w:color w:val="000000"/>
          <w:sz w:val="24"/>
        </w:rPr>
      </w:pPr>
      <w:r>
        <w:rPr>
          <w:rFonts w:ascii="宋体" w:hAnsi="宋体"/>
          <w:color w:val="000000"/>
          <w:sz w:val="24"/>
        </w:rPr>
        <w:t>4.4.1</w:t>
      </w:r>
      <w:r>
        <w:rPr>
          <w:rFonts w:hint="eastAsia" w:ascii="宋体" w:hAnsi="宋体"/>
          <w:color w:val="000000"/>
          <w:sz w:val="24"/>
        </w:rPr>
        <w:t>不同投标人的投标文件由同一单位或者个人编制；</w:t>
      </w:r>
    </w:p>
    <w:p w14:paraId="0149B9BD">
      <w:pPr>
        <w:spacing w:line="360" w:lineRule="auto"/>
        <w:ind w:firstLine="500"/>
        <w:rPr>
          <w:rFonts w:ascii="宋体"/>
          <w:color w:val="000000"/>
          <w:sz w:val="24"/>
        </w:rPr>
      </w:pPr>
      <w:r>
        <w:rPr>
          <w:rFonts w:ascii="宋体" w:hAnsi="宋体"/>
          <w:color w:val="000000"/>
          <w:sz w:val="24"/>
        </w:rPr>
        <w:t>4.4.2</w:t>
      </w:r>
      <w:r>
        <w:rPr>
          <w:rFonts w:hint="eastAsia" w:ascii="宋体" w:hAnsi="宋体"/>
          <w:color w:val="000000"/>
          <w:sz w:val="24"/>
        </w:rPr>
        <w:t>不同投标人委托同一单位或者个人办理投标事宜；</w:t>
      </w:r>
    </w:p>
    <w:p w14:paraId="620423F5">
      <w:pPr>
        <w:spacing w:line="360" w:lineRule="auto"/>
        <w:ind w:firstLine="500"/>
        <w:rPr>
          <w:rFonts w:ascii="宋体"/>
          <w:color w:val="000000"/>
          <w:sz w:val="24"/>
        </w:rPr>
      </w:pPr>
      <w:r>
        <w:rPr>
          <w:rFonts w:ascii="宋体" w:hAnsi="宋体"/>
          <w:color w:val="000000"/>
          <w:sz w:val="24"/>
        </w:rPr>
        <w:t>4.4.3</w:t>
      </w:r>
      <w:r>
        <w:rPr>
          <w:rFonts w:hint="eastAsia" w:ascii="宋体" w:hAnsi="宋体"/>
          <w:color w:val="000000"/>
          <w:sz w:val="24"/>
        </w:rPr>
        <w:t>不同投标人的投标文件载明的项目管理成员为同一人；</w:t>
      </w:r>
    </w:p>
    <w:p w14:paraId="4EEB50D1">
      <w:pPr>
        <w:spacing w:line="360" w:lineRule="auto"/>
        <w:ind w:firstLine="500"/>
        <w:rPr>
          <w:rFonts w:ascii="宋体"/>
          <w:color w:val="000000"/>
          <w:sz w:val="24"/>
        </w:rPr>
      </w:pPr>
      <w:r>
        <w:rPr>
          <w:rFonts w:ascii="宋体" w:hAnsi="宋体"/>
          <w:color w:val="000000"/>
          <w:sz w:val="24"/>
        </w:rPr>
        <w:t>4.4.4</w:t>
      </w:r>
      <w:r>
        <w:rPr>
          <w:rFonts w:hint="eastAsia" w:ascii="宋体" w:hAnsi="宋体"/>
          <w:color w:val="000000"/>
          <w:sz w:val="24"/>
        </w:rPr>
        <w:t>不同投标人的投标文件异常一致或者投标报价呈规律性差异；</w:t>
      </w:r>
    </w:p>
    <w:p w14:paraId="7844274C">
      <w:pPr>
        <w:spacing w:line="360" w:lineRule="auto"/>
        <w:ind w:firstLine="500"/>
        <w:rPr>
          <w:rFonts w:ascii="宋体"/>
          <w:color w:val="000000"/>
          <w:sz w:val="24"/>
        </w:rPr>
      </w:pPr>
      <w:r>
        <w:rPr>
          <w:rFonts w:ascii="宋体" w:hAnsi="宋体"/>
          <w:color w:val="000000"/>
          <w:sz w:val="24"/>
        </w:rPr>
        <w:t>4.5</w:t>
      </w:r>
      <w:r>
        <w:rPr>
          <w:rFonts w:hint="eastAsia" w:ascii="宋体" w:hAnsi="宋体"/>
          <w:color w:val="000000"/>
          <w:sz w:val="24"/>
        </w:rPr>
        <w:t>使用通过受让或者租借等方式获取的资格、资质证书投标的，属于以他人名义投标。投标人有下列情形之一的，属于以其他方式弄虚作假的行为：</w:t>
      </w:r>
    </w:p>
    <w:p w14:paraId="668F717F">
      <w:pPr>
        <w:spacing w:line="360" w:lineRule="auto"/>
        <w:ind w:firstLine="500"/>
        <w:rPr>
          <w:rFonts w:ascii="宋体"/>
          <w:color w:val="000000"/>
          <w:sz w:val="24"/>
        </w:rPr>
      </w:pPr>
      <w:r>
        <w:rPr>
          <w:rFonts w:ascii="宋体" w:hAnsi="宋体"/>
          <w:color w:val="000000"/>
          <w:sz w:val="24"/>
        </w:rPr>
        <w:t>4.5.1</w:t>
      </w:r>
      <w:r>
        <w:rPr>
          <w:rFonts w:hint="eastAsia" w:ascii="宋体" w:hAnsi="宋体"/>
          <w:color w:val="000000"/>
          <w:sz w:val="24"/>
        </w:rPr>
        <w:t>使用伪造、变造的许可证件；</w:t>
      </w:r>
    </w:p>
    <w:p w14:paraId="73BDAE98">
      <w:pPr>
        <w:spacing w:line="360" w:lineRule="auto"/>
        <w:ind w:firstLine="500"/>
        <w:rPr>
          <w:rFonts w:ascii="宋体"/>
          <w:color w:val="000000"/>
          <w:sz w:val="24"/>
        </w:rPr>
      </w:pPr>
      <w:r>
        <w:rPr>
          <w:rFonts w:ascii="宋体" w:hAnsi="宋体"/>
          <w:color w:val="000000"/>
          <w:sz w:val="24"/>
        </w:rPr>
        <w:t>4.5.2</w:t>
      </w:r>
      <w:r>
        <w:rPr>
          <w:rFonts w:hint="eastAsia" w:ascii="宋体" w:hAnsi="宋体"/>
          <w:color w:val="000000"/>
          <w:sz w:val="24"/>
        </w:rPr>
        <w:t>提供虚假的财务状况或者业绩；</w:t>
      </w:r>
    </w:p>
    <w:p w14:paraId="714047AA">
      <w:pPr>
        <w:spacing w:line="360" w:lineRule="auto"/>
        <w:ind w:firstLine="500"/>
        <w:rPr>
          <w:rFonts w:ascii="宋体"/>
          <w:color w:val="000000"/>
          <w:sz w:val="24"/>
        </w:rPr>
      </w:pPr>
      <w:r>
        <w:rPr>
          <w:rFonts w:ascii="宋体" w:hAnsi="宋体"/>
          <w:color w:val="000000"/>
          <w:sz w:val="24"/>
        </w:rPr>
        <w:t>4.5.3</w:t>
      </w:r>
      <w:r>
        <w:rPr>
          <w:rFonts w:hint="eastAsia" w:ascii="宋体" w:hAnsi="宋体"/>
          <w:color w:val="000000"/>
          <w:sz w:val="24"/>
        </w:rPr>
        <w:t>提供虚假的项目负责人或者主要技术人员简历、劳动关系证明；</w:t>
      </w:r>
    </w:p>
    <w:p w14:paraId="38397742">
      <w:pPr>
        <w:spacing w:line="360" w:lineRule="auto"/>
        <w:ind w:firstLine="500"/>
        <w:rPr>
          <w:rFonts w:ascii="宋体"/>
          <w:color w:val="000000"/>
          <w:sz w:val="24"/>
        </w:rPr>
      </w:pPr>
      <w:r>
        <w:rPr>
          <w:rFonts w:ascii="宋体" w:hAnsi="宋体"/>
          <w:color w:val="000000"/>
          <w:sz w:val="24"/>
        </w:rPr>
        <w:t>4.5.4</w:t>
      </w:r>
      <w:r>
        <w:rPr>
          <w:rFonts w:hint="eastAsia" w:ascii="宋体" w:hAnsi="宋体"/>
          <w:color w:val="000000"/>
          <w:sz w:val="24"/>
        </w:rPr>
        <w:t>提供虚假的信用状况；</w:t>
      </w:r>
    </w:p>
    <w:p w14:paraId="612C7D9A">
      <w:pPr>
        <w:spacing w:line="360" w:lineRule="auto"/>
        <w:ind w:firstLine="500"/>
        <w:rPr>
          <w:rFonts w:ascii="宋体"/>
          <w:color w:val="000000"/>
          <w:sz w:val="24"/>
        </w:rPr>
      </w:pPr>
      <w:r>
        <w:rPr>
          <w:rFonts w:ascii="宋体" w:hAnsi="宋体"/>
          <w:color w:val="000000"/>
          <w:sz w:val="24"/>
        </w:rPr>
        <w:t>4.5.5</w:t>
      </w:r>
      <w:r>
        <w:rPr>
          <w:rFonts w:hint="eastAsia" w:ascii="宋体" w:hAnsi="宋体"/>
          <w:color w:val="000000"/>
          <w:sz w:val="24"/>
        </w:rPr>
        <w:t>其他弄虚作假的行为。</w:t>
      </w:r>
    </w:p>
    <w:p w14:paraId="389C592A">
      <w:pPr>
        <w:pStyle w:val="6"/>
        <w:keepNext w:val="0"/>
        <w:keepLines w:val="0"/>
        <w:spacing w:before="0" w:after="0"/>
        <w:rPr>
          <w:rFonts w:eastAsia="Times New Roman"/>
          <w:color w:val="000000"/>
          <w:sz w:val="24"/>
          <w:szCs w:val="24"/>
        </w:rPr>
      </w:pPr>
      <w:r>
        <w:rPr>
          <w:color w:val="000000"/>
          <w:sz w:val="24"/>
          <w:szCs w:val="24"/>
        </w:rPr>
        <w:t>5</w:t>
      </w:r>
      <w:r>
        <w:rPr>
          <w:rFonts w:hint="eastAsia"/>
          <w:color w:val="000000"/>
          <w:sz w:val="24"/>
          <w:szCs w:val="24"/>
        </w:rPr>
        <w:t>．投标文件计算错误的修正</w:t>
      </w:r>
    </w:p>
    <w:p w14:paraId="4CA0DDA4">
      <w:pPr>
        <w:spacing w:line="360" w:lineRule="auto"/>
        <w:ind w:firstLine="500"/>
        <w:rPr>
          <w:color w:val="000000"/>
          <w:sz w:val="24"/>
        </w:rPr>
      </w:pPr>
      <w:r>
        <w:rPr>
          <w:rFonts w:ascii="宋体" w:hAnsi="宋体"/>
          <w:color w:val="000000"/>
          <w:sz w:val="24"/>
        </w:rPr>
        <w:t>5.1</w:t>
      </w:r>
      <w:r>
        <w:rPr>
          <w:rFonts w:hint="eastAsia" w:ascii="宋体" w:hAnsi="宋体"/>
          <w:color w:val="000000"/>
          <w:sz w:val="24"/>
        </w:rPr>
        <w:t>评标委员会将对确定为实质上响应招标文件要求的投标文件进行校核，看其是否有计算或表达上的错误，修正错误的原则如下：</w:t>
      </w:r>
    </w:p>
    <w:p w14:paraId="20581EE9">
      <w:pPr>
        <w:spacing w:line="360" w:lineRule="auto"/>
        <w:ind w:firstLine="500"/>
        <w:rPr>
          <w:rFonts w:ascii="宋体"/>
          <w:color w:val="000000"/>
          <w:sz w:val="24"/>
        </w:rPr>
      </w:pPr>
      <w:r>
        <w:rPr>
          <w:rFonts w:ascii="宋体" w:hAnsi="宋体"/>
          <w:color w:val="000000"/>
          <w:sz w:val="24"/>
        </w:rPr>
        <w:t>5.1.1</w:t>
      </w:r>
      <w:r>
        <w:rPr>
          <w:rFonts w:hint="eastAsia" w:ascii="宋体" w:hAnsi="宋体"/>
          <w:color w:val="000000"/>
          <w:sz w:val="24"/>
        </w:rPr>
        <w:t>投标文件中开标一览表（报价表）内容与投标文件中相应内容不一致的，以开标一览表（报价表）为准；</w:t>
      </w:r>
    </w:p>
    <w:p w14:paraId="672D791A">
      <w:pPr>
        <w:spacing w:line="360" w:lineRule="auto"/>
        <w:ind w:firstLine="500"/>
        <w:rPr>
          <w:rFonts w:ascii="宋体"/>
          <w:color w:val="000000"/>
          <w:sz w:val="24"/>
        </w:rPr>
      </w:pPr>
      <w:r>
        <w:rPr>
          <w:rFonts w:ascii="宋体" w:hAnsi="宋体"/>
          <w:color w:val="000000"/>
          <w:sz w:val="24"/>
        </w:rPr>
        <w:t>5.1.2</w:t>
      </w:r>
      <w:r>
        <w:rPr>
          <w:rFonts w:hint="eastAsia" w:ascii="宋体" w:hAnsi="宋体"/>
          <w:color w:val="000000"/>
          <w:sz w:val="24"/>
        </w:rPr>
        <w:t>大写金额和小写金额不一致的，以大写金额为准；</w:t>
      </w:r>
    </w:p>
    <w:p w14:paraId="2DA844E8">
      <w:pPr>
        <w:spacing w:line="360" w:lineRule="auto"/>
        <w:ind w:firstLine="500"/>
        <w:rPr>
          <w:rFonts w:ascii="宋体"/>
          <w:color w:val="000000"/>
          <w:sz w:val="24"/>
        </w:rPr>
      </w:pPr>
      <w:r>
        <w:rPr>
          <w:rFonts w:ascii="宋体" w:hAnsi="宋体"/>
          <w:color w:val="000000"/>
          <w:sz w:val="24"/>
        </w:rPr>
        <w:t>5.1.3</w:t>
      </w:r>
      <w:r>
        <w:rPr>
          <w:rFonts w:hint="eastAsia" w:ascii="宋体" w:hAnsi="宋体"/>
          <w:color w:val="000000"/>
          <w:sz w:val="24"/>
        </w:rPr>
        <w:t>单价金额小数点或者百分比有明显错位的，以开标一览表的总价为准，并修改单价；</w:t>
      </w:r>
    </w:p>
    <w:p w14:paraId="2DBB8BC7">
      <w:pPr>
        <w:spacing w:line="360" w:lineRule="auto"/>
        <w:ind w:firstLine="500"/>
        <w:rPr>
          <w:rFonts w:ascii="宋体"/>
          <w:color w:val="000000"/>
          <w:sz w:val="24"/>
        </w:rPr>
      </w:pPr>
      <w:r>
        <w:rPr>
          <w:rFonts w:ascii="宋体" w:hAnsi="宋体"/>
          <w:color w:val="000000"/>
          <w:sz w:val="24"/>
        </w:rPr>
        <w:t>5.1.4</w:t>
      </w:r>
      <w:r>
        <w:rPr>
          <w:rFonts w:hint="eastAsia" w:ascii="宋体" w:hAnsi="宋体"/>
          <w:color w:val="000000"/>
          <w:sz w:val="24"/>
        </w:rPr>
        <w:t>总价金额与按单价汇总金额不一致的，以单价金额计算结果为准。</w:t>
      </w:r>
    </w:p>
    <w:p w14:paraId="4CD6EB6D">
      <w:pPr>
        <w:spacing w:line="360" w:lineRule="auto"/>
        <w:ind w:firstLine="500"/>
        <w:rPr>
          <w:rFonts w:ascii="宋体"/>
          <w:color w:val="000000"/>
          <w:sz w:val="24"/>
        </w:rPr>
      </w:pPr>
      <w:r>
        <w:rPr>
          <w:rFonts w:ascii="宋体" w:hAnsi="宋体"/>
          <w:color w:val="000000"/>
          <w:sz w:val="24"/>
        </w:rPr>
        <w:t>5.2</w:t>
      </w:r>
      <w:r>
        <w:rPr>
          <w:rFonts w:hint="eastAsia" w:ascii="宋体" w:hAnsi="宋体"/>
          <w:color w:val="000000"/>
          <w:sz w:val="24"/>
        </w:rPr>
        <w:t>同时出现两种以上不一致的，按照前款规定的顺序修正。修正后的报价经投标人确认后产生约束力，投标人不确认的，其投标无效。</w:t>
      </w:r>
    </w:p>
    <w:p w14:paraId="71355145">
      <w:pPr>
        <w:pStyle w:val="6"/>
        <w:keepNext w:val="0"/>
        <w:keepLines w:val="0"/>
        <w:spacing w:before="0" w:after="0"/>
        <w:rPr>
          <w:rFonts w:eastAsia="Times New Roman"/>
          <w:color w:val="000000"/>
          <w:sz w:val="24"/>
          <w:szCs w:val="24"/>
        </w:rPr>
      </w:pPr>
      <w:r>
        <w:rPr>
          <w:color w:val="000000"/>
          <w:sz w:val="24"/>
          <w:szCs w:val="24"/>
        </w:rPr>
        <w:t>6</w:t>
      </w:r>
      <w:r>
        <w:rPr>
          <w:rFonts w:hint="eastAsia"/>
          <w:color w:val="000000"/>
          <w:sz w:val="24"/>
          <w:szCs w:val="24"/>
        </w:rPr>
        <w:t>．投标文件的评审、比较和否决</w:t>
      </w:r>
    </w:p>
    <w:p w14:paraId="0346FF25">
      <w:pPr>
        <w:spacing w:line="360" w:lineRule="auto"/>
        <w:ind w:firstLine="500"/>
        <w:rPr>
          <w:sz w:val="24"/>
        </w:rPr>
      </w:pPr>
      <w:r>
        <w:rPr>
          <w:rFonts w:ascii="宋体" w:hAnsi="宋体"/>
          <w:sz w:val="24"/>
        </w:rPr>
        <w:t>6.1</w:t>
      </w:r>
      <w:r>
        <w:rPr>
          <w:rFonts w:hint="eastAsia" w:ascii="宋体" w:hAnsi="宋体"/>
          <w:sz w:val="24"/>
        </w:rPr>
        <w:t>评标委员会将按照本章“评标办法”第</w:t>
      </w:r>
      <w:r>
        <w:rPr>
          <w:rFonts w:ascii="宋体" w:hAnsi="宋体"/>
          <w:sz w:val="24"/>
        </w:rPr>
        <w:t>4</w:t>
      </w:r>
      <w:r>
        <w:rPr>
          <w:rFonts w:hint="eastAsia" w:ascii="宋体" w:hAnsi="宋体"/>
          <w:sz w:val="24"/>
        </w:rPr>
        <w:t>条规定，仅对在实质上响应招标文件要求的投标文件进行评估和比较。</w:t>
      </w:r>
    </w:p>
    <w:p w14:paraId="3D59ACD5">
      <w:pPr>
        <w:spacing w:line="360" w:lineRule="auto"/>
        <w:ind w:firstLine="480"/>
        <w:rPr>
          <w:i/>
          <w:sz w:val="24"/>
        </w:rPr>
      </w:pPr>
      <w:r>
        <w:rPr>
          <w:rFonts w:ascii="宋体" w:hAnsi="宋体"/>
          <w:sz w:val="24"/>
        </w:rPr>
        <w:t>6.2</w:t>
      </w:r>
      <w:r>
        <w:rPr>
          <w:rFonts w:hint="eastAsia" w:ascii="宋体" w:hAnsi="宋体"/>
          <w:sz w:val="24"/>
        </w:rPr>
        <w:t>在评审过程中</w:t>
      </w:r>
      <w:r>
        <w:rPr>
          <w:rFonts w:ascii="宋体"/>
          <w:sz w:val="24"/>
        </w:rPr>
        <w:t>,</w:t>
      </w:r>
      <w:r>
        <w:rPr>
          <w:rFonts w:hint="eastAsia" w:ascii="宋体" w:hAnsi="宋体"/>
          <w:sz w:val="24"/>
        </w:rPr>
        <w:t>评标委员会可以以书面形式要求供应商就投标文件中含义不明确的内容进行书面说明并提供相关材料。</w:t>
      </w:r>
    </w:p>
    <w:p w14:paraId="572ECCAB">
      <w:pPr>
        <w:spacing w:line="360" w:lineRule="auto"/>
        <w:ind w:firstLine="500"/>
        <w:rPr>
          <w:sz w:val="24"/>
        </w:rPr>
      </w:pPr>
      <w:r>
        <w:rPr>
          <w:rFonts w:ascii="宋体" w:hAnsi="宋体"/>
          <w:sz w:val="24"/>
        </w:rPr>
        <w:t>6.3</w:t>
      </w:r>
      <w:r>
        <w:rPr>
          <w:rFonts w:hint="eastAsia" w:ascii="宋体" w:hAnsi="宋体"/>
          <w:sz w:val="24"/>
        </w:rPr>
        <w:t>评标委员会依据规定的评标标准和方法，对投标文件进行评审和比较，向采购人提出书面评标报告，并推荐合格的中标候选人。采购人根据评标委员会提出的书面评标报告和推荐的中标候选人确定中标人。</w:t>
      </w:r>
    </w:p>
    <w:p w14:paraId="6B3DEA8E">
      <w:pPr>
        <w:spacing w:line="360" w:lineRule="auto"/>
        <w:ind w:firstLine="480"/>
        <w:rPr>
          <w:rFonts w:eastAsia="Times New Roman"/>
          <w:sz w:val="24"/>
        </w:rPr>
      </w:pPr>
      <w:r>
        <w:rPr>
          <w:rFonts w:ascii="宋体" w:hAnsi="宋体"/>
          <w:sz w:val="24"/>
        </w:rPr>
        <w:t>6.4</w:t>
      </w:r>
      <w:r>
        <w:rPr>
          <w:rFonts w:hint="eastAsia"/>
          <w:sz w:val="24"/>
        </w:rPr>
        <w:t>评标方法和标准</w:t>
      </w:r>
    </w:p>
    <w:p w14:paraId="714F96C4">
      <w:pPr>
        <w:spacing w:line="360" w:lineRule="auto"/>
        <w:ind w:firstLine="500"/>
        <w:rPr>
          <w:sz w:val="24"/>
          <w:shd w:val="pct10" w:color="auto" w:fill="FFFFFF"/>
        </w:rPr>
      </w:pPr>
      <w:r>
        <w:rPr>
          <w:rFonts w:ascii="宋体" w:hAnsi="宋体"/>
          <w:sz w:val="24"/>
        </w:rPr>
        <w:t>6.4.1</w:t>
      </w:r>
      <w:r>
        <w:rPr>
          <w:rFonts w:hint="eastAsia" w:ascii="宋体" w:hAnsi="宋体"/>
          <w:sz w:val="24"/>
        </w:rPr>
        <w:t>本次招标采用</w:t>
      </w:r>
      <w:r>
        <w:rPr>
          <w:rFonts w:hint="eastAsia"/>
          <w:sz w:val="24"/>
        </w:rPr>
        <w:t>百分制评标方法</w:t>
      </w:r>
      <w:r>
        <w:rPr>
          <w:rFonts w:hint="eastAsia" w:ascii="宋体" w:hAnsi="宋体"/>
          <w:sz w:val="24"/>
        </w:rPr>
        <w:t>。在满足招标文件的实质性要求（合同期限、投标有效期、工作内容和要求、安全和合理低价）条件下，评标委员会选择综合得分由最高到低排序前三名的供应商作为中标候选人并向采购人推荐。</w:t>
      </w:r>
    </w:p>
    <w:p w14:paraId="1186ADB4">
      <w:pPr>
        <w:spacing w:line="360" w:lineRule="auto"/>
        <w:ind w:firstLine="499"/>
        <w:rPr>
          <w:sz w:val="24"/>
        </w:rPr>
      </w:pPr>
      <w:r>
        <w:rPr>
          <w:rFonts w:ascii="宋体" w:hAnsi="宋体"/>
          <w:sz w:val="24"/>
        </w:rPr>
        <w:t>6.4.2</w:t>
      </w:r>
      <w:r>
        <w:rPr>
          <w:rFonts w:hint="eastAsia" w:ascii="宋体" w:hAnsi="宋体"/>
          <w:sz w:val="24"/>
        </w:rPr>
        <w:t>评分内容及步骤</w:t>
      </w:r>
    </w:p>
    <w:p w14:paraId="19D9246C">
      <w:pPr>
        <w:spacing w:line="360" w:lineRule="auto"/>
        <w:ind w:firstLine="499"/>
        <w:rPr>
          <w:sz w:val="24"/>
        </w:rPr>
      </w:pPr>
      <w:r>
        <w:rPr>
          <w:rFonts w:ascii="宋体" w:hAnsi="宋体"/>
          <w:sz w:val="24"/>
        </w:rPr>
        <w:t>6.4.2.1</w:t>
      </w:r>
      <w:r>
        <w:rPr>
          <w:rFonts w:hint="eastAsia" w:ascii="宋体" w:hAnsi="宋体"/>
          <w:sz w:val="24"/>
        </w:rPr>
        <w:t>评审内容：</w:t>
      </w:r>
    </w:p>
    <w:p w14:paraId="4129B711">
      <w:pPr>
        <w:numPr>
          <w:ilvl w:val="0"/>
          <w:numId w:val="3"/>
        </w:numPr>
        <w:autoSpaceDE w:val="0"/>
        <w:autoSpaceDN w:val="0"/>
        <w:adjustRightInd w:val="0"/>
        <w:spacing w:after="60" w:line="360" w:lineRule="auto"/>
        <w:ind w:firstLine="480" w:firstLineChars="200"/>
        <w:rPr>
          <w:rFonts w:ascii="宋体" w:hAnsi="宋体"/>
          <w:sz w:val="24"/>
        </w:rPr>
      </w:pPr>
      <w:r>
        <w:rPr>
          <w:rFonts w:hint="eastAsia" w:ascii="宋体" w:hAnsi="宋体"/>
          <w:sz w:val="24"/>
        </w:rPr>
        <w:t>投标文件评审内容和分值：评审总分</w:t>
      </w:r>
      <w:r>
        <w:rPr>
          <w:rFonts w:ascii="宋体" w:hAnsi="宋体"/>
          <w:sz w:val="24"/>
        </w:rPr>
        <w:t>100</w:t>
      </w:r>
      <w:r>
        <w:rPr>
          <w:rFonts w:hint="eastAsia" w:ascii="宋体" w:hAnsi="宋体"/>
          <w:sz w:val="24"/>
        </w:rPr>
        <w:t>分，各分值分配如下：</w:t>
      </w:r>
    </w:p>
    <w:p w14:paraId="22F7E617">
      <w:pPr>
        <w:pStyle w:val="13"/>
        <w:rPr>
          <w:rFonts w:ascii="宋体" w:hAnsi="宋体"/>
          <w:sz w:val="24"/>
        </w:rPr>
      </w:pPr>
      <w:r>
        <w:rPr>
          <w:rFonts w:hint="eastAsia" w:hAnsi="宋体"/>
          <w:b/>
          <w:spacing w:val="4"/>
          <w:sz w:val="24"/>
          <w:szCs w:val="32"/>
        </w:rPr>
        <w:t>评标因素及权重分值表</w:t>
      </w:r>
    </w:p>
    <w:tbl>
      <w:tblPr>
        <w:tblStyle w:val="18"/>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2"/>
        <w:gridCol w:w="776"/>
        <w:gridCol w:w="6660"/>
      </w:tblGrid>
      <w:tr w14:paraId="4E4FE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852" w:type="dxa"/>
            <w:vAlign w:val="center"/>
          </w:tcPr>
          <w:p w14:paraId="53B1EE46">
            <w:pPr>
              <w:tabs>
                <w:tab w:val="left" w:pos="320"/>
              </w:tabs>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评标内容</w:t>
            </w:r>
          </w:p>
        </w:tc>
        <w:tc>
          <w:tcPr>
            <w:tcW w:w="776" w:type="dxa"/>
            <w:vAlign w:val="center"/>
          </w:tcPr>
          <w:p w14:paraId="6129833B">
            <w:pPr>
              <w:tabs>
                <w:tab w:val="left" w:pos="320"/>
              </w:tabs>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6660" w:type="dxa"/>
            <w:vAlign w:val="center"/>
          </w:tcPr>
          <w:p w14:paraId="277D4878">
            <w:pPr>
              <w:tabs>
                <w:tab w:val="left" w:pos="320"/>
              </w:tabs>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评标办法</w:t>
            </w:r>
          </w:p>
        </w:tc>
      </w:tr>
      <w:tr w14:paraId="08F05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852" w:type="dxa"/>
            <w:vAlign w:val="center"/>
          </w:tcPr>
          <w:p w14:paraId="67C643EE">
            <w:pPr>
              <w:tabs>
                <w:tab w:val="left" w:pos="6439"/>
              </w:tabs>
              <w:snapToGrid w:val="0"/>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价格评审</w:t>
            </w:r>
          </w:p>
        </w:tc>
        <w:tc>
          <w:tcPr>
            <w:tcW w:w="776" w:type="dxa"/>
            <w:vAlign w:val="center"/>
          </w:tcPr>
          <w:p w14:paraId="468F3CBC">
            <w:pPr>
              <w:tabs>
                <w:tab w:val="left" w:pos="6439"/>
              </w:tabs>
              <w:snapToGrid w:val="0"/>
              <w:spacing w:line="360" w:lineRule="auto"/>
              <w:jc w:val="center"/>
              <w:rPr>
                <w:rFonts w:hint="eastAsia" w:ascii="宋体" w:hAnsi="宋体" w:eastAsia="宋体" w:cs="宋体"/>
                <w:color w:val="000000"/>
                <w:sz w:val="24"/>
                <w:szCs w:val="24"/>
              </w:rPr>
            </w:pPr>
            <w:r>
              <w:rPr>
                <w:rFonts w:hint="eastAsia" w:ascii="宋体" w:hAnsi="宋体" w:cs="宋体"/>
                <w:bCs/>
                <w:color w:val="000000"/>
                <w:sz w:val="24"/>
                <w:szCs w:val="24"/>
                <w:lang w:val="en-US" w:eastAsia="zh-CN"/>
              </w:rPr>
              <w:t>10</w:t>
            </w:r>
            <w:r>
              <w:rPr>
                <w:rFonts w:hint="eastAsia" w:ascii="宋体" w:hAnsi="宋体" w:eastAsia="宋体" w:cs="宋体"/>
                <w:bCs/>
                <w:color w:val="000000"/>
                <w:sz w:val="24"/>
                <w:szCs w:val="24"/>
              </w:rPr>
              <w:t>分</w:t>
            </w:r>
          </w:p>
        </w:tc>
        <w:tc>
          <w:tcPr>
            <w:tcW w:w="6660" w:type="dxa"/>
            <w:vAlign w:val="center"/>
          </w:tcPr>
          <w:p w14:paraId="2D7E176B">
            <w:pPr>
              <w:spacing w:line="360" w:lineRule="auto"/>
              <w:rPr>
                <w:rFonts w:hint="eastAsia" w:ascii="宋体" w:hAnsi="宋体" w:eastAsia="宋体" w:cs="宋体"/>
                <w:sz w:val="24"/>
                <w:szCs w:val="24"/>
              </w:rPr>
            </w:pPr>
            <w:r>
              <w:rPr>
                <w:rFonts w:hint="eastAsia" w:ascii="宋体" w:hAnsi="宋体" w:eastAsia="宋体" w:cs="宋体"/>
                <w:sz w:val="24"/>
                <w:szCs w:val="24"/>
              </w:rPr>
              <w:t>1.经初审合格的投标文件，其投标总报价为有效投标报价</w:t>
            </w:r>
          </w:p>
          <w:p w14:paraId="4AA0B22D">
            <w:pPr>
              <w:spacing w:line="360" w:lineRule="auto"/>
              <w:rPr>
                <w:rFonts w:hint="eastAsia" w:ascii="宋体" w:hAnsi="宋体" w:eastAsia="宋体" w:cs="宋体"/>
                <w:sz w:val="24"/>
                <w:szCs w:val="24"/>
              </w:rPr>
            </w:pPr>
            <w:r>
              <w:rPr>
                <w:rFonts w:hint="eastAsia" w:ascii="宋体" w:hAnsi="宋体" w:eastAsia="宋体" w:cs="宋体"/>
                <w:sz w:val="24"/>
                <w:szCs w:val="24"/>
              </w:rPr>
              <w:t>2.满足投标文件实质性要求且最终报价总报价最低的供应商的价格为投标基准价，其价格分为满分</w:t>
            </w:r>
            <w:r>
              <w:rPr>
                <w:rFonts w:hint="eastAsia" w:ascii="宋体" w:hAnsi="宋体" w:cs="宋体"/>
                <w:sz w:val="24"/>
                <w:szCs w:val="24"/>
                <w:lang w:val="en-US" w:eastAsia="zh-CN"/>
              </w:rPr>
              <w:t>10</w:t>
            </w:r>
            <w:r>
              <w:rPr>
                <w:rFonts w:hint="eastAsia" w:ascii="宋体" w:hAnsi="宋体" w:eastAsia="宋体" w:cs="宋体"/>
                <w:sz w:val="24"/>
                <w:szCs w:val="24"/>
              </w:rPr>
              <w:t>分。</w:t>
            </w:r>
          </w:p>
          <w:p w14:paraId="7ECB5FBB">
            <w:pPr>
              <w:spacing w:line="360" w:lineRule="auto"/>
              <w:rPr>
                <w:rFonts w:hint="eastAsia" w:ascii="宋体" w:hAnsi="宋体" w:eastAsia="宋体" w:cs="宋体"/>
                <w:sz w:val="24"/>
                <w:szCs w:val="24"/>
              </w:rPr>
            </w:pPr>
            <w:r>
              <w:rPr>
                <w:rFonts w:hint="eastAsia" w:ascii="宋体" w:hAnsi="宋体" w:eastAsia="宋体" w:cs="宋体"/>
                <w:sz w:val="24"/>
                <w:szCs w:val="24"/>
              </w:rPr>
              <w:t>3.投标报价得分=（投标基准价/投标报价）×</w:t>
            </w:r>
            <w:r>
              <w:rPr>
                <w:rFonts w:hint="eastAsia" w:ascii="宋体" w:hAnsi="宋体" w:cs="宋体"/>
                <w:sz w:val="24"/>
                <w:szCs w:val="24"/>
                <w:lang w:val="en-US" w:eastAsia="zh-CN"/>
              </w:rPr>
              <w:t>10</w:t>
            </w:r>
            <w:r>
              <w:rPr>
                <w:rFonts w:hint="eastAsia" w:ascii="宋体" w:hAnsi="宋体" w:eastAsia="宋体" w:cs="宋体"/>
                <w:sz w:val="24"/>
                <w:szCs w:val="24"/>
              </w:rPr>
              <w:t>。</w:t>
            </w:r>
          </w:p>
          <w:p w14:paraId="7C7CBA3B">
            <w:pPr>
              <w:snapToGrid w:val="0"/>
              <w:spacing w:line="360" w:lineRule="auto"/>
              <w:rPr>
                <w:rFonts w:hint="eastAsia" w:ascii="宋体" w:hAnsi="宋体" w:eastAsia="宋体" w:cs="宋体"/>
                <w:b/>
                <w:sz w:val="24"/>
                <w:szCs w:val="24"/>
              </w:rPr>
            </w:pPr>
            <w:r>
              <w:rPr>
                <w:rFonts w:hint="eastAsia" w:ascii="宋体" w:hAnsi="宋体" w:eastAsia="宋体" w:cs="宋体"/>
                <w:sz w:val="24"/>
                <w:szCs w:val="24"/>
              </w:rPr>
              <w:t>4.投标报价不完整的，不进入评标基准价的计算，本项得0分。</w:t>
            </w:r>
          </w:p>
        </w:tc>
      </w:tr>
      <w:tr w14:paraId="2D7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1" w:hRule="atLeast"/>
        </w:trPr>
        <w:tc>
          <w:tcPr>
            <w:tcW w:w="1852" w:type="dxa"/>
            <w:vAlign w:val="center"/>
          </w:tcPr>
          <w:p w14:paraId="5715ED6C">
            <w:pPr>
              <w:tabs>
                <w:tab w:val="left" w:pos="6439"/>
              </w:tabs>
              <w:snapToGrid w:val="0"/>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项目实施方案</w:t>
            </w:r>
          </w:p>
        </w:tc>
        <w:tc>
          <w:tcPr>
            <w:tcW w:w="776" w:type="dxa"/>
            <w:vAlign w:val="center"/>
          </w:tcPr>
          <w:p w14:paraId="6D52EF47">
            <w:pPr>
              <w:tabs>
                <w:tab w:val="left" w:pos="6439"/>
              </w:tabs>
              <w:snapToGri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12分</w:t>
            </w:r>
          </w:p>
        </w:tc>
        <w:tc>
          <w:tcPr>
            <w:tcW w:w="6660" w:type="dxa"/>
            <w:vAlign w:val="center"/>
          </w:tcPr>
          <w:p w14:paraId="3408D068">
            <w:pPr>
              <w:spacing w:line="360" w:lineRule="auto"/>
              <w:rPr>
                <w:rFonts w:hint="eastAsia" w:ascii="宋体" w:hAnsi="Times New Roman" w:eastAsia="宋体" w:cs="Times New Roman"/>
                <w:sz w:val="24"/>
                <w:szCs w:val="24"/>
              </w:rPr>
            </w:pPr>
            <w:r>
              <w:rPr>
                <w:rFonts w:hint="eastAsia" w:ascii="宋体" w:hAnsi="宋体" w:cs="宋体"/>
                <w:b w:val="0"/>
                <w:bCs/>
                <w:color w:val="000000"/>
                <w:kern w:val="2"/>
                <w:sz w:val="24"/>
                <w:szCs w:val="24"/>
                <w:lang w:val="en-US" w:eastAsia="zh-CN"/>
              </w:rPr>
              <w:t>一、</w:t>
            </w:r>
            <w:r>
              <w:rPr>
                <w:rFonts w:hint="eastAsia" w:ascii="宋体" w:hAnsi="宋体" w:eastAsia="宋体" w:cs="宋体"/>
                <w:b w:val="0"/>
                <w:bCs/>
                <w:color w:val="000000"/>
                <w:kern w:val="2"/>
                <w:sz w:val="24"/>
                <w:szCs w:val="24"/>
                <w:lang w:val="en-US" w:eastAsia="zh-CN"/>
              </w:rPr>
              <w:t>评审内容：对本项目涉及①考古发掘土方施工方案②项目任务安排③服务质量保障</w:t>
            </w:r>
            <w:r>
              <w:rPr>
                <w:rFonts w:hint="eastAsia" w:ascii="宋体" w:hAnsi="宋体" w:cs="宋体"/>
                <w:b w:val="0"/>
                <w:bCs/>
                <w:color w:val="000000"/>
                <w:kern w:val="2"/>
                <w:sz w:val="24"/>
                <w:szCs w:val="24"/>
                <w:lang w:val="en-US" w:eastAsia="zh-CN"/>
              </w:rPr>
              <w:t>④服务承诺</w:t>
            </w:r>
            <w:r>
              <w:rPr>
                <w:rFonts w:hint="eastAsia" w:ascii="宋体" w:hAnsi="宋体" w:eastAsia="宋体" w:cs="宋体"/>
                <w:b w:val="0"/>
                <w:bCs/>
                <w:color w:val="000000"/>
                <w:kern w:val="2"/>
                <w:sz w:val="24"/>
                <w:szCs w:val="24"/>
                <w:lang w:val="en-US" w:eastAsia="zh-CN"/>
              </w:rPr>
              <w:t>。</w:t>
            </w:r>
          </w:p>
          <w:p w14:paraId="0A4C1A89">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⼆、评审标准1、完整性：内容须全⾯，对评审内容中的</w:t>
            </w:r>
          </w:p>
          <w:p w14:paraId="45BC5D9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各项要求有详细描述；2、可实施性：切合本项⽬实际情况，步骤清晰、合理；3、针对性：内容能够紧扣本项⽬所采购服务实际情况，内容科学合理。</w:t>
            </w:r>
          </w:p>
          <w:p w14:paraId="4FA067BB">
            <w:pPr>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三、赋分依据（满分</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分）上述</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项评审内容，共</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分 。每项评审内容满分为3分，每项评审内容满⾜⼀项评审标准得1分；每有⼀项评审内容的评审标准存在缺陷，扣0.5分。说明：缺陷是指内容没有结合项⽬实际需求、虽有内容但不完善、内容表述前后不⼀致、套⽤其他项⽬⽅案或与项⽬需求不匹配及其他不利于项⽬实施的等任意⼀种情形。</w:t>
            </w:r>
          </w:p>
        </w:tc>
      </w:tr>
      <w:tr w14:paraId="1080A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52" w:type="dxa"/>
            <w:vAlign w:val="center"/>
          </w:tcPr>
          <w:p w14:paraId="2D2E15E5">
            <w:pPr>
              <w:tabs>
                <w:tab w:val="left" w:pos="6439"/>
              </w:tabs>
              <w:snapToGrid w:val="0"/>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突发性事件处理方案</w:t>
            </w:r>
          </w:p>
        </w:tc>
        <w:tc>
          <w:tcPr>
            <w:tcW w:w="776" w:type="dxa"/>
            <w:vAlign w:val="center"/>
          </w:tcPr>
          <w:p w14:paraId="5F2AC26D">
            <w:pPr>
              <w:tabs>
                <w:tab w:val="left" w:pos="6439"/>
              </w:tabs>
              <w:snapToGrid w:val="0"/>
              <w:spacing w:line="360" w:lineRule="auto"/>
              <w:jc w:val="both"/>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9分</w:t>
            </w:r>
          </w:p>
        </w:tc>
        <w:tc>
          <w:tcPr>
            <w:tcW w:w="6660" w:type="dxa"/>
            <w:vAlign w:val="center"/>
          </w:tcPr>
          <w:p w14:paraId="58367487">
            <w:pPr>
              <w:pStyle w:val="11"/>
              <w:spacing w:line="460" w:lineRule="exact"/>
              <w:ind w:firstLine="0" w:firstLineChars="0"/>
              <w:rPr>
                <w:rFonts w:hint="eastAsia" w:ascii="宋体" w:hAnsi="宋体" w:eastAsia="宋体" w:cs="宋体"/>
                <w:color w:val="auto"/>
                <w:spacing w:val="0"/>
                <w:kern w:val="2"/>
                <w:sz w:val="24"/>
                <w:szCs w:val="24"/>
                <w:highlight w:val="none"/>
                <w:lang w:val="en-US" w:eastAsia="zh-CN" w:bidi="ar-SA"/>
              </w:rPr>
            </w:pPr>
            <w:r>
              <w:rPr>
                <w:rFonts w:hint="eastAsia" w:ascii="宋体" w:hAnsi="宋体" w:cs="宋体"/>
                <w:b w:val="0"/>
                <w:bCs/>
                <w:color w:val="000000"/>
                <w:kern w:val="2"/>
                <w:sz w:val="24"/>
                <w:szCs w:val="24"/>
                <w:lang w:val="en-US" w:eastAsia="zh-CN"/>
              </w:rPr>
              <w:t>一、</w:t>
            </w:r>
            <w:r>
              <w:rPr>
                <w:rFonts w:hint="eastAsia" w:ascii="宋体" w:hAnsi="宋体" w:eastAsia="宋体" w:cs="宋体"/>
                <w:color w:val="auto"/>
                <w:spacing w:val="0"/>
                <w:kern w:val="2"/>
                <w:sz w:val="24"/>
                <w:szCs w:val="24"/>
                <w:highlight w:val="none"/>
                <w:lang w:val="en-US" w:eastAsia="zh-CN" w:bidi="ar-SA"/>
              </w:rPr>
              <w:t xml:space="preserve">评审内容： ①针对本项目服务过程突发和临时事件的预计、应急处理能力②应急管理制度及应急措施③应急小组人员配备以及分工情况。 </w:t>
            </w:r>
          </w:p>
          <w:p w14:paraId="57CFD9C3">
            <w:pPr>
              <w:pStyle w:val="11"/>
              <w:spacing w:line="460" w:lineRule="exact"/>
              <w:ind w:firstLine="0" w:firstLineChars="0"/>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⼆、评审标准1、完整性：内容须全⾯，对评审内容中的各项要求有详细描述；2、可实施性：切合本项⽬实际情况，步骤清晰、合理；3、针对性：内容能够紧扣本项⽬所采购服务实际情况，内容科学合理。</w:t>
            </w:r>
          </w:p>
          <w:p w14:paraId="278E36A1">
            <w:pPr>
              <w:pStyle w:val="11"/>
              <w:spacing w:line="460" w:lineRule="exact"/>
              <w:ind w:firstLine="0" w:firstLineChars="0"/>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三、赋分依据（满分</w:t>
            </w:r>
            <w:r>
              <w:rPr>
                <w:rFonts w:hint="eastAsia" w:ascii="宋体" w:eastAsia="宋体" w:cs="Times New Roman"/>
                <w:sz w:val="24"/>
                <w:szCs w:val="24"/>
                <w:lang w:val="en-US" w:eastAsia="zh-CN" w:bidi="ar-SA"/>
              </w:rPr>
              <w:t>9</w:t>
            </w:r>
            <w:r>
              <w:rPr>
                <w:rFonts w:hint="default" w:ascii="宋体" w:hAnsi="Times New Roman" w:eastAsia="宋体" w:cs="Times New Roman"/>
                <w:sz w:val="24"/>
                <w:szCs w:val="24"/>
                <w:lang w:val="en-US" w:eastAsia="zh-CN" w:bidi="ar-SA"/>
              </w:rPr>
              <w:t>分）上述</w:t>
            </w:r>
            <w:r>
              <w:rPr>
                <w:rFonts w:hint="eastAsia" w:ascii="宋体" w:eastAsia="宋体" w:cs="Times New Roman"/>
                <w:sz w:val="24"/>
                <w:szCs w:val="24"/>
                <w:lang w:val="en-US" w:eastAsia="zh-CN" w:bidi="ar-SA"/>
              </w:rPr>
              <w:t>3</w:t>
            </w:r>
            <w:r>
              <w:rPr>
                <w:rFonts w:hint="default" w:ascii="宋体" w:hAnsi="Times New Roman" w:eastAsia="宋体" w:cs="Times New Roman"/>
                <w:sz w:val="24"/>
                <w:szCs w:val="24"/>
                <w:lang w:val="en-US" w:eastAsia="zh-CN" w:bidi="ar-SA"/>
              </w:rPr>
              <w:t>项评审内容，共</w:t>
            </w:r>
            <w:r>
              <w:rPr>
                <w:rFonts w:hint="eastAsia" w:ascii="宋体" w:eastAsia="宋体" w:cs="Times New Roman"/>
                <w:sz w:val="24"/>
                <w:szCs w:val="24"/>
                <w:lang w:val="en-US" w:eastAsia="zh-CN" w:bidi="ar-SA"/>
              </w:rPr>
              <w:t>9</w:t>
            </w:r>
            <w:r>
              <w:rPr>
                <w:rFonts w:hint="default" w:ascii="宋体" w:hAnsi="Times New Roman" w:eastAsia="宋体" w:cs="Times New Roman"/>
                <w:sz w:val="24"/>
                <w:szCs w:val="24"/>
                <w:lang w:val="en-US" w:eastAsia="zh-CN" w:bidi="ar-SA"/>
              </w:rPr>
              <w:t>分 。每项评审内容满分为3分，每项评审内容满⾜⼀项评审标准得1分；每有⼀项评审内容的评审标准存在缺陷，扣0.5分。说明：缺陷是指内容没有结合项⽬实际需求、虽有内容但不完善、内容表述前后不⼀致、套⽤其他项⽬⽅案或与项⽬需求不匹配及其他不利于项⽬实施的等任意⼀种情形。</w:t>
            </w:r>
          </w:p>
        </w:tc>
      </w:tr>
      <w:tr w14:paraId="5260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852" w:type="dxa"/>
            <w:vAlign w:val="center"/>
          </w:tcPr>
          <w:p w14:paraId="2804F2E0">
            <w:pPr>
              <w:tabs>
                <w:tab w:val="left" w:pos="6439"/>
              </w:tabs>
              <w:snapToGrid w:val="0"/>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项目组织</w:t>
            </w:r>
          </w:p>
        </w:tc>
        <w:tc>
          <w:tcPr>
            <w:tcW w:w="776" w:type="dxa"/>
            <w:vAlign w:val="center"/>
          </w:tcPr>
          <w:p w14:paraId="3DFE8DAB">
            <w:pPr>
              <w:tabs>
                <w:tab w:val="left" w:pos="6439"/>
              </w:tabs>
              <w:snapToGri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6分</w:t>
            </w:r>
          </w:p>
        </w:tc>
        <w:tc>
          <w:tcPr>
            <w:tcW w:w="6660" w:type="dxa"/>
            <w:vAlign w:val="center"/>
          </w:tcPr>
          <w:p w14:paraId="19B404A4">
            <w:pPr>
              <w:pStyle w:val="11"/>
              <w:spacing w:line="460" w:lineRule="exact"/>
              <w:ind w:firstLine="0" w:firstLineChars="0"/>
              <w:rPr>
                <w:rFonts w:hint="default"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auto"/>
                <w:spacing w:val="0"/>
                <w:kern w:val="2"/>
                <w:sz w:val="24"/>
                <w:szCs w:val="24"/>
                <w:highlight w:val="none"/>
                <w:lang w:val="en-US" w:eastAsia="zh-CN" w:bidi="ar-SA"/>
              </w:rPr>
              <w:t>一、</w:t>
            </w:r>
            <w:r>
              <w:rPr>
                <w:rFonts w:hint="default" w:ascii="宋体" w:hAnsi="宋体" w:eastAsia="宋体" w:cs="宋体"/>
                <w:color w:val="auto"/>
                <w:spacing w:val="0"/>
                <w:kern w:val="2"/>
                <w:sz w:val="24"/>
                <w:szCs w:val="24"/>
                <w:highlight w:val="none"/>
                <w:lang w:val="en-US" w:eastAsia="zh-CN" w:bidi="ar-SA"/>
              </w:rPr>
              <w:t>评审内容：①针对本项目提供组织框架②</w:t>
            </w:r>
            <w:r>
              <w:rPr>
                <w:rFonts w:hint="eastAsia" w:ascii="宋体" w:hAnsi="宋体" w:eastAsia="宋体" w:cs="宋体"/>
                <w:color w:val="auto"/>
                <w:spacing w:val="0"/>
                <w:kern w:val="2"/>
                <w:sz w:val="24"/>
                <w:szCs w:val="24"/>
                <w:highlight w:val="none"/>
                <w:lang w:val="en-US" w:eastAsia="zh-CN" w:bidi="ar-SA"/>
              </w:rPr>
              <w:t>人员保障措施</w:t>
            </w:r>
            <w:r>
              <w:rPr>
                <w:rFonts w:hint="default" w:ascii="宋体" w:hAnsi="宋体" w:eastAsia="宋体" w:cs="宋体"/>
                <w:color w:val="auto"/>
                <w:spacing w:val="0"/>
                <w:kern w:val="2"/>
                <w:sz w:val="24"/>
                <w:szCs w:val="24"/>
                <w:highlight w:val="none"/>
                <w:lang w:val="en-US" w:eastAsia="zh-CN" w:bidi="ar-SA"/>
              </w:rPr>
              <w:t>。</w:t>
            </w:r>
          </w:p>
          <w:p w14:paraId="687CCBEB">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⼆、评审标准1、完整性：内容须全⾯，对评审内容中的</w:t>
            </w:r>
          </w:p>
          <w:p w14:paraId="40E77B5A">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各项要求有详细描述；2、可实施性：切合本项⽬实际情况，步骤清晰、合理；3、针对性：内容能够紧扣本项⽬所采购服务实际情况，内容科学合理。</w:t>
            </w:r>
          </w:p>
          <w:p w14:paraId="7CA724AD">
            <w:pPr>
              <w:pStyle w:val="11"/>
              <w:spacing w:line="460" w:lineRule="exact"/>
              <w:ind w:firstLine="0" w:firstLineChars="0"/>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000000"/>
                <w:sz w:val="24"/>
                <w:szCs w:val="24"/>
                <w:highlight w:val="none"/>
              </w:rPr>
              <w:t>三、赋分依据（满分</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分）上述</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项评审内容，共</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 。每项评审内容满分为3分，每项评审内容满⾜⼀项评审标准得1分；每有⼀项评审内容的评审标准存在缺陷，扣0.5分。说明：缺陷是指内容没有结合项⽬实际需求、虽有内容但不完善、内容表述前后不⼀致、套⽤其他项⽬⽅案或与项⽬需求不匹配及其他不利于项⽬实施的等任意⼀种情形。</w:t>
            </w:r>
          </w:p>
        </w:tc>
      </w:tr>
      <w:tr w14:paraId="5CA5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5" w:hRule="atLeast"/>
        </w:trPr>
        <w:tc>
          <w:tcPr>
            <w:tcW w:w="1852" w:type="dxa"/>
            <w:vAlign w:val="center"/>
          </w:tcPr>
          <w:p w14:paraId="00DFB820">
            <w:pPr>
              <w:tabs>
                <w:tab w:val="left" w:pos="6439"/>
              </w:tabs>
              <w:snapToGrid w:val="0"/>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工作部署及进度安排</w:t>
            </w:r>
          </w:p>
        </w:tc>
        <w:tc>
          <w:tcPr>
            <w:tcW w:w="776" w:type="dxa"/>
            <w:vAlign w:val="center"/>
          </w:tcPr>
          <w:p w14:paraId="268DEA10">
            <w:pPr>
              <w:tabs>
                <w:tab w:val="left" w:pos="6439"/>
              </w:tabs>
              <w:snapToGri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6分</w:t>
            </w:r>
          </w:p>
        </w:tc>
        <w:tc>
          <w:tcPr>
            <w:tcW w:w="6660" w:type="dxa"/>
            <w:vAlign w:val="center"/>
          </w:tcPr>
          <w:p w14:paraId="3913BDEC">
            <w:pPr>
              <w:spacing w:line="360" w:lineRule="auto"/>
              <w:rPr>
                <w:rFonts w:hint="eastAsia" w:ascii="宋体" w:hAnsi="宋体" w:eastAsia="宋体" w:cs="宋体"/>
                <w:color w:val="auto"/>
                <w:spacing w:val="0"/>
                <w:kern w:val="2"/>
                <w:sz w:val="24"/>
                <w:szCs w:val="24"/>
                <w:highlight w:val="none"/>
                <w:lang w:val="en-US" w:eastAsia="zh-CN" w:bidi="ar-SA"/>
              </w:rPr>
            </w:pPr>
            <w:r>
              <w:rPr>
                <w:rFonts w:hint="eastAsia" w:ascii="宋体" w:hAnsi="宋体" w:cs="宋体"/>
                <w:color w:val="auto"/>
                <w:spacing w:val="0"/>
                <w:kern w:val="2"/>
                <w:sz w:val="24"/>
                <w:szCs w:val="24"/>
                <w:highlight w:val="none"/>
                <w:lang w:val="en-US" w:eastAsia="zh-CN" w:bidi="ar-SA"/>
              </w:rPr>
              <w:t>一、</w:t>
            </w:r>
            <w:r>
              <w:rPr>
                <w:rFonts w:hint="eastAsia" w:ascii="宋体" w:hAnsi="宋体" w:eastAsia="宋体" w:cs="宋体"/>
                <w:color w:val="auto"/>
                <w:spacing w:val="0"/>
                <w:kern w:val="2"/>
                <w:sz w:val="24"/>
                <w:szCs w:val="24"/>
                <w:highlight w:val="none"/>
                <w:lang w:val="en-US" w:eastAsia="zh-CN" w:bidi="ar-SA"/>
              </w:rPr>
              <w:t>评审内容：①工作进度计划安排②工作进度计划保障措施。</w:t>
            </w:r>
          </w:p>
          <w:p w14:paraId="317EDF0F">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⼆、评审标准1、完整性：内容须全⾯，对评审内容中的</w:t>
            </w:r>
          </w:p>
          <w:p w14:paraId="650BB92A">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各项要求有详细描述；2、可实施性：切合本项⽬实际情况，步骤清晰、合理；3、针对性：内容能够紧扣本项⽬所采购服务实际情况，内容科学合理。</w:t>
            </w:r>
          </w:p>
          <w:p w14:paraId="390F56EF">
            <w:pPr>
              <w:spacing w:line="360" w:lineRule="auto"/>
              <w:rPr>
                <w:rFonts w:hint="eastAsia" w:ascii="宋体" w:hAnsi="宋体" w:eastAsia="宋体" w:cs="宋体"/>
                <w:color w:val="auto"/>
                <w:spacing w:val="0"/>
                <w:kern w:val="2"/>
                <w:sz w:val="24"/>
                <w:szCs w:val="24"/>
                <w:highlight w:val="none"/>
                <w:lang w:val="en-US" w:eastAsia="zh-CN" w:bidi="ar-SA"/>
              </w:rPr>
            </w:pPr>
            <w:r>
              <w:rPr>
                <w:rFonts w:hint="eastAsia" w:ascii="宋体" w:hAnsi="宋体" w:eastAsia="宋体" w:cs="宋体"/>
                <w:color w:val="000000"/>
                <w:sz w:val="24"/>
                <w:szCs w:val="24"/>
                <w:highlight w:val="none"/>
              </w:rPr>
              <w:t>三、赋分依据（满分</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分）上述</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项评审内容，共</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 。每项评审内容满分为3分，每项评审内容满⾜⼀项评审标准得1分；每有⼀项评审内容的评审标准存在缺陷，扣0.5分。说明：缺陷是指内容没有结合项⽬实际需求、虽有内容但不完善、内容表述前后不⼀致、套⽤其他项⽬⽅案或与项⽬需求不匹配及其他不利于项⽬实施的等任意⼀种情形。</w:t>
            </w:r>
          </w:p>
        </w:tc>
      </w:tr>
      <w:tr w14:paraId="6766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trPr>
        <w:tc>
          <w:tcPr>
            <w:tcW w:w="1852" w:type="dxa"/>
            <w:vAlign w:val="center"/>
          </w:tcPr>
          <w:p w14:paraId="09E06B40">
            <w:pPr>
              <w:tabs>
                <w:tab w:val="left" w:pos="6439"/>
              </w:tabs>
              <w:snapToGrid w:val="0"/>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lang w:val="en-US" w:eastAsia="zh-CN"/>
              </w:rPr>
              <w:t>保密管理制度</w:t>
            </w:r>
          </w:p>
        </w:tc>
        <w:tc>
          <w:tcPr>
            <w:tcW w:w="776" w:type="dxa"/>
            <w:vAlign w:val="center"/>
          </w:tcPr>
          <w:p w14:paraId="1BCDADE1">
            <w:pPr>
              <w:tabs>
                <w:tab w:val="left" w:pos="6439"/>
              </w:tabs>
              <w:snapToGri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6分</w:t>
            </w:r>
          </w:p>
        </w:tc>
        <w:tc>
          <w:tcPr>
            <w:tcW w:w="6660" w:type="dxa"/>
            <w:vAlign w:val="center"/>
          </w:tcPr>
          <w:p w14:paraId="6D4141F4">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一、</w:t>
            </w:r>
            <w:r>
              <w:rPr>
                <w:rFonts w:hint="eastAsia" w:ascii="宋体" w:hAnsi="宋体" w:eastAsia="宋体" w:cs="宋体"/>
                <w:sz w:val="24"/>
                <w:szCs w:val="24"/>
                <w:lang w:val="en-US" w:eastAsia="zh-CN"/>
              </w:rPr>
              <w:t xml:space="preserve">评审内容：①保密管理体系②保密管理制度。 </w:t>
            </w:r>
          </w:p>
          <w:p w14:paraId="1DFBC830">
            <w:pPr>
              <w:spacing w:line="360" w:lineRule="auto"/>
              <w:rPr>
                <w:rFonts w:hint="eastAsia" w:ascii="宋体" w:hAnsi="宋体" w:eastAsia="宋体" w:cs="宋体"/>
                <w:sz w:val="24"/>
                <w:szCs w:val="24"/>
              </w:rPr>
            </w:pPr>
            <w:r>
              <w:rPr>
                <w:rFonts w:hint="eastAsia" w:ascii="宋体" w:hAnsi="宋体" w:eastAsia="宋体" w:cs="宋体"/>
                <w:sz w:val="24"/>
                <w:szCs w:val="24"/>
              </w:rPr>
              <w:t>⼆、评审标准1、完整性：内容须全⾯，对评审内容中的</w:t>
            </w:r>
          </w:p>
          <w:p w14:paraId="5B596346">
            <w:pPr>
              <w:spacing w:line="360" w:lineRule="auto"/>
              <w:rPr>
                <w:rFonts w:hint="eastAsia" w:ascii="宋体" w:hAnsi="宋体" w:eastAsia="宋体" w:cs="宋体"/>
                <w:sz w:val="24"/>
                <w:szCs w:val="24"/>
              </w:rPr>
            </w:pPr>
            <w:r>
              <w:rPr>
                <w:rFonts w:hint="eastAsia" w:ascii="宋体" w:hAnsi="宋体" w:eastAsia="宋体" w:cs="宋体"/>
                <w:sz w:val="24"/>
                <w:szCs w:val="24"/>
              </w:rPr>
              <w:t>各项要求有详细描述；2、可实施性：切合本项⽬实际情况，步骤清晰、合理；3、针对性：内容能够紧扣本项⽬所采购服务实际情况，内容科学合理。</w:t>
            </w:r>
          </w:p>
          <w:p w14:paraId="7682E4A6">
            <w:pPr>
              <w:spacing w:line="360" w:lineRule="auto"/>
              <w:rPr>
                <w:rFonts w:hint="eastAsia" w:ascii="宋体" w:hAnsi="宋体" w:eastAsia="宋体" w:cs="宋体"/>
                <w:sz w:val="24"/>
                <w:szCs w:val="24"/>
              </w:rPr>
            </w:pPr>
            <w:r>
              <w:rPr>
                <w:rFonts w:hint="eastAsia" w:ascii="宋体" w:hAnsi="宋体" w:eastAsia="宋体" w:cs="宋体"/>
                <w:sz w:val="24"/>
                <w:szCs w:val="24"/>
              </w:rPr>
              <w:t>三、赋分依据（满分6分）上述2项评审内容，共6分 。每项评审内容满分为3分，每项评审内容满⾜⼀项评审标准得1分；每有⼀项评审内容的评审标准存在缺陷，扣0.5分。说明：缺陷是指内容没有结合项⽬实际需求、虽有内容但不完善、内容表述前后不⼀致、套⽤其他项⽬⽅案或与项⽬需求不匹配及其他不利于项⽬实施的等任意⼀种情形。</w:t>
            </w:r>
          </w:p>
        </w:tc>
      </w:tr>
      <w:tr w14:paraId="21BD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5" w:hRule="atLeast"/>
        </w:trPr>
        <w:tc>
          <w:tcPr>
            <w:tcW w:w="1852" w:type="dxa"/>
            <w:vAlign w:val="center"/>
          </w:tcPr>
          <w:p w14:paraId="175151E3">
            <w:pPr>
              <w:tabs>
                <w:tab w:val="left" w:pos="6439"/>
              </w:tabs>
              <w:snapToGrid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项目负责人</w:t>
            </w:r>
          </w:p>
        </w:tc>
        <w:tc>
          <w:tcPr>
            <w:tcW w:w="776" w:type="dxa"/>
            <w:vAlign w:val="center"/>
          </w:tcPr>
          <w:p w14:paraId="013BA6AE">
            <w:pPr>
              <w:tabs>
                <w:tab w:val="left" w:pos="6439"/>
              </w:tabs>
              <w:snapToGri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11分</w:t>
            </w:r>
          </w:p>
        </w:tc>
        <w:tc>
          <w:tcPr>
            <w:tcW w:w="6660" w:type="dxa"/>
            <w:vAlign w:val="center"/>
          </w:tcPr>
          <w:p w14:paraId="69B43AC3">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（1）拟派项目经理具备文博或考古相关专业中级及以上职称得</w:t>
            </w:r>
            <w:r>
              <w:rPr>
                <w:rFonts w:hint="eastAsia" w:ascii="宋体" w:hAnsi="宋体" w:cs="宋体"/>
                <w:sz w:val="24"/>
                <w:szCs w:val="24"/>
                <w:lang w:val="en-US" w:eastAsia="zh-CN"/>
              </w:rPr>
              <w:t>6</w:t>
            </w:r>
            <w:r>
              <w:rPr>
                <w:rFonts w:hint="eastAsia" w:ascii="宋体" w:hAnsi="宋体" w:eastAsia="宋体" w:cs="宋体"/>
                <w:sz w:val="24"/>
                <w:szCs w:val="24"/>
                <w:lang w:val="en-US" w:eastAsia="zh-CN"/>
              </w:rPr>
              <w:t>分，未提供不得分。</w:t>
            </w:r>
          </w:p>
          <w:p w14:paraId="52C5F898">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（2）提供</w:t>
            </w:r>
            <w:r>
              <w:rPr>
                <w:rFonts w:hint="eastAsia" w:ascii="宋体" w:hAnsi="宋体" w:cs="宋体"/>
                <w:sz w:val="24"/>
                <w:szCs w:val="24"/>
                <w:lang w:val="en-US" w:eastAsia="zh-CN"/>
              </w:rPr>
              <w:t>项目负责人</w:t>
            </w:r>
            <w:r>
              <w:rPr>
                <w:rFonts w:hint="eastAsia" w:ascii="宋体" w:hAnsi="宋体" w:eastAsia="宋体" w:cs="宋体"/>
                <w:sz w:val="24"/>
                <w:szCs w:val="24"/>
                <w:lang w:val="en-US" w:eastAsia="zh-CN"/>
              </w:rPr>
              <w:t>从2</w:t>
            </w:r>
            <w:r>
              <w:rPr>
                <w:rFonts w:hint="eastAsia" w:ascii="宋体" w:hAnsi="宋体" w:cs="宋体"/>
                <w:sz w:val="24"/>
                <w:szCs w:val="24"/>
                <w:lang w:val="en-US" w:eastAsia="zh-CN"/>
              </w:rPr>
              <w:t>023</w:t>
            </w:r>
            <w:r>
              <w:rPr>
                <w:rFonts w:hint="eastAsia" w:ascii="宋体" w:hAnsi="宋体" w:eastAsia="宋体" w:cs="宋体"/>
                <w:sz w:val="24"/>
                <w:szCs w:val="24"/>
                <w:lang w:val="en-US" w:eastAsia="zh-CN"/>
              </w:rPr>
              <w:t>年</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月1日至今具有类似考古发掘项目的业绩，</w:t>
            </w:r>
            <w:r>
              <w:rPr>
                <w:rFonts w:hint="eastAsia" w:ascii="宋体" w:hAnsi="宋体" w:cs="宋体"/>
                <w:sz w:val="24"/>
                <w:szCs w:val="24"/>
                <w:lang w:val="en-US" w:eastAsia="zh-CN"/>
              </w:rPr>
              <w:t>一份</w:t>
            </w:r>
            <w:r>
              <w:rPr>
                <w:rFonts w:hint="eastAsia" w:ascii="宋体" w:hAnsi="宋体" w:eastAsia="宋体" w:cs="宋体"/>
                <w:sz w:val="24"/>
                <w:szCs w:val="24"/>
                <w:lang w:val="en-US" w:eastAsia="zh-CN"/>
              </w:rPr>
              <w:t>得</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分</w:t>
            </w:r>
            <w:r>
              <w:rPr>
                <w:rFonts w:hint="eastAsia" w:ascii="宋体" w:hAnsi="宋体" w:cs="宋体"/>
                <w:sz w:val="24"/>
                <w:szCs w:val="24"/>
                <w:lang w:val="en-US" w:eastAsia="zh-CN"/>
              </w:rPr>
              <w:t>，满分5分。</w:t>
            </w:r>
          </w:p>
          <w:p w14:paraId="63403F4E">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注：项目负责人须为本单位在职人员，提供身份证及社保缴纳证明等，退休⼈员⽆需提供社保缴费证明，需提供有效的聘⽤合同</w:t>
            </w:r>
            <w:r>
              <w:rPr>
                <w:rFonts w:hint="default" w:ascii="宋体" w:hAnsi="宋体" w:eastAsia="宋体" w:cs="宋体"/>
                <w:sz w:val="24"/>
                <w:szCs w:val="24"/>
                <w:lang w:val="en-US" w:eastAsia="zh-CN"/>
              </w:rPr>
              <w:t>或</w:t>
            </w:r>
            <w:r>
              <w:rPr>
                <w:rFonts w:hint="eastAsia" w:ascii="宋体" w:hAnsi="宋体" w:eastAsia="宋体" w:cs="宋体"/>
                <w:sz w:val="24"/>
                <w:szCs w:val="24"/>
                <w:lang w:val="en-US" w:eastAsia="zh-CN"/>
              </w:rPr>
              <w:t>退休证明,缺少证明材料不予得分。业绩以合同签订时间或中标通知书落款日期为准</w:t>
            </w:r>
            <w:r>
              <w:rPr>
                <w:rFonts w:hint="eastAsia" w:ascii="宋体" w:hAnsi="宋体" w:cs="宋体"/>
                <w:sz w:val="24"/>
                <w:szCs w:val="24"/>
                <w:lang w:val="en-US" w:eastAsia="zh-CN"/>
              </w:rPr>
              <w:t>，需体现项目负责人姓名</w:t>
            </w:r>
            <w:r>
              <w:rPr>
                <w:rFonts w:hint="eastAsia" w:ascii="宋体" w:hAnsi="宋体" w:eastAsia="宋体" w:cs="宋体"/>
                <w:sz w:val="24"/>
                <w:szCs w:val="24"/>
                <w:lang w:val="en-US" w:eastAsia="zh-CN"/>
              </w:rPr>
              <w:t>。</w:t>
            </w:r>
          </w:p>
        </w:tc>
      </w:tr>
      <w:tr w14:paraId="24E7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5" w:hRule="atLeast"/>
        </w:trPr>
        <w:tc>
          <w:tcPr>
            <w:tcW w:w="1852" w:type="dxa"/>
            <w:vAlign w:val="center"/>
          </w:tcPr>
          <w:p w14:paraId="4D779DEA">
            <w:pPr>
              <w:tabs>
                <w:tab w:val="left" w:pos="6439"/>
              </w:tabs>
              <w:snapToGrid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配备设备</w:t>
            </w:r>
          </w:p>
        </w:tc>
        <w:tc>
          <w:tcPr>
            <w:tcW w:w="776" w:type="dxa"/>
            <w:vAlign w:val="center"/>
          </w:tcPr>
          <w:p w14:paraId="5C0B93AD">
            <w:pPr>
              <w:tabs>
                <w:tab w:val="left" w:pos="6439"/>
              </w:tabs>
              <w:snapToGrid w:val="0"/>
              <w:spacing w:line="360" w:lineRule="auto"/>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10分</w:t>
            </w:r>
          </w:p>
        </w:tc>
        <w:tc>
          <w:tcPr>
            <w:tcW w:w="6660" w:type="dxa"/>
            <w:vAlign w:val="center"/>
          </w:tcPr>
          <w:p w14:paraId="78A66DC1">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1、专业设备(</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610C3E59">
            <w:p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①</w:t>
            </w:r>
            <w:r>
              <w:rPr>
                <w:rFonts w:hint="eastAsia" w:ascii="宋体" w:hAnsi="宋体" w:eastAsia="宋体" w:cs="宋体"/>
                <w:sz w:val="24"/>
                <w:szCs w:val="24"/>
                <w:highlight w:val="none"/>
                <w:lang w:val="en-US" w:eastAsia="zh-CN"/>
              </w:rPr>
              <w:t>挖掘机及运输车</w:t>
            </w:r>
            <w:r>
              <w:rPr>
                <w:rFonts w:hint="eastAsia" w:ascii="宋体" w:hAnsi="宋体" w:cs="宋体"/>
                <w:sz w:val="24"/>
                <w:szCs w:val="24"/>
                <w:highlight w:val="none"/>
                <w:lang w:val="en-US" w:eastAsia="zh-CN"/>
              </w:rPr>
              <w:t>②</w:t>
            </w:r>
            <w:r>
              <w:rPr>
                <w:rFonts w:hint="eastAsia" w:ascii="宋体" w:hAnsi="宋体" w:eastAsia="宋体" w:cs="宋体"/>
                <w:sz w:val="24"/>
                <w:szCs w:val="24"/>
                <w:highlight w:val="none"/>
                <w:lang w:val="en-US" w:eastAsia="zh-CN"/>
              </w:rPr>
              <w:t>RTK及无人机</w:t>
            </w:r>
            <w:r>
              <w:rPr>
                <w:rFonts w:hint="eastAsia" w:ascii="宋体" w:hAnsi="宋体" w:cs="宋体"/>
                <w:sz w:val="24"/>
                <w:szCs w:val="24"/>
                <w:highlight w:val="none"/>
                <w:lang w:val="en-US" w:eastAsia="zh-CN"/>
              </w:rPr>
              <w:t>③</w:t>
            </w:r>
            <w:r>
              <w:rPr>
                <w:rFonts w:hint="eastAsia" w:ascii="宋体" w:hAnsi="宋体" w:eastAsia="宋体" w:cs="宋体"/>
                <w:sz w:val="24"/>
                <w:szCs w:val="24"/>
                <w:highlight w:val="none"/>
                <w:lang w:val="en-US" w:eastAsia="zh-CN"/>
              </w:rPr>
              <w:t>相机摄像头及存储设备</w:t>
            </w:r>
            <w:r>
              <w:rPr>
                <w:rFonts w:hint="eastAsia" w:ascii="宋体" w:hAnsi="宋体" w:cs="宋体"/>
                <w:sz w:val="24"/>
                <w:szCs w:val="24"/>
                <w:highlight w:val="none"/>
                <w:lang w:val="en-US" w:eastAsia="zh-CN"/>
              </w:rPr>
              <w:t>④</w:t>
            </w:r>
            <w:r>
              <w:rPr>
                <w:rFonts w:hint="eastAsia" w:ascii="宋体" w:hAnsi="宋体" w:eastAsia="宋体" w:cs="宋体"/>
                <w:sz w:val="24"/>
                <w:szCs w:val="24"/>
                <w:highlight w:val="none"/>
                <w:lang w:val="en-US" w:eastAsia="zh-CN"/>
              </w:rPr>
              <w:t>安全防护装备</w:t>
            </w:r>
            <w:r>
              <w:rPr>
                <w:rFonts w:hint="eastAsia" w:ascii="宋体" w:hAnsi="宋体" w:cs="宋体"/>
                <w:sz w:val="24"/>
                <w:szCs w:val="24"/>
                <w:highlight w:val="none"/>
                <w:lang w:val="en-US" w:eastAsia="zh-CN"/>
              </w:rPr>
              <w:t>及</w:t>
            </w:r>
            <w:r>
              <w:rPr>
                <w:rFonts w:hint="eastAsia" w:ascii="宋体" w:hAnsi="宋体" w:eastAsia="宋体" w:cs="宋体"/>
                <w:sz w:val="24"/>
                <w:szCs w:val="24"/>
                <w:highlight w:val="none"/>
                <w:lang w:val="en-US" w:eastAsia="zh-CN"/>
              </w:rPr>
              <w:t>环境保护装备</w:t>
            </w:r>
            <w:r>
              <w:rPr>
                <w:rFonts w:hint="eastAsia" w:ascii="宋体" w:hAnsi="宋体" w:cs="宋体"/>
                <w:sz w:val="24"/>
                <w:szCs w:val="24"/>
                <w:highlight w:val="none"/>
                <w:lang w:val="en-US" w:eastAsia="zh-CN"/>
              </w:rPr>
              <w:t>⑤</w:t>
            </w:r>
            <w:r>
              <w:rPr>
                <w:rFonts w:hint="eastAsia" w:ascii="宋体" w:hAnsi="宋体" w:eastAsia="宋体" w:cs="宋体"/>
                <w:sz w:val="24"/>
                <w:szCs w:val="24"/>
                <w:highlight w:val="none"/>
                <w:lang w:val="en-US" w:eastAsia="zh-CN"/>
              </w:rPr>
              <w:t>配套仪器</w:t>
            </w:r>
            <w:r>
              <w:rPr>
                <w:rFonts w:hint="eastAsia" w:ascii="宋体" w:hAnsi="宋体" w:cs="宋体"/>
                <w:sz w:val="24"/>
                <w:szCs w:val="24"/>
                <w:highlight w:val="none"/>
                <w:lang w:val="en-US" w:eastAsia="zh-CN"/>
              </w:rPr>
              <w:t>；</w:t>
            </w:r>
          </w:p>
          <w:p w14:paraId="0D4BDA17">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2、辅助用具(5分)</w:t>
            </w:r>
          </w:p>
          <w:p w14:paraId="222DF388">
            <w:pP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①</w:t>
            </w:r>
            <w:r>
              <w:rPr>
                <w:rFonts w:hint="eastAsia" w:ascii="宋体" w:hAnsi="宋体" w:eastAsia="宋体" w:cs="宋体"/>
                <w:sz w:val="24"/>
                <w:szCs w:val="24"/>
                <w:highlight w:val="none"/>
                <w:lang w:val="en-US" w:eastAsia="zh-CN"/>
              </w:rPr>
              <w:t>手工发掘器械</w:t>
            </w:r>
            <w:r>
              <w:rPr>
                <w:rFonts w:hint="eastAsia" w:ascii="宋体" w:hAnsi="宋体" w:cs="宋体"/>
                <w:sz w:val="24"/>
                <w:szCs w:val="24"/>
                <w:highlight w:val="none"/>
                <w:lang w:val="en-US" w:eastAsia="zh-CN"/>
              </w:rPr>
              <w:t>②</w:t>
            </w:r>
            <w:r>
              <w:rPr>
                <w:rFonts w:hint="eastAsia" w:ascii="宋体" w:hAnsi="宋体" w:eastAsia="宋体" w:cs="宋体"/>
                <w:sz w:val="24"/>
                <w:szCs w:val="24"/>
                <w:highlight w:val="none"/>
                <w:lang w:val="en-US" w:eastAsia="zh-CN"/>
              </w:rPr>
              <w:t>筛分与取土工具</w:t>
            </w:r>
            <w:r>
              <w:rPr>
                <w:rFonts w:hint="eastAsia" w:ascii="宋体" w:hAnsi="宋体" w:cs="宋体"/>
                <w:sz w:val="24"/>
                <w:szCs w:val="24"/>
                <w:highlight w:val="none"/>
                <w:lang w:val="en-US" w:eastAsia="zh-CN"/>
              </w:rPr>
              <w:t>③</w:t>
            </w:r>
            <w:r>
              <w:rPr>
                <w:rFonts w:hint="eastAsia" w:ascii="宋体" w:hAnsi="宋体" w:eastAsia="宋体" w:cs="宋体"/>
                <w:sz w:val="24"/>
                <w:szCs w:val="24"/>
                <w:highlight w:val="none"/>
                <w:lang w:val="en-US" w:eastAsia="zh-CN"/>
              </w:rPr>
              <w:t>辅助小件工具</w:t>
            </w:r>
            <w:r>
              <w:rPr>
                <w:rFonts w:hint="eastAsia" w:ascii="宋体" w:hAnsi="宋体" w:cs="宋体"/>
                <w:sz w:val="24"/>
                <w:szCs w:val="24"/>
                <w:highlight w:val="none"/>
                <w:lang w:val="en-US" w:eastAsia="zh-CN"/>
              </w:rPr>
              <w:t>④</w:t>
            </w:r>
            <w:r>
              <w:rPr>
                <w:rFonts w:hint="eastAsia" w:ascii="宋体" w:hAnsi="宋体" w:eastAsia="宋体" w:cs="宋体"/>
                <w:sz w:val="24"/>
                <w:szCs w:val="24"/>
                <w:highlight w:val="none"/>
                <w:lang w:val="en-US" w:eastAsia="zh-CN"/>
              </w:rPr>
              <w:t>文物现场保护/提取/加固器械</w:t>
            </w:r>
            <w:r>
              <w:rPr>
                <w:rFonts w:hint="eastAsia" w:ascii="宋体" w:hAnsi="宋体" w:cs="宋体"/>
                <w:sz w:val="24"/>
                <w:szCs w:val="24"/>
                <w:highlight w:val="none"/>
                <w:lang w:val="en-US" w:eastAsia="zh-CN"/>
              </w:rPr>
              <w:t>⑤</w:t>
            </w:r>
            <w:r>
              <w:rPr>
                <w:rFonts w:hint="eastAsia" w:ascii="宋体" w:hAnsi="宋体" w:eastAsia="宋体" w:cs="宋体"/>
                <w:sz w:val="24"/>
                <w:szCs w:val="24"/>
                <w:highlight w:val="none"/>
                <w:lang w:val="en-US" w:eastAsia="zh-CN"/>
              </w:rPr>
              <w:t>后勤与通讯工具。</w:t>
            </w:r>
          </w:p>
          <w:p w14:paraId="6FEF3794">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以上每提供一项得1分。(需提供</w:t>
            </w:r>
            <w:r>
              <w:rPr>
                <w:rFonts w:hint="eastAsia" w:ascii="宋体" w:hAnsi="宋体" w:cs="宋体"/>
                <w:sz w:val="24"/>
                <w:szCs w:val="24"/>
                <w:highlight w:val="none"/>
                <w:lang w:val="en-US" w:eastAsia="zh-CN"/>
              </w:rPr>
              <w:t>设备照片等证明资料</w:t>
            </w:r>
            <w:r>
              <w:rPr>
                <w:rFonts w:hint="eastAsia" w:ascii="宋体" w:hAnsi="宋体" w:eastAsia="宋体" w:cs="宋体"/>
                <w:sz w:val="24"/>
                <w:szCs w:val="24"/>
                <w:highlight w:val="none"/>
                <w:lang w:val="en-US" w:eastAsia="zh-CN"/>
              </w:rPr>
              <w:t>，未提供或提供不全不得分)</w:t>
            </w:r>
          </w:p>
        </w:tc>
      </w:tr>
      <w:tr w14:paraId="7858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atLeast"/>
        </w:trPr>
        <w:tc>
          <w:tcPr>
            <w:tcW w:w="1852" w:type="dxa"/>
            <w:vAlign w:val="center"/>
          </w:tcPr>
          <w:p w14:paraId="62159A52">
            <w:pPr>
              <w:tabs>
                <w:tab w:val="left" w:pos="6439"/>
              </w:tabs>
              <w:snapToGrid w:val="0"/>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服务人员</w:t>
            </w:r>
          </w:p>
        </w:tc>
        <w:tc>
          <w:tcPr>
            <w:tcW w:w="776" w:type="dxa"/>
            <w:vAlign w:val="center"/>
          </w:tcPr>
          <w:p w14:paraId="5A47BD7C">
            <w:pPr>
              <w:tabs>
                <w:tab w:val="left" w:pos="6439"/>
              </w:tabs>
              <w:snapToGrid w:val="0"/>
              <w:spacing w:line="360" w:lineRule="auto"/>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10分</w:t>
            </w:r>
          </w:p>
        </w:tc>
        <w:tc>
          <w:tcPr>
            <w:tcW w:w="6660" w:type="dxa"/>
            <w:vAlign w:val="center"/>
          </w:tcPr>
          <w:p w14:paraId="61E00999">
            <w:pPr>
              <w:spacing w:line="360" w:lineRule="auto"/>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拟派服务团队投入人员</w:t>
            </w:r>
            <w:r>
              <w:rPr>
                <w:rFonts w:hint="eastAsia" w:ascii="宋体" w:hAnsi="宋体" w:cs="宋体"/>
                <w:sz w:val="24"/>
                <w:szCs w:val="24"/>
                <w:highlight w:val="none"/>
                <w:lang w:val="en-US" w:eastAsia="zh-CN"/>
              </w:rPr>
              <w:t>10人</w:t>
            </w:r>
            <w:r>
              <w:rPr>
                <w:rFonts w:hint="eastAsia" w:ascii="宋体" w:hAnsi="宋体" w:eastAsia="宋体" w:cs="宋体"/>
                <w:sz w:val="24"/>
                <w:szCs w:val="24"/>
                <w:highlight w:val="none"/>
                <w:lang w:val="en-US" w:eastAsia="zh-CN"/>
              </w:rPr>
              <w:t>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；1</w:t>
            </w:r>
            <w:r>
              <w:rPr>
                <w:rFonts w:hint="default" w:ascii="宋体" w:hAnsi="宋体" w:cs="宋体"/>
                <w:sz w:val="24"/>
                <w:szCs w:val="24"/>
                <w:highlight w:val="none"/>
                <w:lang w:val="en-US" w:eastAsia="zh-CN"/>
              </w:rPr>
              <w:t>8</w:t>
            </w:r>
            <w:r>
              <w:rPr>
                <w:rFonts w:hint="eastAsia" w:ascii="宋体" w:hAnsi="宋体" w:cs="宋体"/>
                <w:sz w:val="24"/>
                <w:szCs w:val="24"/>
                <w:highlight w:val="none"/>
                <w:lang w:val="en-US" w:eastAsia="zh-CN"/>
              </w:rPr>
              <w:t>人得7分；25人得10分。</w:t>
            </w:r>
          </w:p>
          <w:p w14:paraId="14C9F77B">
            <w:pP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提供人员身份证明等相关资料。未提供不得分。</w:t>
            </w:r>
          </w:p>
        </w:tc>
      </w:tr>
      <w:tr w14:paraId="313B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852" w:type="dxa"/>
            <w:vAlign w:val="center"/>
          </w:tcPr>
          <w:p w14:paraId="6B63E161">
            <w:pPr>
              <w:tabs>
                <w:tab w:val="left" w:pos="6439"/>
              </w:tabs>
              <w:snapToGrid w:val="0"/>
              <w:spacing w:line="360" w:lineRule="auto"/>
              <w:jc w:val="center"/>
              <w:rPr>
                <w:rFonts w:hint="eastAsia" w:ascii="宋体" w:hAnsi="宋体" w:eastAsia="宋体" w:cs="宋体"/>
                <w:color w:val="000000"/>
                <w:sz w:val="24"/>
                <w:szCs w:val="24"/>
              </w:rPr>
            </w:pPr>
            <w:r>
              <w:rPr>
                <w:rFonts w:hint="eastAsia" w:ascii="宋体" w:hAnsi="宋体" w:eastAsia="宋体" w:cs="宋体"/>
                <w:sz w:val="24"/>
                <w:szCs w:val="24"/>
              </w:rPr>
              <w:t>业绩</w:t>
            </w:r>
          </w:p>
        </w:tc>
        <w:tc>
          <w:tcPr>
            <w:tcW w:w="776" w:type="dxa"/>
            <w:vAlign w:val="center"/>
          </w:tcPr>
          <w:p w14:paraId="20FC00AA">
            <w:pPr>
              <w:tabs>
                <w:tab w:val="left" w:pos="6439"/>
              </w:tabs>
              <w:snapToGrid w:val="0"/>
              <w:spacing w:line="360" w:lineRule="auto"/>
              <w:jc w:val="center"/>
              <w:rPr>
                <w:rFonts w:hint="eastAsia" w:ascii="宋体" w:hAnsi="宋体" w:eastAsia="宋体" w:cs="宋体"/>
                <w:color w:val="000000"/>
                <w:sz w:val="24"/>
                <w:szCs w:val="24"/>
              </w:rPr>
            </w:pPr>
            <w:r>
              <w:rPr>
                <w:rFonts w:hint="eastAsia" w:ascii="宋体" w:hAnsi="宋体" w:cs="宋体"/>
                <w:color w:val="000000"/>
                <w:sz w:val="24"/>
                <w:szCs w:val="24"/>
                <w:lang w:val="en-US" w:eastAsia="zh-CN"/>
              </w:rPr>
              <w:t>20</w:t>
            </w:r>
            <w:r>
              <w:rPr>
                <w:rFonts w:hint="eastAsia" w:ascii="宋体" w:hAnsi="宋体" w:eastAsia="宋体" w:cs="宋体"/>
                <w:color w:val="000000"/>
                <w:sz w:val="24"/>
                <w:szCs w:val="24"/>
              </w:rPr>
              <w:t>分</w:t>
            </w:r>
          </w:p>
        </w:tc>
        <w:tc>
          <w:tcPr>
            <w:tcW w:w="6660" w:type="dxa"/>
            <w:vAlign w:val="center"/>
          </w:tcPr>
          <w:p w14:paraId="245BFEEB">
            <w:pP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提供</w:t>
            </w:r>
            <w:r>
              <w:rPr>
                <w:rFonts w:hint="eastAsia" w:ascii="宋体" w:hAnsi="宋体" w:eastAsia="宋体" w:cs="宋体"/>
                <w:sz w:val="24"/>
                <w:szCs w:val="24"/>
                <w:lang w:val="en-US" w:eastAsia="zh-CN"/>
              </w:rPr>
              <w:t>20</w:t>
            </w:r>
            <w:r>
              <w:rPr>
                <w:rFonts w:hint="eastAsia" w:ascii="宋体" w:hAnsi="宋体" w:cs="宋体"/>
                <w:sz w:val="24"/>
                <w:szCs w:val="24"/>
                <w:lang w:val="en-US" w:eastAsia="zh-CN"/>
              </w:rPr>
              <w:t>23</w:t>
            </w:r>
            <w:r>
              <w:rPr>
                <w:rFonts w:hint="eastAsia" w:ascii="宋体" w:hAnsi="宋体" w:eastAsia="宋体" w:cs="宋体"/>
                <w:sz w:val="24"/>
                <w:szCs w:val="24"/>
              </w:rPr>
              <w:t>年</w:t>
            </w:r>
            <w:r>
              <w:rPr>
                <w:rFonts w:hint="eastAsia" w:ascii="宋体" w:hAnsi="宋体" w:cs="宋体"/>
                <w:sz w:val="24"/>
                <w:szCs w:val="24"/>
                <w:lang w:val="en-US" w:eastAsia="zh-CN"/>
              </w:rPr>
              <w:t>9</w:t>
            </w:r>
            <w:r>
              <w:rPr>
                <w:rFonts w:hint="eastAsia" w:ascii="宋体" w:hAnsi="宋体" w:eastAsia="宋体" w:cs="宋体"/>
                <w:sz w:val="24"/>
                <w:szCs w:val="24"/>
              </w:rPr>
              <w:t>月</w:t>
            </w:r>
            <w:r>
              <w:rPr>
                <w:rFonts w:hint="eastAsia" w:ascii="宋体" w:hAnsi="宋体" w:cs="宋体"/>
                <w:sz w:val="24"/>
                <w:szCs w:val="24"/>
                <w:lang w:val="en-US" w:eastAsia="zh-CN"/>
              </w:rPr>
              <w:t>1日</w:t>
            </w:r>
            <w:r>
              <w:rPr>
                <w:rFonts w:hint="eastAsia" w:ascii="宋体" w:hAnsi="宋体" w:eastAsia="宋体" w:cs="宋体"/>
                <w:sz w:val="24"/>
                <w:szCs w:val="24"/>
              </w:rPr>
              <w:t>至今的类似项目业绩（以合同签订日期为准），每提供1个得</w:t>
            </w:r>
            <w:r>
              <w:rPr>
                <w:rFonts w:hint="default" w:ascii="宋体" w:hAnsi="宋体" w:eastAsia="宋体" w:cs="宋体"/>
                <w:sz w:val="24"/>
                <w:szCs w:val="24"/>
                <w:lang w:val="en-US"/>
              </w:rPr>
              <w:t>5</w:t>
            </w:r>
            <w:r>
              <w:rPr>
                <w:rFonts w:hint="eastAsia" w:ascii="宋体" w:hAnsi="宋体" w:eastAsia="宋体" w:cs="宋体"/>
                <w:sz w:val="24"/>
                <w:szCs w:val="24"/>
              </w:rPr>
              <w:t>分，此项满分</w:t>
            </w:r>
            <w:r>
              <w:rPr>
                <w:rFonts w:hint="eastAsia" w:ascii="宋体" w:hAnsi="宋体" w:cs="宋体"/>
                <w:sz w:val="24"/>
                <w:szCs w:val="24"/>
                <w:lang w:val="en-US" w:eastAsia="zh-CN"/>
              </w:rPr>
              <w:t>20</w:t>
            </w:r>
            <w:r>
              <w:rPr>
                <w:rFonts w:hint="eastAsia" w:ascii="宋体" w:hAnsi="宋体" w:eastAsia="宋体" w:cs="宋体"/>
                <w:sz w:val="24"/>
                <w:szCs w:val="24"/>
              </w:rPr>
              <w:t>分。</w:t>
            </w:r>
          </w:p>
          <w:p w14:paraId="18D9CAE9">
            <w:pPr>
              <w:spacing w:line="360" w:lineRule="auto"/>
              <w:rPr>
                <w:rFonts w:hint="eastAsia" w:ascii="宋体" w:hAnsi="宋体" w:eastAsia="宋体" w:cs="宋体"/>
                <w:color w:val="000000"/>
                <w:sz w:val="24"/>
                <w:szCs w:val="24"/>
              </w:rPr>
            </w:pPr>
            <w:r>
              <w:rPr>
                <w:rFonts w:hint="eastAsia" w:ascii="宋体" w:hAnsi="宋体" w:eastAsia="宋体" w:cs="宋体"/>
                <w:sz w:val="24"/>
                <w:szCs w:val="24"/>
              </w:rPr>
              <w:t>注：</w:t>
            </w:r>
            <w:r>
              <w:rPr>
                <w:rFonts w:hint="eastAsia" w:ascii="宋体" w:hAnsi="宋体" w:eastAsia="宋体" w:cs="宋体"/>
                <w:sz w:val="24"/>
                <w:szCs w:val="24"/>
                <w:lang w:val="en-US" w:eastAsia="zh-CN"/>
              </w:rPr>
              <w:t>投标</w:t>
            </w:r>
            <w:r>
              <w:rPr>
                <w:rFonts w:hint="eastAsia" w:ascii="宋体" w:hAnsi="宋体" w:eastAsia="宋体" w:cs="宋体"/>
                <w:sz w:val="24"/>
                <w:szCs w:val="24"/>
              </w:rPr>
              <w:t>文件中提供</w:t>
            </w:r>
            <w:r>
              <w:rPr>
                <w:rFonts w:hint="default" w:ascii="宋体" w:hAnsi="宋体" w:eastAsia="宋体" w:cs="宋体"/>
                <w:sz w:val="24"/>
                <w:szCs w:val="24"/>
                <w:lang w:val="en-US"/>
              </w:rPr>
              <w:t>完整</w:t>
            </w:r>
            <w:r>
              <w:rPr>
                <w:rFonts w:hint="eastAsia" w:ascii="宋体" w:hAnsi="宋体" w:eastAsia="宋体" w:cs="宋体"/>
                <w:sz w:val="24"/>
                <w:szCs w:val="24"/>
              </w:rPr>
              <w:t>合同复印件加盖公章。</w:t>
            </w:r>
          </w:p>
        </w:tc>
      </w:tr>
    </w:tbl>
    <w:p w14:paraId="75A0232A">
      <w:pPr>
        <w:autoSpaceDE w:val="0"/>
        <w:autoSpaceDN w:val="0"/>
        <w:adjustRightInd w:val="0"/>
        <w:spacing w:after="60" w:line="360" w:lineRule="auto"/>
        <w:ind w:firstLine="480" w:firstLineChars="200"/>
        <w:rPr>
          <w:rFonts w:ascii="宋体"/>
          <w:sz w:val="24"/>
        </w:rPr>
      </w:pPr>
      <w:r>
        <w:rPr>
          <w:rFonts w:hint="eastAsia" w:ascii="宋体" w:hAnsi="宋体"/>
          <w:sz w:val="24"/>
        </w:rPr>
        <w:t>注：漏项缺项</w:t>
      </w:r>
      <w:r>
        <w:rPr>
          <w:rFonts w:hint="eastAsia" w:ascii="宋体" w:hAnsi="宋体"/>
          <w:sz w:val="24"/>
          <w:lang w:eastAsia="zh-CN"/>
        </w:rPr>
        <w:t>或</w:t>
      </w:r>
      <w:r>
        <w:rPr>
          <w:rFonts w:hint="eastAsia" w:ascii="宋体" w:hAnsi="宋体"/>
          <w:sz w:val="24"/>
        </w:rPr>
        <w:t>只有标题而无内容的，该项按</w:t>
      </w:r>
      <w:r>
        <w:rPr>
          <w:rFonts w:ascii="宋体"/>
          <w:sz w:val="24"/>
        </w:rPr>
        <w:t>0</w:t>
      </w:r>
      <w:r>
        <w:rPr>
          <w:rFonts w:hint="eastAsia" w:ascii="宋体" w:hAnsi="宋体"/>
          <w:sz w:val="24"/>
        </w:rPr>
        <w:t>分计算。</w:t>
      </w:r>
    </w:p>
    <w:p w14:paraId="6985838B">
      <w:pPr>
        <w:autoSpaceDE w:val="0"/>
        <w:autoSpaceDN w:val="0"/>
        <w:adjustRightInd w:val="0"/>
        <w:spacing w:after="60" w:line="360" w:lineRule="auto"/>
        <w:ind w:firstLine="480" w:firstLineChars="200"/>
        <w:rPr>
          <w:rFonts w:ascii="宋体"/>
          <w:sz w:val="24"/>
        </w:rPr>
      </w:pPr>
      <w:r>
        <w:rPr>
          <w:rFonts w:ascii="宋体" w:hAnsi="宋体"/>
          <w:sz w:val="24"/>
        </w:rPr>
        <w:t>6.5</w:t>
      </w:r>
      <w:r>
        <w:rPr>
          <w:rFonts w:hint="eastAsia" w:ascii="宋体" w:hAnsi="宋体"/>
          <w:color w:val="000000"/>
          <w:sz w:val="24"/>
        </w:rPr>
        <w:t>评标委员会完成评标后，向采购人提出书面评标报告，并推荐综合得分由高到低排名前三名为中标候选人（最低报价不是</w:t>
      </w:r>
      <w:r>
        <w:rPr>
          <w:rFonts w:hint="eastAsia" w:ascii="宋体" w:hAnsi="宋体"/>
          <w:color w:val="000000"/>
          <w:sz w:val="24"/>
          <w:lang w:eastAsia="zh-CN"/>
        </w:rPr>
        <w:t>中标</w:t>
      </w:r>
      <w:r>
        <w:rPr>
          <w:rFonts w:hint="eastAsia" w:ascii="宋体" w:hAnsi="宋体"/>
          <w:color w:val="000000"/>
          <w:sz w:val="24"/>
        </w:rPr>
        <w:t>的唯一标准）。</w:t>
      </w:r>
    </w:p>
    <w:p w14:paraId="0F154959">
      <w:pPr>
        <w:autoSpaceDE w:val="0"/>
        <w:autoSpaceDN w:val="0"/>
        <w:adjustRightInd w:val="0"/>
        <w:spacing w:after="60" w:line="360" w:lineRule="auto"/>
        <w:ind w:firstLine="480" w:firstLineChars="200"/>
        <w:rPr>
          <w:rFonts w:ascii="宋体"/>
          <w:sz w:val="24"/>
        </w:rPr>
      </w:pPr>
      <w:r>
        <w:rPr>
          <w:rFonts w:ascii="宋体" w:hAnsi="宋体"/>
          <w:sz w:val="24"/>
        </w:rPr>
        <w:t>6.6</w:t>
      </w:r>
      <w:r>
        <w:rPr>
          <w:rFonts w:hint="eastAsia" w:ascii="宋体" w:hAnsi="宋体"/>
          <w:sz w:val="24"/>
        </w:rPr>
        <w:t>若出现综合得分相同时，则依次比较</w:t>
      </w:r>
      <w:r>
        <w:rPr>
          <w:rFonts w:hint="eastAsia" w:ascii="宋体" w:hAnsi="宋体"/>
          <w:color w:val="000000"/>
          <w:sz w:val="24"/>
        </w:rPr>
        <w:t>投标总报价得分</w:t>
      </w:r>
      <w:r>
        <w:rPr>
          <w:rFonts w:hint="eastAsia" w:ascii="宋体" w:hAnsi="宋体"/>
          <w:sz w:val="24"/>
        </w:rPr>
        <w:t>，项目实施方案</w:t>
      </w:r>
      <w:r>
        <w:rPr>
          <w:rFonts w:hint="eastAsia" w:ascii="宋体" w:hAnsi="宋体"/>
          <w:sz w:val="24"/>
          <w:lang w:eastAsia="zh-CN"/>
        </w:rPr>
        <w:t>、突发性事件处理方案、项目组织、工作部署及进度安排、保密管理制度、内控制度、培训方案、人员配备</w:t>
      </w:r>
      <w:r>
        <w:rPr>
          <w:rFonts w:hint="eastAsia" w:ascii="宋体" w:hAnsi="宋体"/>
          <w:color w:val="000000"/>
          <w:sz w:val="24"/>
        </w:rPr>
        <w:t>及</w:t>
      </w:r>
      <w:r>
        <w:rPr>
          <w:rFonts w:hint="eastAsia" w:ascii="宋体" w:hAnsi="宋体"/>
          <w:color w:val="000000"/>
          <w:sz w:val="24"/>
          <w:lang w:eastAsia="zh-CN"/>
        </w:rPr>
        <w:t>业绩</w:t>
      </w:r>
      <w:r>
        <w:rPr>
          <w:rFonts w:hint="eastAsia" w:ascii="宋体" w:hAnsi="宋体"/>
          <w:sz w:val="24"/>
        </w:rPr>
        <w:t>得分。</w:t>
      </w:r>
    </w:p>
    <w:p w14:paraId="7018274A">
      <w:pPr>
        <w:autoSpaceDE w:val="0"/>
        <w:autoSpaceDN w:val="0"/>
        <w:adjustRightInd w:val="0"/>
        <w:spacing w:after="60" w:line="360" w:lineRule="auto"/>
        <w:ind w:firstLine="480" w:firstLineChars="200"/>
        <w:rPr>
          <w:rFonts w:ascii="宋体"/>
          <w:sz w:val="24"/>
        </w:rPr>
      </w:pPr>
      <w:r>
        <w:rPr>
          <w:rFonts w:ascii="宋体" w:hAnsi="宋体"/>
          <w:sz w:val="24"/>
        </w:rPr>
        <w:t>6.7</w:t>
      </w:r>
      <w:r>
        <w:rPr>
          <w:rFonts w:hint="eastAsia" w:ascii="宋体" w:hAnsi="宋体"/>
          <w:sz w:val="24"/>
        </w:rPr>
        <w:t>评标过程中，若出现本评标办法以外的特殊情况时，将暂停评标，有关情况待评标委员会确定后，再进行评定。</w:t>
      </w:r>
    </w:p>
    <w:p w14:paraId="2791A674">
      <w:pPr>
        <w:autoSpaceDE w:val="0"/>
        <w:autoSpaceDN w:val="0"/>
        <w:adjustRightInd w:val="0"/>
        <w:spacing w:after="60" w:line="360" w:lineRule="auto"/>
        <w:ind w:firstLine="480" w:firstLineChars="200"/>
        <w:rPr>
          <w:rFonts w:ascii="宋体"/>
          <w:sz w:val="24"/>
        </w:rPr>
      </w:pPr>
      <w:r>
        <w:rPr>
          <w:rFonts w:ascii="宋体" w:hAnsi="宋体"/>
          <w:sz w:val="24"/>
        </w:rPr>
        <w:t>6.8</w:t>
      </w:r>
      <w:r>
        <w:rPr>
          <w:rFonts w:hint="eastAsia" w:ascii="宋体" w:hAnsi="宋体"/>
          <w:sz w:val="24"/>
        </w:rPr>
        <w:t>未尽事宜以现行招标有关规定为准。</w:t>
      </w:r>
    </w:p>
    <w:p w14:paraId="4EF0C54B">
      <w:pPr>
        <w:autoSpaceDE w:val="0"/>
        <w:autoSpaceDN w:val="0"/>
        <w:adjustRightInd w:val="0"/>
        <w:spacing w:after="60" w:line="360" w:lineRule="auto"/>
        <w:ind w:firstLine="480" w:firstLineChars="200"/>
        <w:rPr>
          <w:rFonts w:hint="eastAsia" w:ascii="宋体" w:hAnsi="宋体"/>
          <w:sz w:val="24"/>
        </w:rPr>
      </w:pPr>
      <w:r>
        <w:rPr>
          <w:rFonts w:ascii="宋体" w:hAnsi="宋体"/>
          <w:sz w:val="24"/>
        </w:rPr>
        <w:t>6.9</w:t>
      </w:r>
      <w:r>
        <w:rPr>
          <w:rFonts w:hint="eastAsia" w:ascii="宋体" w:hAnsi="宋体"/>
          <w:sz w:val="24"/>
        </w:rPr>
        <w:t>本招标文件的解释权归采购代理公司所有。</w:t>
      </w:r>
    </w:p>
    <w:p w14:paraId="08BB2E3A">
      <w:pPr>
        <w:pStyle w:val="10"/>
        <w:rPr>
          <w:rFonts w:hint="eastAsia"/>
        </w:rPr>
        <w:sectPr>
          <w:pgSz w:w="11906" w:h="16838"/>
          <w:pgMar w:top="1418" w:right="1134" w:bottom="1418" w:left="1418" w:header="851" w:footer="992" w:gutter="0"/>
          <w:pgNumType w:fmt="decimal"/>
          <w:cols w:space="720" w:num="1"/>
          <w:titlePg/>
          <w:docGrid w:type="lines" w:linePitch="312" w:charSpace="0"/>
        </w:sectPr>
      </w:pPr>
    </w:p>
    <w:p w14:paraId="6C461AAD">
      <w:pPr>
        <w:pStyle w:val="10"/>
      </w:pPr>
    </w:p>
    <w:p w14:paraId="15943293">
      <w:pPr>
        <w:pStyle w:val="6"/>
        <w:keepNext w:val="0"/>
        <w:keepLines w:val="0"/>
        <w:spacing w:before="0" w:after="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政策性扣减</w:t>
      </w:r>
    </w:p>
    <w:p w14:paraId="60FE1EB8">
      <w:pPr>
        <w:autoSpaceDE w:val="0"/>
        <w:autoSpaceDN w:val="0"/>
        <w:adjustRightInd w:val="0"/>
        <w:spacing w:after="60"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1</w:t>
      </w:r>
      <w:r>
        <w:rPr>
          <w:rFonts w:hint="eastAsia" w:ascii="宋体" w:hAnsi="宋体" w:eastAsia="宋体" w:cs="Times New Roman"/>
          <w:b/>
          <w:bCs/>
          <w:sz w:val="24"/>
          <w:lang w:val="en-US" w:eastAsia="zh-CN"/>
        </w:rPr>
        <w:t>.</w:t>
      </w:r>
      <w:r>
        <w:rPr>
          <w:rFonts w:hint="eastAsia" w:ascii="宋体" w:hAnsi="宋体" w:eastAsia="宋体" w:cs="Times New Roman"/>
          <w:b/>
          <w:bCs/>
          <w:sz w:val="24"/>
        </w:rPr>
        <w:t>政策性扣减范围</w:t>
      </w:r>
    </w:p>
    <w:p w14:paraId="66199931">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1.1供应商符合小型、微型企业或监狱企业、残疾人福利性单位条件的，其磋商报价价格评审时将按相应比例进行扣减。</w:t>
      </w:r>
    </w:p>
    <w:p w14:paraId="5DCF0B1C">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1.2依据关于印发《政府采购促进中小企业发展管理办法》的通知（财库〔2020〕46号）的规定，在政府采购活动中，供应商提供的货物、工程或者服务符合下列情形的，享受中小企业扶持政策：</w:t>
      </w:r>
    </w:p>
    <w:p w14:paraId="6393186C">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328FCA04">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1.2.2在货物采购项目中，供应商提供的货物既有中小企业制造货物，也有大型企业制造货物的，不享受本办法规定的中小企业扶持政策。</w:t>
      </w:r>
    </w:p>
    <w:p w14:paraId="3DF79050">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1.2.3以联合体形式参加政府采购活动，联合体各方均为中小企业的，联合体视同中小企业。其中，联合体各方均为小微企业的，联合体视同小微企业。</w:t>
      </w:r>
    </w:p>
    <w:p w14:paraId="42860DE4">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1.2.4中小企业参加政府采购活动，应当出具符合财库〔2020〕46号规定的《中小企业声明函》,否则不得享受相关中小企业扶持政策。</w:t>
      </w:r>
    </w:p>
    <w:p w14:paraId="6D8E25EE">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1.3采购人拟采购产品属于优先采购节能、环境标志产品范围的，应当优先采购节能、环境标志产品；拟采购产品符合政府采购强制采购政策的，实行强制采购。</w:t>
      </w:r>
    </w:p>
    <w:p w14:paraId="058865E5">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1.3.1采购人依据节能产品、环境标志产品品目清单和节能、环境标志产品认证证书实施政府优先采购和强制采购。</w:t>
      </w:r>
    </w:p>
    <w:p w14:paraId="79BF7F48">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34BBAB90">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1.4监狱企业参加政府采购活动时，应当提供由省级以上监狱管理局、戒毒管理局(含新疆生产建设兵团)出具的属于监狱企业的证明文件。监狱企业参加政府采购活动时，视同小型、微型企业。</w:t>
      </w:r>
    </w:p>
    <w:p w14:paraId="5B3781D9">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1.5符合条件的残疾人福利性单位在参加政府采购活动时，应当提供《残疾人福利性单位声明函》，并对声明的真实性负责。残疾人福利性单位参加政府采购活动时，视同小型、微型企业；残疾人福利性单位属于小型、微型企业的，不重复享受政策。</w:t>
      </w:r>
    </w:p>
    <w:p w14:paraId="1A1AF267">
      <w:pPr>
        <w:autoSpaceDE w:val="0"/>
        <w:autoSpaceDN w:val="0"/>
        <w:adjustRightInd w:val="0"/>
        <w:spacing w:after="60" w:line="360" w:lineRule="auto"/>
        <w:ind w:firstLine="482" w:firstLineChars="200"/>
        <w:rPr>
          <w:rFonts w:hint="eastAsia" w:ascii="宋体" w:hAnsi="宋体" w:eastAsia="宋体" w:cs="Times New Roman"/>
          <w:b/>
          <w:bCs/>
          <w:sz w:val="24"/>
        </w:rPr>
      </w:pPr>
      <w:r>
        <w:rPr>
          <w:rFonts w:hint="eastAsia" w:ascii="宋体" w:hAnsi="宋体" w:eastAsia="宋体" w:cs="Times New Roman"/>
          <w:b/>
          <w:bCs/>
          <w:sz w:val="24"/>
        </w:rPr>
        <w:t>2</w:t>
      </w:r>
      <w:r>
        <w:rPr>
          <w:rFonts w:hint="eastAsia" w:ascii="宋体" w:hAnsi="宋体" w:eastAsia="宋体" w:cs="Times New Roman"/>
          <w:b/>
          <w:bCs/>
          <w:sz w:val="24"/>
          <w:lang w:val="en-US" w:eastAsia="zh-CN"/>
        </w:rPr>
        <w:t>.</w:t>
      </w:r>
      <w:r>
        <w:rPr>
          <w:rFonts w:hint="eastAsia" w:ascii="宋体" w:hAnsi="宋体" w:eastAsia="宋体" w:cs="Times New Roman"/>
          <w:b/>
          <w:bCs/>
          <w:sz w:val="24"/>
        </w:rPr>
        <w:t>政策性扣减方式</w:t>
      </w:r>
    </w:p>
    <w:p w14:paraId="5EB3CDF0">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2.1对于未预留份额专门面向中小企业采购的采购项目，以及预留份额项目的非预留部分采购包中符合条件的小微企业报价给予10%的扣除。</w:t>
      </w:r>
    </w:p>
    <w:p w14:paraId="4D70FC5C">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2.2监狱企业、残疾人福利性单位视同小微企业，享受预留份额、评审中价格扣除等促进中小企业发展的政府采购政策。监狱企业、残疾人福利性单位属于小微企业的，不重复享受政策。</w:t>
      </w:r>
    </w:p>
    <w:p w14:paraId="6533FD0F">
      <w:pPr>
        <w:autoSpaceDE w:val="0"/>
        <w:autoSpaceDN w:val="0"/>
        <w:adjustRightInd w:val="0"/>
        <w:spacing w:after="60"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2.3供应商享受支持中小型企业发展政策优惠的，可以同时享受节能、环境标志产品优先采购政策。</w:t>
      </w:r>
    </w:p>
    <w:p w14:paraId="154DE2C0">
      <w:pPr>
        <w:pStyle w:val="6"/>
        <w:keepNext w:val="0"/>
        <w:keepLines w:val="0"/>
        <w:spacing w:before="0" w:after="0"/>
        <w:ind w:firstLine="482" w:firstLineChars="200"/>
        <w:rPr>
          <w:rFonts w:hint="eastAsia" w:ascii="Times New Roman" w:hAnsi="Times New Roman" w:eastAsia="宋体" w:cs="Times New Roman"/>
          <w:color w:val="auto"/>
          <w:sz w:val="24"/>
          <w:szCs w:val="24"/>
          <w:highlight w:val="none"/>
          <w:lang w:val="en-US" w:eastAsia="zh-CN"/>
        </w:rPr>
      </w:pPr>
      <w:r>
        <w:rPr>
          <w:rFonts w:hint="eastAsia" w:ascii="宋体" w:hAnsi="宋体" w:cs="Times New Roman"/>
          <w:sz w:val="24"/>
          <w:lang w:val="en-US" w:eastAsia="zh-CN"/>
        </w:rPr>
        <w:t>3.</w:t>
      </w:r>
      <w:r>
        <w:rPr>
          <w:rFonts w:hint="eastAsia" w:ascii="Times New Roman" w:hAnsi="Times New Roman" w:eastAsia="宋体" w:cs="Times New Roman"/>
          <w:color w:val="auto"/>
          <w:sz w:val="24"/>
          <w:szCs w:val="24"/>
          <w:highlight w:val="none"/>
          <w:lang w:val="en-US" w:eastAsia="zh-CN"/>
        </w:rPr>
        <w:t>政府采购异常低价审查</w:t>
      </w:r>
    </w:p>
    <w:p w14:paraId="148211BA">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（一）政府采购评审中出现下列情形之一的，评审委员会应当启动异常低价投标（响应）审查程序：</w:t>
      </w:r>
    </w:p>
    <w:p w14:paraId="5CDAB5B9">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1.投标（响应）报价低于全部通过符合性审查供应商投标（响应）报价平均值50%的，即投标（响应）报价&lt;全部通过符合性审查供应商投标（响应）报价平均值×50%； </w:t>
      </w:r>
    </w:p>
    <w:p w14:paraId="5E1A1BFF">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2.投标（响应）报价低于通过符合性审查的次低报价供应商投标（响应）报价50%的，即投标（响应）报价&lt;通过符合性审查的次低报价供应商投标（响应）报价×50%； </w:t>
      </w:r>
    </w:p>
    <w:p w14:paraId="58AF8039">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3.投标（响应）报价低于采购项目最高限价45%的，即投标（响应）报价&lt;采购项目最高限价×45%；</w:t>
      </w:r>
    </w:p>
    <w:p w14:paraId="2245DD21">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4.评审委员会基于专业判断，认为供应商报价过低，有可能影响产品质量或者不能诚信履约的其他情形。</w:t>
      </w:r>
    </w:p>
    <w:p w14:paraId="70759C79">
      <w:pPr>
        <w:spacing w:line="360" w:lineRule="auto"/>
        <w:ind w:firstLine="5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二）评审委员会启动异常低价投标（响应）审查后，属于前述第1项至第4项情形的，应当要求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658E406">
      <w:pPr>
        <w:autoSpaceDE w:val="0"/>
        <w:autoSpaceDN w:val="0"/>
        <w:adjustRightInd w:val="0"/>
        <w:spacing w:after="60" w:line="360" w:lineRule="auto"/>
        <w:ind w:firstLine="480" w:firstLineChars="200"/>
        <w:rPr>
          <w:rFonts w:hint="default" w:ascii="宋体" w:hAnsi="宋体" w:eastAsia="宋体" w:cs="Times New Roman"/>
          <w:sz w:val="24"/>
          <w:lang w:val="en-US" w:eastAsia="zh-CN"/>
        </w:rPr>
      </w:pPr>
      <w:r>
        <w:rPr>
          <w:rFonts w:hint="eastAsia" w:ascii="宋体" w:hAnsi="宋体" w:cs="Times New Roman"/>
          <w:color w:val="auto"/>
          <w:sz w:val="24"/>
          <w:highlight w:val="none"/>
          <w:lang w:val="en-US" w:eastAsia="zh-CN"/>
        </w:rPr>
        <w:t>（三）</w:t>
      </w:r>
      <w:r>
        <w:rPr>
          <w:rFonts w:hint="eastAsia" w:ascii="宋体" w:hAnsi="宋体" w:eastAsia="宋体" w:cs="Times New Roman"/>
          <w:color w:val="auto"/>
          <w:sz w:val="24"/>
          <w:highlight w:val="none"/>
          <w:lang w:val="en-US" w:eastAsia="zh-CN"/>
        </w:rPr>
        <w:t>投标人提交的相关说明和证明材料，应当加盖投标人（法定名称）电子印章，在评标委员会要求的时间内通过项目电子化交易系统进行提交，否则提交的相关证明材料无效。投标（响应）供应商不能提供书面说明、证明材料，或者提供的书面说明、证明材料不能证明其报价合理性的，评审委员会应当将其作为无效投标（响应）处理。</w:t>
      </w:r>
    </w:p>
    <w:bookmarkEnd w:id="264"/>
    <w:bookmarkEnd w:id="265"/>
    <w:bookmarkEnd w:id="266"/>
    <w:p w14:paraId="0677F625">
      <w:pPr>
        <w:autoSpaceDE w:val="0"/>
        <w:autoSpaceDN w:val="0"/>
        <w:adjustRightInd w:val="0"/>
        <w:spacing w:after="60" w:line="360" w:lineRule="auto"/>
        <w:ind w:firstLine="480" w:firstLineChars="200"/>
        <w:rPr>
          <w:rFonts w:hint="eastAsia" w:ascii="宋体" w:hAnsi="宋体" w:eastAsia="宋体" w:cs="Times New Roman"/>
          <w:sz w:val="24"/>
        </w:rPr>
      </w:pPr>
      <w:bookmarkStart w:id="267" w:name="_Toc339114165"/>
    </w:p>
    <w:p w14:paraId="1075AA83">
      <w:pPr>
        <w:spacing w:line="348" w:lineRule="auto"/>
      </w:pPr>
    </w:p>
    <w:p w14:paraId="041211B4">
      <w:r>
        <w:br w:type="page"/>
      </w:r>
    </w:p>
    <w:p w14:paraId="617645B1">
      <w:pPr>
        <w:spacing w:line="360" w:lineRule="auto"/>
        <w:jc w:val="center"/>
        <w:outlineLvl w:val="0"/>
        <w:rPr>
          <w:rFonts w:ascii="宋体" w:hAnsi="宋体" w:cs="宋体"/>
          <w:b/>
          <w:bCs/>
          <w:sz w:val="32"/>
          <w:highlight w:val="none"/>
        </w:rPr>
      </w:pPr>
      <w:bookmarkStart w:id="268" w:name="_Toc6417"/>
      <w:bookmarkStart w:id="269" w:name="_Toc12744"/>
      <w:bookmarkStart w:id="270" w:name="_Toc13360"/>
      <w:r>
        <w:rPr>
          <w:rFonts w:hint="eastAsia" w:ascii="宋体" w:hAnsi="宋体" w:cs="宋体"/>
          <w:b/>
          <w:bCs/>
          <w:sz w:val="32"/>
          <w:highlight w:val="none"/>
        </w:rPr>
        <w:t>第四部分 合同条款及格式</w:t>
      </w:r>
      <w:bookmarkEnd w:id="267"/>
      <w:bookmarkEnd w:id="268"/>
      <w:bookmarkEnd w:id="269"/>
      <w:bookmarkEnd w:id="270"/>
      <w:bookmarkStart w:id="271" w:name="_Toc152045609"/>
      <w:bookmarkStart w:id="272" w:name="_Toc144974577"/>
      <w:bookmarkStart w:id="273" w:name="_Toc152042387"/>
    </w:p>
    <w:bookmarkEnd w:id="271"/>
    <w:bookmarkEnd w:id="272"/>
    <w:bookmarkEnd w:id="273"/>
    <w:p w14:paraId="31B55B2B">
      <w:pPr>
        <w:spacing w:line="360" w:lineRule="auto"/>
        <w:outlineLvl w:val="9"/>
        <w:rPr>
          <w:rFonts w:hint="eastAsia" w:ascii="宋体" w:hAnsi="宋体" w:eastAsia="宋体" w:cs="宋体"/>
          <w:sz w:val="24"/>
          <w:szCs w:val="24"/>
          <w:lang w:val="en-US" w:eastAsia="zh-CN"/>
        </w:rPr>
      </w:pPr>
      <w:bookmarkStart w:id="274" w:name="_Toc6896"/>
    </w:p>
    <w:p w14:paraId="293AC011">
      <w:pPr>
        <w:keepNext w:val="0"/>
        <w:keepLines w:val="0"/>
        <w:pageBreakBefore w:val="0"/>
        <w:kinsoku/>
        <w:wordWrap/>
        <w:overflowPunct/>
        <w:topLinePunct w:val="0"/>
        <w:autoSpaceDE/>
        <w:autoSpaceDN/>
        <w:bidi w:val="0"/>
        <w:adjustRightInd/>
        <w:snapToGrid/>
        <w:spacing w:line="560" w:lineRule="exact"/>
        <w:ind w:left="2" w:firstLine="643" w:firstLineChars="200"/>
        <w:textAlignment w:val="auto"/>
        <w:rPr>
          <w:rFonts w:ascii="宋体" w:hAnsi="宋体" w:cs="宋体"/>
          <w:b/>
          <w:bCs/>
          <w:sz w:val="32"/>
        </w:rPr>
      </w:pPr>
    </w:p>
    <w:p w14:paraId="6AA794AC">
      <w:pPr>
        <w:rPr>
          <w:rFonts w:ascii="宋体" w:hAnsi="宋体" w:cs="宋体"/>
          <w:b/>
          <w:bCs/>
          <w:sz w:val="32"/>
        </w:rPr>
      </w:pPr>
    </w:p>
    <w:p w14:paraId="4FCA54B5">
      <w:pPr>
        <w:pStyle w:val="10"/>
        <w:rPr>
          <w:rFonts w:ascii="宋体" w:hAnsi="宋体" w:cs="宋体"/>
          <w:b/>
          <w:bCs/>
          <w:sz w:val="32"/>
        </w:rPr>
      </w:pPr>
    </w:p>
    <w:p w14:paraId="2A674ED3"/>
    <w:p w14:paraId="50E91066">
      <w:pPr>
        <w:keepNext w:val="0"/>
        <w:keepLines w:val="0"/>
        <w:pageBreakBefore w:val="0"/>
        <w:kinsoku/>
        <w:wordWrap/>
        <w:overflowPunct/>
        <w:topLinePunct w:val="0"/>
        <w:autoSpaceDE/>
        <w:autoSpaceDN/>
        <w:bidi w:val="0"/>
        <w:adjustRightInd/>
        <w:snapToGrid/>
        <w:spacing w:line="560" w:lineRule="exact"/>
        <w:jc w:val="center"/>
        <w:textAlignment w:val="auto"/>
        <w:outlineLvl w:val="9"/>
        <w:rPr>
          <w:rFonts w:ascii="华文中宋" w:hAnsi="华文中宋" w:eastAsia="华文中宋" w:cs="Times New Roman"/>
          <w:b/>
          <w:sz w:val="52"/>
          <w:szCs w:val="52"/>
          <w:highlight w:val="none"/>
        </w:rPr>
      </w:pPr>
      <w:r>
        <w:rPr>
          <w:rFonts w:hint="eastAsia" w:ascii="华文中宋" w:hAnsi="华文中宋" w:eastAsia="华文中宋" w:cs="Times New Roman"/>
          <w:b/>
          <w:sz w:val="52"/>
          <w:szCs w:val="52"/>
          <w:highlight w:val="none"/>
        </w:rPr>
        <w:t>配合基本建设考古发掘服务协议书</w:t>
      </w:r>
    </w:p>
    <w:p w14:paraId="19CF4072">
      <w:pPr>
        <w:keepNext w:val="0"/>
        <w:keepLines w:val="0"/>
        <w:pageBreakBefore w:val="0"/>
        <w:tabs>
          <w:tab w:val="left" w:pos="1620"/>
        </w:tabs>
        <w:kinsoku/>
        <w:wordWrap/>
        <w:overflowPunct/>
        <w:topLinePunct w:val="0"/>
        <w:autoSpaceDE/>
        <w:autoSpaceDN/>
        <w:bidi w:val="0"/>
        <w:adjustRightInd/>
        <w:snapToGrid/>
        <w:spacing w:line="560" w:lineRule="exact"/>
        <w:ind w:left="1602" w:hanging="1606" w:hangingChars="500"/>
        <w:jc w:val="center"/>
        <w:textAlignment w:val="auto"/>
        <w:outlineLvl w:val="9"/>
        <w:rPr>
          <w:rFonts w:hint="eastAsia" w:ascii="华文中宋" w:hAnsi="华文中宋" w:eastAsia="华文中宋" w:cs="Times New Roman"/>
          <w:b/>
          <w:sz w:val="32"/>
          <w:szCs w:val="32"/>
          <w:highlight w:val="none"/>
          <w:lang w:eastAsia="zh-CN"/>
        </w:rPr>
      </w:pPr>
      <w:r>
        <w:rPr>
          <w:rFonts w:hint="eastAsia" w:ascii="华文中宋" w:hAnsi="华文中宋" w:eastAsia="华文中宋" w:cs="Times New Roman"/>
          <w:b/>
          <w:sz w:val="32"/>
          <w:szCs w:val="32"/>
          <w:highlight w:val="none"/>
          <w:lang w:eastAsia="zh-CN"/>
        </w:rPr>
        <w:t>（</w:t>
      </w:r>
      <w:r>
        <w:rPr>
          <w:rFonts w:hint="eastAsia" w:ascii="华文中宋" w:hAnsi="华文中宋" w:eastAsia="华文中宋" w:cs="Times New Roman"/>
          <w:b/>
          <w:sz w:val="32"/>
          <w:szCs w:val="32"/>
          <w:highlight w:val="none"/>
          <w:lang w:val="en-US" w:eastAsia="zh-CN"/>
        </w:rPr>
        <w:t>中小企业预留合同</w:t>
      </w:r>
      <w:r>
        <w:rPr>
          <w:rFonts w:hint="eastAsia" w:ascii="华文中宋" w:hAnsi="华文中宋" w:eastAsia="华文中宋" w:cs="Times New Roman"/>
          <w:b/>
          <w:sz w:val="32"/>
          <w:szCs w:val="32"/>
          <w:highlight w:val="none"/>
          <w:lang w:eastAsia="zh-CN"/>
        </w:rPr>
        <w:t>）</w:t>
      </w:r>
    </w:p>
    <w:p w14:paraId="47D11F72">
      <w:pPr>
        <w:keepNext w:val="0"/>
        <w:keepLines w:val="0"/>
        <w:pageBreakBefore w:val="0"/>
        <w:kinsoku/>
        <w:wordWrap/>
        <w:overflowPunct/>
        <w:topLinePunct w:val="0"/>
        <w:autoSpaceDE/>
        <w:autoSpaceDN/>
        <w:bidi w:val="0"/>
        <w:adjustRightInd/>
        <w:snapToGrid/>
        <w:spacing w:line="560" w:lineRule="exact"/>
        <w:jc w:val="center"/>
        <w:textAlignment w:val="auto"/>
        <w:outlineLvl w:val="9"/>
        <w:rPr>
          <w:rFonts w:ascii="华文中宋" w:hAnsi="华文中宋" w:eastAsia="华文中宋" w:cs="Times New Roman"/>
          <w:sz w:val="32"/>
          <w:szCs w:val="32"/>
          <w:highlight w:val="none"/>
        </w:rPr>
      </w:pPr>
      <w:r>
        <w:rPr>
          <w:rFonts w:hint="eastAsia" w:ascii="华文中宋" w:hAnsi="华文中宋" w:eastAsia="华文中宋" w:cs="Times New Roman"/>
          <w:sz w:val="32"/>
          <w:szCs w:val="32"/>
          <w:highlight w:val="none"/>
        </w:rPr>
        <w:t>合同编号：</w:t>
      </w:r>
    </w:p>
    <w:p w14:paraId="5B99A94A">
      <w:pPr>
        <w:keepNext w:val="0"/>
        <w:keepLines w:val="0"/>
        <w:pageBreakBefore w:val="0"/>
        <w:widowControl/>
        <w:kinsoku/>
        <w:wordWrap/>
        <w:overflowPunct/>
        <w:topLinePunct w:val="0"/>
        <w:autoSpaceDE/>
        <w:autoSpaceDN/>
        <w:bidi w:val="0"/>
        <w:adjustRightInd/>
        <w:snapToGrid/>
        <w:spacing w:beforeLines="50" w:afterLines="50" w:line="560" w:lineRule="exact"/>
        <w:textAlignment w:val="auto"/>
        <w:outlineLvl w:val="9"/>
        <w:rPr>
          <w:rFonts w:ascii="宋体" w:hAnsi="宋体" w:eastAsia="宋体" w:cs="Times New Roman"/>
          <w:b/>
          <w:sz w:val="32"/>
          <w:szCs w:val="32"/>
          <w:highlight w:val="none"/>
        </w:rPr>
      </w:pPr>
    </w:p>
    <w:p w14:paraId="348E3F27">
      <w:pPr>
        <w:keepNext w:val="0"/>
        <w:keepLines w:val="0"/>
        <w:pageBreakBefore w:val="0"/>
        <w:widowControl/>
        <w:kinsoku/>
        <w:wordWrap/>
        <w:overflowPunct/>
        <w:topLinePunct w:val="0"/>
        <w:autoSpaceDE/>
        <w:autoSpaceDN/>
        <w:bidi w:val="0"/>
        <w:adjustRightInd/>
        <w:snapToGrid/>
        <w:spacing w:beforeLines="50" w:afterLines="50" w:line="560" w:lineRule="exact"/>
        <w:textAlignment w:val="auto"/>
        <w:outlineLvl w:val="9"/>
        <w:rPr>
          <w:rFonts w:ascii="宋体" w:hAnsi="宋体" w:eastAsia="宋体" w:cs="Times New Roman"/>
          <w:b/>
          <w:sz w:val="32"/>
          <w:szCs w:val="32"/>
          <w:highlight w:val="none"/>
        </w:rPr>
      </w:pPr>
    </w:p>
    <w:p w14:paraId="38F36028">
      <w:pPr>
        <w:keepNext w:val="0"/>
        <w:keepLines w:val="0"/>
        <w:pageBreakBefore w:val="0"/>
        <w:widowControl/>
        <w:kinsoku/>
        <w:wordWrap/>
        <w:overflowPunct/>
        <w:topLinePunct w:val="0"/>
        <w:autoSpaceDE/>
        <w:autoSpaceDN/>
        <w:bidi w:val="0"/>
        <w:adjustRightInd/>
        <w:snapToGrid/>
        <w:spacing w:beforeLines="50" w:afterLines="50" w:line="560" w:lineRule="exact"/>
        <w:textAlignment w:val="auto"/>
        <w:outlineLvl w:val="9"/>
        <w:rPr>
          <w:rFonts w:ascii="宋体" w:hAnsi="宋体" w:eastAsia="宋体" w:cs="Times New Roman"/>
          <w:b/>
          <w:sz w:val="32"/>
          <w:szCs w:val="32"/>
          <w:highlight w:val="none"/>
        </w:rPr>
      </w:pPr>
    </w:p>
    <w:p w14:paraId="14587B63">
      <w:pPr>
        <w:keepNext w:val="0"/>
        <w:keepLines w:val="0"/>
        <w:pageBreakBefore w:val="0"/>
        <w:tabs>
          <w:tab w:val="left" w:pos="1620"/>
        </w:tabs>
        <w:kinsoku/>
        <w:wordWrap/>
        <w:overflowPunct/>
        <w:topLinePunct w:val="0"/>
        <w:autoSpaceDE/>
        <w:autoSpaceDN/>
        <w:bidi w:val="0"/>
        <w:adjustRightInd/>
        <w:snapToGrid/>
        <w:spacing w:line="560" w:lineRule="exact"/>
        <w:textAlignment w:val="auto"/>
        <w:outlineLvl w:val="9"/>
        <w:rPr>
          <w:rFonts w:ascii="华文中宋" w:hAnsi="华文中宋" w:eastAsia="华文中宋" w:cs="Times New Roman"/>
          <w:b/>
          <w:sz w:val="32"/>
          <w:szCs w:val="32"/>
          <w:highlight w:val="none"/>
        </w:rPr>
      </w:pPr>
    </w:p>
    <w:p w14:paraId="02C2834E">
      <w:pPr>
        <w:keepNext w:val="0"/>
        <w:keepLines w:val="0"/>
        <w:pageBreakBefore w:val="0"/>
        <w:tabs>
          <w:tab w:val="left" w:pos="1620"/>
        </w:tabs>
        <w:kinsoku/>
        <w:wordWrap/>
        <w:overflowPunct/>
        <w:topLinePunct w:val="0"/>
        <w:autoSpaceDE/>
        <w:autoSpaceDN/>
        <w:bidi w:val="0"/>
        <w:adjustRightInd/>
        <w:snapToGrid/>
        <w:spacing w:line="560" w:lineRule="exact"/>
        <w:ind w:left="1602" w:hanging="1606" w:hangingChars="500"/>
        <w:jc w:val="both"/>
        <w:textAlignment w:val="auto"/>
        <w:outlineLvl w:val="9"/>
        <w:rPr>
          <w:rFonts w:hint="eastAsia" w:ascii="华文中宋" w:hAnsi="华文中宋" w:eastAsia="华文中宋" w:cs="Times New Roman"/>
          <w:b/>
          <w:sz w:val="32"/>
          <w:szCs w:val="32"/>
          <w:highlight w:val="none"/>
          <w:lang w:eastAsia="zh-CN"/>
        </w:rPr>
      </w:pPr>
      <w:r>
        <w:rPr>
          <w:rFonts w:hint="eastAsia" w:ascii="华文中宋" w:hAnsi="华文中宋" w:eastAsia="华文中宋" w:cs="Times New Roman"/>
          <w:b/>
          <w:sz w:val="32"/>
          <w:szCs w:val="32"/>
          <w:highlight w:val="none"/>
        </w:rPr>
        <w:t>项目名称：空港新城KGTC-2024-001号储备地考古发掘劳务配合项目</w:t>
      </w:r>
    </w:p>
    <w:p w14:paraId="2F9D365B">
      <w:pPr>
        <w:keepNext w:val="0"/>
        <w:keepLines w:val="0"/>
        <w:pageBreakBefore w:val="0"/>
        <w:tabs>
          <w:tab w:val="left" w:pos="1620"/>
        </w:tabs>
        <w:kinsoku/>
        <w:wordWrap/>
        <w:overflowPunct/>
        <w:topLinePunct w:val="0"/>
        <w:autoSpaceDE/>
        <w:autoSpaceDN/>
        <w:bidi w:val="0"/>
        <w:adjustRightInd/>
        <w:snapToGrid/>
        <w:spacing w:line="560" w:lineRule="exact"/>
        <w:textAlignment w:val="auto"/>
        <w:outlineLvl w:val="9"/>
        <w:rPr>
          <w:rFonts w:hint="eastAsia" w:ascii="华文中宋" w:hAnsi="华文中宋" w:eastAsia="华文中宋" w:cs="Times New Roman"/>
          <w:b/>
          <w:sz w:val="32"/>
          <w:szCs w:val="32"/>
          <w:highlight w:val="none"/>
          <w:lang w:val="en-US" w:eastAsia="zh-CN"/>
        </w:rPr>
      </w:pPr>
      <w:r>
        <w:rPr>
          <w:rFonts w:hint="eastAsia" w:ascii="华文中宋" w:hAnsi="华文中宋" w:eastAsia="华文中宋" w:cs="Times New Roman"/>
          <w:b/>
          <w:sz w:val="32"/>
          <w:szCs w:val="32"/>
          <w:highlight w:val="none"/>
        </w:rPr>
        <w:t>项目地址：西咸新区空港新城</w:t>
      </w:r>
      <w:r>
        <w:rPr>
          <w:rFonts w:hint="eastAsia" w:ascii="华文中宋" w:hAnsi="华文中宋" w:eastAsia="华文中宋" w:cs="Times New Roman"/>
          <w:b/>
          <w:sz w:val="32"/>
          <w:szCs w:val="32"/>
          <w:highlight w:val="none"/>
          <w:lang w:val="en-US" w:eastAsia="zh-CN"/>
        </w:rPr>
        <w:t xml:space="preserve"> </w:t>
      </w:r>
    </w:p>
    <w:p w14:paraId="47AA0DF8">
      <w:pPr>
        <w:keepNext w:val="0"/>
        <w:keepLines w:val="0"/>
        <w:pageBreakBefore w:val="0"/>
        <w:tabs>
          <w:tab w:val="left" w:pos="1620"/>
        </w:tabs>
        <w:kinsoku/>
        <w:wordWrap/>
        <w:overflowPunct/>
        <w:topLinePunct w:val="0"/>
        <w:autoSpaceDE/>
        <w:autoSpaceDN/>
        <w:bidi w:val="0"/>
        <w:adjustRightInd/>
        <w:snapToGrid/>
        <w:spacing w:line="560" w:lineRule="exact"/>
        <w:textAlignment w:val="auto"/>
        <w:outlineLvl w:val="9"/>
        <w:rPr>
          <w:rFonts w:ascii="华文中宋" w:hAnsi="华文中宋" w:eastAsia="华文中宋" w:cs="Times New Roman"/>
          <w:b/>
          <w:sz w:val="32"/>
          <w:szCs w:val="32"/>
          <w:highlight w:val="none"/>
        </w:rPr>
      </w:pPr>
      <w:r>
        <w:rPr>
          <w:rFonts w:hint="eastAsia" w:ascii="华文中宋" w:hAnsi="华文中宋" w:eastAsia="华文中宋" w:cs="Times New Roman"/>
          <w:b/>
          <w:sz w:val="32"/>
          <w:szCs w:val="32"/>
          <w:highlight w:val="none"/>
        </w:rPr>
        <w:t>建设单位：陕西省西咸新区空港新城土地储备中心</w:t>
      </w:r>
    </w:p>
    <w:p w14:paraId="5476738B">
      <w:pPr>
        <w:keepNext w:val="0"/>
        <w:keepLines w:val="0"/>
        <w:pageBreakBefore w:val="0"/>
        <w:tabs>
          <w:tab w:val="left" w:pos="1620"/>
        </w:tabs>
        <w:kinsoku/>
        <w:wordWrap/>
        <w:overflowPunct/>
        <w:topLinePunct w:val="0"/>
        <w:autoSpaceDE/>
        <w:autoSpaceDN/>
        <w:bidi w:val="0"/>
        <w:adjustRightInd/>
        <w:snapToGrid/>
        <w:spacing w:line="560" w:lineRule="exact"/>
        <w:textAlignment w:val="auto"/>
        <w:outlineLvl w:val="9"/>
        <w:rPr>
          <w:rFonts w:ascii="华文中宋" w:hAnsi="华文中宋" w:eastAsia="华文中宋" w:cs="Times New Roman"/>
          <w:b/>
          <w:sz w:val="32"/>
          <w:szCs w:val="32"/>
          <w:highlight w:val="none"/>
        </w:rPr>
      </w:pPr>
      <w:r>
        <w:rPr>
          <w:rFonts w:hint="eastAsia" w:ascii="华文中宋" w:hAnsi="华文中宋" w:eastAsia="华文中宋" w:cs="Times New Roman"/>
          <w:b/>
          <w:sz w:val="32"/>
          <w:szCs w:val="32"/>
          <w:highlight w:val="none"/>
        </w:rPr>
        <w:t>签署时间：      年   月   日</w:t>
      </w:r>
    </w:p>
    <w:p w14:paraId="3B970499">
      <w:pPr>
        <w:keepNext w:val="0"/>
        <w:keepLines w:val="0"/>
        <w:pageBreakBefore w:val="0"/>
        <w:tabs>
          <w:tab w:val="left" w:pos="1620"/>
        </w:tabs>
        <w:kinsoku/>
        <w:wordWrap/>
        <w:overflowPunct/>
        <w:topLinePunct w:val="0"/>
        <w:autoSpaceDE/>
        <w:autoSpaceDN/>
        <w:bidi w:val="0"/>
        <w:adjustRightInd/>
        <w:snapToGrid/>
        <w:spacing w:line="560" w:lineRule="exact"/>
        <w:textAlignment w:val="auto"/>
        <w:outlineLvl w:val="9"/>
        <w:rPr>
          <w:rFonts w:ascii="华文中宋" w:hAnsi="华文中宋" w:eastAsia="华文中宋" w:cs="Times New Roman"/>
          <w:b/>
          <w:sz w:val="32"/>
          <w:szCs w:val="32"/>
          <w:highlight w:val="none"/>
        </w:rPr>
      </w:pPr>
    </w:p>
    <w:p w14:paraId="1D806DE8">
      <w:pPr>
        <w:keepNext w:val="0"/>
        <w:keepLines w:val="0"/>
        <w:pageBreakBefore w:val="0"/>
        <w:kinsoku/>
        <w:wordWrap/>
        <w:overflowPunct/>
        <w:topLinePunct w:val="0"/>
        <w:autoSpaceDE/>
        <w:autoSpaceDN/>
        <w:bidi w:val="0"/>
        <w:adjustRightInd/>
        <w:snapToGrid/>
        <w:spacing w:line="560" w:lineRule="exact"/>
        <w:textAlignment w:val="auto"/>
        <w:outlineLvl w:val="9"/>
        <w:rPr>
          <w:rFonts w:ascii="宋体" w:hAnsi="宋体" w:eastAsia="宋体" w:cs="Times New Roman"/>
          <w:b/>
          <w:sz w:val="44"/>
          <w:szCs w:val="44"/>
          <w:highlight w:val="none"/>
        </w:rPr>
      </w:pPr>
    </w:p>
    <w:p w14:paraId="29D9B277">
      <w:pPr>
        <w:keepNext w:val="0"/>
        <w:keepLines w:val="0"/>
        <w:pageBreakBefore w:val="0"/>
        <w:kinsoku/>
        <w:wordWrap/>
        <w:overflowPunct/>
        <w:topLinePunct w:val="0"/>
        <w:autoSpaceDE/>
        <w:autoSpaceDN/>
        <w:bidi w:val="0"/>
        <w:adjustRightInd/>
        <w:snapToGrid/>
        <w:spacing w:line="560" w:lineRule="exact"/>
        <w:jc w:val="center"/>
        <w:textAlignment w:val="auto"/>
        <w:rPr>
          <w:rFonts w:ascii="宋体" w:hAnsi="宋体" w:eastAsia="宋体" w:cs="Times New Roman"/>
          <w:sz w:val="32"/>
          <w:szCs w:val="32"/>
          <w:highlight w:val="none"/>
        </w:rPr>
      </w:pPr>
      <w:r>
        <w:rPr>
          <w:rFonts w:ascii="宋体" w:hAnsi="宋体" w:eastAsia="宋体" w:cs="Times New Roman"/>
          <w:b/>
          <w:sz w:val="52"/>
          <w:szCs w:val="52"/>
          <w:highlight w:val="none"/>
        </w:rPr>
        <w:br w:type="page"/>
      </w:r>
      <w:r>
        <w:rPr>
          <w:rFonts w:hint="eastAsia" w:ascii="宋体" w:hAnsi="宋体" w:eastAsia="宋体" w:cs="Times New Roman"/>
          <w:b/>
          <w:sz w:val="32"/>
          <w:szCs w:val="32"/>
          <w:highlight w:val="none"/>
        </w:rPr>
        <w:t>配合基本建设考古发掘服务协议书</w:t>
      </w:r>
    </w:p>
    <w:p w14:paraId="5990A939">
      <w:pPr>
        <w:keepNext w:val="0"/>
        <w:keepLines w:val="0"/>
        <w:pageBreakBefore w:val="0"/>
        <w:kinsoku/>
        <w:wordWrap/>
        <w:overflowPunct/>
        <w:topLinePunct w:val="0"/>
        <w:autoSpaceDE/>
        <w:autoSpaceDN/>
        <w:bidi w:val="0"/>
        <w:adjustRightInd/>
        <w:snapToGrid/>
        <w:spacing w:line="560" w:lineRule="exact"/>
        <w:jc w:val="center"/>
        <w:textAlignment w:val="auto"/>
        <w:rPr>
          <w:rFonts w:ascii="宋体" w:hAnsi="宋体" w:eastAsia="宋体" w:cs="Times New Roman"/>
          <w:sz w:val="28"/>
          <w:highlight w:val="none"/>
        </w:rPr>
      </w:pPr>
    </w:p>
    <w:p w14:paraId="14F47EDB">
      <w:pPr>
        <w:keepNext w:val="0"/>
        <w:keepLines w:val="0"/>
        <w:pageBreakBefore w:val="0"/>
        <w:widowControl w:val="0"/>
        <w:kinsoku/>
        <w:wordWrap/>
        <w:overflowPunct/>
        <w:topLinePunct w:val="0"/>
        <w:autoSpaceDE/>
        <w:autoSpaceDN/>
        <w:bidi w:val="0"/>
        <w:adjustRightInd/>
        <w:snapToGrid/>
        <w:spacing w:line="560" w:lineRule="exact"/>
        <w:textAlignment w:val="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甲方（发包方）：陕西省西咸新区空港新城土地储备中心</w:t>
      </w:r>
    </w:p>
    <w:p w14:paraId="4B944761">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default"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rPr>
        <w:t>乙方（承包方）：</w:t>
      </w:r>
    </w:p>
    <w:p w14:paraId="4BB774B6">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为了顺利完成</w:t>
      </w:r>
      <w:r>
        <w:rPr>
          <w:rFonts w:hint="eastAsia" w:ascii="宋体" w:hAnsi="宋体" w:eastAsia="宋体" w:cs="宋体"/>
          <w:b/>
          <w:sz w:val="24"/>
          <w:szCs w:val="24"/>
          <w:highlight w:val="none"/>
          <w:lang w:eastAsia="zh-CN"/>
        </w:rPr>
        <w:t>空港新城KGTC-2024-001号储备地考古发掘劳务配合项目</w:t>
      </w:r>
      <w:r>
        <w:rPr>
          <w:rFonts w:hint="eastAsia" w:ascii="宋体" w:hAnsi="宋体" w:eastAsia="宋体" w:cs="宋体"/>
          <w:sz w:val="24"/>
          <w:szCs w:val="24"/>
          <w:highlight w:val="none"/>
        </w:rPr>
        <w:t>的考古发掘任务，经协商，由陕西省西咸新区空港新城土地储备中心（甲方）将</w:t>
      </w:r>
      <w:r>
        <w:rPr>
          <w:rFonts w:hint="eastAsia" w:ascii="宋体" w:hAnsi="宋体" w:eastAsia="宋体" w:cs="宋体"/>
          <w:b/>
          <w:sz w:val="24"/>
          <w:szCs w:val="24"/>
          <w:highlight w:val="none"/>
          <w:lang w:eastAsia="zh-CN"/>
        </w:rPr>
        <w:t>空港新城KGTC-2024-001号储备地考古发掘劳务配合项目</w:t>
      </w:r>
      <w:r>
        <w:rPr>
          <w:rFonts w:hint="eastAsia" w:ascii="宋体" w:hAnsi="宋体" w:eastAsia="宋体" w:cs="宋体"/>
          <w:sz w:val="24"/>
          <w:szCs w:val="24"/>
          <w:highlight w:val="none"/>
        </w:rPr>
        <w:t>涉及的配合考古发掘</w:t>
      </w:r>
      <w:r>
        <w:rPr>
          <w:rFonts w:hint="eastAsia" w:ascii="宋体" w:hAnsi="宋体" w:eastAsia="宋体" w:cs="宋体"/>
          <w:sz w:val="24"/>
          <w:szCs w:val="24"/>
          <w:highlight w:val="none"/>
          <w:lang w:val="en-US" w:eastAsia="zh-CN"/>
        </w:rPr>
        <w:t>及清理</w:t>
      </w:r>
      <w:r>
        <w:rPr>
          <w:rFonts w:hint="eastAsia" w:ascii="宋体" w:hAnsi="宋体" w:eastAsia="宋体" w:cs="宋体"/>
          <w:sz w:val="24"/>
          <w:szCs w:val="24"/>
          <w:highlight w:val="none"/>
        </w:rPr>
        <w:t>等工作承包给</w:t>
      </w:r>
      <w:r>
        <w:rPr>
          <w:rFonts w:hint="eastAsia" w:ascii="宋体" w:hAnsi="宋体" w:eastAsia="宋体" w:cs="Times New Roman"/>
          <w:b/>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现就具体事宜特签订如下合同：</w:t>
      </w:r>
    </w:p>
    <w:p w14:paraId="29048D8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一、甲、乙双方必须严格执行《中华人民共和国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》、《中华人民共和国文物保护法》以及国家文物局《田野考古工作规程》等有关法规，确保施工过程中古墓葬及地下文物遗存不受破坏。</w:t>
      </w:r>
    </w:p>
    <w:p w14:paraId="73F48130">
      <w:pPr>
        <w:pStyle w:val="11"/>
        <w:keepNext w:val="0"/>
        <w:keepLines w:val="0"/>
        <w:pageBreakBefore w:val="0"/>
        <w:widowControl w:val="0"/>
        <w:kinsoku/>
        <w:wordWrap/>
        <w:overflowPunct/>
        <w:topLinePunct w:val="0"/>
        <w:autoSpaceDE/>
        <w:autoSpaceDN/>
        <w:bidi w:val="0"/>
        <w:adjustRightInd/>
        <w:snapToGrid/>
        <w:spacing w:line="560" w:lineRule="exact"/>
        <w:ind w:firstLine="432"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二、工程概况  </w:t>
      </w:r>
    </w:p>
    <w:p w14:paraId="4A754EE3">
      <w:pPr>
        <w:pStyle w:val="11"/>
        <w:keepNext w:val="0"/>
        <w:keepLines w:val="0"/>
        <w:pageBreakBefore w:val="0"/>
        <w:widowControl w:val="0"/>
        <w:kinsoku/>
        <w:wordWrap/>
        <w:overflowPunct/>
        <w:topLinePunct w:val="0"/>
        <w:autoSpaceDE/>
        <w:autoSpaceDN/>
        <w:bidi w:val="0"/>
        <w:adjustRightInd/>
        <w:snapToGrid/>
        <w:spacing w:line="560" w:lineRule="exact"/>
        <w:ind w:left="2230" w:leftChars="342" w:hanging="1512" w:hangingChars="7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1、工程名称：</w:t>
      </w:r>
      <w:r>
        <w:rPr>
          <w:rFonts w:hint="eastAsia" w:ascii="宋体" w:hAnsi="宋体" w:eastAsia="宋体" w:cs="宋体"/>
          <w:sz w:val="24"/>
          <w:szCs w:val="24"/>
          <w:highlight w:val="none"/>
          <w:lang w:eastAsia="zh-CN"/>
        </w:rPr>
        <w:t>空港新城KGTC-2024-001号储备地考古发掘劳务配合项目</w:t>
      </w:r>
    </w:p>
    <w:p w14:paraId="35B610AA">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8" w:firstLineChars="3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2、工程地点：空港新城</w:t>
      </w:r>
    </w:p>
    <w:p w14:paraId="2909AFB7">
      <w:pPr>
        <w:pStyle w:val="11"/>
        <w:keepNext w:val="0"/>
        <w:keepLines w:val="0"/>
        <w:pageBreakBefore w:val="0"/>
        <w:widowControl w:val="0"/>
        <w:kinsoku/>
        <w:wordWrap/>
        <w:overflowPunct/>
        <w:topLinePunct w:val="0"/>
        <w:autoSpaceDE/>
        <w:autoSpaceDN/>
        <w:bidi w:val="0"/>
        <w:adjustRightInd/>
        <w:snapToGrid/>
        <w:spacing w:line="560" w:lineRule="exact"/>
        <w:ind w:left="2207" w:leftChars="228" w:hanging="1728" w:hangingChars="8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  3、工程内容：空港新城KGTC-2024-001号储备地考古发掘劳务配合项目</w:t>
      </w:r>
      <w:r>
        <w:rPr>
          <w:rFonts w:hint="eastAsia" w:ascii="宋体" w:hAnsi="宋体" w:eastAsia="宋体" w:cs="宋体"/>
          <w:color w:val="000000"/>
          <w:sz w:val="24"/>
          <w:szCs w:val="24"/>
          <w:highlight w:val="none"/>
          <w:lang w:val="en-US" w:eastAsia="zh-CN"/>
        </w:rPr>
        <w:t>涉及的</w:t>
      </w:r>
      <w:r>
        <w:rPr>
          <w:rFonts w:hint="eastAsia" w:ascii="宋体" w:hAnsi="宋体" w:eastAsia="宋体" w:cs="宋体"/>
          <w:color w:val="000000"/>
          <w:sz w:val="24"/>
          <w:szCs w:val="24"/>
          <w:highlight w:val="none"/>
        </w:rPr>
        <w:t>考古发掘</w:t>
      </w:r>
      <w:r>
        <w:rPr>
          <w:rFonts w:hint="eastAsia" w:ascii="宋体" w:hAnsi="宋体" w:eastAsia="宋体" w:cs="宋体"/>
          <w:color w:val="000000"/>
          <w:sz w:val="24"/>
          <w:szCs w:val="24"/>
          <w:highlight w:val="none"/>
          <w:lang w:val="en-US" w:eastAsia="zh-CN"/>
        </w:rPr>
        <w:t>劳务</w:t>
      </w:r>
      <w:r>
        <w:rPr>
          <w:rFonts w:hint="eastAsia" w:ascii="宋体" w:hAnsi="宋体" w:eastAsia="宋体" w:cs="宋体"/>
          <w:color w:val="000000"/>
          <w:sz w:val="24"/>
          <w:szCs w:val="24"/>
          <w:highlight w:val="none"/>
        </w:rPr>
        <w:t>配合及发掘后墓葬遗迹回填</w:t>
      </w:r>
    </w:p>
    <w:p w14:paraId="3A99D43D">
      <w:pPr>
        <w:pStyle w:val="11"/>
        <w:keepNext w:val="0"/>
        <w:keepLines w:val="0"/>
        <w:pageBreakBefore w:val="0"/>
        <w:widowControl w:val="0"/>
        <w:kinsoku/>
        <w:wordWrap/>
        <w:overflowPunct/>
        <w:topLinePunct w:val="0"/>
        <w:autoSpaceDE/>
        <w:autoSpaceDN/>
        <w:bidi w:val="0"/>
        <w:adjustRightInd/>
        <w:snapToGrid/>
        <w:spacing w:line="560" w:lineRule="exact"/>
        <w:ind w:firstLine="43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4、工    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90个</w:t>
      </w:r>
      <w:r>
        <w:rPr>
          <w:rFonts w:hint="eastAsia" w:ascii="宋体" w:hAnsi="宋体" w:eastAsia="宋体" w:cs="宋体"/>
          <w:sz w:val="24"/>
          <w:szCs w:val="24"/>
          <w:highlight w:val="none"/>
          <w:lang w:val="en-US" w:eastAsia="zh-CN"/>
        </w:rPr>
        <w:t>工作日（具体以项目具体实施情况为准）</w:t>
      </w:r>
    </w:p>
    <w:p w14:paraId="6F23BB93">
      <w:pPr>
        <w:pStyle w:val="11"/>
        <w:keepNext w:val="0"/>
        <w:keepLines w:val="0"/>
        <w:pageBreakBefore w:val="0"/>
        <w:widowControl w:val="0"/>
        <w:kinsoku/>
        <w:wordWrap/>
        <w:overflowPunct/>
        <w:topLinePunct w:val="0"/>
        <w:autoSpaceDE/>
        <w:autoSpaceDN/>
        <w:bidi w:val="0"/>
        <w:adjustRightInd/>
        <w:snapToGrid/>
        <w:spacing w:line="560" w:lineRule="exact"/>
        <w:ind w:firstLine="43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三、甲方负责选定文物发掘技术单位，并督促文物发掘技术单位向乙方提供考古发掘工作计划与进度，乙方必须积极配合甲方选定的文物发掘技术单位开展土方服务工作，听从文物发掘技术单位现场工作人员的指挥。</w:t>
      </w:r>
      <w:r>
        <w:rPr>
          <w:rFonts w:hint="eastAsia" w:ascii="宋体" w:hAnsi="宋体" w:eastAsia="宋体" w:cs="宋体"/>
          <w:sz w:val="24"/>
          <w:szCs w:val="24"/>
          <w:highlight w:val="none"/>
          <w:lang w:val="en-US" w:eastAsia="zh-CN"/>
        </w:rPr>
        <w:t xml:space="preserve">甲方对乙方工地有监督和管理权。     </w:t>
      </w:r>
    </w:p>
    <w:p w14:paraId="5C12B2E2">
      <w:pPr>
        <w:pStyle w:val="11"/>
        <w:keepNext w:val="0"/>
        <w:keepLines w:val="0"/>
        <w:pageBreakBefore w:val="0"/>
        <w:widowControl w:val="0"/>
        <w:kinsoku/>
        <w:wordWrap/>
        <w:overflowPunct/>
        <w:topLinePunct w:val="0"/>
        <w:autoSpaceDE/>
        <w:autoSpaceDN/>
        <w:bidi w:val="0"/>
        <w:adjustRightInd/>
        <w:snapToGrid/>
        <w:spacing w:line="560" w:lineRule="exact"/>
        <w:ind w:firstLine="43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四、乙方必须严格按照考古发掘及有关建设规程进行施工，确保施工安全。开挖土方时，必须按照基坑开挖的规范和放坡系数的要求来进行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如不按规程施工，造成的人员设备的损伤</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，由乙方负责。</w:t>
      </w:r>
      <w:r>
        <w:rPr>
          <w:rFonts w:hint="eastAsia" w:ascii="宋体" w:hAnsi="宋体" w:eastAsia="宋体" w:cs="宋体"/>
          <w:sz w:val="24"/>
          <w:szCs w:val="24"/>
          <w:highlight w:val="none"/>
          <w:lang w:eastAsia="zh-CN"/>
        </w:rPr>
        <w:t>如因乙方原因造成甲方进入诉讼程序，视为乙方违约，乙方应承担</w:t>
      </w:r>
      <w:r>
        <w:rPr>
          <w:rFonts w:hint="eastAsia" w:ascii="宋体" w:hAnsi="宋体" w:eastAsia="宋体" w:cs="宋体"/>
          <w:sz w:val="24"/>
          <w:szCs w:val="24"/>
          <w:highlight w:val="none"/>
          <w:lang w:val="en-US" w:eastAsia="zh-CN"/>
        </w:rPr>
        <w:t>因此给甲方造成的一切损失（包含律师费、鉴定费、交通费等合理维权支出）。</w:t>
      </w:r>
    </w:p>
    <w:p w14:paraId="79029837">
      <w:pPr>
        <w:pStyle w:val="11"/>
        <w:keepNext w:val="0"/>
        <w:keepLines w:val="0"/>
        <w:pageBreakBefore w:val="0"/>
        <w:widowControl w:val="0"/>
        <w:kinsoku/>
        <w:wordWrap/>
        <w:overflowPunct/>
        <w:topLinePunct w:val="0"/>
        <w:autoSpaceDE/>
        <w:autoSpaceDN/>
        <w:bidi w:val="0"/>
        <w:adjustRightInd/>
        <w:snapToGrid/>
        <w:spacing w:line="560" w:lineRule="exact"/>
        <w:ind w:firstLine="432"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五、考古发掘过程中土方堆放应在项目红线内，发掘完成后由乙方负责土方原址回填。乙方使用的机械、车辆和其他工具设施以及乙方的管理人员和雇用的民工等由乙方全权负责。</w:t>
      </w:r>
    </w:p>
    <w:p w14:paraId="230BFC6D">
      <w:pPr>
        <w:pStyle w:val="11"/>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乙方人员在</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现场对他人造成伤害，或对</w:t>
      </w:r>
      <w:r>
        <w:rPr>
          <w:rFonts w:hint="eastAsia" w:ascii="宋体" w:hAnsi="宋体" w:eastAsia="宋体" w:cs="宋体"/>
          <w:sz w:val="24"/>
          <w:szCs w:val="24"/>
          <w:highlight w:val="none"/>
          <w:lang w:val="en-US" w:eastAsia="zh-CN"/>
        </w:rPr>
        <w:t>其他</w:t>
      </w:r>
      <w:r>
        <w:rPr>
          <w:rFonts w:hint="eastAsia" w:ascii="宋体" w:hAnsi="宋体" w:eastAsia="宋体" w:cs="宋体"/>
          <w:sz w:val="24"/>
          <w:szCs w:val="24"/>
          <w:highlight w:val="none"/>
        </w:rPr>
        <w:t>单位的设施造成损坏的，责任由乙方自负。</w:t>
      </w:r>
    </w:p>
    <w:p w14:paraId="5E98445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
          <w:sz w:val="24"/>
          <w:szCs w:val="24"/>
          <w:highlight w:val="none"/>
          <w:lang w:val="en-US" w:eastAsia="zh-CN"/>
        </w:rPr>
        <w:t xml:space="preserve">   </w:t>
      </w:r>
      <w:r>
        <w:rPr>
          <w:rFonts w:hint="eastAsia" w:ascii="宋体" w:hAnsi="宋体" w:eastAsia="宋体" w:cs="宋体"/>
          <w:b w:val="0"/>
          <w:bCs/>
          <w:sz w:val="24"/>
          <w:szCs w:val="24"/>
          <w:highlight w:val="none"/>
          <w:lang w:val="en-US" w:eastAsia="zh-CN"/>
        </w:rPr>
        <w:t xml:space="preserve"> 七</w:t>
      </w:r>
      <w:r>
        <w:rPr>
          <w:rFonts w:hint="eastAsia" w:ascii="宋体" w:hAnsi="宋体" w:eastAsia="宋体" w:cs="宋体"/>
          <w:kern w:val="2"/>
          <w:sz w:val="24"/>
          <w:szCs w:val="24"/>
          <w:highlight w:val="none"/>
          <w:lang w:val="en-US" w:eastAsia="zh-CN" w:bidi="ar-SA"/>
        </w:rPr>
        <w:t>、违约责任及争议解决</w:t>
      </w:r>
    </w:p>
    <w:p w14:paraId="28F981C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1.甲方违约责任</w:t>
      </w:r>
    </w:p>
    <w:p w14:paraId="2448551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（1）未按约定提供有关资料、数据和工作条件，导致乙方无法按协议约定完成工作任务，工期顺延。</w:t>
      </w:r>
    </w:p>
    <w:p w14:paraId="088AE91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2</w:t>
      </w:r>
      <w:r>
        <w:rPr>
          <w:rFonts w:hint="eastAsia" w:ascii="宋体" w:hAnsi="宋体" w:eastAsia="宋体" w:cs="宋体"/>
          <w:kern w:val="2"/>
          <w:sz w:val="24"/>
          <w:szCs w:val="24"/>
          <w:highlight w:val="none"/>
          <w:lang w:val="en-US" w:eastAsia="zh-CN" w:bidi="ar-SA"/>
        </w:rPr>
        <w:t>） 擅自终止协议，已支付工作经费不得要求返还，并向乙方支付相当于</w:t>
      </w:r>
      <w:r>
        <w:rPr>
          <w:rFonts w:hint="eastAsia" w:ascii="宋体" w:hAnsi="宋体" w:cs="宋体"/>
          <w:kern w:val="2"/>
          <w:sz w:val="24"/>
          <w:szCs w:val="24"/>
          <w:highlight w:val="none"/>
          <w:lang w:val="en-US" w:eastAsia="zh-CN" w:bidi="ar-SA"/>
        </w:rPr>
        <w:t>合同总价款</w:t>
      </w:r>
      <w:r>
        <w:rPr>
          <w:rFonts w:hint="eastAsia" w:ascii="宋体" w:hAnsi="宋体" w:eastAsia="宋体" w:cs="宋体"/>
          <w:kern w:val="2"/>
          <w:sz w:val="24"/>
          <w:szCs w:val="24"/>
          <w:highlight w:val="none"/>
          <w:lang w:val="en-US" w:eastAsia="zh-CN" w:bidi="ar-SA"/>
        </w:rPr>
        <w:t>百分之五的违约金。</w:t>
      </w:r>
    </w:p>
    <w:p w14:paraId="620983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2.乙方违约责任</w:t>
      </w:r>
    </w:p>
    <w:p w14:paraId="394BE3B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（1）乙方未按技术单位要求进行施工，造成考古发掘工期延误的，每逾期一日，按未付经费的千分之一向甲方支付违约金，违约金额不超过合同总价款的5%。</w:t>
      </w:r>
    </w:p>
    <w:p w14:paraId="1CB1CF9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（2）擅自终止协议，应退还甲方已支付的工作费用，并向甲方支付相当于</w:t>
      </w:r>
      <w:r>
        <w:rPr>
          <w:rFonts w:hint="eastAsia" w:ascii="宋体" w:hAnsi="宋体" w:cs="宋体"/>
          <w:kern w:val="2"/>
          <w:sz w:val="24"/>
          <w:szCs w:val="24"/>
          <w:highlight w:val="none"/>
          <w:lang w:val="en-US" w:eastAsia="zh-CN" w:bidi="ar-SA"/>
        </w:rPr>
        <w:t>合同总价款</w:t>
      </w:r>
      <w:r>
        <w:rPr>
          <w:rFonts w:hint="eastAsia" w:ascii="宋体" w:hAnsi="宋体" w:eastAsia="宋体" w:cs="宋体"/>
          <w:kern w:val="2"/>
          <w:sz w:val="24"/>
          <w:szCs w:val="24"/>
          <w:highlight w:val="none"/>
          <w:lang w:val="en-US" w:eastAsia="zh-CN" w:bidi="ar-SA"/>
        </w:rPr>
        <w:t>百分之五的违约金。</w:t>
      </w:r>
    </w:p>
    <w:p w14:paraId="5731771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（3）乙方未按照合同约定履行义务，给甲方造成损失的，应承担相应的赔偿责任。甲方有权根据乙方的违约情况提出整改意见，乙方拒绝整改或者未在甲方规定的期限内整改，甲方有权解除合同</w:t>
      </w:r>
      <w:r>
        <w:rPr>
          <w:rFonts w:hint="eastAsia" w:ascii="宋体" w:hAnsi="宋体" w:cs="宋体"/>
          <w:kern w:val="2"/>
          <w:sz w:val="24"/>
          <w:szCs w:val="24"/>
          <w:highlight w:val="none"/>
          <w:lang w:val="en-US" w:eastAsia="zh-CN" w:bidi="ar-SA"/>
        </w:rPr>
        <w:t>，同时要求乙方</w:t>
      </w:r>
      <w:r>
        <w:rPr>
          <w:rFonts w:hint="eastAsia" w:ascii="宋体" w:hAnsi="宋体" w:eastAsia="宋体" w:cs="宋体"/>
          <w:kern w:val="2"/>
          <w:sz w:val="24"/>
          <w:szCs w:val="24"/>
          <w:highlight w:val="none"/>
          <w:lang w:val="en-US" w:eastAsia="zh-CN" w:bidi="ar-SA"/>
        </w:rPr>
        <w:t>向甲方支付相当于</w:t>
      </w:r>
      <w:r>
        <w:rPr>
          <w:rFonts w:hint="eastAsia" w:ascii="宋体" w:hAnsi="宋体" w:cs="宋体"/>
          <w:kern w:val="2"/>
          <w:sz w:val="24"/>
          <w:szCs w:val="24"/>
          <w:highlight w:val="none"/>
          <w:lang w:val="en-US" w:eastAsia="zh-CN" w:bidi="ar-SA"/>
        </w:rPr>
        <w:t>合同总价款</w:t>
      </w:r>
      <w:r>
        <w:rPr>
          <w:rFonts w:hint="eastAsia" w:ascii="宋体" w:hAnsi="宋体" w:eastAsia="宋体" w:cs="宋体"/>
          <w:kern w:val="2"/>
          <w:sz w:val="24"/>
          <w:szCs w:val="24"/>
          <w:highlight w:val="none"/>
          <w:lang w:val="en-US" w:eastAsia="zh-CN" w:bidi="ar-SA"/>
        </w:rPr>
        <w:t>百分之五的违约金。</w:t>
      </w:r>
    </w:p>
    <w:p w14:paraId="0CCFF4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kern w:val="2"/>
          <w:sz w:val="24"/>
          <w:szCs w:val="24"/>
          <w:highlight w:val="none"/>
          <w:lang w:val="en-US" w:eastAsia="zh-CN" w:bidi="ar-SA"/>
        </w:rPr>
      </w:pPr>
    </w:p>
    <w:p w14:paraId="14A2D8B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4）乙方工地被甲方巡查发现未按照安陕西省地方标准《考古工地安全施工规范（DB61/T1724-2023）》和《中华人民共和国大气污染防治法》要求落实的，首次责令立即整改并出具书面警告，之后每发现一次视为违约并扣除合同款2万元；乙方工地被新城单位明察、暗访通报督办的，每次扣除合同款3万元；被新区单位明察、暗访通报督办的，每次扣除合同款5万元；被省、市及以上单位明察、暗访通报督办的，每次扣除合同款10万元，扣款从协议应付进度款中一次性扣除。上述情况累计出现</w:t>
      </w:r>
      <w:r>
        <w:rPr>
          <w:rFonts w:hint="eastAsia" w:ascii="宋体" w:hAnsi="宋体" w:eastAsia="宋体" w:cs="宋体"/>
          <w:kern w:val="2"/>
          <w:sz w:val="24"/>
          <w:szCs w:val="24"/>
          <w:highlight w:val="none"/>
          <w:u w:val="single"/>
          <w:lang w:val="en-US" w:eastAsia="zh-CN" w:bidi="ar-SA"/>
        </w:rPr>
        <w:t xml:space="preserve"> 3 </w:t>
      </w:r>
      <w:r>
        <w:rPr>
          <w:rFonts w:hint="eastAsia" w:ascii="宋体" w:hAnsi="宋体" w:eastAsia="宋体" w:cs="宋体"/>
          <w:kern w:val="2"/>
          <w:sz w:val="24"/>
          <w:szCs w:val="24"/>
          <w:highlight w:val="none"/>
          <w:lang w:val="en-US" w:eastAsia="zh-CN" w:bidi="ar-SA"/>
        </w:rPr>
        <w:t>次及以上，甲方有权单方解除合同，同时要求乙方支付合同总价款5%的违约金。</w:t>
      </w:r>
    </w:p>
    <w:p w14:paraId="141FEA1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八、成果归属及保密条款</w:t>
      </w:r>
    </w:p>
    <w:p w14:paraId="7C62A4F0">
      <w:pPr>
        <w:keepNext w:val="0"/>
        <w:keepLines w:val="0"/>
        <w:pageBreakBefore w:val="0"/>
        <w:widowControl w:val="0"/>
        <w:kinsoku/>
        <w:wordWrap/>
        <w:overflowPunct/>
        <w:topLinePunct w:val="0"/>
        <w:autoSpaceDE/>
        <w:autoSpaceDN/>
        <w:bidi w:val="0"/>
        <w:adjustRightInd/>
        <w:snapToGrid/>
        <w:spacing w:line="560" w:lineRule="exact"/>
        <w:ind w:firstLine="472" w:firstLineChars="197"/>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因本合同项下产生的工作成果归属于甲方所有，未经甲方同意，乙方不得擅自许可或转让给第三方使用，违反本约定给甲方造成损失的，应承担由此造成的损失。</w:t>
      </w:r>
    </w:p>
    <w:p w14:paraId="01E3156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因本合同所需甲方提供的有关资料和文件，及在本合同履行过程中知悉的甲方经营信息和技术信息，乙方有保密义务，不得向本合同以外的任何第三方泄露，如违反本约定，甲方有权提出索赔。</w:t>
      </w:r>
    </w:p>
    <w:p w14:paraId="7676664F">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432"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九</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工作费用及支付方式</w:t>
      </w:r>
      <w:r>
        <w:rPr>
          <w:rFonts w:hint="eastAsia" w:ascii="宋体" w:hAnsi="宋体" w:eastAsia="宋体" w:cs="宋体"/>
          <w:sz w:val="24"/>
          <w:szCs w:val="24"/>
          <w:highlight w:val="none"/>
        </w:rPr>
        <w:t>：</w:t>
      </w:r>
    </w:p>
    <w:p w14:paraId="369E26F7">
      <w:pPr>
        <w:pStyle w:val="11"/>
        <w:keepNext w:val="0"/>
        <w:keepLines w:val="0"/>
        <w:pageBreakBefore w:val="0"/>
        <w:kinsoku/>
        <w:wordWrap/>
        <w:overflowPunct/>
        <w:topLinePunct w:val="0"/>
        <w:autoSpaceDE/>
        <w:autoSpaceDN/>
        <w:bidi w:val="0"/>
        <w:adjustRightInd/>
        <w:snapToGrid/>
        <w:spacing w:line="560" w:lineRule="exact"/>
        <w:ind w:firstLine="432"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依据国家文物局《考古调查、勘探、发掘经费预算定额管理办法》</w:t>
      </w:r>
      <w:r>
        <w:rPr>
          <w:rFonts w:hint="eastAsia" w:ascii="宋体" w:hAnsi="宋体" w:eastAsia="宋体" w:cs="宋体"/>
          <w:sz w:val="24"/>
          <w:szCs w:val="24"/>
          <w:highlight w:val="none"/>
        </w:rPr>
        <w:t>中</w:t>
      </w:r>
      <w:r>
        <w:rPr>
          <w:rFonts w:hint="eastAsia" w:ascii="宋体" w:hAnsi="宋体" w:eastAsia="宋体" w:cs="宋体"/>
          <w:sz w:val="24"/>
          <w:szCs w:val="24"/>
          <w:highlight w:val="none"/>
          <w:lang w:val="en-US" w:eastAsia="zh-CN"/>
        </w:rPr>
        <w:t>有关考古发掘项目的取费标准，并结合项目建设区域工作实际情况，甲、乙双方协议本次考古发掘劳务配合工作经费为</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u w:val="single"/>
          <w:lang w:val="en-US" w:eastAsia="zh-CN"/>
        </w:rPr>
        <w:t>¥          (</w:t>
      </w:r>
      <w:r>
        <w:rPr>
          <w:rFonts w:hint="eastAsia" w:ascii="宋体" w:hAnsi="宋体" w:eastAsia="宋体" w:cs="宋体"/>
          <w:b/>
          <w:bCs/>
          <w:sz w:val="24"/>
          <w:szCs w:val="24"/>
          <w:highlight w:val="none"/>
          <w:u w:val="none"/>
          <w:lang w:val="en-US" w:eastAsia="zh-CN"/>
        </w:rPr>
        <w:t>大写：           ）</w:t>
      </w:r>
      <w:r>
        <w:rPr>
          <w:rFonts w:hint="eastAsia" w:ascii="宋体" w:hAnsi="宋体" w:eastAsia="宋体" w:cs="宋体"/>
          <w:sz w:val="24"/>
          <w:szCs w:val="24"/>
          <w:highlight w:val="none"/>
          <w:lang w:val="en-US" w:eastAsia="zh-CN"/>
        </w:rPr>
        <w:t>(详见招标文件考古勘探登记表）</w:t>
      </w:r>
      <w:r>
        <w:rPr>
          <w:rFonts w:hint="eastAsia" w:ascii="宋体" w:hAnsi="宋体" w:eastAsia="宋体" w:cs="宋体"/>
          <w:b/>
          <w:bCs/>
          <w:sz w:val="24"/>
          <w:szCs w:val="24"/>
          <w:highlight w:val="none"/>
          <w:lang w:eastAsia="zh-CN"/>
        </w:rPr>
        <w:t>，</w:t>
      </w:r>
      <w:r>
        <w:rPr>
          <w:rFonts w:hint="eastAsia" w:ascii="宋体" w:hAnsi="宋体" w:eastAsia="宋体" w:cs="宋体"/>
          <w:b w:val="0"/>
          <w:bCs w:val="0"/>
          <w:sz w:val="24"/>
          <w:szCs w:val="24"/>
          <w:highlight w:val="none"/>
          <w:lang w:val="en-US" w:eastAsia="zh-CN"/>
        </w:rPr>
        <w:t>上述费用包含所有的税金、安全保卫费、文明施工费、人工费、支护加固费以及所有不可预见因素等所有费用，除此之外，甲方无须另行支付其他任何费用</w:t>
      </w:r>
      <w:r>
        <w:rPr>
          <w:rFonts w:hint="eastAsia" w:ascii="宋体" w:hAnsi="宋体" w:eastAsia="宋体" w:cs="宋体"/>
          <w:b w:val="0"/>
          <w:bCs w:val="0"/>
          <w:sz w:val="24"/>
          <w:szCs w:val="24"/>
          <w:highlight w:val="none"/>
        </w:rPr>
        <w:t>。</w:t>
      </w:r>
    </w:p>
    <w:p w14:paraId="478F46D6">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付款方式：付款采用银行转账方式，分三次付款，合同签订及进场开始发掘后，支付总价款的40%，即：</w:t>
      </w:r>
      <w:r>
        <w:rPr>
          <w:rFonts w:hint="eastAsia" w:ascii="宋体" w:hAnsi="宋体" w:eastAsia="宋体" w:cs="宋体"/>
          <w:b/>
          <w:bCs/>
          <w:sz w:val="24"/>
          <w:szCs w:val="24"/>
          <w:highlight w:val="none"/>
          <w:u w:val="single"/>
          <w:lang w:val="en-US" w:eastAsia="zh-CN"/>
        </w:rPr>
        <w:t>¥</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w:t>
      </w:r>
      <w:r>
        <w:rPr>
          <w:rFonts w:hint="eastAsia" w:ascii="宋体" w:hAnsi="宋体" w:eastAsia="宋体" w:cs="宋体"/>
          <w:b/>
          <w:bCs/>
          <w:sz w:val="24"/>
          <w:szCs w:val="24"/>
          <w:highlight w:val="none"/>
          <w:u w:val="none"/>
          <w:lang w:val="en-US" w:eastAsia="zh-CN"/>
        </w:rPr>
        <w:t>大写：</w:t>
      </w:r>
      <w:r>
        <w:rPr>
          <w:rFonts w:hint="eastAsia" w:ascii="宋体" w:hAnsi="宋体" w:cs="宋体"/>
          <w:b/>
          <w:bCs/>
          <w:sz w:val="24"/>
          <w:szCs w:val="24"/>
          <w:highlight w:val="none"/>
          <w:u w:val="none"/>
          <w:lang w:val="en-US" w:eastAsia="zh-CN"/>
        </w:rPr>
        <w:t xml:space="preserve">      </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sz w:val="24"/>
          <w:szCs w:val="24"/>
          <w:highlight w:val="none"/>
          <w:lang w:val="en-US" w:eastAsia="zh-CN"/>
        </w:rPr>
        <w:t>发掘墓葬数量超过项目墓葬总量的70%后支付总价款30%，即：</w:t>
      </w:r>
      <w:r>
        <w:rPr>
          <w:rFonts w:hint="eastAsia" w:ascii="宋体" w:hAnsi="宋体" w:eastAsia="宋体" w:cs="宋体"/>
          <w:b/>
          <w:bCs/>
          <w:sz w:val="24"/>
          <w:szCs w:val="24"/>
          <w:highlight w:val="none"/>
          <w:u w:val="single"/>
          <w:lang w:val="en-US" w:eastAsia="zh-CN"/>
        </w:rPr>
        <w:t>¥</w:t>
      </w:r>
      <w:r>
        <w:rPr>
          <w:rFonts w:hint="eastAsia" w:ascii="宋体" w:hAnsi="宋体" w:cs="宋体"/>
          <w:b/>
          <w:bCs/>
          <w:sz w:val="24"/>
          <w:szCs w:val="24"/>
          <w:highlight w:val="none"/>
          <w:u w:val="single"/>
          <w:lang w:val="en-US" w:eastAsia="zh-CN"/>
        </w:rPr>
        <w:t xml:space="preserve">        </w:t>
      </w:r>
      <w:r>
        <w:rPr>
          <w:rFonts w:hint="eastAsia" w:ascii="宋体" w:hAnsi="宋体" w:cs="宋体"/>
          <w:b/>
          <w:bCs/>
          <w:sz w:val="24"/>
          <w:szCs w:val="24"/>
          <w:highlight w:val="none"/>
          <w:u w:val="none"/>
          <w:lang w:val="en-US" w:eastAsia="zh-CN"/>
        </w:rPr>
        <w:t>（</w:t>
      </w:r>
      <w:r>
        <w:rPr>
          <w:rFonts w:hint="eastAsia" w:ascii="宋体" w:hAnsi="宋体" w:eastAsia="宋体" w:cs="宋体"/>
          <w:b/>
          <w:bCs/>
          <w:sz w:val="24"/>
          <w:szCs w:val="24"/>
          <w:highlight w:val="none"/>
          <w:u w:val="none"/>
          <w:lang w:val="en-US" w:eastAsia="zh-CN"/>
        </w:rPr>
        <w:t>大写：</w:t>
      </w:r>
      <w:r>
        <w:rPr>
          <w:rFonts w:hint="eastAsia" w:ascii="宋体" w:hAnsi="宋体" w:cs="宋体"/>
          <w:b/>
          <w:bCs/>
          <w:sz w:val="24"/>
          <w:szCs w:val="24"/>
          <w:highlight w:val="none"/>
          <w:u w:val="none"/>
          <w:lang w:val="en-US" w:eastAsia="zh-CN"/>
        </w:rPr>
        <w:t xml:space="preserve">    </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val="0"/>
          <w:bCs w:val="0"/>
          <w:sz w:val="24"/>
          <w:szCs w:val="24"/>
          <w:highlight w:val="none"/>
          <w:u w:val="none"/>
          <w:lang w:val="en-US" w:eastAsia="zh-CN"/>
        </w:rPr>
        <w:t>，</w:t>
      </w:r>
      <w:r>
        <w:rPr>
          <w:rFonts w:hint="eastAsia" w:ascii="宋体" w:hAnsi="宋体" w:eastAsia="宋体" w:cs="宋体"/>
          <w:sz w:val="24"/>
          <w:szCs w:val="24"/>
          <w:highlight w:val="none"/>
          <w:lang w:val="en-US" w:eastAsia="zh-CN"/>
        </w:rPr>
        <w:t>考古发掘劳务配合工作结束经甲方验收合格后支付总价款的30%，即：</w:t>
      </w:r>
      <w:r>
        <w:rPr>
          <w:rFonts w:hint="eastAsia" w:ascii="宋体" w:hAnsi="宋体" w:eastAsia="宋体" w:cs="宋体"/>
          <w:b/>
          <w:bCs/>
          <w:sz w:val="24"/>
          <w:szCs w:val="24"/>
          <w:highlight w:val="none"/>
          <w:u w:val="single"/>
          <w:lang w:val="en-US" w:eastAsia="zh-CN"/>
        </w:rPr>
        <w:t>¥</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(大写：</w:t>
      </w:r>
      <w:r>
        <w:rPr>
          <w:rFonts w:hint="eastAsia" w:ascii="宋体" w:hAnsi="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lang w:val="en-US" w:eastAsia="zh-CN"/>
        </w:rPr>
        <w:t>）</w:t>
      </w:r>
      <w:r>
        <w:rPr>
          <w:rFonts w:hint="eastAsia" w:ascii="宋体" w:hAnsi="宋体" w:eastAsia="宋体" w:cs="宋体"/>
          <w:sz w:val="24"/>
          <w:szCs w:val="24"/>
          <w:highlight w:val="none"/>
          <w:lang w:val="en-US" w:eastAsia="zh-CN"/>
        </w:rPr>
        <w:t xml:space="preserve">。甲方付款前，乙方应给甲方出具等额有效发票，否则甲方有权拒绝付款并不承担违约责任。 </w:t>
      </w:r>
    </w:p>
    <w:p w14:paraId="61404290">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十</w:t>
      </w:r>
      <w:r>
        <w:rPr>
          <w:rFonts w:hint="eastAsia" w:ascii="宋体" w:hAnsi="宋体" w:eastAsia="宋体" w:cs="宋体"/>
          <w:sz w:val="24"/>
          <w:szCs w:val="24"/>
          <w:highlight w:val="none"/>
        </w:rPr>
        <w:t>、本合同如有未尽事宜，由双方协商解决。</w:t>
      </w:r>
    </w:p>
    <w:p w14:paraId="2115B0D4">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十</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、本合同产生的争议由甲方所在地人民法院管辖。</w:t>
      </w:r>
    </w:p>
    <w:p w14:paraId="248A177D">
      <w:pPr>
        <w:keepNext w:val="0"/>
        <w:keepLines w:val="0"/>
        <w:pageBreakBefore w:val="0"/>
        <w:widowControl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十</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、本协议一式捌份，甲乙双方各持肆份。自</w:t>
      </w:r>
      <w:r>
        <w:rPr>
          <w:rFonts w:hint="eastAsia" w:ascii="宋体" w:hAnsi="宋体" w:eastAsia="宋体" w:cs="宋体"/>
          <w:sz w:val="24"/>
          <w:szCs w:val="24"/>
          <w:highlight w:val="none"/>
          <w:lang w:val="en-US" w:eastAsia="zh-CN"/>
        </w:rPr>
        <w:t>双方法定代表人或授权代表</w:t>
      </w:r>
      <w:r>
        <w:rPr>
          <w:rFonts w:hint="eastAsia" w:ascii="宋体" w:hAnsi="宋体" w:eastAsia="宋体" w:cs="宋体"/>
          <w:sz w:val="24"/>
          <w:szCs w:val="24"/>
          <w:highlight w:val="none"/>
        </w:rPr>
        <w:t>签字</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盖章</w:t>
      </w:r>
      <w:r>
        <w:rPr>
          <w:rFonts w:hint="eastAsia" w:ascii="宋体" w:hAnsi="宋体" w:eastAsia="宋体" w:cs="宋体"/>
          <w:sz w:val="24"/>
          <w:szCs w:val="24"/>
          <w:highlight w:val="none"/>
          <w:lang w:val="en-US" w:eastAsia="zh-CN"/>
        </w:rPr>
        <w:t>并加盖公章或合同专用章</w:t>
      </w:r>
      <w:r>
        <w:rPr>
          <w:rFonts w:hint="eastAsia" w:ascii="宋体" w:hAnsi="宋体" w:eastAsia="宋体" w:cs="宋体"/>
          <w:sz w:val="24"/>
          <w:szCs w:val="24"/>
          <w:highlight w:val="none"/>
        </w:rPr>
        <w:t>之日起生效</w:t>
      </w:r>
      <w:r>
        <w:rPr>
          <w:rFonts w:hint="eastAsia" w:ascii="宋体" w:hAnsi="宋体" w:eastAsia="宋体" w:cs="宋体"/>
          <w:sz w:val="24"/>
          <w:szCs w:val="24"/>
          <w:highlight w:val="none"/>
          <w:lang w:eastAsia="zh-CN"/>
        </w:rPr>
        <w:t>。</w:t>
      </w:r>
    </w:p>
    <w:p w14:paraId="3F3F5C3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Times New Roman"/>
          <w:sz w:val="24"/>
          <w:szCs w:val="24"/>
          <w:highlight w:val="none"/>
          <w:lang w:eastAsia="zh-CN"/>
        </w:rPr>
      </w:pPr>
    </w:p>
    <w:p w14:paraId="7DD5726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Times New Roman"/>
          <w:sz w:val="24"/>
          <w:szCs w:val="24"/>
          <w:highlight w:val="none"/>
          <w:lang w:eastAsia="zh-CN"/>
        </w:rPr>
      </w:pPr>
    </w:p>
    <w:p w14:paraId="65D738E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Times New Roman"/>
          <w:sz w:val="24"/>
          <w:szCs w:val="24"/>
          <w:highlight w:val="none"/>
          <w:lang w:eastAsia="zh-CN"/>
        </w:rPr>
      </w:pPr>
    </w:p>
    <w:p w14:paraId="7927172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Times New Roman"/>
          <w:sz w:val="24"/>
          <w:szCs w:val="24"/>
          <w:highlight w:val="none"/>
          <w:lang w:eastAsia="zh-CN"/>
        </w:rPr>
      </w:pPr>
    </w:p>
    <w:p w14:paraId="62E61FB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Times New Roman"/>
          <w:sz w:val="24"/>
          <w:szCs w:val="24"/>
          <w:highlight w:val="none"/>
          <w:lang w:eastAsia="zh-CN"/>
        </w:rPr>
      </w:pPr>
    </w:p>
    <w:p w14:paraId="266FDD1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Times New Roman"/>
          <w:sz w:val="24"/>
          <w:szCs w:val="24"/>
          <w:highlight w:val="none"/>
          <w:lang w:eastAsia="zh-CN"/>
        </w:rPr>
      </w:pPr>
    </w:p>
    <w:p w14:paraId="69539D78">
      <w:pPr>
        <w:keepNext w:val="0"/>
        <w:keepLines w:val="0"/>
        <w:pageBreakBefore w:val="0"/>
        <w:kinsoku/>
        <w:wordWrap/>
        <w:overflowPunct/>
        <w:topLinePunct w:val="0"/>
        <w:autoSpaceDE/>
        <w:autoSpaceDN/>
        <w:bidi w:val="0"/>
        <w:adjustRightInd/>
        <w:snapToGrid/>
        <w:spacing w:line="560" w:lineRule="exact"/>
        <w:textAlignment w:val="auto"/>
        <w:rPr>
          <w:rFonts w:ascii="宋体" w:hAnsi="宋体"/>
          <w:b/>
          <w:i/>
          <w:sz w:val="24"/>
          <w:szCs w:val="24"/>
          <w:highlight w:val="none"/>
        </w:rPr>
        <w:sectPr>
          <w:pgSz w:w="11906" w:h="16838"/>
          <w:pgMar w:top="1440" w:right="1800" w:bottom="1440" w:left="1800" w:header="851" w:footer="992" w:gutter="0"/>
          <w:cols w:space="425" w:num="1"/>
          <w:docGrid w:type="lines" w:linePitch="312" w:charSpace="0"/>
        </w:sectPr>
      </w:pPr>
    </w:p>
    <w:p w14:paraId="75D40AED">
      <w:pPr>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b/>
          <w:i/>
          <w:sz w:val="24"/>
          <w:szCs w:val="24"/>
        </w:rPr>
      </w:pPr>
    </w:p>
    <w:p w14:paraId="149C174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b/>
          <w:i/>
          <w:sz w:val="24"/>
          <w:szCs w:val="24"/>
        </w:rPr>
      </w:pPr>
      <w:r>
        <w:rPr>
          <w:rFonts w:hint="eastAsia" w:ascii="宋体" w:hAnsi="宋体"/>
          <w:b/>
          <w:i/>
          <w:sz w:val="24"/>
          <w:szCs w:val="24"/>
        </w:rPr>
        <w:t>--------------------签署页无正文-------------------</w:t>
      </w:r>
    </w:p>
    <w:p w14:paraId="001D0544">
      <w:pPr>
        <w:keepNext w:val="0"/>
        <w:keepLines w:val="0"/>
        <w:pageBreakBefore w:val="0"/>
        <w:kinsoku/>
        <w:wordWrap/>
        <w:overflowPunct/>
        <w:topLinePunct w:val="0"/>
        <w:autoSpaceDE/>
        <w:autoSpaceDN/>
        <w:bidi w:val="0"/>
        <w:adjustRightInd/>
        <w:snapToGrid/>
        <w:spacing w:line="560" w:lineRule="exact"/>
        <w:textAlignment w:val="auto"/>
        <w:rPr>
          <w:rFonts w:hint="eastAsia"/>
        </w:rPr>
      </w:pPr>
    </w:p>
    <w:p w14:paraId="43F95A96">
      <w:pPr>
        <w:pStyle w:val="10"/>
        <w:keepNext w:val="0"/>
        <w:keepLines w:val="0"/>
        <w:pageBreakBefore w:val="0"/>
        <w:kinsoku/>
        <w:wordWrap/>
        <w:overflowPunct/>
        <w:topLinePunct w:val="0"/>
        <w:autoSpaceDE/>
        <w:autoSpaceDN/>
        <w:bidi w:val="0"/>
        <w:adjustRightInd/>
        <w:snapToGrid/>
        <w:spacing w:line="560" w:lineRule="exact"/>
        <w:textAlignment w:val="auto"/>
        <w:rPr>
          <w:rFonts w:hint="eastAsia"/>
        </w:rPr>
      </w:pPr>
    </w:p>
    <w:p w14:paraId="61779992">
      <w:pPr>
        <w:keepNext w:val="0"/>
        <w:keepLines w:val="0"/>
        <w:pageBreakBefore w:val="0"/>
        <w:kinsoku/>
        <w:wordWrap/>
        <w:overflowPunct/>
        <w:topLinePunct w:val="0"/>
        <w:autoSpaceDE/>
        <w:autoSpaceDN/>
        <w:bidi w:val="0"/>
        <w:adjustRightInd/>
        <w:snapToGrid/>
        <w:spacing w:line="560" w:lineRule="exact"/>
        <w:textAlignment w:val="auto"/>
        <w:rPr>
          <w:rFonts w:hint="eastAsia"/>
        </w:rPr>
      </w:pPr>
    </w:p>
    <w:p w14:paraId="4DCF00EE">
      <w:pPr>
        <w:keepNext w:val="0"/>
        <w:keepLines w:val="0"/>
        <w:pageBreakBefore w:val="0"/>
        <w:kinsoku/>
        <w:wordWrap/>
        <w:overflowPunct/>
        <w:topLinePunct w:val="0"/>
        <w:autoSpaceDE/>
        <w:autoSpaceDN/>
        <w:bidi w:val="0"/>
        <w:adjustRightInd/>
        <w:snapToGrid/>
        <w:spacing w:line="560" w:lineRule="exact"/>
        <w:textAlignment w:val="auto"/>
        <w:rPr>
          <w:rFonts w:hint="eastAsia"/>
        </w:rPr>
      </w:pPr>
    </w:p>
    <w:p w14:paraId="5E75F345">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sectPr>
          <w:pgSz w:w="11906" w:h="16838"/>
          <w:pgMar w:top="1440" w:right="1800" w:bottom="1440" w:left="1800" w:header="851" w:footer="992" w:gutter="0"/>
          <w:cols w:space="425" w:num="1"/>
          <w:docGrid w:type="lines" w:linePitch="312" w:charSpace="0"/>
        </w:sectPr>
      </w:pPr>
    </w:p>
    <w:p w14:paraId="4C71786F">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甲方：陕西省西咸新区空港新城</w:t>
      </w:r>
      <w:r>
        <w:rPr>
          <w:rFonts w:hint="eastAsia" w:ascii="宋体" w:hAnsi="宋体" w:eastAsia="宋体" w:cs="宋体"/>
          <w:sz w:val="24"/>
          <w:szCs w:val="24"/>
          <w:lang w:val="en-US" w:eastAsia="zh-CN"/>
        </w:rPr>
        <w:t xml:space="preserve">              乙方</w:t>
      </w:r>
      <w:r>
        <w:rPr>
          <w:rFonts w:hint="eastAsia" w:ascii="宋体" w:hAnsi="宋体" w:eastAsia="宋体" w:cs="宋体"/>
          <w:sz w:val="24"/>
          <w:szCs w:val="24"/>
        </w:rPr>
        <w:t>：</w:t>
      </w:r>
    </w:p>
    <w:p w14:paraId="417B20C0">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720" w:firstLineChars="30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土地储备中心</w:t>
      </w:r>
      <w:r>
        <w:rPr>
          <w:rFonts w:hint="eastAsia" w:ascii="宋体" w:hAnsi="宋体" w:eastAsia="宋体" w:cs="宋体"/>
          <w:sz w:val="24"/>
          <w:szCs w:val="24"/>
          <w:lang w:val="en-US" w:eastAsia="zh-CN"/>
        </w:rPr>
        <w:t xml:space="preserve">                                                   </w:t>
      </w:r>
    </w:p>
    <w:p w14:paraId="50746679">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        </w:t>
      </w:r>
    </w:p>
    <w:p w14:paraId="79D2CF63">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或</w:t>
      </w:r>
      <w:r>
        <w:rPr>
          <w:rFonts w:hint="eastAsia" w:ascii="宋体" w:hAnsi="宋体" w:eastAsia="宋体" w:cs="宋体"/>
          <w:sz w:val="24"/>
          <w:szCs w:val="24"/>
          <w:lang w:val="en-US" w:eastAsia="zh-CN"/>
        </w:rPr>
        <w:t>授权代表</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w:t>
      </w:r>
      <w:r>
        <w:rPr>
          <w:rFonts w:hint="eastAsia" w:ascii="宋体" w:hAnsi="宋体" w:eastAsia="宋体" w:cs="宋体"/>
          <w:sz w:val="24"/>
          <w:szCs w:val="24"/>
          <w:lang w:val="en-US" w:eastAsia="zh-CN"/>
        </w:rPr>
        <w:t>授权代表</w:t>
      </w:r>
      <w:r>
        <w:rPr>
          <w:rFonts w:hint="eastAsia" w:ascii="宋体" w:hAnsi="宋体" w:eastAsia="宋体" w:cs="宋体"/>
          <w:sz w:val="24"/>
          <w:szCs w:val="24"/>
        </w:rPr>
        <w:t xml:space="preserve">：     </w:t>
      </w:r>
    </w:p>
    <w:p w14:paraId="5E041AA2">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电话:  029-</w:t>
      </w:r>
      <w:r>
        <w:rPr>
          <w:rFonts w:hint="eastAsia" w:ascii="宋体" w:hAnsi="宋体" w:eastAsia="宋体" w:cs="宋体"/>
          <w:sz w:val="24"/>
          <w:szCs w:val="24"/>
          <w:lang w:val="en-US" w:eastAsia="zh-CN"/>
        </w:rPr>
        <w:t>33636835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电话:     </w:t>
      </w:r>
    </w:p>
    <w:p w14:paraId="15512D77">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传真：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传真：             </w:t>
      </w:r>
    </w:p>
    <w:p w14:paraId="72FB9D93">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李坤</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联系人：       </w:t>
      </w:r>
    </w:p>
    <w:p w14:paraId="4A78292D">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开户银行:建设银行空港新城支行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开户银行:</w:t>
      </w:r>
    </w:p>
    <w:p w14:paraId="65CE3369">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账户：陕西省西咸新区空港新城</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账户：</w:t>
      </w:r>
      <w:r>
        <w:rPr>
          <w:rFonts w:hint="eastAsia" w:ascii="宋体" w:hAnsi="宋体" w:eastAsia="宋体" w:cs="宋体"/>
          <w:sz w:val="24"/>
          <w:szCs w:val="24"/>
          <w:lang w:val="en-US" w:eastAsia="zh-CN"/>
        </w:rPr>
        <w:t xml:space="preserve">   </w:t>
      </w:r>
    </w:p>
    <w:p w14:paraId="12A8332F">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土地储备中心</w:t>
      </w:r>
      <w:r>
        <w:rPr>
          <w:rFonts w:hint="eastAsia" w:ascii="宋体" w:hAnsi="宋体" w:eastAsia="宋体" w:cs="宋体"/>
          <w:sz w:val="24"/>
          <w:szCs w:val="24"/>
          <w:lang w:val="en-US" w:eastAsia="zh-CN"/>
        </w:rPr>
        <w:t xml:space="preserve">                                    </w:t>
      </w:r>
    </w:p>
    <w:p w14:paraId="38D56077">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账号：61001639700052500320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账号：</w:t>
      </w:r>
    </w:p>
    <w:p w14:paraId="7E51EF2B">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00AA8B61">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年   月   日 </w:t>
      </w:r>
    </w:p>
    <w:p w14:paraId="73426A34">
      <w:pPr>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default" w:ascii="宋体" w:hAnsi="宋体" w:eastAsia="宋体" w:cs="宋体"/>
          <w:sz w:val="24"/>
          <w:szCs w:val="24"/>
          <w:lang w:val="en-US" w:eastAsia="zh-CN"/>
        </w:rPr>
      </w:pPr>
    </w:p>
    <w:p w14:paraId="273C6737">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sectPr>
          <w:type w:val="continuous"/>
          <w:pgSz w:w="11906" w:h="16838"/>
          <w:pgMar w:top="1440" w:right="1800" w:bottom="1440" w:left="1800" w:header="851" w:footer="992" w:gutter="0"/>
          <w:cols w:space="425" w:num="1"/>
          <w:docGrid w:type="lines" w:linePitch="312" w:charSpace="0"/>
        </w:sectPr>
      </w:pPr>
    </w:p>
    <w:p w14:paraId="062118ED">
      <w:pPr>
        <w:spacing w:line="360" w:lineRule="auto"/>
        <w:jc w:val="center"/>
        <w:outlineLvl w:val="0"/>
        <w:rPr>
          <w:rFonts w:ascii="宋体" w:hAnsi="宋体" w:cs="宋体"/>
          <w:b/>
          <w:sz w:val="32"/>
          <w:szCs w:val="32"/>
          <w:highlight w:val="none"/>
        </w:rPr>
      </w:pPr>
      <w:bookmarkStart w:id="275" w:name="_Toc17499"/>
      <w:bookmarkStart w:id="276" w:name="_Toc5912"/>
      <w:r>
        <w:rPr>
          <w:rFonts w:hint="eastAsia" w:ascii="宋体" w:hAnsi="宋体" w:cs="宋体"/>
          <w:b/>
          <w:bCs/>
          <w:sz w:val="32"/>
          <w:highlight w:val="none"/>
        </w:rPr>
        <w:t xml:space="preserve">第五部分 </w:t>
      </w:r>
      <w:r>
        <w:rPr>
          <w:rFonts w:hint="eastAsia" w:ascii="宋体" w:hAnsi="宋体" w:cs="宋体"/>
          <w:b/>
          <w:color w:val="000000"/>
          <w:sz w:val="32"/>
          <w:szCs w:val="32"/>
          <w:highlight w:val="none"/>
        </w:rPr>
        <w:t>招标内容及要求</w:t>
      </w:r>
      <w:bookmarkEnd w:id="274"/>
      <w:bookmarkEnd w:id="275"/>
      <w:bookmarkEnd w:id="276"/>
    </w:p>
    <w:p w14:paraId="3631B988">
      <w:pPr>
        <w:autoSpaceDE w:val="0"/>
        <w:autoSpaceDN w:val="0"/>
        <w:adjustRightInd w:val="0"/>
        <w:snapToGrid w:val="0"/>
        <w:spacing w:line="560" w:lineRule="exact"/>
        <w:ind w:firstLine="482" w:firstLineChars="200"/>
        <w:rPr>
          <w:rFonts w:hint="eastAsia" w:ascii="宋体" w:hAnsi="宋体" w:cs="宋体"/>
          <w:bCs/>
          <w:sz w:val="24"/>
        </w:rPr>
      </w:pPr>
      <w:bookmarkStart w:id="277" w:name="_Toc339114187"/>
      <w:bookmarkStart w:id="278" w:name="_Toc316486464"/>
      <w:bookmarkStart w:id="279" w:name="_Toc331665135"/>
      <w:r>
        <w:rPr>
          <w:rFonts w:hint="eastAsia" w:ascii="宋体" w:hAnsi="宋体" w:cs="宋体"/>
          <w:b/>
          <w:sz w:val="24"/>
        </w:rPr>
        <w:t>项目名称</w:t>
      </w:r>
      <w:r>
        <w:rPr>
          <w:rFonts w:hint="eastAsia" w:ascii="宋体" w:hAnsi="宋体" w:cs="宋体"/>
          <w:bCs/>
          <w:sz w:val="24"/>
        </w:rPr>
        <w:t>：</w:t>
      </w:r>
      <w:r>
        <w:rPr>
          <w:rFonts w:hint="eastAsia" w:ascii="宋体" w:hAnsi="宋体" w:cs="宋体"/>
          <w:bCs/>
          <w:sz w:val="24"/>
          <w:lang w:eastAsia="zh-CN"/>
        </w:rPr>
        <w:t>空港新城KGTC-2024-001号储备地考古发掘劳务配合项目</w:t>
      </w:r>
      <w:r>
        <w:rPr>
          <w:rFonts w:hint="eastAsia" w:ascii="宋体" w:hAnsi="宋体" w:cs="宋体"/>
          <w:bCs/>
          <w:sz w:val="24"/>
        </w:rPr>
        <w:t>。</w:t>
      </w:r>
    </w:p>
    <w:p w14:paraId="3ED66BB7">
      <w:pPr>
        <w:autoSpaceDE w:val="0"/>
        <w:autoSpaceDN w:val="0"/>
        <w:adjustRightInd w:val="0"/>
        <w:snapToGrid w:val="0"/>
        <w:spacing w:line="560" w:lineRule="exact"/>
        <w:ind w:firstLine="482" w:firstLineChars="200"/>
        <w:rPr>
          <w:rFonts w:hint="eastAsia" w:ascii="宋体" w:hAnsi="宋体" w:cs="宋体"/>
          <w:b/>
          <w:sz w:val="24"/>
          <w:lang w:eastAsia="zh-CN"/>
        </w:rPr>
      </w:pPr>
      <w:r>
        <w:rPr>
          <w:rFonts w:hint="eastAsia" w:ascii="宋体" w:hAnsi="宋体" w:cs="宋体"/>
          <w:b/>
          <w:sz w:val="24"/>
          <w:lang w:eastAsia="zh-CN"/>
        </w:rPr>
        <w:t>采购内容：详见</w:t>
      </w:r>
      <w:r>
        <w:rPr>
          <w:rFonts w:hint="eastAsia" w:ascii="宋体" w:hAnsi="宋体" w:cs="宋体"/>
          <w:b/>
          <w:sz w:val="24"/>
          <w:lang w:val="en-US" w:eastAsia="zh-CN"/>
        </w:rPr>
        <w:t>清单</w:t>
      </w:r>
    </w:p>
    <w:p w14:paraId="78BD290E">
      <w:pPr>
        <w:autoSpaceDE w:val="0"/>
        <w:autoSpaceDN w:val="0"/>
        <w:adjustRightInd w:val="0"/>
        <w:snapToGrid w:val="0"/>
        <w:spacing w:line="560" w:lineRule="exact"/>
        <w:ind w:firstLine="482" w:firstLineChars="200"/>
        <w:rPr>
          <w:rFonts w:ascii="宋体" w:hAnsi="宋体" w:cs="宋体"/>
          <w:bCs/>
          <w:sz w:val="24"/>
        </w:rPr>
      </w:pPr>
      <w:r>
        <w:rPr>
          <w:rFonts w:hint="eastAsia" w:ascii="宋体" w:hAnsi="宋体" w:cs="宋体"/>
          <w:b/>
          <w:sz w:val="24"/>
        </w:rPr>
        <w:t>项目地址：</w:t>
      </w:r>
      <w:r>
        <w:rPr>
          <w:rFonts w:hint="eastAsia" w:ascii="宋体" w:hAnsi="宋体" w:cs="宋体"/>
          <w:bCs/>
          <w:sz w:val="24"/>
        </w:rPr>
        <w:t>空港新城辖区内。</w:t>
      </w:r>
    </w:p>
    <w:p w14:paraId="1EB145D1">
      <w:pPr>
        <w:autoSpaceDE w:val="0"/>
        <w:autoSpaceDN w:val="0"/>
        <w:adjustRightInd w:val="0"/>
        <w:snapToGrid w:val="0"/>
        <w:spacing w:line="560" w:lineRule="exact"/>
        <w:ind w:firstLine="482" w:firstLineChars="200"/>
        <w:rPr>
          <w:rFonts w:ascii="宋体" w:hAnsi="宋体" w:cs="宋体"/>
          <w:bCs/>
          <w:sz w:val="24"/>
        </w:rPr>
      </w:pPr>
      <w:r>
        <w:rPr>
          <w:rFonts w:hint="eastAsia" w:ascii="宋体" w:hAnsi="宋体" w:cs="宋体"/>
          <w:b/>
          <w:sz w:val="24"/>
        </w:rPr>
        <w:t>工作要求及验收标准：</w:t>
      </w:r>
      <w:r>
        <w:rPr>
          <w:rFonts w:hint="eastAsia" w:ascii="宋体" w:hAnsi="宋体" w:cs="宋体"/>
          <w:bCs/>
          <w:sz w:val="24"/>
        </w:rPr>
        <w:t>达到国家现行行业施工验收规范“合格”标准且满足考古发掘技术单位要求。</w:t>
      </w:r>
    </w:p>
    <w:p w14:paraId="2149B6BE">
      <w:pPr>
        <w:numPr>
          <w:ilvl w:val="0"/>
          <w:numId w:val="4"/>
        </w:numPr>
        <w:autoSpaceDE w:val="0"/>
        <w:autoSpaceDN w:val="0"/>
        <w:adjustRightInd w:val="0"/>
        <w:snapToGrid w:val="0"/>
        <w:spacing w:line="560" w:lineRule="exact"/>
        <w:ind w:firstLine="480" w:firstLineChars="200"/>
        <w:rPr>
          <w:rFonts w:ascii="宋体" w:hAnsi="宋体" w:cs="宋体"/>
          <w:sz w:val="24"/>
        </w:rPr>
      </w:pPr>
      <w:r>
        <w:rPr>
          <w:rFonts w:hint="eastAsia" w:ascii="宋体" w:hAnsi="宋体" w:cs="宋体"/>
          <w:sz w:val="24"/>
        </w:rPr>
        <w:t>工作要求：</w:t>
      </w:r>
    </w:p>
    <w:p w14:paraId="619BBD17">
      <w:pPr>
        <w:pStyle w:val="10"/>
        <w:ind w:firstLine="480" w:firstLineChars="200"/>
        <w:rPr>
          <w:rFonts w:ascii="宋体" w:hAnsi="宋体" w:cs="宋体"/>
          <w:sz w:val="24"/>
        </w:rPr>
      </w:pPr>
      <w:r>
        <w:rPr>
          <w:rFonts w:hint="eastAsia" w:ascii="宋体" w:hAnsi="宋体" w:cs="宋体"/>
          <w:sz w:val="24"/>
        </w:rPr>
        <w:t>1、积极配合甲方选定的文物发掘保护技术单位开展土方服务工作。</w:t>
      </w:r>
    </w:p>
    <w:p w14:paraId="48FE41EE">
      <w:pPr>
        <w:autoSpaceDE w:val="0"/>
        <w:autoSpaceDN w:val="0"/>
        <w:adjustRightInd w:val="0"/>
        <w:snapToGrid w:val="0"/>
        <w:spacing w:line="560" w:lineRule="exact"/>
        <w:ind w:firstLine="480" w:firstLineChars="200"/>
        <w:rPr>
          <w:rFonts w:ascii="宋体" w:hAnsi="宋体" w:cs="宋体"/>
          <w:sz w:val="24"/>
        </w:rPr>
      </w:pPr>
      <w:r>
        <w:rPr>
          <w:rFonts w:hint="eastAsia" w:ascii="宋体" w:hAnsi="宋体" w:cs="宋体"/>
          <w:sz w:val="24"/>
        </w:rPr>
        <w:t>2、服从文物发掘保护技术单位统一指挥，紧密配合。</w:t>
      </w:r>
    </w:p>
    <w:p w14:paraId="63D51CC9">
      <w:pPr>
        <w:autoSpaceDE w:val="0"/>
        <w:autoSpaceDN w:val="0"/>
        <w:adjustRightInd w:val="0"/>
        <w:snapToGrid w:val="0"/>
        <w:spacing w:line="560" w:lineRule="exact"/>
        <w:ind w:firstLine="480" w:firstLineChars="200"/>
        <w:rPr>
          <w:rFonts w:ascii="宋体" w:hAnsi="宋体" w:cs="宋体"/>
          <w:sz w:val="24"/>
        </w:rPr>
      </w:pPr>
      <w:r>
        <w:rPr>
          <w:rFonts w:hint="eastAsia" w:ascii="宋体" w:hAnsi="宋体" w:cs="宋体"/>
          <w:sz w:val="24"/>
        </w:rPr>
        <w:t>3、合理使用机械或人工开挖。</w:t>
      </w:r>
    </w:p>
    <w:p w14:paraId="291902E6">
      <w:pPr>
        <w:autoSpaceDE w:val="0"/>
        <w:autoSpaceDN w:val="0"/>
        <w:adjustRightInd w:val="0"/>
        <w:snapToGrid w:val="0"/>
        <w:spacing w:line="560" w:lineRule="exact"/>
        <w:ind w:firstLine="480" w:firstLineChars="200"/>
        <w:rPr>
          <w:rFonts w:ascii="宋体" w:hAnsi="宋体" w:cs="宋体"/>
          <w:sz w:val="24"/>
        </w:rPr>
      </w:pPr>
      <w:r>
        <w:rPr>
          <w:rFonts w:hint="eastAsia" w:ascii="宋体" w:hAnsi="宋体" w:cs="宋体"/>
          <w:sz w:val="24"/>
        </w:rPr>
        <w:t>4、土方开挖时，必须按照基坑开挖的规范和放坡系数，发掘过程对墓坑（基坑）安全技术妥善处理。</w:t>
      </w:r>
    </w:p>
    <w:p w14:paraId="3376E222">
      <w:pPr>
        <w:autoSpaceDE w:val="0"/>
        <w:autoSpaceDN w:val="0"/>
        <w:adjustRightInd w:val="0"/>
        <w:snapToGrid w:val="0"/>
        <w:spacing w:line="560" w:lineRule="exact"/>
        <w:ind w:firstLine="480" w:firstLineChars="200"/>
        <w:rPr>
          <w:rFonts w:ascii="宋体" w:hAnsi="宋体" w:cs="宋体"/>
          <w:sz w:val="24"/>
        </w:rPr>
      </w:pPr>
      <w:r>
        <w:rPr>
          <w:rFonts w:hint="eastAsia" w:ascii="宋体" w:hAnsi="宋体" w:cs="宋体"/>
          <w:sz w:val="24"/>
        </w:rPr>
        <w:t>5、按照考古发掘及有关建设规程进行施工，确保施工安全。</w:t>
      </w:r>
    </w:p>
    <w:p w14:paraId="187EFFD6">
      <w:pPr>
        <w:autoSpaceDE w:val="0"/>
        <w:autoSpaceDN w:val="0"/>
        <w:adjustRightInd w:val="0"/>
        <w:snapToGrid w:val="0"/>
        <w:spacing w:line="560" w:lineRule="exact"/>
        <w:ind w:firstLine="480" w:firstLineChars="200"/>
        <w:rPr>
          <w:rFonts w:ascii="宋体" w:hAnsi="宋体" w:cs="宋体"/>
          <w:bCs/>
          <w:sz w:val="24"/>
        </w:rPr>
      </w:pPr>
      <w:r>
        <w:rPr>
          <w:rFonts w:hint="eastAsia" w:ascii="宋体" w:hAnsi="宋体" w:cs="宋体"/>
          <w:sz w:val="24"/>
        </w:rPr>
        <w:t>（二）具体验收标准</w:t>
      </w:r>
      <w:r>
        <w:rPr>
          <w:rFonts w:hint="eastAsia" w:ascii="宋体" w:hAnsi="宋体" w:cs="宋体"/>
          <w:bCs/>
          <w:sz w:val="24"/>
        </w:rPr>
        <w:t>：</w:t>
      </w:r>
    </w:p>
    <w:p w14:paraId="213CDBA2">
      <w:pPr>
        <w:pStyle w:val="35"/>
        <w:spacing w:line="360" w:lineRule="auto"/>
        <w:ind w:left="420" w:leftChars="200" w:firstLine="0" w:firstLineChars="0"/>
        <w:rPr>
          <w:rFonts w:ascii="宋体" w:hAnsi="宋体" w:cs="宋体"/>
          <w:color w:val="000000"/>
          <w:sz w:val="24"/>
          <w:szCs w:val="24"/>
        </w:rPr>
      </w:pPr>
      <w:r>
        <w:rPr>
          <w:rFonts w:hint="eastAsia" w:ascii="宋体" w:hAnsi="宋体" w:cs="宋体"/>
          <w:sz w:val="24"/>
          <w:szCs w:val="24"/>
        </w:rPr>
        <w:t>以配合考古发掘技术单位完成相应工作内容，并达到甲方验收“合格”标准为止。</w:t>
      </w:r>
    </w:p>
    <w:bookmarkEnd w:id="277"/>
    <w:bookmarkEnd w:id="278"/>
    <w:bookmarkEnd w:id="279"/>
    <w:p w14:paraId="31070D6D">
      <w:pPr>
        <w:spacing w:line="360" w:lineRule="auto"/>
        <w:outlineLvl w:val="0"/>
        <w:rPr>
          <w:rFonts w:ascii="宋体" w:hAnsi="宋体" w:cs="宋体"/>
          <w:b/>
          <w:bCs/>
          <w:sz w:val="24"/>
        </w:rPr>
      </w:pPr>
      <w:bookmarkStart w:id="280" w:name="_Toc152042575"/>
      <w:bookmarkStart w:id="281" w:name="_Toc152045786"/>
      <w:bookmarkStart w:id="282" w:name="_Toc339114188"/>
      <w:bookmarkStart w:id="283" w:name="_Toc144974855"/>
    </w:p>
    <w:p w14:paraId="6E61E6F6">
      <w:pPr>
        <w:spacing w:line="360" w:lineRule="auto"/>
        <w:ind w:firstLine="643" w:firstLineChars="200"/>
        <w:jc w:val="center"/>
        <w:outlineLvl w:val="9"/>
        <w:rPr>
          <w:rFonts w:ascii="宋体" w:hAnsi="宋体" w:cs="宋体"/>
          <w:b/>
          <w:bCs/>
          <w:sz w:val="32"/>
        </w:rPr>
      </w:pPr>
      <w:r>
        <w:rPr>
          <w:rFonts w:ascii="宋体" w:hAnsi="宋体" w:cs="宋体"/>
          <w:b/>
          <w:bCs/>
          <w:sz w:val="32"/>
        </w:rPr>
        <w:br w:type="textWrapping"/>
      </w:r>
    </w:p>
    <w:p w14:paraId="0555ECA0">
      <w:pPr>
        <w:spacing w:line="360" w:lineRule="auto"/>
        <w:ind w:firstLine="643" w:firstLineChars="200"/>
        <w:jc w:val="center"/>
        <w:outlineLvl w:val="9"/>
        <w:rPr>
          <w:rFonts w:ascii="宋体" w:hAnsi="宋体" w:cs="宋体"/>
          <w:b/>
          <w:bCs/>
          <w:sz w:val="32"/>
        </w:rPr>
      </w:pPr>
    </w:p>
    <w:p w14:paraId="239509C0">
      <w:pPr>
        <w:spacing w:line="360" w:lineRule="auto"/>
        <w:ind w:firstLine="643" w:firstLineChars="200"/>
        <w:jc w:val="center"/>
        <w:outlineLvl w:val="9"/>
        <w:rPr>
          <w:rFonts w:ascii="宋体" w:hAnsi="宋体" w:cs="宋体"/>
          <w:b/>
          <w:bCs/>
          <w:sz w:val="32"/>
        </w:rPr>
      </w:pPr>
    </w:p>
    <w:p w14:paraId="4B1B89A3">
      <w:pPr>
        <w:spacing w:line="360" w:lineRule="auto"/>
        <w:ind w:firstLine="643" w:firstLineChars="200"/>
        <w:jc w:val="both"/>
        <w:outlineLvl w:val="9"/>
        <w:rPr>
          <w:rFonts w:ascii="宋体" w:hAnsi="宋体" w:cs="宋体"/>
          <w:b/>
          <w:bCs/>
          <w:sz w:val="32"/>
        </w:rPr>
      </w:pPr>
    </w:p>
    <w:p w14:paraId="4525CAA4">
      <w:pPr>
        <w:spacing w:line="360" w:lineRule="auto"/>
        <w:ind w:firstLine="643" w:firstLineChars="200"/>
        <w:jc w:val="center"/>
        <w:outlineLvl w:val="9"/>
        <w:rPr>
          <w:rFonts w:ascii="宋体" w:hAnsi="宋体" w:cs="宋体"/>
          <w:b/>
          <w:bCs/>
          <w:sz w:val="32"/>
        </w:rPr>
      </w:pPr>
    </w:p>
    <w:p w14:paraId="659056FD">
      <w:pPr>
        <w:spacing w:line="360" w:lineRule="auto"/>
        <w:ind w:firstLine="643" w:firstLineChars="200"/>
        <w:jc w:val="center"/>
        <w:outlineLvl w:val="9"/>
        <w:rPr>
          <w:rFonts w:ascii="宋体" w:hAnsi="宋体" w:cs="宋体"/>
          <w:b/>
          <w:bCs/>
          <w:sz w:val="32"/>
        </w:rPr>
      </w:pPr>
    </w:p>
    <w:p w14:paraId="2E1E9003">
      <w:pPr>
        <w:spacing w:line="360" w:lineRule="auto"/>
        <w:ind w:firstLine="643" w:firstLineChars="200"/>
        <w:jc w:val="center"/>
        <w:outlineLvl w:val="9"/>
        <w:rPr>
          <w:rFonts w:ascii="宋体" w:hAnsi="宋体" w:cs="宋体"/>
          <w:b/>
          <w:bCs/>
          <w:sz w:val="32"/>
        </w:rPr>
      </w:pPr>
    </w:p>
    <w:p w14:paraId="557986C6">
      <w:pPr>
        <w:spacing w:line="360" w:lineRule="auto"/>
        <w:ind w:firstLine="643" w:firstLineChars="200"/>
        <w:jc w:val="center"/>
        <w:outlineLvl w:val="9"/>
        <w:rPr>
          <w:rFonts w:ascii="宋体" w:hAnsi="宋体" w:cs="宋体"/>
          <w:b/>
          <w:bCs/>
          <w:sz w:val="32"/>
        </w:rPr>
        <w:sectPr>
          <w:pgSz w:w="11906" w:h="16838"/>
          <w:pgMar w:top="1418" w:right="1134" w:bottom="1418" w:left="1418" w:header="851" w:footer="992" w:gutter="0"/>
          <w:pgNumType w:fmt="decimal"/>
          <w:cols w:space="720" w:num="1"/>
          <w:titlePg/>
          <w:docGrid w:type="lines" w:linePitch="312" w:charSpace="0"/>
        </w:sectPr>
      </w:pPr>
    </w:p>
    <w:p w14:paraId="5CB78FC2">
      <w:pPr>
        <w:jc w:val="center"/>
        <w:rPr>
          <w:rFonts w:hint="eastAsia"/>
          <w:sz w:val="22"/>
          <w:szCs w:val="28"/>
          <w:lang w:val="en-US" w:eastAsia="zh-CN"/>
        </w:rPr>
      </w:pPr>
      <w:r>
        <w:rPr>
          <w:rFonts w:hint="eastAsia"/>
          <w:sz w:val="22"/>
          <w:szCs w:val="28"/>
          <w:lang w:val="en-US" w:eastAsia="zh-CN"/>
        </w:rPr>
        <w:t>空港新城KGTC-2024-001项目考古发掘配合工程实测工程量清单</w:t>
      </w:r>
    </w:p>
    <w:tbl>
      <w:tblPr>
        <w:tblStyle w:val="18"/>
        <w:tblW w:w="132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1094"/>
        <w:gridCol w:w="1653"/>
        <w:gridCol w:w="810"/>
        <w:gridCol w:w="793"/>
        <w:gridCol w:w="817"/>
        <w:gridCol w:w="1193"/>
        <w:gridCol w:w="1164"/>
        <w:gridCol w:w="866"/>
        <w:gridCol w:w="889"/>
        <w:gridCol w:w="1701"/>
        <w:gridCol w:w="1482"/>
      </w:tblGrid>
      <w:tr w14:paraId="796B3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55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编号</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110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名称</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82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时代</w:t>
            </w:r>
          </w:p>
        </w:tc>
        <w:tc>
          <w:tcPr>
            <w:tcW w:w="361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0CA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墓道</w:t>
            </w:r>
          </w:p>
        </w:tc>
        <w:tc>
          <w:tcPr>
            <w:tcW w:w="462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14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墓室</w:t>
            </w:r>
          </w:p>
        </w:tc>
        <w:tc>
          <w:tcPr>
            <w:tcW w:w="148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E4A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rPr>
            </w:pPr>
            <w:r>
              <w:rPr>
                <w:rFonts w:hint="eastAsia" w:ascii="宋体" w:hAnsi="宋体" w:eastAsia="宋体" w:cs="宋体"/>
                <w:i w:val="0"/>
                <w:iCs w:val="0"/>
                <w:color w:val="000000"/>
                <w:kern w:val="0"/>
                <w:sz w:val="21"/>
                <w:szCs w:val="21"/>
                <w:u w:val="none"/>
                <w:lang w:val="en-US" w:eastAsia="zh-CN"/>
              </w:rPr>
              <w:t>总面积</w:t>
            </w:r>
          </w:p>
          <w:p w14:paraId="6D5911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（平方米）</w:t>
            </w:r>
          </w:p>
        </w:tc>
      </w:tr>
      <w:tr w14:paraId="17360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FBA27">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E41B8">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097C3">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CD5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长（米）</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57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宽（米）</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6A0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深（米）</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F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面积（平方米）</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1C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长（米）</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89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宽（米）</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4FF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深（米）</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51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面积（平方米）</w:t>
            </w:r>
          </w:p>
        </w:tc>
        <w:tc>
          <w:tcPr>
            <w:tcW w:w="148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DC6F">
            <w:pPr>
              <w:jc w:val="center"/>
              <w:rPr>
                <w:rFonts w:hint="eastAsia" w:ascii="宋体" w:hAnsi="宋体" w:eastAsia="宋体" w:cs="宋体"/>
                <w:i w:val="0"/>
                <w:iCs w:val="0"/>
                <w:color w:val="000000"/>
                <w:sz w:val="21"/>
                <w:szCs w:val="21"/>
                <w:u w:val="none"/>
              </w:rPr>
            </w:pPr>
          </w:p>
        </w:tc>
      </w:tr>
      <w:tr w14:paraId="635C8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068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F00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7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8AE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EB3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CD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FF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808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D4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FF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868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D19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7.14 </w:t>
            </w:r>
          </w:p>
        </w:tc>
      </w:tr>
      <w:tr w14:paraId="1556E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A3A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37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8A9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9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656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8B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ED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269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AC3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B0F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B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9E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7.62 </w:t>
            </w:r>
          </w:p>
        </w:tc>
      </w:tr>
      <w:tr w14:paraId="0CDE3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98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096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12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04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8A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4E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0E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B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7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50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29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BE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8.00 </w:t>
            </w:r>
          </w:p>
        </w:tc>
      </w:tr>
      <w:tr w14:paraId="10F11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4F9C0">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B4A1">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E5AAA">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CB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DE8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EF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8E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0.72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E6C0D">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ADE9F">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ECB3F">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2D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08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0.72 </w:t>
            </w:r>
          </w:p>
        </w:tc>
      </w:tr>
      <w:tr w14:paraId="39505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E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6C4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68E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FE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D7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75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96E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81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BB7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542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9D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C1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6.40 </w:t>
            </w:r>
          </w:p>
        </w:tc>
      </w:tr>
      <w:tr w14:paraId="6CF78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29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EF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FC5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1DE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5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249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0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062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CA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A55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94D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73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4.16 </w:t>
            </w:r>
          </w:p>
        </w:tc>
      </w:tr>
      <w:tr w14:paraId="61414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nil"/>
              <w:right w:val="single" w:color="000000" w:sz="4" w:space="0"/>
            </w:tcBorders>
            <w:shd w:val="clear" w:color="auto" w:fill="auto"/>
            <w:noWrap/>
            <w:vAlign w:val="center"/>
          </w:tcPr>
          <w:p w14:paraId="3CCD28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M6</w:t>
            </w:r>
          </w:p>
        </w:tc>
        <w:tc>
          <w:tcPr>
            <w:tcW w:w="1094" w:type="dxa"/>
            <w:tcBorders>
              <w:top w:val="single" w:color="000000" w:sz="4" w:space="0"/>
              <w:left w:val="single" w:color="000000" w:sz="4" w:space="0"/>
              <w:bottom w:val="nil"/>
              <w:right w:val="single" w:color="000000" w:sz="4" w:space="0"/>
            </w:tcBorders>
            <w:shd w:val="clear" w:color="auto" w:fill="auto"/>
            <w:noWrap/>
            <w:vAlign w:val="center"/>
          </w:tcPr>
          <w:p w14:paraId="1021F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nil"/>
              <w:right w:val="single" w:color="000000" w:sz="4" w:space="0"/>
            </w:tcBorders>
            <w:shd w:val="clear" w:color="auto" w:fill="auto"/>
            <w:noWrap/>
            <w:vAlign w:val="center"/>
          </w:tcPr>
          <w:p w14:paraId="2C176F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BBF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EC7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09A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868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FAB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C5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D0F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128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D6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8.80 </w:t>
            </w:r>
          </w:p>
        </w:tc>
      </w:tr>
      <w:tr w14:paraId="30C00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69D7B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M7</w:t>
            </w:r>
          </w:p>
        </w:tc>
        <w:tc>
          <w:tcPr>
            <w:tcW w:w="109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ACD20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EF6A5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auto" w:sz="4" w:space="0"/>
              <w:right w:val="single" w:color="000000" w:sz="4" w:space="0"/>
            </w:tcBorders>
            <w:shd w:val="clear" w:color="auto" w:fill="auto"/>
            <w:vAlign w:val="center"/>
          </w:tcPr>
          <w:p w14:paraId="26459A7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4788FD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C9336E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CD3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07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3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CCE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982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243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3.30 </w:t>
            </w:r>
          </w:p>
        </w:tc>
      </w:tr>
      <w:tr w14:paraId="74D1B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104129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M8</w:t>
            </w:r>
          </w:p>
        </w:tc>
        <w:tc>
          <w:tcPr>
            <w:tcW w:w="109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A52EE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52152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auto" w:sz="4" w:space="0"/>
              <w:left w:val="single" w:color="000000" w:sz="4" w:space="0"/>
              <w:bottom w:val="single" w:color="auto" w:sz="4" w:space="0"/>
              <w:right w:val="single" w:color="000000" w:sz="4" w:space="0"/>
            </w:tcBorders>
            <w:shd w:val="clear" w:color="auto" w:fill="auto"/>
            <w:vAlign w:val="center"/>
          </w:tcPr>
          <w:p w14:paraId="339398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79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DF7AB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auto" w:sz="4" w:space="0"/>
              <w:left w:val="single" w:color="000000" w:sz="4" w:space="0"/>
              <w:bottom w:val="single" w:color="auto" w:sz="4" w:space="0"/>
              <w:right w:val="single" w:color="auto" w:sz="4" w:space="0"/>
            </w:tcBorders>
            <w:shd w:val="clear" w:color="auto" w:fill="auto"/>
            <w:noWrap/>
            <w:vAlign w:val="center"/>
          </w:tcPr>
          <w:p w14:paraId="7F21C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671F7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534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E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BB3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725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61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8.20 </w:t>
            </w:r>
          </w:p>
        </w:tc>
      </w:tr>
      <w:tr w14:paraId="767E6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auto" w:sz="4" w:space="0"/>
              <w:left w:val="single" w:color="000000" w:sz="4" w:space="0"/>
              <w:bottom w:val="nil"/>
              <w:right w:val="single" w:color="000000" w:sz="4" w:space="0"/>
            </w:tcBorders>
            <w:shd w:val="clear" w:color="auto" w:fill="auto"/>
            <w:noWrap/>
            <w:vAlign w:val="center"/>
          </w:tcPr>
          <w:p w14:paraId="49736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M9</w:t>
            </w:r>
          </w:p>
        </w:tc>
        <w:tc>
          <w:tcPr>
            <w:tcW w:w="1094" w:type="dxa"/>
            <w:tcBorders>
              <w:top w:val="single" w:color="auto" w:sz="4" w:space="0"/>
              <w:left w:val="single" w:color="000000" w:sz="4" w:space="0"/>
              <w:bottom w:val="nil"/>
              <w:right w:val="nil"/>
            </w:tcBorders>
            <w:shd w:val="clear" w:color="auto" w:fill="auto"/>
            <w:noWrap/>
            <w:vAlign w:val="center"/>
          </w:tcPr>
          <w:p w14:paraId="1F1013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3C903F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auto" w:sz="4" w:space="0"/>
              <w:left w:val="single" w:color="000000" w:sz="4" w:space="0"/>
              <w:bottom w:val="single" w:color="000000" w:sz="4" w:space="0"/>
              <w:right w:val="single" w:color="000000" w:sz="4" w:space="0"/>
            </w:tcBorders>
            <w:shd w:val="clear" w:color="auto" w:fill="auto"/>
            <w:vAlign w:val="center"/>
          </w:tcPr>
          <w:p w14:paraId="3669B0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1AF4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1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79283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C3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6DD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D9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27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33E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55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7.90 </w:t>
            </w:r>
          </w:p>
        </w:tc>
      </w:tr>
      <w:tr w14:paraId="469D5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08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13D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4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02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53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2A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C5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04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D88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98E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AD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55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6.50 </w:t>
            </w:r>
          </w:p>
        </w:tc>
      </w:tr>
      <w:tr w14:paraId="0CB38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F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A20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34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6E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4B7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4F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D35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C8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1E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19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16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B4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4.00 </w:t>
            </w:r>
          </w:p>
        </w:tc>
      </w:tr>
      <w:tr w14:paraId="53D95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FE4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81B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4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D3C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0E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00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9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7E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2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F9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6A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DA5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8.00 </w:t>
            </w:r>
          </w:p>
        </w:tc>
      </w:tr>
      <w:tr w14:paraId="13FB9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C5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A17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C3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DD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EAD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A4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50D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CBD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74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C23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15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B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4.00 </w:t>
            </w:r>
          </w:p>
        </w:tc>
      </w:tr>
      <w:tr w14:paraId="0A883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70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48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9B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194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D5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D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2C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E5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293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68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F9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0D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r>
      <w:tr w14:paraId="50ECE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nil"/>
              <w:right w:val="single" w:color="000000" w:sz="4" w:space="0"/>
            </w:tcBorders>
            <w:shd w:val="clear" w:color="auto" w:fill="auto"/>
            <w:noWrap/>
            <w:vAlign w:val="center"/>
          </w:tcPr>
          <w:p w14:paraId="4DC1D3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A65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nil"/>
              <w:right w:val="single" w:color="000000" w:sz="4" w:space="0"/>
            </w:tcBorders>
            <w:shd w:val="clear" w:color="auto" w:fill="auto"/>
            <w:noWrap/>
            <w:vAlign w:val="center"/>
          </w:tcPr>
          <w:p w14:paraId="3785A8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8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C3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78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CE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AD6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1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C8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652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48D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6.00 </w:t>
            </w:r>
          </w:p>
        </w:tc>
      </w:tr>
      <w:tr w14:paraId="1915A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70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1DE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2C4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D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591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910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161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D5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89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B36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646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CFB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3.50 </w:t>
            </w:r>
          </w:p>
        </w:tc>
      </w:tr>
      <w:tr w14:paraId="3950A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nil"/>
              <w:right w:val="single" w:color="000000" w:sz="4" w:space="0"/>
            </w:tcBorders>
            <w:shd w:val="clear" w:color="auto" w:fill="auto"/>
            <w:noWrap/>
            <w:vAlign w:val="center"/>
          </w:tcPr>
          <w:p w14:paraId="0F3A76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E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F40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17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A0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D89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78B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96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0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9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D26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67F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7.36 </w:t>
            </w:r>
          </w:p>
        </w:tc>
      </w:tr>
      <w:tr w14:paraId="03CF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245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34B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9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D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55A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EF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70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F81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E0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D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1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F8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6.30 </w:t>
            </w:r>
          </w:p>
        </w:tc>
      </w:tr>
      <w:tr w14:paraId="330B9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634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B4F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90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1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7A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3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FA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EE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5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1E9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40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A7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4.90 </w:t>
            </w:r>
          </w:p>
        </w:tc>
      </w:tr>
      <w:tr w14:paraId="781C0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CA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83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A6D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F45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042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F0E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DB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B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A14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8BF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59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A7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4.85 </w:t>
            </w:r>
          </w:p>
        </w:tc>
      </w:tr>
      <w:tr w14:paraId="2C6FB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694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77C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69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A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2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AF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30B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282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03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063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B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C2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3.50 </w:t>
            </w:r>
          </w:p>
        </w:tc>
      </w:tr>
      <w:tr w14:paraId="083D7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96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55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286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D9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0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8C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C3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1D3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7A7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A2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E50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F92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6.00 </w:t>
            </w:r>
          </w:p>
        </w:tc>
      </w:tr>
      <w:tr w14:paraId="40810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0F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M23</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7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BB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BD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52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D84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E71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CB2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38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37A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7A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7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4.68 </w:t>
            </w:r>
          </w:p>
        </w:tc>
      </w:tr>
      <w:tr w14:paraId="41CD8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5EF81">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BB39">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54982">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E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6A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97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19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0.54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BBEF">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768A">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599E2">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70B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5C4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0.54 </w:t>
            </w:r>
          </w:p>
        </w:tc>
      </w:tr>
      <w:tr w14:paraId="77D2C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FE1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0B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65F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882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0B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E91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33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A73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AAD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6B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EC0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AD6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6.95 </w:t>
            </w:r>
          </w:p>
        </w:tc>
      </w:tr>
      <w:tr w14:paraId="2E3B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472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C3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F3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07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B1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544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7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1F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B7C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DEA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1E7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ABF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5.40 </w:t>
            </w:r>
          </w:p>
        </w:tc>
      </w:tr>
      <w:tr w14:paraId="5CF03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11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58A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7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E2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38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A6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953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BDB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FE2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7E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A9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3F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5.20 </w:t>
            </w:r>
          </w:p>
        </w:tc>
      </w:tr>
      <w:tr w14:paraId="19023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0A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M27</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812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FF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E7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C10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A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54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47A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65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DD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32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30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 </w:t>
            </w:r>
          </w:p>
        </w:tc>
      </w:tr>
      <w:tr w14:paraId="76C26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8ADE0">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239ED">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4E523">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F46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FC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B61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30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96170">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272B">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99FB2">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2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9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2.38 </w:t>
            </w:r>
          </w:p>
        </w:tc>
      </w:tr>
      <w:tr w14:paraId="39564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06D32">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4838">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17A7">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13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DE1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85D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A5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0.99</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22B68">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E9BF2">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F3745">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0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15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0.99 </w:t>
            </w:r>
          </w:p>
        </w:tc>
      </w:tr>
      <w:tr w14:paraId="062A6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123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105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6CF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55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EBD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E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32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8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09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D05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FD9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916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5.12 </w:t>
            </w:r>
          </w:p>
        </w:tc>
      </w:tr>
      <w:tr w14:paraId="3EBCB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54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5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093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8C8A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5FD1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5A50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75D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D1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09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2F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AC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71F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2CAD3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6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M30</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265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C6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33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89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4F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57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98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D4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9C5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AC9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F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7.22 </w:t>
            </w:r>
          </w:p>
        </w:tc>
      </w:tr>
      <w:tr w14:paraId="4C2AA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03BD">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F353B">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3F47">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32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49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0.7</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567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37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0.77</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DA6B6">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554FC">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A489">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41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590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0.77 </w:t>
            </w:r>
          </w:p>
        </w:tc>
      </w:tr>
      <w:tr w14:paraId="34098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06E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1F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E14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02F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B18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8CF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A56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A3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31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0D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0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919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7.50 </w:t>
            </w:r>
          </w:p>
        </w:tc>
      </w:tr>
      <w:tr w14:paraId="06BDE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93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D6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59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F396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C06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ADE1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0107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AA2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50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F75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88F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84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0B446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A4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4B8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nil"/>
              <w:right w:val="single" w:color="000000" w:sz="4" w:space="0"/>
            </w:tcBorders>
            <w:shd w:val="clear" w:color="auto" w:fill="auto"/>
            <w:noWrap/>
            <w:vAlign w:val="center"/>
          </w:tcPr>
          <w:p w14:paraId="4C4414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B42A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F9B2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EAB7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6A4C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3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BF2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9F7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AC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25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002B3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jc w:val="center"/>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247DF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M34</w:t>
            </w:r>
          </w:p>
        </w:tc>
        <w:tc>
          <w:tcPr>
            <w:tcW w:w="1094" w:type="dxa"/>
            <w:tcBorders>
              <w:top w:val="nil"/>
              <w:left w:val="single" w:color="000000" w:sz="4" w:space="0"/>
              <w:bottom w:val="single" w:color="000000" w:sz="4" w:space="0"/>
              <w:right w:val="single" w:color="000000" w:sz="4" w:space="0"/>
            </w:tcBorders>
            <w:shd w:val="clear" w:color="auto" w:fill="auto"/>
            <w:noWrap/>
            <w:vAlign w:val="center"/>
          </w:tcPr>
          <w:p w14:paraId="140CAF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nil"/>
              <w:left w:val="single" w:color="000000" w:sz="4" w:space="0"/>
              <w:bottom w:val="single" w:color="000000" w:sz="4" w:space="0"/>
              <w:right w:val="single" w:color="000000" w:sz="4" w:space="0"/>
            </w:tcBorders>
            <w:shd w:val="clear" w:color="auto" w:fill="auto"/>
            <w:noWrap/>
            <w:vAlign w:val="center"/>
          </w:tcPr>
          <w:p w14:paraId="2A2ACA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nil"/>
              <w:left w:val="single" w:color="000000" w:sz="4" w:space="0"/>
              <w:bottom w:val="single" w:color="000000" w:sz="4" w:space="0"/>
              <w:right w:val="single" w:color="000000" w:sz="4" w:space="0"/>
            </w:tcBorders>
            <w:shd w:val="clear" w:color="auto" w:fill="auto"/>
            <w:vAlign w:val="center"/>
          </w:tcPr>
          <w:p w14:paraId="19D42BE4">
            <w:pPr>
              <w:jc w:val="center"/>
              <w:rPr>
                <w:rFonts w:hint="eastAsia" w:ascii="宋体" w:hAnsi="宋体" w:eastAsia="宋体" w:cs="宋体"/>
                <w:i w:val="0"/>
                <w:iCs w:val="0"/>
                <w:color w:val="000000"/>
                <w:sz w:val="21"/>
                <w:szCs w:val="21"/>
                <w:u w:val="none"/>
              </w:rPr>
            </w:pPr>
          </w:p>
        </w:tc>
        <w:tc>
          <w:tcPr>
            <w:tcW w:w="793" w:type="dxa"/>
            <w:tcBorders>
              <w:top w:val="nil"/>
              <w:left w:val="single" w:color="000000" w:sz="4" w:space="0"/>
              <w:bottom w:val="single" w:color="000000" w:sz="4" w:space="0"/>
              <w:right w:val="single" w:color="000000" w:sz="4" w:space="0"/>
            </w:tcBorders>
            <w:shd w:val="clear" w:color="auto" w:fill="auto"/>
            <w:noWrap/>
            <w:vAlign w:val="center"/>
          </w:tcPr>
          <w:p w14:paraId="14E2C50A">
            <w:pPr>
              <w:jc w:val="center"/>
              <w:rPr>
                <w:rFonts w:hint="eastAsia" w:ascii="宋体" w:hAnsi="宋体" w:eastAsia="宋体" w:cs="宋体"/>
                <w:i w:val="0"/>
                <w:iCs w:val="0"/>
                <w:color w:val="000000"/>
                <w:sz w:val="21"/>
                <w:szCs w:val="21"/>
                <w:u w:val="none"/>
              </w:rPr>
            </w:pPr>
          </w:p>
        </w:tc>
        <w:tc>
          <w:tcPr>
            <w:tcW w:w="817" w:type="dxa"/>
            <w:tcBorders>
              <w:top w:val="nil"/>
              <w:left w:val="single" w:color="000000" w:sz="4" w:space="0"/>
              <w:bottom w:val="single" w:color="000000" w:sz="4" w:space="0"/>
              <w:right w:val="single" w:color="000000" w:sz="4" w:space="0"/>
            </w:tcBorders>
            <w:shd w:val="clear" w:color="auto" w:fill="auto"/>
            <w:noWrap/>
            <w:vAlign w:val="center"/>
          </w:tcPr>
          <w:p w14:paraId="604B47C3">
            <w:pPr>
              <w:jc w:val="center"/>
              <w:rPr>
                <w:rFonts w:hint="eastAsia" w:ascii="宋体" w:hAnsi="宋体" w:eastAsia="宋体" w:cs="宋体"/>
                <w:i w:val="0"/>
                <w:iCs w:val="0"/>
                <w:color w:val="000000"/>
                <w:sz w:val="21"/>
                <w:szCs w:val="21"/>
                <w:u w:val="none"/>
              </w:rPr>
            </w:pPr>
          </w:p>
        </w:tc>
        <w:tc>
          <w:tcPr>
            <w:tcW w:w="1193" w:type="dxa"/>
            <w:tcBorders>
              <w:top w:val="nil"/>
              <w:left w:val="single" w:color="000000" w:sz="4" w:space="0"/>
              <w:bottom w:val="single" w:color="000000" w:sz="4" w:space="0"/>
              <w:right w:val="single" w:color="000000" w:sz="4" w:space="0"/>
            </w:tcBorders>
            <w:shd w:val="clear" w:color="auto" w:fill="auto"/>
            <w:noWrap/>
            <w:vAlign w:val="center"/>
          </w:tcPr>
          <w:p w14:paraId="14C86A0E">
            <w:pPr>
              <w:jc w:val="center"/>
              <w:rPr>
                <w:rFonts w:hint="eastAsia" w:ascii="宋体" w:hAnsi="宋体" w:eastAsia="宋体" w:cs="宋体"/>
                <w:i w:val="0"/>
                <w:iCs w:val="0"/>
                <w:color w:val="000000"/>
                <w:sz w:val="21"/>
                <w:szCs w:val="21"/>
                <w:u w:val="none"/>
              </w:rPr>
            </w:pPr>
          </w:p>
        </w:tc>
        <w:tc>
          <w:tcPr>
            <w:tcW w:w="1164" w:type="dxa"/>
            <w:tcBorders>
              <w:top w:val="nil"/>
              <w:left w:val="single" w:color="000000" w:sz="4" w:space="0"/>
              <w:bottom w:val="single" w:color="000000" w:sz="4" w:space="0"/>
              <w:right w:val="single" w:color="000000" w:sz="4" w:space="0"/>
            </w:tcBorders>
            <w:shd w:val="clear" w:color="auto" w:fill="auto"/>
            <w:noWrap/>
            <w:vAlign w:val="center"/>
          </w:tcPr>
          <w:p w14:paraId="54E687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nil"/>
              <w:left w:val="single" w:color="000000" w:sz="4" w:space="0"/>
              <w:bottom w:val="single" w:color="000000" w:sz="4" w:space="0"/>
              <w:right w:val="single" w:color="000000" w:sz="4" w:space="0"/>
            </w:tcBorders>
            <w:shd w:val="clear" w:color="auto" w:fill="auto"/>
            <w:noWrap/>
            <w:vAlign w:val="center"/>
          </w:tcPr>
          <w:p w14:paraId="0F638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nil"/>
              <w:left w:val="single" w:color="000000" w:sz="4" w:space="0"/>
              <w:bottom w:val="single" w:color="000000" w:sz="4" w:space="0"/>
              <w:right w:val="single" w:color="000000" w:sz="4" w:space="0"/>
            </w:tcBorders>
            <w:shd w:val="clear" w:color="auto" w:fill="auto"/>
            <w:noWrap/>
            <w:vAlign w:val="center"/>
          </w:tcPr>
          <w:p w14:paraId="5C3FF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701" w:type="dxa"/>
            <w:tcBorders>
              <w:top w:val="nil"/>
              <w:left w:val="single" w:color="000000" w:sz="4" w:space="0"/>
              <w:bottom w:val="single" w:color="000000" w:sz="4" w:space="0"/>
              <w:right w:val="single" w:color="000000" w:sz="4" w:space="0"/>
            </w:tcBorders>
            <w:shd w:val="clear" w:color="auto" w:fill="auto"/>
            <w:noWrap/>
            <w:vAlign w:val="center"/>
          </w:tcPr>
          <w:p w14:paraId="743BC2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482" w:type="dxa"/>
            <w:tcBorders>
              <w:top w:val="nil"/>
              <w:left w:val="single" w:color="000000" w:sz="4" w:space="0"/>
              <w:bottom w:val="single" w:color="000000" w:sz="4" w:space="0"/>
              <w:right w:val="single" w:color="000000" w:sz="4" w:space="0"/>
            </w:tcBorders>
            <w:shd w:val="clear" w:color="auto" w:fill="auto"/>
            <w:noWrap/>
            <w:vAlign w:val="center"/>
          </w:tcPr>
          <w:p w14:paraId="5ED7C9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3.75 </w:t>
            </w:r>
          </w:p>
        </w:tc>
      </w:tr>
      <w:tr w14:paraId="05E87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02D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96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43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4F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CDC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AF8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38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19.55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66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AB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6B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3B6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7.7</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A6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27.25 </w:t>
            </w:r>
          </w:p>
        </w:tc>
      </w:tr>
      <w:tr w14:paraId="48F40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4B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B9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A0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6F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F7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6E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D42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9E1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F7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12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86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1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9.05 </w:t>
            </w:r>
          </w:p>
        </w:tc>
      </w:tr>
      <w:tr w14:paraId="69895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FB5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18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F6B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32D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EC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37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DD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15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106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B7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6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33D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11.40 </w:t>
            </w:r>
          </w:p>
        </w:tc>
      </w:tr>
      <w:tr w14:paraId="13B8E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4E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660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E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855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01C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330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E54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1E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20A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4F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FE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7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9.90 </w:t>
            </w:r>
          </w:p>
        </w:tc>
      </w:tr>
      <w:tr w14:paraId="73F8B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61B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88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C54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B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26B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7D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E4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E4F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3E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9E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E4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F0D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10.50 </w:t>
            </w:r>
          </w:p>
        </w:tc>
      </w:tr>
      <w:tr w14:paraId="540D3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D9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741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79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45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8F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4E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DA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10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1E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E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CF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FAF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r>
      <w:tr w14:paraId="37121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3FD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4BB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93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92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3EA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02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8D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AD7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B8E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B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E8C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2C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10.10 </w:t>
            </w:r>
          </w:p>
        </w:tc>
      </w:tr>
      <w:tr w14:paraId="3B182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9DC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A8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BDF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E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2D0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AF0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52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9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F54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496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7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6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r>
      <w:tr w14:paraId="34FE2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C08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12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0F3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428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4750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F58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225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0DD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47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1D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EC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185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4.20 </w:t>
            </w:r>
          </w:p>
        </w:tc>
      </w:tr>
      <w:tr w14:paraId="27344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6E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997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A58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F1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501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B6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3B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9D2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0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AF2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6B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E23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11.25 </w:t>
            </w:r>
          </w:p>
        </w:tc>
      </w:tr>
      <w:tr w14:paraId="4053B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3D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40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98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311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00B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254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85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D5D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26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426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CD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E38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10.50 </w:t>
            </w:r>
          </w:p>
        </w:tc>
      </w:tr>
      <w:tr w14:paraId="39C5D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72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CA6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DE6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95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C5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E0C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1D0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83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47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04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33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D61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r>
      <w:tr w14:paraId="6ED9B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54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N47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393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863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56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6C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84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43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8C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395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166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A8F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3B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9.50 </w:t>
            </w:r>
          </w:p>
        </w:tc>
      </w:tr>
      <w:tr w14:paraId="2796C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AC8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E3A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8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A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79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9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91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130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B16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7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E5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CC7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6.90 </w:t>
            </w:r>
          </w:p>
        </w:tc>
      </w:tr>
      <w:tr w14:paraId="32362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3CA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A8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A4A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15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B82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773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3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D9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27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1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FC5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1A1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 </w:t>
            </w:r>
          </w:p>
        </w:tc>
      </w:tr>
      <w:tr w14:paraId="02967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2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M50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59E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01F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35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5D7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BE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9E9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20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A9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216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10F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13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4.70 </w:t>
            </w:r>
          </w:p>
        </w:tc>
      </w:tr>
      <w:tr w14:paraId="51647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E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4DB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B9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150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3CD3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8061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301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1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115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55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7E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A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3.12 </w:t>
            </w:r>
          </w:p>
        </w:tc>
      </w:tr>
      <w:tr w14:paraId="38C56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7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0E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54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451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C953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995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6AFE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D68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803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480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D4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DA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2.34 </w:t>
            </w:r>
          </w:p>
        </w:tc>
      </w:tr>
      <w:tr w14:paraId="670FF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C9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3D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B4D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F5B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C263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E2F9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4CD0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8D7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622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A01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293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6.16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71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6.16 </w:t>
            </w:r>
          </w:p>
        </w:tc>
      </w:tr>
      <w:tr w14:paraId="29738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1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8A3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9D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E71F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98CF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0A62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F6ED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352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A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6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A9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8.835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F5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8.84 </w:t>
            </w:r>
          </w:p>
        </w:tc>
      </w:tr>
      <w:tr w14:paraId="0EF7F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B91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3B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DE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700D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0FE2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3137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EBDF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98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3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9ED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8A6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A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3.80 </w:t>
            </w:r>
          </w:p>
        </w:tc>
      </w:tr>
      <w:tr w14:paraId="442AE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260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454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0C4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632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880D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476A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8B4B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90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551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2.05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23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7E8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14.145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EB6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14.15 </w:t>
            </w:r>
          </w:p>
        </w:tc>
      </w:tr>
      <w:tr w14:paraId="70A74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9FB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27F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89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DAD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FD1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39D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D73F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7A0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1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4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7B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10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450.00 </w:t>
            </w:r>
          </w:p>
        </w:tc>
      </w:tr>
      <w:tr w14:paraId="73B32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BF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FA0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274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A0C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EE30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D6D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9ACA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FE0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762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5B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C98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13.76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2BC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13.76 </w:t>
            </w:r>
          </w:p>
        </w:tc>
      </w:tr>
      <w:tr w14:paraId="52EB6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8F8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C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91D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2C58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F19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0516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06D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11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24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E1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7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19.32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EDE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19.32 </w:t>
            </w:r>
          </w:p>
        </w:tc>
      </w:tr>
      <w:tr w14:paraId="4D8FC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FC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D1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D4B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255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5FCA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2CC0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DA3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D2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842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89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E1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243.75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10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243.75 </w:t>
            </w:r>
          </w:p>
        </w:tc>
      </w:tr>
      <w:tr w14:paraId="1E81A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10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32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B4A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E64A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E714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09B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8500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4A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0D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124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69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BC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r>
      <w:tr w14:paraId="5FE53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8AB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AEB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C0F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FBF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6F87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54E1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2679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1E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7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5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40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B50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28.90 </w:t>
            </w:r>
          </w:p>
        </w:tc>
      </w:tr>
      <w:tr w14:paraId="6309E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E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CB2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BB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AFF2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EC90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D858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5CE5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1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BE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99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2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E14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3.96 </w:t>
            </w:r>
          </w:p>
        </w:tc>
      </w:tr>
      <w:tr w14:paraId="3975C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11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602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347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F80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88A6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499C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893E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E1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B4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D0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17D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17.48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32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17.48 </w:t>
            </w:r>
          </w:p>
        </w:tc>
      </w:tr>
      <w:tr w14:paraId="6F40E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1F6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4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DBA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7F48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F3AD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0E7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6B17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655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F99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DE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19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67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47.25 </w:t>
            </w:r>
          </w:p>
        </w:tc>
      </w:tr>
      <w:tr w14:paraId="1FDFC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461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D4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26A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D35D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2A6C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2E31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7433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033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4B3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997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EE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B5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11.20 </w:t>
            </w:r>
          </w:p>
        </w:tc>
      </w:tr>
      <w:tr w14:paraId="52A9F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AF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A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7C9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892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9D1B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8B19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2084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14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93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EF7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D5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C3F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15.75 </w:t>
            </w:r>
          </w:p>
        </w:tc>
      </w:tr>
      <w:tr w14:paraId="51D4F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C7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BB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6F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7C2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565F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CA5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E6D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8B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12B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004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A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81B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21.50 </w:t>
            </w:r>
          </w:p>
        </w:tc>
      </w:tr>
      <w:tr w14:paraId="6D5B8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F6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02E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4A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D3F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B6E1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49F4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726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6D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99F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7A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0BB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13.05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A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13.05 </w:t>
            </w:r>
          </w:p>
        </w:tc>
      </w:tr>
      <w:tr w14:paraId="082E7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62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82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0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C093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F5C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55C3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8F17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C09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3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91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9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D0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12.60 </w:t>
            </w:r>
          </w:p>
        </w:tc>
      </w:tr>
      <w:tr w14:paraId="40C1A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B36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4A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F71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DB66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1A1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94D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3F93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E7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A0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C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47C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13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42.00 </w:t>
            </w:r>
          </w:p>
        </w:tc>
      </w:tr>
      <w:tr w14:paraId="5B828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A6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55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88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A7E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00E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286E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7945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7F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74D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0E3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4F4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639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42.90 </w:t>
            </w:r>
          </w:p>
        </w:tc>
      </w:tr>
      <w:tr w14:paraId="4FD8F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453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2FE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81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D145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1E4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552C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C5A1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B6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8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E4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948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0DC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30.00 </w:t>
            </w:r>
          </w:p>
        </w:tc>
      </w:tr>
      <w:tr w14:paraId="41F97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61C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D1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68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769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3DE2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7023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93A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28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7C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58B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B6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D7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4.18 </w:t>
            </w:r>
          </w:p>
        </w:tc>
      </w:tr>
      <w:tr w14:paraId="08824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15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5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14C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23A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7009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01EA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173E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D6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6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39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D9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8.28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CC2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8.28 </w:t>
            </w:r>
          </w:p>
        </w:tc>
      </w:tr>
      <w:tr w14:paraId="1F4F1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82C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5A1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D8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EC3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A91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238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0B7D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500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658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AD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B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10.08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11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10.08 </w:t>
            </w:r>
          </w:p>
        </w:tc>
      </w:tr>
      <w:tr w14:paraId="42B32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4D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5BB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D5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E63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FA1A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32B6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6447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D4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8EE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B1D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7D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A3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5.25 </w:t>
            </w:r>
          </w:p>
        </w:tc>
      </w:tr>
      <w:tr w14:paraId="5809D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90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39F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45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FDC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32DC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AD3C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05C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129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F3F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3F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F7E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DF4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3.40 </w:t>
            </w:r>
          </w:p>
        </w:tc>
      </w:tr>
      <w:tr w14:paraId="2B03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111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AF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267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A892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49D6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137E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2E5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D0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067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01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C55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21.42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B2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21.42 </w:t>
            </w:r>
          </w:p>
        </w:tc>
      </w:tr>
      <w:tr w14:paraId="61224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B4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9E2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FB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6A0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B71F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8255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0D02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323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C3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7BE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E7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9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2.70 </w:t>
            </w:r>
          </w:p>
        </w:tc>
      </w:tr>
      <w:tr w14:paraId="2DF21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E7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0D4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6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9AE1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B22C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2963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86D3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97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310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9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1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43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16.80 </w:t>
            </w:r>
          </w:p>
        </w:tc>
      </w:tr>
      <w:tr w14:paraId="1A942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B1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9D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32C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AD1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FC63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9354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3186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B41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6B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4CE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070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64D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r>
      <w:tr w14:paraId="464C9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53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64A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F07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2456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7DF7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97CC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75B4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16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A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D1C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80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1A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26.40 </w:t>
            </w:r>
          </w:p>
        </w:tc>
      </w:tr>
      <w:tr w14:paraId="7479A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922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F7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D3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11D0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2CF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2917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FC63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1C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0A2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26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357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E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29.25 </w:t>
            </w:r>
          </w:p>
        </w:tc>
      </w:tr>
      <w:tr w14:paraId="763FB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0DF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D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20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FD5E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C75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074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5F01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86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67F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28B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A0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E6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24.90 </w:t>
            </w:r>
          </w:p>
        </w:tc>
      </w:tr>
      <w:tr w14:paraId="2AAE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4C5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2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5EC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20E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C12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95DB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D231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2FC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6C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67F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709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F24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7.50 </w:t>
            </w:r>
          </w:p>
        </w:tc>
      </w:tr>
      <w:tr w14:paraId="370A0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3DE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3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71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50C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495A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8661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351F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658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62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D4E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F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18.675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AA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18.68 </w:t>
            </w:r>
          </w:p>
        </w:tc>
      </w:tr>
      <w:tr w14:paraId="32A15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A7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D02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9E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2AF8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68B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8C73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4455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3E9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6A9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FDC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7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6C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7FB6A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exac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E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H39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BF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A7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D1B3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E940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5BF4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523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E09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A4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F7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EC2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910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53238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8E6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13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28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A24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E82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A333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B91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C9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51C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A00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A09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7C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684B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C3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993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1C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33AB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0533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0125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934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A6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6F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98F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A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233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3.60 </w:t>
            </w:r>
          </w:p>
        </w:tc>
      </w:tr>
      <w:tr w14:paraId="6AF4E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F7E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56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C5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9F27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5C4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872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D3F4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C2B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1C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7D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CF5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BC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3.75 </w:t>
            </w:r>
          </w:p>
        </w:tc>
      </w:tr>
      <w:tr w14:paraId="42321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B83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80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E1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D1BC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0B8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4B0E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74E7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0FA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D7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744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969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9.46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37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9.46 </w:t>
            </w:r>
          </w:p>
        </w:tc>
      </w:tr>
      <w:tr w14:paraId="36FA8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ED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93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B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E051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C8A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2F5D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C4D9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E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5A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150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F6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07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11.20 </w:t>
            </w:r>
          </w:p>
        </w:tc>
      </w:tr>
      <w:tr w14:paraId="2235F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06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F44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E9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4E9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12E2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A482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B47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28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3BE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365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9A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76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9.45 </w:t>
            </w:r>
          </w:p>
        </w:tc>
      </w:tr>
      <w:tr w14:paraId="3AB16D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615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4BC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A4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5D3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11CE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C923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BFED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1B4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4F5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82C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069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B9D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4.60 </w:t>
            </w:r>
          </w:p>
        </w:tc>
      </w:tr>
      <w:tr w14:paraId="1FCEF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54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66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80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688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A3D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AF64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93F3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1E8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B77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967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05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24.7</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9EF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24.70 </w:t>
            </w:r>
          </w:p>
        </w:tc>
      </w:tr>
      <w:tr w14:paraId="2A9B4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C6C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D57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949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4F46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268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CD65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C0A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B58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00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1FD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633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75D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14.00 </w:t>
            </w:r>
          </w:p>
        </w:tc>
      </w:tr>
      <w:tr w14:paraId="2C34F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A6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EC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A1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29A6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BB7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7808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5D00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FF4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D3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2C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EB9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8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11.20 </w:t>
            </w:r>
          </w:p>
        </w:tc>
      </w:tr>
      <w:tr w14:paraId="7EE8B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DBF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0D8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C89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BF22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0693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6E81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A4C8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12B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11F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C4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0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B8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15.00 </w:t>
            </w:r>
          </w:p>
        </w:tc>
      </w:tr>
      <w:tr w14:paraId="34DC0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29A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2FF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4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21F1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262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16BF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6C66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4F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EF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58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CE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5D2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34.50 </w:t>
            </w:r>
          </w:p>
        </w:tc>
      </w:tr>
      <w:tr w14:paraId="171AA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33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0A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6CF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9FBE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EE76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EB07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701E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E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C5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A8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AA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10.175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B4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10.18 </w:t>
            </w:r>
          </w:p>
        </w:tc>
      </w:tr>
      <w:tr w14:paraId="2C3F2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F2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CE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F93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7296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2F05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F7E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0BE3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E5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B8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BB3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5CA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9DC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11.25 </w:t>
            </w:r>
          </w:p>
        </w:tc>
      </w:tr>
      <w:tr w14:paraId="7F40B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D62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45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B3D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3272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0507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E880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1244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99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2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81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B8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1A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r>
      <w:tr w14:paraId="03029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CC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90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7DD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DF91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2F66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280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B870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4B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5C0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AA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6DA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145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3.75 </w:t>
            </w:r>
          </w:p>
        </w:tc>
      </w:tr>
      <w:tr w14:paraId="25128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5B9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343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CC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873C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7C73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1A9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4787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8F1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37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C6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B82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C19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28.80 </w:t>
            </w:r>
          </w:p>
        </w:tc>
      </w:tr>
      <w:tr w14:paraId="3CA63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F85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2E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DC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A49A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45F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E2B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812E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684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605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97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6FD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BC7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8.80 </w:t>
            </w:r>
          </w:p>
        </w:tc>
      </w:tr>
      <w:tr w14:paraId="111FE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AE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73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681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B3D4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041C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1B51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FBD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0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49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B87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10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0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44.00 </w:t>
            </w:r>
          </w:p>
        </w:tc>
      </w:tr>
      <w:tr w14:paraId="1A6C2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8BA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82B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7E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402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C172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55C0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1C57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979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E0F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B08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39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89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24.00 </w:t>
            </w:r>
          </w:p>
        </w:tc>
      </w:tr>
      <w:tr w14:paraId="5C017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4A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1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DB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43D8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7D7B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8B70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421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98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8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EFA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526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1B4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66.00 </w:t>
            </w:r>
          </w:p>
        </w:tc>
      </w:tr>
      <w:tr w14:paraId="10724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FC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FBF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F4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68F1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AE8F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E48C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D9C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381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5B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DF1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9EE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6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10.50 </w:t>
            </w:r>
          </w:p>
        </w:tc>
      </w:tr>
      <w:tr w14:paraId="09696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D72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723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B3B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5B49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1AC2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7AC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E3C1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CE8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ED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ED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3D1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5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6.00 </w:t>
            </w:r>
          </w:p>
        </w:tc>
      </w:tr>
      <w:tr w14:paraId="18A2B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ACC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EB9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6E5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44F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A0B8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310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AACE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3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CF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E2D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1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F98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14.00 </w:t>
            </w:r>
          </w:p>
        </w:tc>
      </w:tr>
      <w:tr w14:paraId="6CBEE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A73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999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EE3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6020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3818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F317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E84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78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1F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6B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BB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418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27.90 </w:t>
            </w:r>
          </w:p>
        </w:tc>
      </w:tr>
      <w:tr w14:paraId="52227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113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8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C4F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A9E4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9CE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EE42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67C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BBB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15E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563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BB0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0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10.20 </w:t>
            </w:r>
          </w:p>
        </w:tc>
      </w:tr>
      <w:tr w14:paraId="55282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3B9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155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B0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377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981D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A40F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FF98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366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46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C39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7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E6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5.50 </w:t>
            </w:r>
          </w:p>
        </w:tc>
      </w:tr>
      <w:tr w14:paraId="221A4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3A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7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725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6672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90B7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C19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EA94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2D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635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92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3D6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7E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 </w:t>
            </w:r>
          </w:p>
        </w:tc>
      </w:tr>
      <w:tr w14:paraId="328F9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65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840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1BF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A0E6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B11E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250E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4454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2A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378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3EC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A16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68.75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FD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68.75 </w:t>
            </w:r>
          </w:p>
        </w:tc>
      </w:tr>
      <w:tr w14:paraId="20C09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FDD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E08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E4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CDFC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2529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803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C70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0F0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7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07E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E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3C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r>
      <w:tr w14:paraId="14123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6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BF1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40B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114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977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A80F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0C69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D3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04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A5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3F8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CC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r>
      <w:tr w14:paraId="0822E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EA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653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60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63E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E16C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762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F10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649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E8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A0A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BC3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6E0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7.50 </w:t>
            </w:r>
          </w:p>
        </w:tc>
      </w:tr>
      <w:tr w14:paraId="3AB67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E4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15C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8E3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659A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6B5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65FA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54BB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8B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840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0FB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BFB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A2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5.00 </w:t>
            </w:r>
          </w:p>
        </w:tc>
      </w:tr>
      <w:tr w14:paraId="165323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9B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AA8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57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8F57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1292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EB64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7875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48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51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773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02C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15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42.90 </w:t>
            </w:r>
          </w:p>
        </w:tc>
      </w:tr>
      <w:tr w14:paraId="74415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F91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21F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C88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193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6BF3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0B2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0231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4E2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793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7D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68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7.7</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09A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7.70 </w:t>
            </w:r>
          </w:p>
        </w:tc>
      </w:tr>
      <w:tr w14:paraId="352AA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EC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AC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3C4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5B5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707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974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CE9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D9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29B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5F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14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2C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29.25 </w:t>
            </w:r>
          </w:p>
        </w:tc>
      </w:tr>
      <w:tr w14:paraId="19607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C1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4AE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41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F056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EDF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A109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A028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BD5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D50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97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CF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92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r>
      <w:tr w14:paraId="6CC92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834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D8F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ABD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E5E0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58BF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7CFC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6E53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5E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6BB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F1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D0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14.625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EC5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14.63 </w:t>
            </w:r>
          </w:p>
        </w:tc>
      </w:tr>
      <w:tr w14:paraId="3AF78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D4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6F5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3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BDC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6AC5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851F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D113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3A4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9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9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BF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37.72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31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37.72 </w:t>
            </w:r>
          </w:p>
        </w:tc>
      </w:tr>
      <w:tr w14:paraId="51BEA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E4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C41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BE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0279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5A39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49D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7270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7B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1E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2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117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40F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17.50 </w:t>
            </w:r>
          </w:p>
        </w:tc>
      </w:tr>
      <w:tr w14:paraId="4C113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923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7F9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A77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461A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74A4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CFE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BDA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38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98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A49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C9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52F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r>
      <w:tr w14:paraId="0AA79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E9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B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262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3273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4780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66AF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F8FA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31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780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9E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62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84A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8.00 </w:t>
            </w:r>
          </w:p>
        </w:tc>
      </w:tr>
      <w:tr w14:paraId="07827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E1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BEA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39B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72E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FDB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CEAF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2895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D8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F6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6D1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566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109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16.50 </w:t>
            </w:r>
          </w:p>
        </w:tc>
      </w:tr>
      <w:tr w14:paraId="7BE4A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4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45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EB6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ED89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027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F74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522A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39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7E7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29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4B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02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5.50 </w:t>
            </w:r>
          </w:p>
        </w:tc>
      </w:tr>
      <w:tr w14:paraId="0C525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67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CE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C6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01A5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4C0C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873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A66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F5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A2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E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A6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8B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9.20 </w:t>
            </w:r>
          </w:p>
        </w:tc>
      </w:tr>
      <w:tr w14:paraId="7699D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73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21B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041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539C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494C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392D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19C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84D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6F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F6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075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967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r>
      <w:tr w14:paraId="7F560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F8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1C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89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0203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4B25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3C1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6E67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79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82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1F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00E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8.75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5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8.75 </w:t>
            </w:r>
          </w:p>
        </w:tc>
      </w:tr>
      <w:tr w14:paraId="6A758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20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CD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8E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193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7AD3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BF7C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7C86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7E8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231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A75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70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CF8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5.89 </w:t>
            </w:r>
          </w:p>
        </w:tc>
      </w:tr>
      <w:tr w14:paraId="32BBF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53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DAA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7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AABF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5BDB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549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90FB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8A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81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17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164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96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18.45 </w:t>
            </w:r>
          </w:p>
        </w:tc>
      </w:tr>
      <w:tr w14:paraId="36831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1C0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807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1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B991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9D2D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7A71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251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E9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0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ED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DCA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4.83</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7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4.83 </w:t>
            </w:r>
          </w:p>
        </w:tc>
      </w:tr>
      <w:tr w14:paraId="2D94A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66B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D6D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A0B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3CDF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6C95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C356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BF70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A8C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C59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7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8F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892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5.40 </w:t>
            </w:r>
          </w:p>
        </w:tc>
      </w:tr>
      <w:tr w14:paraId="4D7B5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72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E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39D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DDCD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3B2F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E7CF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953D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87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CC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8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3A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2B5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33.80 </w:t>
            </w:r>
          </w:p>
        </w:tc>
      </w:tr>
      <w:tr w14:paraId="64D9C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016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DE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5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871C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4933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F6D9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2377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787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1A6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819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103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02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4.59 </w:t>
            </w:r>
          </w:p>
        </w:tc>
      </w:tr>
      <w:tr w14:paraId="57CD8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14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89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3B5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1D1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977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81C6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BC7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CFF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599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3A7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2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5.32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DA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5.32 </w:t>
            </w:r>
          </w:p>
        </w:tc>
      </w:tr>
      <w:tr w14:paraId="0472C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468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31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F5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0B3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4CD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6302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F3C3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EE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5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40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A1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0BB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3.90 </w:t>
            </w:r>
          </w:p>
        </w:tc>
      </w:tr>
      <w:tr w14:paraId="05195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F7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5A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822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E18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284F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907C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A37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D8A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57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FCF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10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16.77</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9B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16.77 </w:t>
            </w:r>
          </w:p>
        </w:tc>
      </w:tr>
      <w:tr w14:paraId="5F73F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658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815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F3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6205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08F1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03C9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355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3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38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1D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18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C4C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8.58 </w:t>
            </w:r>
          </w:p>
        </w:tc>
      </w:tr>
      <w:tr w14:paraId="20039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DDC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5B6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60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73E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35B9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A337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11BD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4D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61C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3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08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9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4.86 </w:t>
            </w:r>
          </w:p>
        </w:tc>
      </w:tr>
      <w:tr w14:paraId="7B435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C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1E3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BA0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F64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9493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37DC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CED5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FC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266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DC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C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9B2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12.25 </w:t>
            </w:r>
          </w:p>
        </w:tc>
      </w:tr>
      <w:tr w14:paraId="6C285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AE5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620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9DE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F534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369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ABB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ADA4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8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B9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08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6C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13.42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7B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13.42 </w:t>
            </w:r>
          </w:p>
        </w:tc>
      </w:tr>
      <w:tr w14:paraId="78750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39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D1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6C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26E4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95E1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54FE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C710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4B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447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601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45E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A8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3.60 </w:t>
            </w:r>
          </w:p>
        </w:tc>
      </w:tr>
      <w:tr w14:paraId="01F7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A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624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69C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3EA4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C86D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00D6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899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CB7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F0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AE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86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5.32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CD1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5.32 </w:t>
            </w:r>
          </w:p>
        </w:tc>
      </w:tr>
      <w:tr w14:paraId="0A5EF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66E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D1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27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272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6B5D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D839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7538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39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C7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12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12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B8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18.45 </w:t>
            </w:r>
          </w:p>
        </w:tc>
      </w:tr>
      <w:tr w14:paraId="5E3B1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99A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BE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44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661D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8546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699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1EA9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B9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E71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54A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031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10.12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A6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10.12 </w:t>
            </w:r>
          </w:p>
        </w:tc>
      </w:tr>
      <w:tr w14:paraId="0A7EC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F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DC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480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16E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30B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1B4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B768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D34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02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D20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18D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12.71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A5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12.71 </w:t>
            </w:r>
          </w:p>
        </w:tc>
      </w:tr>
      <w:tr w14:paraId="0E3BB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1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3E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D1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3C49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0251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B21B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B3F6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6D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47D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3FC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D7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10.14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D8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10.14 </w:t>
            </w:r>
          </w:p>
        </w:tc>
      </w:tr>
      <w:tr w14:paraId="5F6EA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0F6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5D6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C4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6D4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FBF3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1FCA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43A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AF3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57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4F7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252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7F0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2.34 </w:t>
            </w:r>
          </w:p>
        </w:tc>
      </w:tr>
      <w:tr w14:paraId="662B7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6B6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7BD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D9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7AB2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E16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E985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C610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151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B8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A7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FD9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45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6.90 </w:t>
            </w:r>
          </w:p>
        </w:tc>
      </w:tr>
      <w:tr w14:paraId="45AD3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905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299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9B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DCA0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7AA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B866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E2A8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62C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B20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AB4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C3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F2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7.80 </w:t>
            </w:r>
          </w:p>
        </w:tc>
      </w:tr>
      <w:tr w14:paraId="41391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25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92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E5F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CC1E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47C6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461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DCD0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BB3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2ED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F7B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F6E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12.32</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73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12.32 </w:t>
            </w:r>
          </w:p>
        </w:tc>
      </w:tr>
      <w:tr w14:paraId="7DF10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E51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C8E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47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05B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E0D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BC9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0182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1FD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5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CA9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14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93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3.64 </w:t>
            </w:r>
          </w:p>
        </w:tc>
      </w:tr>
      <w:tr w14:paraId="3C03B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295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B2F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592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3BA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B883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8654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5DDB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00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11C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E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F0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11.28</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70C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11.28 </w:t>
            </w:r>
          </w:p>
        </w:tc>
      </w:tr>
      <w:tr w14:paraId="310A8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D4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0B0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A8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1DF3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C63C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3AE8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77A2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A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BA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54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C1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2D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11.50 </w:t>
            </w:r>
          </w:p>
        </w:tc>
      </w:tr>
      <w:tr w14:paraId="7C462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D1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56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306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C2B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CC20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FC20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599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4F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5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55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636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14.26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BD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14.26 </w:t>
            </w:r>
          </w:p>
        </w:tc>
      </w:tr>
      <w:tr w14:paraId="453AD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6A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FDC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22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2195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906A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4B13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5572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BC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7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96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54D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B3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22.40 </w:t>
            </w:r>
          </w:p>
        </w:tc>
      </w:tr>
      <w:tr w14:paraId="56496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B8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599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3F7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BBE8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5D1B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03FC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DB7D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21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72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05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8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E14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11.60 </w:t>
            </w:r>
          </w:p>
        </w:tc>
      </w:tr>
      <w:tr w14:paraId="75753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BF9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58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3C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6A24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134F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5B8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BAB0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9EE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F2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4.05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3B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23C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125.55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92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125.55 </w:t>
            </w:r>
          </w:p>
        </w:tc>
      </w:tr>
      <w:tr w14:paraId="3731D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FF5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8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526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C61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DCE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FF47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CD2E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473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D2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4EC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4E9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23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34.50 </w:t>
            </w:r>
          </w:p>
        </w:tc>
      </w:tr>
      <w:tr w14:paraId="08D76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FA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BF1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B14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B570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866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836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4408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AF9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DC6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5A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A7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5D8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r>
      <w:tr w14:paraId="6AB8A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B7C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07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88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B94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5B40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670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A08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E7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474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8C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A6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E5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84.00 </w:t>
            </w:r>
          </w:p>
        </w:tc>
      </w:tr>
      <w:tr w14:paraId="70CAC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EA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C48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EEA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894A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6DA1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A5BA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A9A4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6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0EF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0A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7F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74.25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DE2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74.25 </w:t>
            </w:r>
          </w:p>
        </w:tc>
      </w:tr>
      <w:tr w14:paraId="139C9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761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D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7D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5277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D8E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B534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BA04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9B2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18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20</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5A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27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4500</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4F8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4500.00 </w:t>
            </w:r>
          </w:p>
        </w:tc>
      </w:tr>
      <w:tr w14:paraId="7231F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E8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7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F8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09A2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4E88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FE2F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679C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29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20.2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A6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EE5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05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26.26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3D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26.26 </w:t>
            </w:r>
          </w:p>
        </w:tc>
      </w:tr>
      <w:tr w14:paraId="7DAD5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FF6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J1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389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井</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05F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088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A31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47FA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8F6D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19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E63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B27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85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0.36</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D0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0.36 </w:t>
            </w:r>
          </w:p>
        </w:tc>
      </w:tr>
      <w:tr w14:paraId="1D580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EF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L1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DD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路</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5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FFA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4091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83B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385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7E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F69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B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D0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405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C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405.00 </w:t>
            </w:r>
          </w:p>
        </w:tc>
      </w:tr>
      <w:tr w14:paraId="22179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B8F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Y1</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AD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窑</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7A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EE8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49A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B17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D814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28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E9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3E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FC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23.4</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5F0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23.40 </w:t>
            </w:r>
          </w:p>
        </w:tc>
      </w:tr>
      <w:tr w14:paraId="57E94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AD737">
            <w:pPr>
              <w:jc w:val="center"/>
              <w:rPr>
                <w:rFonts w:hint="eastAsia" w:ascii="宋体" w:hAnsi="宋体" w:eastAsia="宋体" w:cs="宋体"/>
                <w:i w:val="0"/>
                <w:iCs w:val="0"/>
                <w:color w:val="000000"/>
                <w:sz w:val="22"/>
                <w:szCs w:val="22"/>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57AD">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192C3">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64F8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0A9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532C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4153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FC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01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069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778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14.85</w:t>
            </w:r>
          </w:p>
        </w:tc>
        <w:tc>
          <w:tcPr>
            <w:tcW w:w="1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0C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14.85 </w:t>
            </w:r>
          </w:p>
        </w:tc>
      </w:tr>
    </w:tbl>
    <w:p w14:paraId="761A611D">
      <w:pPr>
        <w:keepNext w:val="0"/>
        <w:keepLines w:val="0"/>
        <w:widowControl/>
        <w:suppressLineNumbers w:val="0"/>
        <w:jc w:val="left"/>
        <w:textAlignment w:val="center"/>
      </w:pPr>
    </w:p>
    <w:p w14:paraId="425940DC">
      <w:pPr>
        <w:autoSpaceDE w:val="0"/>
        <w:autoSpaceDN w:val="0"/>
        <w:adjustRightInd w:val="0"/>
        <w:snapToGrid w:val="0"/>
        <w:spacing w:line="560" w:lineRule="exact"/>
        <w:ind w:firstLine="560" w:firstLineChars="200"/>
        <w:rPr>
          <w:rFonts w:hint="eastAsia" w:ascii="宋体" w:hAnsi="宋体" w:eastAsia="宋体" w:cs="宋体"/>
          <w:bCs/>
          <w:sz w:val="28"/>
          <w:szCs w:val="28"/>
        </w:rPr>
      </w:pPr>
    </w:p>
    <w:p w14:paraId="0E2CAAFC">
      <w:pPr>
        <w:pStyle w:val="10"/>
        <w:rPr>
          <w:rFonts w:hint="eastAsia"/>
          <w:lang w:val="en-US" w:eastAsia="zh-CN"/>
        </w:rPr>
      </w:pPr>
    </w:p>
    <w:p w14:paraId="016A3898">
      <w:pPr>
        <w:rPr>
          <w:rFonts w:hint="eastAsia" w:ascii="仿宋" w:hAnsi="仿宋" w:eastAsia="华文中宋" w:cs="仿宋"/>
          <w:b/>
          <w:bCs/>
          <w:color w:val="auto"/>
          <w:spacing w:val="11"/>
          <w:sz w:val="28"/>
          <w:szCs w:val="28"/>
          <w:lang w:eastAsia="zh-CN"/>
        </w:rPr>
        <w:sectPr>
          <w:footerReference r:id="rId7" w:type="default"/>
          <w:pgSz w:w="16838" w:h="11906" w:orient="landscape"/>
          <w:pgMar w:top="1800" w:right="1440" w:bottom="1800" w:left="1440" w:header="851" w:footer="992" w:gutter="0"/>
          <w:cols w:space="720" w:num="1"/>
          <w:docGrid w:type="lines" w:linePitch="312" w:charSpace="0"/>
        </w:sectPr>
      </w:pPr>
    </w:p>
    <w:p w14:paraId="00C154CF">
      <w:pPr>
        <w:spacing w:line="360" w:lineRule="auto"/>
        <w:ind w:firstLine="643" w:firstLineChars="200"/>
        <w:jc w:val="center"/>
        <w:outlineLvl w:val="0"/>
        <w:rPr>
          <w:rFonts w:ascii="宋体"/>
          <w:szCs w:val="21"/>
        </w:rPr>
      </w:pPr>
      <w:bookmarkStart w:id="284" w:name="_Toc24540"/>
      <w:bookmarkStart w:id="285" w:name="_Toc25964"/>
      <w:bookmarkStart w:id="286" w:name="_Toc54"/>
      <w:r>
        <w:rPr>
          <w:rFonts w:hint="eastAsia" w:ascii="宋体" w:hAnsi="宋体" w:cs="宋体"/>
          <w:b/>
          <w:bCs/>
          <w:sz w:val="32"/>
        </w:rPr>
        <w:t>第六部分  投标文件格式</w:t>
      </w:r>
      <w:bookmarkEnd w:id="280"/>
      <w:bookmarkEnd w:id="281"/>
      <w:bookmarkEnd w:id="282"/>
      <w:bookmarkEnd w:id="283"/>
      <w:bookmarkEnd w:id="284"/>
      <w:bookmarkEnd w:id="285"/>
      <w:bookmarkEnd w:id="286"/>
    </w:p>
    <w:p w14:paraId="41835A38">
      <w:pPr>
        <w:rPr>
          <w:rFonts w:hint="eastAsia" w:ascii="宋体" w:hAnsi="宋体"/>
          <w:b/>
          <w:sz w:val="32"/>
          <w:highlight w:val="none"/>
        </w:rPr>
      </w:pPr>
      <w:r>
        <w:rPr>
          <w:rFonts w:hint="eastAsia" w:ascii="宋体" w:hAnsi="宋体"/>
          <w:b/>
          <w:sz w:val="32"/>
          <w:highlight w:val="none"/>
        </w:rPr>
        <w:t>入场登记号：XX-2026-000254-B01</w:t>
      </w:r>
    </w:p>
    <w:p w14:paraId="05FD1C11">
      <w:pPr>
        <w:rPr>
          <w:rFonts w:hint="eastAsia" w:ascii="宋体" w:hAnsi="宋体" w:eastAsia="宋体"/>
          <w:b/>
          <w:sz w:val="32"/>
          <w:lang w:eastAsia="zh-CN"/>
        </w:rPr>
      </w:pPr>
      <w:r>
        <w:rPr>
          <w:rFonts w:hint="eastAsia" w:ascii="宋体" w:hAnsi="宋体"/>
          <w:b/>
          <w:sz w:val="32"/>
        </w:rPr>
        <w:t>项目编号：</w:t>
      </w:r>
      <w:r>
        <w:rPr>
          <w:rFonts w:hint="eastAsia" w:ascii="宋体" w:hAnsi="宋体"/>
          <w:b/>
          <w:sz w:val="32"/>
          <w:lang w:eastAsia="zh-CN"/>
        </w:rPr>
        <w:t>KGTCZC-2026-001</w:t>
      </w:r>
    </w:p>
    <w:p w14:paraId="2692E681">
      <w:pPr>
        <w:tabs>
          <w:tab w:val="left" w:pos="360"/>
        </w:tabs>
        <w:spacing w:line="360" w:lineRule="auto"/>
        <w:jc w:val="center"/>
        <w:rPr>
          <w:rFonts w:ascii="宋体"/>
          <w:b/>
          <w:sz w:val="52"/>
          <w:szCs w:val="52"/>
        </w:rPr>
      </w:pPr>
    </w:p>
    <w:p w14:paraId="2594A859">
      <w:pPr>
        <w:pStyle w:val="10"/>
      </w:pPr>
    </w:p>
    <w:p w14:paraId="2DC64CC2">
      <w:pPr>
        <w:jc w:val="center"/>
        <w:rPr>
          <w:rFonts w:hint="eastAsia" w:ascii="宋体" w:eastAsia="宋体"/>
          <w:b/>
          <w:bCs/>
          <w:sz w:val="40"/>
          <w:szCs w:val="40"/>
          <w:lang w:eastAsia="zh-CN"/>
        </w:rPr>
      </w:pPr>
      <w:r>
        <w:rPr>
          <w:rFonts w:hint="eastAsia" w:ascii="宋体"/>
          <w:b/>
          <w:bCs/>
          <w:sz w:val="40"/>
          <w:szCs w:val="40"/>
          <w:lang w:eastAsia="zh-CN"/>
        </w:rPr>
        <w:t>空港新城KGTC-2024-001号储备地考古发掘劳务配合项目</w:t>
      </w:r>
    </w:p>
    <w:p w14:paraId="7DE2FE30">
      <w:pPr>
        <w:tabs>
          <w:tab w:val="left" w:pos="360"/>
        </w:tabs>
        <w:spacing w:line="360" w:lineRule="auto"/>
        <w:ind w:firstLine="420" w:firstLineChars="200"/>
        <w:rPr>
          <w:rFonts w:ascii="宋体"/>
          <w:szCs w:val="21"/>
        </w:rPr>
      </w:pPr>
    </w:p>
    <w:p w14:paraId="29400F53">
      <w:pPr>
        <w:tabs>
          <w:tab w:val="left" w:pos="360"/>
        </w:tabs>
        <w:spacing w:line="360" w:lineRule="auto"/>
        <w:jc w:val="center"/>
        <w:rPr>
          <w:rFonts w:ascii="宋体"/>
          <w:b/>
          <w:sz w:val="100"/>
          <w:szCs w:val="100"/>
        </w:rPr>
      </w:pPr>
      <w:r>
        <w:rPr>
          <w:rFonts w:hint="eastAsia" w:ascii="宋体" w:hAnsi="宋体"/>
          <w:b/>
          <w:sz w:val="100"/>
          <w:szCs w:val="100"/>
        </w:rPr>
        <w:t>投</w:t>
      </w:r>
      <w:r>
        <w:rPr>
          <w:rFonts w:ascii="宋体" w:hAnsi="宋体"/>
          <w:b/>
          <w:sz w:val="100"/>
          <w:szCs w:val="100"/>
        </w:rPr>
        <w:t xml:space="preserve"> </w:t>
      </w:r>
      <w:r>
        <w:rPr>
          <w:rFonts w:hint="eastAsia" w:ascii="宋体" w:hAnsi="宋体"/>
          <w:b/>
          <w:sz w:val="100"/>
          <w:szCs w:val="100"/>
        </w:rPr>
        <w:t>标</w:t>
      </w:r>
      <w:r>
        <w:rPr>
          <w:rFonts w:ascii="宋体" w:hAnsi="宋体"/>
          <w:b/>
          <w:sz w:val="100"/>
          <w:szCs w:val="100"/>
        </w:rPr>
        <w:t xml:space="preserve"> </w:t>
      </w:r>
      <w:r>
        <w:rPr>
          <w:rFonts w:hint="eastAsia" w:ascii="宋体" w:hAnsi="宋体"/>
          <w:b/>
          <w:sz w:val="100"/>
          <w:szCs w:val="100"/>
        </w:rPr>
        <w:t>文</w:t>
      </w:r>
      <w:r>
        <w:rPr>
          <w:rFonts w:ascii="宋体" w:hAnsi="宋体"/>
          <w:b/>
          <w:sz w:val="100"/>
          <w:szCs w:val="100"/>
        </w:rPr>
        <w:t xml:space="preserve"> </w:t>
      </w:r>
      <w:r>
        <w:rPr>
          <w:rFonts w:hint="eastAsia" w:ascii="宋体" w:hAnsi="宋体"/>
          <w:b/>
          <w:sz w:val="100"/>
          <w:szCs w:val="100"/>
        </w:rPr>
        <w:t>件</w:t>
      </w:r>
    </w:p>
    <w:p w14:paraId="05B24980">
      <w:pPr>
        <w:tabs>
          <w:tab w:val="left" w:pos="360"/>
        </w:tabs>
        <w:spacing w:line="360" w:lineRule="auto"/>
        <w:ind w:firstLine="420" w:firstLineChars="200"/>
        <w:rPr>
          <w:rFonts w:ascii="宋体"/>
          <w:szCs w:val="21"/>
        </w:rPr>
      </w:pPr>
    </w:p>
    <w:p w14:paraId="145E2BC6">
      <w:pPr>
        <w:tabs>
          <w:tab w:val="left" w:pos="360"/>
        </w:tabs>
        <w:spacing w:line="360" w:lineRule="auto"/>
        <w:jc w:val="center"/>
        <w:rPr>
          <w:rFonts w:ascii="宋体"/>
          <w:b/>
          <w:sz w:val="68"/>
          <w:szCs w:val="68"/>
        </w:rPr>
      </w:pPr>
    </w:p>
    <w:p w14:paraId="14563024">
      <w:pPr>
        <w:tabs>
          <w:tab w:val="left" w:pos="360"/>
        </w:tabs>
        <w:spacing w:line="360" w:lineRule="auto"/>
        <w:ind w:firstLine="420" w:firstLineChars="200"/>
        <w:rPr>
          <w:rFonts w:ascii="宋体"/>
          <w:szCs w:val="21"/>
        </w:rPr>
      </w:pPr>
    </w:p>
    <w:p w14:paraId="4E22A770">
      <w:pPr>
        <w:tabs>
          <w:tab w:val="left" w:pos="360"/>
        </w:tabs>
        <w:spacing w:line="360" w:lineRule="auto"/>
        <w:jc w:val="center"/>
        <w:rPr>
          <w:rFonts w:ascii="宋体"/>
          <w:b/>
          <w:sz w:val="32"/>
          <w:szCs w:val="32"/>
        </w:rPr>
      </w:pPr>
      <w:r>
        <w:rPr>
          <w:rFonts w:hint="eastAsia" w:ascii="宋体" w:hAnsi="宋体"/>
          <w:b/>
          <w:sz w:val="32"/>
          <w:szCs w:val="32"/>
        </w:rPr>
        <w:t>供</w:t>
      </w:r>
      <w:r>
        <w:rPr>
          <w:rFonts w:ascii="宋体" w:hAnsi="宋体"/>
          <w:b/>
          <w:sz w:val="32"/>
          <w:szCs w:val="32"/>
        </w:rPr>
        <w:t xml:space="preserve">  </w:t>
      </w:r>
      <w:r>
        <w:rPr>
          <w:rFonts w:hint="eastAsia" w:ascii="宋体" w:hAnsi="宋体"/>
          <w:b/>
          <w:sz w:val="32"/>
          <w:szCs w:val="32"/>
        </w:rPr>
        <w:t>应</w:t>
      </w:r>
      <w:r>
        <w:rPr>
          <w:rFonts w:ascii="宋体" w:hAnsi="宋体"/>
          <w:b/>
          <w:sz w:val="32"/>
          <w:szCs w:val="32"/>
        </w:rPr>
        <w:t xml:space="preserve">  </w:t>
      </w:r>
      <w:r>
        <w:rPr>
          <w:rFonts w:hint="eastAsia" w:ascii="宋体" w:hAnsi="宋体"/>
          <w:b/>
          <w:sz w:val="32"/>
          <w:szCs w:val="32"/>
        </w:rPr>
        <w:t>商：</w:t>
      </w:r>
      <w:r>
        <w:rPr>
          <w:rFonts w:ascii="宋体" w:hAnsi="宋体"/>
          <w:b/>
          <w:sz w:val="32"/>
          <w:szCs w:val="32"/>
          <w:u w:val="single"/>
        </w:rPr>
        <w:t xml:space="preserve">                            </w:t>
      </w:r>
      <w:r>
        <w:rPr>
          <w:rFonts w:hint="eastAsia" w:ascii="宋体" w:hAnsi="宋体"/>
          <w:b/>
          <w:sz w:val="32"/>
          <w:szCs w:val="32"/>
        </w:rPr>
        <w:t>（公章）</w:t>
      </w:r>
    </w:p>
    <w:p w14:paraId="37AC89BC">
      <w:pPr>
        <w:tabs>
          <w:tab w:val="left" w:pos="360"/>
        </w:tabs>
        <w:spacing w:line="360" w:lineRule="auto"/>
        <w:ind w:firstLine="643" w:firstLineChars="200"/>
        <w:rPr>
          <w:rFonts w:ascii="宋体"/>
          <w:b/>
          <w:sz w:val="32"/>
          <w:szCs w:val="32"/>
        </w:rPr>
      </w:pPr>
    </w:p>
    <w:p w14:paraId="382DE2E3">
      <w:pPr>
        <w:tabs>
          <w:tab w:val="left" w:pos="360"/>
        </w:tabs>
        <w:spacing w:line="360" w:lineRule="auto"/>
        <w:ind w:firstLine="790" w:firstLineChars="246"/>
        <w:rPr>
          <w:rFonts w:ascii="宋体"/>
          <w:b/>
          <w:sz w:val="32"/>
          <w:szCs w:val="32"/>
        </w:rPr>
      </w:pPr>
      <w:r>
        <w:rPr>
          <w:rFonts w:hint="eastAsia" w:ascii="宋体" w:hAnsi="宋体"/>
          <w:b/>
          <w:sz w:val="32"/>
          <w:szCs w:val="32"/>
        </w:rPr>
        <w:t>法定代表人或被委托人：</w:t>
      </w:r>
      <w:r>
        <w:rPr>
          <w:rFonts w:ascii="宋体" w:hAnsi="宋体"/>
          <w:b/>
          <w:sz w:val="32"/>
          <w:szCs w:val="32"/>
          <w:u w:val="single"/>
        </w:rPr>
        <w:t xml:space="preserve">             </w:t>
      </w:r>
      <w:r>
        <w:rPr>
          <w:rFonts w:hint="eastAsia" w:ascii="宋体" w:hAnsi="宋体"/>
          <w:b/>
          <w:sz w:val="32"/>
          <w:szCs w:val="32"/>
        </w:rPr>
        <w:t>（签字或盖章）</w:t>
      </w:r>
    </w:p>
    <w:p w14:paraId="536E8714">
      <w:pPr>
        <w:tabs>
          <w:tab w:val="left" w:pos="360"/>
        </w:tabs>
        <w:spacing w:line="360" w:lineRule="auto"/>
        <w:jc w:val="center"/>
        <w:rPr>
          <w:rFonts w:ascii="宋体"/>
          <w:b/>
          <w:sz w:val="32"/>
          <w:szCs w:val="32"/>
          <w:u w:val="single"/>
        </w:rPr>
      </w:pPr>
    </w:p>
    <w:p w14:paraId="67AED9BD">
      <w:pPr>
        <w:tabs>
          <w:tab w:val="left" w:pos="360"/>
        </w:tabs>
        <w:spacing w:line="360" w:lineRule="auto"/>
        <w:jc w:val="center"/>
        <w:rPr>
          <w:rFonts w:ascii="宋体"/>
          <w:b/>
          <w:sz w:val="32"/>
          <w:szCs w:val="32"/>
        </w:rPr>
      </w:pPr>
      <w:r>
        <w:rPr>
          <w:rFonts w:ascii="宋体" w:hAnsi="宋体"/>
          <w:b/>
          <w:sz w:val="32"/>
          <w:szCs w:val="32"/>
          <w:u w:val="single"/>
        </w:rPr>
        <w:t xml:space="preserve">         </w:t>
      </w:r>
      <w:r>
        <w:rPr>
          <w:rFonts w:hint="eastAsia" w:ascii="宋体" w:hAnsi="宋体"/>
          <w:b/>
          <w:sz w:val="32"/>
          <w:szCs w:val="32"/>
        </w:rPr>
        <w:t>年</w:t>
      </w:r>
      <w:r>
        <w:rPr>
          <w:rFonts w:ascii="宋体" w:hAnsi="宋体"/>
          <w:b/>
          <w:sz w:val="32"/>
          <w:szCs w:val="32"/>
          <w:u w:val="single"/>
        </w:rPr>
        <w:t xml:space="preserve">      </w:t>
      </w:r>
      <w:r>
        <w:rPr>
          <w:rFonts w:hint="eastAsia" w:ascii="宋体" w:hAnsi="宋体"/>
          <w:b/>
          <w:sz w:val="32"/>
          <w:szCs w:val="32"/>
        </w:rPr>
        <w:t>月</w:t>
      </w:r>
      <w:r>
        <w:rPr>
          <w:rFonts w:ascii="宋体" w:hAnsi="宋体"/>
          <w:b/>
          <w:sz w:val="32"/>
          <w:szCs w:val="32"/>
          <w:u w:val="single"/>
        </w:rPr>
        <w:t xml:space="preserve">      </w:t>
      </w:r>
      <w:r>
        <w:rPr>
          <w:rFonts w:hint="eastAsia" w:ascii="宋体" w:hAnsi="宋体"/>
          <w:b/>
          <w:sz w:val="32"/>
          <w:szCs w:val="32"/>
        </w:rPr>
        <w:t>日</w:t>
      </w:r>
    </w:p>
    <w:p w14:paraId="700F5474">
      <w:pPr>
        <w:jc w:val="center"/>
        <w:rPr>
          <w:rFonts w:ascii="宋体" w:hAnsi="宋体"/>
          <w:b/>
          <w:sz w:val="32"/>
          <w:szCs w:val="32"/>
        </w:rPr>
        <w:sectPr>
          <w:pgSz w:w="11906" w:h="16838"/>
          <w:pgMar w:top="1440" w:right="1800" w:bottom="1440" w:left="1800" w:header="851" w:footer="992" w:gutter="0"/>
          <w:pgNumType w:fmt="decimal"/>
          <w:cols w:space="425" w:num="1"/>
          <w:docGrid w:type="lines" w:linePitch="312" w:charSpace="0"/>
        </w:sectPr>
      </w:pPr>
    </w:p>
    <w:p w14:paraId="34277C03">
      <w:pPr>
        <w:pStyle w:val="13"/>
      </w:pPr>
    </w:p>
    <w:p w14:paraId="1C9DDB42">
      <w:pPr>
        <w:jc w:val="center"/>
        <w:rPr>
          <w:rFonts w:ascii="宋体"/>
          <w:b/>
          <w:sz w:val="32"/>
          <w:szCs w:val="32"/>
        </w:rPr>
      </w:pPr>
      <w:r>
        <w:rPr>
          <w:rFonts w:hint="eastAsia" w:ascii="宋体" w:hAnsi="宋体"/>
          <w:b/>
          <w:sz w:val="32"/>
          <w:szCs w:val="32"/>
        </w:rPr>
        <w:t>投标文件编制说明</w:t>
      </w:r>
    </w:p>
    <w:p w14:paraId="6C58B9BE">
      <w:pPr>
        <w:rPr>
          <w:rFonts w:ascii="宋体"/>
          <w:sz w:val="24"/>
        </w:rPr>
      </w:pPr>
    </w:p>
    <w:p w14:paraId="1B893231">
      <w:pPr>
        <w:spacing w:line="360" w:lineRule="auto"/>
        <w:ind w:firstLine="480" w:firstLineChars="200"/>
        <w:rPr>
          <w:rFonts w:ascii="宋体"/>
          <w:sz w:val="24"/>
        </w:rPr>
      </w:pPr>
      <w:r>
        <w:rPr>
          <w:rFonts w:ascii="宋体" w:hAnsi="宋体"/>
          <w:sz w:val="24"/>
        </w:rPr>
        <w:t>1</w:t>
      </w:r>
      <w:r>
        <w:rPr>
          <w:rFonts w:hint="eastAsia" w:ascii="宋体" w:hAnsi="宋体"/>
          <w:sz w:val="24"/>
        </w:rPr>
        <w:t>、陕西嘉唐建设项目管理有限公司提供的投标文件格式，起到样式作用，编制投标文件前，请详细阅读招标文件，理解文件中的每一项要求。</w:t>
      </w:r>
    </w:p>
    <w:p w14:paraId="0B8C2775">
      <w:pPr>
        <w:spacing w:line="360" w:lineRule="auto"/>
        <w:ind w:firstLine="480" w:firstLineChars="200"/>
        <w:rPr>
          <w:rFonts w:ascii="宋体"/>
          <w:sz w:val="24"/>
        </w:rPr>
      </w:pPr>
      <w:r>
        <w:rPr>
          <w:rFonts w:ascii="宋体" w:hAnsi="宋体"/>
          <w:sz w:val="24"/>
        </w:rPr>
        <w:t>2</w:t>
      </w:r>
      <w:r>
        <w:rPr>
          <w:rFonts w:hint="eastAsia" w:ascii="宋体" w:hAnsi="宋体"/>
          <w:sz w:val="24"/>
        </w:rPr>
        <w:t>、投标文件的编制应按照样本格式提供的内容，做出逐一明确的答复；供应商认为有必要，还可以</w:t>
      </w:r>
      <w:r>
        <w:rPr>
          <w:rFonts w:hint="eastAsia" w:ascii="宋体" w:hAnsi="宋体"/>
          <w:sz w:val="24"/>
          <w:lang w:eastAsia="zh-CN"/>
        </w:rPr>
        <w:t>做其他</w:t>
      </w:r>
      <w:r>
        <w:rPr>
          <w:rFonts w:hint="eastAsia" w:ascii="宋体" w:hAnsi="宋体"/>
          <w:sz w:val="24"/>
        </w:rPr>
        <w:t>补充说明。</w:t>
      </w:r>
    </w:p>
    <w:p w14:paraId="298C5A90">
      <w:pPr>
        <w:spacing w:line="460" w:lineRule="exact"/>
        <w:jc w:val="center"/>
        <w:outlineLvl w:val="9"/>
        <w:rPr>
          <w:rFonts w:ascii="宋体"/>
          <w:b/>
          <w:sz w:val="44"/>
          <w:szCs w:val="44"/>
        </w:rPr>
      </w:pPr>
    </w:p>
    <w:p w14:paraId="21821A6B">
      <w:pPr>
        <w:spacing w:line="460" w:lineRule="exact"/>
        <w:jc w:val="center"/>
        <w:outlineLvl w:val="9"/>
        <w:rPr>
          <w:rFonts w:ascii="宋体"/>
          <w:b/>
          <w:sz w:val="44"/>
          <w:szCs w:val="44"/>
        </w:rPr>
      </w:pPr>
    </w:p>
    <w:p w14:paraId="564FA7BC">
      <w:pPr>
        <w:spacing w:line="460" w:lineRule="exact"/>
        <w:jc w:val="center"/>
        <w:outlineLvl w:val="9"/>
        <w:rPr>
          <w:rFonts w:ascii="宋体"/>
          <w:b/>
          <w:sz w:val="44"/>
          <w:szCs w:val="44"/>
        </w:rPr>
      </w:pPr>
    </w:p>
    <w:p w14:paraId="12CDDC8F">
      <w:pPr>
        <w:spacing w:line="460" w:lineRule="exact"/>
        <w:jc w:val="center"/>
        <w:outlineLvl w:val="9"/>
        <w:rPr>
          <w:rFonts w:ascii="宋体"/>
          <w:b/>
          <w:sz w:val="44"/>
          <w:szCs w:val="44"/>
        </w:rPr>
      </w:pPr>
    </w:p>
    <w:p w14:paraId="7495C56F">
      <w:pPr>
        <w:spacing w:line="460" w:lineRule="exact"/>
        <w:jc w:val="center"/>
        <w:outlineLvl w:val="9"/>
        <w:rPr>
          <w:rFonts w:ascii="宋体"/>
          <w:b/>
          <w:sz w:val="44"/>
          <w:szCs w:val="44"/>
        </w:rPr>
      </w:pPr>
    </w:p>
    <w:p w14:paraId="2BCF2A4F">
      <w:pPr>
        <w:spacing w:line="460" w:lineRule="exact"/>
        <w:jc w:val="center"/>
        <w:outlineLvl w:val="9"/>
        <w:rPr>
          <w:rFonts w:ascii="宋体"/>
          <w:b/>
          <w:sz w:val="44"/>
          <w:szCs w:val="44"/>
        </w:rPr>
      </w:pPr>
    </w:p>
    <w:p w14:paraId="730F52FA">
      <w:pPr>
        <w:spacing w:line="460" w:lineRule="exact"/>
        <w:jc w:val="center"/>
        <w:outlineLvl w:val="9"/>
        <w:rPr>
          <w:rFonts w:ascii="宋体"/>
          <w:b/>
          <w:sz w:val="44"/>
          <w:szCs w:val="44"/>
        </w:rPr>
      </w:pPr>
    </w:p>
    <w:p w14:paraId="69BEF4BE">
      <w:pPr>
        <w:spacing w:line="460" w:lineRule="exact"/>
        <w:jc w:val="center"/>
        <w:outlineLvl w:val="9"/>
        <w:rPr>
          <w:rFonts w:ascii="宋体"/>
          <w:b/>
          <w:sz w:val="44"/>
          <w:szCs w:val="44"/>
        </w:rPr>
      </w:pPr>
    </w:p>
    <w:p w14:paraId="6E54FDED">
      <w:pPr>
        <w:spacing w:line="460" w:lineRule="exact"/>
        <w:jc w:val="center"/>
        <w:outlineLvl w:val="9"/>
        <w:rPr>
          <w:rFonts w:ascii="宋体"/>
          <w:b/>
          <w:sz w:val="44"/>
          <w:szCs w:val="44"/>
        </w:rPr>
      </w:pPr>
    </w:p>
    <w:p w14:paraId="32283D9B">
      <w:pPr>
        <w:spacing w:line="460" w:lineRule="exact"/>
        <w:jc w:val="center"/>
        <w:outlineLvl w:val="9"/>
        <w:rPr>
          <w:rFonts w:ascii="宋体"/>
          <w:b/>
          <w:sz w:val="44"/>
          <w:szCs w:val="44"/>
        </w:rPr>
      </w:pPr>
    </w:p>
    <w:p w14:paraId="02A040E7">
      <w:pPr>
        <w:spacing w:line="460" w:lineRule="exact"/>
        <w:jc w:val="center"/>
        <w:outlineLvl w:val="9"/>
        <w:rPr>
          <w:rFonts w:ascii="宋体"/>
          <w:b/>
          <w:sz w:val="44"/>
          <w:szCs w:val="44"/>
        </w:rPr>
      </w:pPr>
    </w:p>
    <w:p w14:paraId="07DFD9D8">
      <w:pPr>
        <w:spacing w:line="460" w:lineRule="exact"/>
        <w:jc w:val="center"/>
        <w:outlineLvl w:val="9"/>
        <w:rPr>
          <w:rFonts w:ascii="宋体"/>
          <w:b/>
          <w:sz w:val="44"/>
          <w:szCs w:val="44"/>
        </w:rPr>
      </w:pPr>
    </w:p>
    <w:p w14:paraId="4EEEF73A">
      <w:pPr>
        <w:spacing w:line="460" w:lineRule="exact"/>
        <w:jc w:val="center"/>
        <w:outlineLvl w:val="9"/>
        <w:rPr>
          <w:rFonts w:ascii="宋体"/>
          <w:b/>
          <w:sz w:val="44"/>
          <w:szCs w:val="44"/>
        </w:rPr>
      </w:pPr>
    </w:p>
    <w:p w14:paraId="1D73F55C">
      <w:pPr>
        <w:spacing w:line="460" w:lineRule="exact"/>
        <w:jc w:val="center"/>
        <w:outlineLvl w:val="9"/>
        <w:rPr>
          <w:rFonts w:ascii="宋体"/>
          <w:b/>
          <w:sz w:val="44"/>
          <w:szCs w:val="44"/>
        </w:rPr>
      </w:pPr>
    </w:p>
    <w:p w14:paraId="014DA53F">
      <w:pPr>
        <w:spacing w:line="460" w:lineRule="exact"/>
        <w:jc w:val="center"/>
        <w:outlineLvl w:val="9"/>
        <w:rPr>
          <w:rFonts w:ascii="宋体"/>
          <w:b/>
          <w:sz w:val="44"/>
          <w:szCs w:val="44"/>
        </w:rPr>
      </w:pPr>
    </w:p>
    <w:p w14:paraId="5DBD4E18">
      <w:pPr>
        <w:spacing w:line="460" w:lineRule="exact"/>
        <w:jc w:val="center"/>
        <w:outlineLvl w:val="9"/>
        <w:rPr>
          <w:rFonts w:ascii="宋体"/>
          <w:b/>
          <w:sz w:val="44"/>
          <w:szCs w:val="44"/>
        </w:rPr>
      </w:pPr>
    </w:p>
    <w:p w14:paraId="7AF9164B">
      <w:pPr>
        <w:spacing w:line="460" w:lineRule="exact"/>
        <w:jc w:val="center"/>
        <w:outlineLvl w:val="9"/>
        <w:rPr>
          <w:rFonts w:ascii="宋体"/>
          <w:b/>
          <w:sz w:val="44"/>
          <w:szCs w:val="44"/>
        </w:rPr>
      </w:pPr>
    </w:p>
    <w:p w14:paraId="3F92D480">
      <w:pPr>
        <w:spacing w:line="460" w:lineRule="exact"/>
        <w:jc w:val="center"/>
        <w:outlineLvl w:val="9"/>
        <w:rPr>
          <w:rFonts w:ascii="宋体"/>
          <w:b/>
          <w:sz w:val="44"/>
          <w:szCs w:val="44"/>
        </w:rPr>
      </w:pPr>
    </w:p>
    <w:p w14:paraId="3698F570">
      <w:pPr>
        <w:spacing w:line="460" w:lineRule="exact"/>
        <w:jc w:val="center"/>
        <w:outlineLvl w:val="9"/>
        <w:rPr>
          <w:rFonts w:ascii="宋体"/>
          <w:b/>
          <w:sz w:val="44"/>
          <w:szCs w:val="44"/>
        </w:rPr>
      </w:pPr>
    </w:p>
    <w:p w14:paraId="327F55FA">
      <w:pPr>
        <w:spacing w:line="460" w:lineRule="exact"/>
        <w:jc w:val="center"/>
        <w:outlineLvl w:val="9"/>
        <w:rPr>
          <w:rFonts w:ascii="宋体"/>
          <w:b/>
          <w:sz w:val="44"/>
          <w:szCs w:val="44"/>
        </w:rPr>
      </w:pPr>
    </w:p>
    <w:p w14:paraId="146083B8">
      <w:pPr>
        <w:spacing w:line="460" w:lineRule="exact"/>
        <w:jc w:val="center"/>
        <w:outlineLvl w:val="9"/>
        <w:rPr>
          <w:rFonts w:ascii="宋体"/>
          <w:b/>
          <w:sz w:val="44"/>
          <w:szCs w:val="44"/>
        </w:rPr>
      </w:pPr>
    </w:p>
    <w:p w14:paraId="238E8957">
      <w:pPr>
        <w:spacing w:line="460" w:lineRule="exact"/>
        <w:jc w:val="center"/>
        <w:outlineLvl w:val="9"/>
        <w:rPr>
          <w:rFonts w:ascii="宋体"/>
          <w:b/>
          <w:sz w:val="44"/>
          <w:szCs w:val="44"/>
        </w:rPr>
      </w:pPr>
    </w:p>
    <w:p w14:paraId="616B41AF">
      <w:pPr>
        <w:spacing w:line="460" w:lineRule="exact"/>
        <w:jc w:val="center"/>
        <w:outlineLvl w:val="9"/>
        <w:rPr>
          <w:rFonts w:ascii="宋体"/>
          <w:b/>
          <w:sz w:val="44"/>
          <w:szCs w:val="44"/>
        </w:rPr>
      </w:pPr>
    </w:p>
    <w:p w14:paraId="49F805D9">
      <w:pPr>
        <w:spacing w:line="460" w:lineRule="exact"/>
        <w:jc w:val="center"/>
        <w:outlineLvl w:val="9"/>
        <w:rPr>
          <w:rFonts w:ascii="宋体"/>
          <w:b/>
          <w:sz w:val="44"/>
          <w:szCs w:val="44"/>
        </w:rPr>
      </w:pPr>
    </w:p>
    <w:p w14:paraId="3404FF14">
      <w:pPr>
        <w:spacing w:line="460" w:lineRule="exact"/>
        <w:jc w:val="center"/>
        <w:rPr>
          <w:rFonts w:ascii="宋体"/>
          <w:b/>
          <w:sz w:val="44"/>
          <w:szCs w:val="44"/>
        </w:rPr>
      </w:pPr>
      <w:r>
        <w:rPr>
          <w:rFonts w:hint="eastAsia" w:ascii="宋体" w:hAnsi="宋体"/>
          <w:b/>
          <w:sz w:val="44"/>
          <w:szCs w:val="44"/>
        </w:rPr>
        <w:t>目</w:t>
      </w:r>
      <w:r>
        <w:rPr>
          <w:rFonts w:ascii="宋体" w:hAnsi="宋体"/>
          <w:b/>
          <w:sz w:val="44"/>
          <w:szCs w:val="44"/>
        </w:rPr>
        <w:t xml:space="preserve">   </w:t>
      </w:r>
      <w:r>
        <w:rPr>
          <w:rFonts w:hint="eastAsia" w:ascii="宋体" w:hAnsi="宋体"/>
          <w:b/>
          <w:sz w:val="44"/>
          <w:szCs w:val="44"/>
        </w:rPr>
        <w:t>录</w:t>
      </w:r>
    </w:p>
    <w:p w14:paraId="01E724D3">
      <w:pPr>
        <w:spacing w:line="460" w:lineRule="exact"/>
        <w:outlineLvl w:val="9"/>
        <w:rPr>
          <w:rFonts w:ascii="宋体"/>
          <w:b/>
          <w:sz w:val="32"/>
        </w:rPr>
      </w:pPr>
    </w:p>
    <w:p w14:paraId="05D2187A">
      <w:pPr>
        <w:snapToGrid w:val="0"/>
        <w:spacing w:line="480" w:lineRule="auto"/>
        <w:ind w:firstLine="1792" w:firstLineChars="640"/>
        <w:outlineLvl w:val="9"/>
        <w:rPr>
          <w:rFonts w:ascii="宋体"/>
          <w:sz w:val="28"/>
          <w:szCs w:val="28"/>
        </w:rPr>
      </w:pPr>
      <w:r>
        <w:rPr>
          <w:rFonts w:hint="eastAsia" w:ascii="宋体" w:hAnsi="宋体"/>
          <w:sz w:val="28"/>
          <w:szCs w:val="28"/>
        </w:rPr>
        <w:t>一、投标函</w:t>
      </w:r>
    </w:p>
    <w:p w14:paraId="6B360421">
      <w:pPr>
        <w:snapToGrid w:val="0"/>
        <w:spacing w:line="480" w:lineRule="auto"/>
        <w:ind w:firstLine="1792" w:firstLineChars="640"/>
        <w:outlineLvl w:val="9"/>
        <w:rPr>
          <w:rFonts w:ascii="宋体"/>
          <w:sz w:val="28"/>
          <w:szCs w:val="28"/>
        </w:rPr>
      </w:pPr>
      <w:r>
        <w:rPr>
          <w:rFonts w:hint="eastAsia" w:ascii="宋体" w:hAnsi="宋体"/>
          <w:sz w:val="28"/>
          <w:szCs w:val="28"/>
        </w:rPr>
        <w:t>二、投标报价一览表</w:t>
      </w:r>
    </w:p>
    <w:p w14:paraId="0BBACE1A">
      <w:pPr>
        <w:snapToGrid w:val="0"/>
        <w:spacing w:line="480" w:lineRule="auto"/>
        <w:ind w:firstLine="1792" w:firstLineChars="640"/>
        <w:outlineLvl w:val="9"/>
        <w:rPr>
          <w:rFonts w:ascii="宋体"/>
          <w:sz w:val="28"/>
          <w:szCs w:val="28"/>
        </w:rPr>
      </w:pPr>
      <w:r>
        <w:rPr>
          <w:rFonts w:hint="eastAsia" w:ascii="宋体" w:hAnsi="宋体"/>
          <w:sz w:val="28"/>
          <w:szCs w:val="28"/>
        </w:rPr>
        <w:t>三、法定代表人授权</w:t>
      </w:r>
      <w:r>
        <w:rPr>
          <w:rFonts w:hint="eastAsia" w:ascii="宋体" w:hAnsi="宋体"/>
          <w:sz w:val="28"/>
          <w:szCs w:val="28"/>
          <w:lang w:eastAsia="zh-CN"/>
        </w:rPr>
        <w:t>委托</w:t>
      </w:r>
      <w:r>
        <w:rPr>
          <w:rFonts w:hint="eastAsia" w:ascii="宋体" w:hAnsi="宋体"/>
          <w:sz w:val="28"/>
          <w:szCs w:val="28"/>
        </w:rPr>
        <w:t>书</w:t>
      </w:r>
    </w:p>
    <w:p w14:paraId="4B5B6185">
      <w:pPr>
        <w:snapToGrid w:val="0"/>
        <w:spacing w:line="480" w:lineRule="auto"/>
        <w:ind w:firstLine="1792" w:firstLineChars="640"/>
        <w:outlineLvl w:val="9"/>
        <w:rPr>
          <w:rFonts w:ascii="宋体"/>
          <w:color w:val="000000"/>
          <w:sz w:val="28"/>
          <w:szCs w:val="28"/>
        </w:rPr>
      </w:pPr>
      <w:r>
        <w:rPr>
          <w:rFonts w:hint="eastAsia" w:ascii="宋体" w:hAnsi="宋体"/>
          <w:color w:val="000000"/>
          <w:sz w:val="28"/>
          <w:szCs w:val="28"/>
        </w:rPr>
        <w:t>四、投标方案说明书</w:t>
      </w:r>
    </w:p>
    <w:p w14:paraId="798F45DA">
      <w:pPr>
        <w:snapToGrid w:val="0"/>
        <w:spacing w:line="480" w:lineRule="auto"/>
        <w:ind w:firstLine="1792" w:firstLineChars="640"/>
        <w:outlineLvl w:val="9"/>
        <w:rPr>
          <w:rFonts w:ascii="宋体" w:hAnsi="宋体"/>
          <w:color w:val="000000"/>
          <w:sz w:val="28"/>
          <w:szCs w:val="28"/>
        </w:rPr>
      </w:pPr>
      <w:r>
        <w:rPr>
          <w:rFonts w:hint="eastAsia" w:ascii="宋体" w:hAnsi="宋体"/>
          <w:color w:val="000000"/>
          <w:sz w:val="28"/>
          <w:szCs w:val="28"/>
        </w:rPr>
        <w:t>五、商务条款偏离表</w:t>
      </w:r>
    </w:p>
    <w:p w14:paraId="24594716">
      <w:pPr>
        <w:snapToGrid w:val="0"/>
        <w:spacing w:line="480" w:lineRule="auto"/>
        <w:ind w:firstLine="1792" w:firstLineChars="640"/>
        <w:outlineLvl w:val="9"/>
        <w:rPr>
          <w:rFonts w:ascii="宋体" w:hAnsi="宋体"/>
          <w:color w:val="000000"/>
          <w:sz w:val="28"/>
          <w:szCs w:val="28"/>
        </w:rPr>
      </w:pPr>
      <w:r>
        <w:rPr>
          <w:rFonts w:hint="eastAsia" w:ascii="宋体" w:hAnsi="宋体"/>
          <w:color w:val="000000"/>
          <w:sz w:val="28"/>
          <w:szCs w:val="28"/>
        </w:rPr>
        <w:t>六、供应商承诺书</w:t>
      </w:r>
    </w:p>
    <w:p w14:paraId="54CB6BB5">
      <w:pPr>
        <w:snapToGrid w:val="0"/>
        <w:spacing w:line="480" w:lineRule="auto"/>
        <w:ind w:firstLine="1792" w:firstLineChars="640"/>
        <w:outlineLvl w:val="9"/>
        <w:rPr>
          <w:rFonts w:ascii="宋体" w:hAnsi="宋体"/>
          <w:color w:val="000000"/>
          <w:sz w:val="28"/>
          <w:szCs w:val="28"/>
        </w:rPr>
      </w:pPr>
      <w:r>
        <w:rPr>
          <w:rFonts w:hint="eastAsia" w:ascii="宋体" w:hAnsi="宋体"/>
          <w:color w:val="000000"/>
          <w:sz w:val="28"/>
          <w:szCs w:val="28"/>
        </w:rPr>
        <w:t>七、资格证明文件</w:t>
      </w:r>
    </w:p>
    <w:p w14:paraId="3571F6E9">
      <w:pPr>
        <w:snapToGrid w:val="0"/>
        <w:spacing w:line="480" w:lineRule="auto"/>
        <w:ind w:firstLine="1792" w:firstLineChars="640"/>
        <w:outlineLvl w:val="9"/>
        <w:rPr>
          <w:rFonts w:ascii="宋体" w:hAnsi="宋体"/>
          <w:color w:val="000000"/>
          <w:sz w:val="28"/>
          <w:szCs w:val="28"/>
        </w:rPr>
      </w:pPr>
      <w:r>
        <w:rPr>
          <w:rFonts w:hint="eastAsia" w:ascii="宋体" w:hAnsi="宋体"/>
          <w:color w:val="000000"/>
          <w:sz w:val="28"/>
          <w:szCs w:val="28"/>
        </w:rPr>
        <w:t>八、其他资料</w:t>
      </w:r>
    </w:p>
    <w:p w14:paraId="0E0E655D">
      <w:pPr>
        <w:snapToGrid w:val="0"/>
        <w:spacing w:line="360" w:lineRule="auto"/>
        <w:ind w:firstLine="1792" w:firstLineChars="640"/>
        <w:outlineLvl w:val="9"/>
        <w:rPr>
          <w:rFonts w:ascii="宋体"/>
          <w:color w:val="000000"/>
          <w:sz w:val="28"/>
          <w:szCs w:val="28"/>
        </w:rPr>
      </w:pPr>
    </w:p>
    <w:p w14:paraId="4590CBC7">
      <w:pPr>
        <w:snapToGrid w:val="0"/>
        <w:spacing w:line="360" w:lineRule="auto"/>
        <w:ind w:firstLine="1792" w:firstLineChars="640"/>
        <w:outlineLvl w:val="9"/>
        <w:rPr>
          <w:rFonts w:ascii="宋体"/>
          <w:color w:val="000000"/>
          <w:sz w:val="28"/>
          <w:szCs w:val="28"/>
        </w:rPr>
      </w:pPr>
    </w:p>
    <w:p w14:paraId="55C1A97F">
      <w:pPr>
        <w:snapToGrid w:val="0"/>
        <w:spacing w:line="360" w:lineRule="auto"/>
        <w:ind w:firstLine="1792" w:firstLineChars="640"/>
        <w:outlineLvl w:val="9"/>
        <w:rPr>
          <w:rFonts w:ascii="宋体"/>
          <w:color w:val="000000"/>
          <w:sz w:val="28"/>
          <w:szCs w:val="28"/>
        </w:rPr>
      </w:pPr>
    </w:p>
    <w:p w14:paraId="3F8A9764">
      <w:pPr>
        <w:pStyle w:val="36"/>
        <w:ind w:firstLine="2530" w:firstLineChars="840"/>
        <w:rPr>
          <w:sz w:val="18"/>
          <w:szCs w:val="18"/>
        </w:rPr>
      </w:pPr>
      <w:r>
        <w:rPr>
          <w:sz w:val="30"/>
        </w:rPr>
        <w:br w:type="page"/>
      </w:r>
    </w:p>
    <w:p w14:paraId="32F97560">
      <w:pPr>
        <w:jc w:val="center"/>
        <w:rPr>
          <w:rFonts w:ascii="宋体"/>
          <w:b/>
          <w:sz w:val="32"/>
          <w:szCs w:val="32"/>
        </w:rPr>
      </w:pPr>
      <w:r>
        <w:rPr>
          <w:rFonts w:hint="eastAsia" w:ascii="宋体" w:hAnsi="宋体"/>
          <w:b/>
          <w:sz w:val="32"/>
          <w:szCs w:val="32"/>
        </w:rPr>
        <w:t>一</w:t>
      </w:r>
      <w:r>
        <w:rPr>
          <w:rFonts w:ascii="宋体" w:hAnsi="宋体"/>
          <w:b/>
          <w:sz w:val="32"/>
          <w:szCs w:val="32"/>
        </w:rPr>
        <w:t xml:space="preserve"> </w:t>
      </w:r>
      <w:r>
        <w:rPr>
          <w:rFonts w:hint="eastAsia" w:ascii="宋体" w:hAnsi="宋体"/>
          <w:b/>
          <w:sz w:val="32"/>
          <w:szCs w:val="32"/>
        </w:rPr>
        <w:t>、投标函</w:t>
      </w:r>
    </w:p>
    <w:p w14:paraId="089C0448">
      <w:pPr>
        <w:spacing w:line="360" w:lineRule="auto"/>
        <w:rPr>
          <w:rFonts w:ascii="宋体"/>
          <w:color w:val="000000"/>
          <w:sz w:val="24"/>
          <w:u w:val="single"/>
        </w:rPr>
      </w:pPr>
    </w:p>
    <w:p w14:paraId="3E28F22E">
      <w:pPr>
        <w:spacing w:line="360" w:lineRule="auto"/>
        <w:rPr>
          <w:rFonts w:ascii="宋体"/>
          <w:color w:val="000000"/>
          <w:sz w:val="24"/>
        </w:rPr>
      </w:pPr>
      <w:r>
        <w:rPr>
          <w:rFonts w:ascii="宋体" w:hAnsi="宋体"/>
          <w:color w:val="000000"/>
          <w:sz w:val="24"/>
          <w:u w:val="single"/>
        </w:rPr>
        <w:t xml:space="preserve">                     </w:t>
      </w:r>
      <w:r>
        <w:rPr>
          <w:rFonts w:hint="eastAsia" w:ascii="宋体" w:hAnsi="宋体"/>
          <w:color w:val="000000"/>
          <w:sz w:val="24"/>
        </w:rPr>
        <w:t>（采购人名称）</w:t>
      </w:r>
      <w:r>
        <w:rPr>
          <w:rFonts w:ascii="宋体" w:hAnsi="宋体"/>
          <w:color w:val="000000"/>
          <w:sz w:val="24"/>
        </w:rPr>
        <w:t xml:space="preserve">: </w:t>
      </w:r>
    </w:p>
    <w:p w14:paraId="4C988D36">
      <w:pPr>
        <w:spacing w:line="360" w:lineRule="auto"/>
        <w:ind w:firstLine="480" w:firstLineChars="200"/>
        <w:rPr>
          <w:rFonts w:ascii="宋体"/>
          <w:color w:val="000000"/>
          <w:sz w:val="24"/>
        </w:rPr>
      </w:pPr>
      <w:r>
        <w:rPr>
          <w:rFonts w:ascii="宋体" w:hAnsi="宋体"/>
          <w:color w:val="000000"/>
          <w:sz w:val="24"/>
        </w:rPr>
        <w:t>1</w:t>
      </w:r>
      <w:r>
        <w:rPr>
          <w:rFonts w:hint="eastAsia" w:ascii="宋体" w:hAnsi="宋体"/>
          <w:color w:val="000000"/>
          <w:sz w:val="24"/>
        </w:rPr>
        <w:t>．我方</w:t>
      </w:r>
      <w:r>
        <w:rPr>
          <w:rFonts w:hint="eastAsia" w:ascii="宋体" w:hAnsi="宋体"/>
          <w:color w:val="000000"/>
          <w:sz w:val="24"/>
          <w:lang w:eastAsia="zh-CN"/>
        </w:rPr>
        <w:t>已</w:t>
      </w:r>
      <w:r>
        <w:rPr>
          <w:rFonts w:hint="eastAsia" w:ascii="宋体" w:hAnsi="宋体"/>
          <w:color w:val="000000"/>
          <w:sz w:val="24"/>
        </w:rPr>
        <w:t>仔细研究了</w:t>
      </w:r>
      <w:r>
        <w:rPr>
          <w:rFonts w:ascii="宋体" w:hAnsi="宋体"/>
          <w:color w:val="000000"/>
          <w:sz w:val="24"/>
          <w:u w:val="single"/>
        </w:rPr>
        <w:t xml:space="preserve">         </w:t>
      </w:r>
      <w:r>
        <w:rPr>
          <w:rFonts w:hint="eastAsia" w:ascii="宋体" w:hAnsi="宋体"/>
          <w:color w:val="000000"/>
          <w:sz w:val="24"/>
        </w:rPr>
        <w:t>项目招标文件的全部内容，承诺完全响应招标文件的全部内容，签字代表（</w:t>
      </w:r>
      <w:r>
        <w:rPr>
          <w:rFonts w:hint="eastAsia" w:ascii="宋体" w:hAnsi="宋体"/>
          <w:color w:val="000000"/>
          <w:sz w:val="24"/>
          <w:u w:val="single"/>
        </w:rPr>
        <w:t>全名、职务</w:t>
      </w:r>
      <w:r>
        <w:rPr>
          <w:rFonts w:hint="eastAsia" w:ascii="宋体" w:hAnsi="宋体"/>
          <w:color w:val="000000"/>
          <w:sz w:val="24"/>
        </w:rPr>
        <w:t>）经正式授权并代表供应商(</w:t>
      </w:r>
      <w:r>
        <w:rPr>
          <w:rFonts w:hint="eastAsia" w:ascii="宋体" w:hAnsi="宋体"/>
          <w:color w:val="000000"/>
          <w:sz w:val="24"/>
          <w:u w:val="single"/>
        </w:rPr>
        <w:t>供应商名称、地址</w:t>
      </w:r>
      <w:r>
        <w:rPr>
          <w:rFonts w:hint="eastAsia" w:ascii="宋体" w:hAnsi="宋体"/>
          <w:color w:val="000000"/>
          <w:sz w:val="24"/>
        </w:rPr>
        <w:t>) 提交电子版投标文件。</w:t>
      </w:r>
    </w:p>
    <w:p w14:paraId="7705C3CD">
      <w:pPr>
        <w:spacing w:line="288" w:lineRule="auto"/>
        <w:ind w:firstLine="480" w:firstLineChars="200"/>
        <w:textAlignment w:val="baseline"/>
        <w:rPr>
          <w:rFonts w:ascii="宋体"/>
          <w:color w:val="000000"/>
          <w:sz w:val="24"/>
        </w:rPr>
      </w:pPr>
      <w:r>
        <w:rPr>
          <w:rFonts w:ascii="宋体" w:hAnsi="宋体"/>
          <w:color w:val="000000"/>
          <w:sz w:val="24"/>
        </w:rPr>
        <w:t>2</w:t>
      </w:r>
      <w:r>
        <w:rPr>
          <w:rFonts w:hint="eastAsia" w:ascii="宋体" w:hAnsi="宋体"/>
          <w:color w:val="000000"/>
          <w:sz w:val="24"/>
        </w:rPr>
        <w:t>、我方已详细审核全部招标文件，包括答疑纪要及有关附件。</w:t>
      </w:r>
    </w:p>
    <w:p w14:paraId="54084AA6">
      <w:pPr>
        <w:spacing w:line="360" w:lineRule="auto"/>
        <w:ind w:firstLine="480" w:firstLineChars="200"/>
        <w:rPr>
          <w:rFonts w:ascii="宋体"/>
          <w:color w:val="000000"/>
          <w:sz w:val="24"/>
        </w:rPr>
      </w:pPr>
      <w:r>
        <w:rPr>
          <w:rFonts w:ascii="宋体" w:hAnsi="宋体"/>
          <w:color w:val="000000"/>
          <w:sz w:val="24"/>
        </w:rPr>
        <w:t>3</w:t>
      </w:r>
      <w:r>
        <w:rPr>
          <w:rFonts w:hint="eastAsia" w:ascii="宋体" w:hAnsi="宋体"/>
          <w:color w:val="000000"/>
          <w:sz w:val="24"/>
        </w:rPr>
        <w:t>．我方承诺在投标有效期内不修改、撤销投标文件。</w:t>
      </w:r>
    </w:p>
    <w:p w14:paraId="11CCB736">
      <w:pPr>
        <w:spacing w:line="360" w:lineRule="auto"/>
        <w:ind w:firstLine="480" w:firstLineChars="200"/>
        <w:rPr>
          <w:rFonts w:ascii="宋体"/>
          <w:color w:val="000000"/>
          <w:sz w:val="24"/>
        </w:rPr>
      </w:pPr>
      <w:r>
        <w:rPr>
          <w:rFonts w:hint="eastAsia" w:ascii="宋体" w:hAnsi="宋体"/>
          <w:color w:val="000000"/>
          <w:sz w:val="24"/>
        </w:rPr>
        <w:t>4．如我方中标：</w:t>
      </w:r>
    </w:p>
    <w:p w14:paraId="102F5E03">
      <w:pPr>
        <w:spacing w:line="360" w:lineRule="auto"/>
        <w:ind w:firstLine="480" w:firstLineChars="200"/>
        <w:rPr>
          <w:rFonts w:ascii="宋体"/>
          <w:color w:val="000000"/>
          <w:sz w:val="24"/>
        </w:rPr>
      </w:pPr>
      <w:r>
        <w:rPr>
          <w:rFonts w:hint="eastAsia" w:ascii="宋体" w:hAnsi="宋体"/>
          <w:color w:val="000000"/>
          <w:sz w:val="24"/>
        </w:rPr>
        <w:t>（</w:t>
      </w:r>
      <w:r>
        <w:rPr>
          <w:rFonts w:ascii="宋体" w:hAnsi="宋体"/>
          <w:color w:val="000000"/>
          <w:sz w:val="24"/>
        </w:rPr>
        <w:t>l</w:t>
      </w:r>
      <w:r>
        <w:rPr>
          <w:rFonts w:hint="eastAsia" w:ascii="宋体" w:hAnsi="宋体"/>
          <w:color w:val="000000"/>
          <w:sz w:val="24"/>
        </w:rPr>
        <w:t>）我方承诺在收到中标通知书后，在中标通知书规定的期限内与你方签订合同。</w:t>
      </w:r>
    </w:p>
    <w:p w14:paraId="71F95099">
      <w:pPr>
        <w:spacing w:line="360" w:lineRule="auto"/>
        <w:ind w:firstLine="480" w:firstLineChars="200"/>
        <w:rPr>
          <w:rFonts w:asci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）我方承诺按照招标文件规定向你方递交履约担保。</w:t>
      </w:r>
    </w:p>
    <w:p w14:paraId="1CBDE88F">
      <w:pPr>
        <w:spacing w:line="360" w:lineRule="auto"/>
        <w:ind w:firstLine="480" w:firstLineChars="200"/>
        <w:rPr>
          <w:rFonts w:ascii="宋体"/>
          <w:color w:val="000000"/>
          <w:sz w:val="24"/>
        </w:rPr>
      </w:pPr>
      <w:r>
        <w:rPr>
          <w:rFonts w:hint="eastAsia" w:ascii="宋体" w:hAnsi="宋体"/>
          <w:color w:val="000000"/>
          <w:sz w:val="24"/>
        </w:rPr>
        <w:t>（</w:t>
      </w:r>
      <w:r>
        <w:rPr>
          <w:rFonts w:ascii="宋体" w:hAnsi="宋体"/>
          <w:color w:val="000000"/>
          <w:sz w:val="24"/>
        </w:rPr>
        <w:t>3</w:t>
      </w:r>
      <w:r>
        <w:rPr>
          <w:rFonts w:hint="eastAsia" w:ascii="宋体" w:hAnsi="宋体"/>
          <w:color w:val="000000"/>
          <w:sz w:val="24"/>
        </w:rPr>
        <w:t>）我方承诺在合同约定的期限内完成所有工作。</w:t>
      </w:r>
    </w:p>
    <w:p w14:paraId="210B44AC">
      <w:pPr>
        <w:spacing w:line="360" w:lineRule="auto"/>
        <w:ind w:firstLine="480" w:firstLineChars="200"/>
        <w:rPr>
          <w:rFonts w:ascii="宋体"/>
          <w:color w:val="000000"/>
          <w:sz w:val="24"/>
        </w:rPr>
      </w:pPr>
      <w:r>
        <w:rPr>
          <w:rFonts w:hint="eastAsia" w:ascii="宋体" w:hAnsi="宋体"/>
          <w:color w:val="000000"/>
          <w:sz w:val="24"/>
        </w:rPr>
        <w:t>（</w:t>
      </w:r>
      <w:r>
        <w:rPr>
          <w:rFonts w:ascii="宋体" w:hAnsi="宋体"/>
          <w:color w:val="000000"/>
          <w:sz w:val="24"/>
        </w:rPr>
        <w:t>4</w:t>
      </w:r>
      <w:r>
        <w:rPr>
          <w:rFonts w:hint="eastAsia" w:ascii="宋体" w:hAnsi="宋体"/>
          <w:color w:val="000000"/>
          <w:sz w:val="24"/>
        </w:rPr>
        <w:t>）我方承诺在本项目实施过程中，以中标价为合同结算的依据。</w:t>
      </w:r>
    </w:p>
    <w:p w14:paraId="66B203FF">
      <w:pPr>
        <w:spacing w:line="360" w:lineRule="auto"/>
        <w:ind w:firstLine="480" w:firstLineChars="200"/>
        <w:rPr>
          <w:rFonts w:ascii="宋体"/>
          <w:color w:val="000000"/>
          <w:sz w:val="24"/>
        </w:rPr>
      </w:pPr>
      <w:r>
        <w:rPr>
          <w:rFonts w:hint="eastAsia" w:ascii="宋体" w:hAnsi="宋体"/>
          <w:color w:val="000000"/>
          <w:sz w:val="24"/>
        </w:rPr>
        <w:t>5．我方在此声明，所递交的投标文件及有关资料内容完整、真实和准确。</w:t>
      </w:r>
    </w:p>
    <w:p w14:paraId="2C1794BC">
      <w:pPr>
        <w:spacing w:line="360" w:lineRule="auto"/>
        <w:ind w:firstLine="480" w:firstLineChars="200"/>
        <w:rPr>
          <w:rFonts w:ascii="宋体"/>
          <w:color w:val="000000"/>
          <w:sz w:val="24"/>
        </w:rPr>
      </w:pPr>
      <w:r>
        <w:rPr>
          <w:rFonts w:hint="eastAsia" w:ascii="宋体" w:hAnsi="宋体"/>
          <w:color w:val="000000"/>
          <w:sz w:val="24"/>
        </w:rPr>
        <w:t>6</w:t>
      </w:r>
      <w:r>
        <w:rPr>
          <w:rFonts w:ascii="宋体" w:hAnsi="宋体"/>
          <w:color w:val="000000"/>
          <w:sz w:val="24"/>
        </w:rPr>
        <w:t>.</w:t>
      </w:r>
      <w:r>
        <w:rPr>
          <w:rFonts w:hint="eastAsia" w:ascii="宋体" w:hAnsi="宋体"/>
          <w:color w:val="000000"/>
          <w:sz w:val="24"/>
        </w:rPr>
        <w:t>我方的投标文件在开标大会之日起计算有效期为</w:t>
      </w:r>
      <w:r>
        <w:rPr>
          <w:rFonts w:ascii="宋体" w:hAnsi="宋体"/>
          <w:color w:val="000000"/>
          <w:sz w:val="24"/>
        </w:rPr>
        <w:t xml:space="preserve"> 90</w:t>
      </w:r>
      <w:r>
        <w:rPr>
          <w:rFonts w:hint="eastAsia" w:ascii="宋体" w:hAnsi="宋体"/>
          <w:color w:val="000000"/>
          <w:sz w:val="24"/>
        </w:rPr>
        <w:t>天。</w:t>
      </w:r>
    </w:p>
    <w:p w14:paraId="6E403E4F">
      <w:pPr>
        <w:spacing w:line="360" w:lineRule="auto"/>
        <w:ind w:firstLine="480" w:firstLineChars="200"/>
        <w:rPr>
          <w:rFonts w:ascii="宋体"/>
          <w:color w:val="000000"/>
          <w:sz w:val="24"/>
        </w:rPr>
      </w:pPr>
      <w:r>
        <w:rPr>
          <w:rFonts w:hint="eastAsia" w:ascii="宋体" w:hAnsi="宋体"/>
          <w:color w:val="000000"/>
          <w:sz w:val="24"/>
        </w:rPr>
        <w:t>7</w:t>
      </w:r>
      <w:r>
        <w:rPr>
          <w:rFonts w:ascii="宋体" w:hAnsi="宋体"/>
          <w:color w:val="000000"/>
          <w:sz w:val="24"/>
        </w:rPr>
        <w:t xml:space="preserve">. </w:t>
      </w:r>
      <w:r>
        <w:rPr>
          <w:rFonts w:ascii="宋体" w:hAnsi="宋体"/>
          <w:color w:val="000000"/>
          <w:sz w:val="24"/>
          <w:u w:val="single"/>
        </w:rPr>
        <w:t xml:space="preserve">                     </w:t>
      </w:r>
      <w:r>
        <w:rPr>
          <w:rFonts w:hint="eastAsia" w:ascii="宋体" w:hAnsi="宋体"/>
          <w:color w:val="000000"/>
          <w:sz w:val="24"/>
        </w:rPr>
        <w:t>（其他补充说明）。</w:t>
      </w:r>
    </w:p>
    <w:p w14:paraId="25470523">
      <w:pPr>
        <w:pStyle w:val="7"/>
        <w:spacing w:line="360" w:lineRule="auto"/>
        <w:ind w:firstLine="480"/>
        <w:jc w:val="left"/>
        <w:rPr>
          <w:rFonts w:ascii="宋体"/>
          <w:color w:val="000000"/>
          <w:sz w:val="24"/>
        </w:rPr>
      </w:pPr>
    </w:p>
    <w:p w14:paraId="28C71FB2">
      <w:pPr>
        <w:spacing w:line="360" w:lineRule="auto"/>
        <w:ind w:firstLine="2160" w:firstLineChars="900"/>
        <w:rPr>
          <w:rFonts w:ascii="宋体"/>
          <w:color w:val="000000"/>
          <w:sz w:val="24"/>
        </w:rPr>
      </w:pPr>
      <w:r>
        <w:rPr>
          <w:rFonts w:hint="eastAsia" w:ascii="宋体" w:hAnsi="宋体"/>
          <w:color w:val="000000"/>
          <w:sz w:val="24"/>
        </w:rPr>
        <w:t>地址：</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邮编</w:t>
      </w:r>
      <w:r>
        <w:rPr>
          <w:rFonts w:ascii="宋体" w:hAnsi="宋体"/>
          <w:color w:val="000000"/>
          <w:sz w:val="24"/>
        </w:rPr>
        <w:t xml:space="preserve"> </w:t>
      </w:r>
      <w:r>
        <w:rPr>
          <w:rFonts w:hint="eastAsia" w:ascii="宋体" w:hAnsi="宋体"/>
          <w:color w:val="000000"/>
          <w:sz w:val="24"/>
        </w:rPr>
        <w:t>：</w:t>
      </w: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 </w:t>
      </w:r>
    </w:p>
    <w:p w14:paraId="7438B943">
      <w:pPr>
        <w:spacing w:line="360" w:lineRule="auto"/>
        <w:ind w:firstLine="2160" w:firstLineChars="900"/>
        <w:rPr>
          <w:rFonts w:ascii="宋体"/>
          <w:color w:val="000000"/>
          <w:sz w:val="24"/>
        </w:rPr>
      </w:pPr>
      <w:r>
        <w:rPr>
          <w:rFonts w:hint="eastAsia" w:ascii="宋体" w:hAnsi="宋体"/>
          <w:color w:val="000000"/>
          <w:sz w:val="24"/>
        </w:rPr>
        <w:t>电话：</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传真：</w:t>
      </w:r>
      <w:r>
        <w:rPr>
          <w:rFonts w:ascii="宋体" w:hAnsi="宋体"/>
          <w:color w:val="000000"/>
          <w:sz w:val="24"/>
          <w:u w:val="single"/>
        </w:rPr>
        <w:t xml:space="preserve">                </w:t>
      </w:r>
    </w:p>
    <w:p w14:paraId="7D74AC33">
      <w:pPr>
        <w:spacing w:line="360" w:lineRule="auto"/>
        <w:ind w:firstLine="2160" w:firstLineChars="900"/>
        <w:rPr>
          <w:rFonts w:ascii="宋体"/>
          <w:color w:val="000000"/>
          <w:sz w:val="24"/>
        </w:rPr>
      </w:pPr>
      <w:r>
        <w:rPr>
          <w:rFonts w:hint="eastAsia" w:ascii="宋体" w:hAnsi="宋体"/>
          <w:color w:val="000000"/>
          <w:sz w:val="24"/>
        </w:rPr>
        <w:t>供应商全称：</w:t>
      </w:r>
      <w:r>
        <w:rPr>
          <w:rFonts w:ascii="宋体" w:hAnsi="宋体"/>
          <w:color w:val="000000"/>
          <w:sz w:val="24"/>
          <w:u w:val="single"/>
        </w:rPr>
        <w:t xml:space="preserve">                            </w:t>
      </w:r>
      <w:r>
        <w:rPr>
          <w:rFonts w:hint="eastAsia" w:ascii="宋体" w:hAnsi="宋体"/>
          <w:color w:val="000000"/>
          <w:sz w:val="24"/>
          <w:u w:val="single"/>
        </w:rPr>
        <w:t>（</w:t>
      </w:r>
      <w:r>
        <w:rPr>
          <w:rFonts w:hint="eastAsia" w:ascii="宋体" w:hAnsi="宋体"/>
          <w:color w:val="000000"/>
          <w:sz w:val="24"/>
        </w:rPr>
        <w:t>公章</w:t>
      </w:r>
      <w:r>
        <w:rPr>
          <w:rFonts w:ascii="宋体" w:hAnsi="宋体"/>
          <w:color w:val="000000"/>
          <w:sz w:val="24"/>
        </w:rPr>
        <w:t xml:space="preserve">) </w:t>
      </w:r>
    </w:p>
    <w:p w14:paraId="704B7C54">
      <w:pPr>
        <w:spacing w:line="360" w:lineRule="auto"/>
        <w:ind w:firstLine="2160" w:firstLineChars="900"/>
        <w:rPr>
          <w:rFonts w:ascii="宋体"/>
          <w:color w:val="000000"/>
          <w:sz w:val="24"/>
        </w:rPr>
      </w:pPr>
      <w:r>
        <w:rPr>
          <w:rFonts w:hint="eastAsia" w:ascii="宋体" w:hAnsi="宋体"/>
          <w:color w:val="000000"/>
          <w:sz w:val="24"/>
        </w:rPr>
        <w:t>法定代表人或被授权人：</w:t>
      </w:r>
      <w:r>
        <w:rPr>
          <w:rFonts w:ascii="宋体" w:hAnsi="宋体"/>
          <w:color w:val="000000"/>
          <w:sz w:val="24"/>
          <w:u w:val="single"/>
        </w:rPr>
        <w:t xml:space="preserve">             </w:t>
      </w:r>
      <w:r>
        <w:rPr>
          <w:rFonts w:ascii="宋体" w:hAnsi="宋体"/>
          <w:color w:val="000000"/>
          <w:sz w:val="24"/>
        </w:rPr>
        <w:t>(</w:t>
      </w:r>
      <w:r>
        <w:rPr>
          <w:rFonts w:hint="eastAsia" w:ascii="宋体" w:hAnsi="宋体"/>
          <w:color w:val="000000"/>
          <w:sz w:val="24"/>
        </w:rPr>
        <w:t>签字或盖章</w:t>
      </w:r>
      <w:r>
        <w:rPr>
          <w:rFonts w:ascii="宋体" w:hAnsi="宋体"/>
          <w:color w:val="000000"/>
          <w:sz w:val="24"/>
        </w:rPr>
        <w:t>)</w:t>
      </w:r>
    </w:p>
    <w:p w14:paraId="715643C2">
      <w:pPr>
        <w:tabs>
          <w:tab w:val="left" w:pos="630"/>
          <w:tab w:val="left" w:pos="1260"/>
        </w:tabs>
        <w:spacing w:line="360" w:lineRule="auto"/>
        <w:ind w:firstLine="2160" w:firstLineChars="900"/>
        <w:jc w:val="both"/>
        <w:rPr>
          <w:rFonts w:ascii="宋体"/>
          <w:color w:val="000000"/>
          <w:sz w:val="24"/>
        </w:rPr>
      </w:pPr>
      <w:r>
        <w:rPr>
          <w:rFonts w:hint="eastAsia" w:ascii="宋体" w:hAnsi="宋体"/>
          <w:color w:val="000000"/>
          <w:sz w:val="24"/>
        </w:rPr>
        <w:t>日期：</w:t>
      </w:r>
      <w:r>
        <w:rPr>
          <w:rFonts w:ascii="宋体" w:hAnsi="宋体"/>
          <w:color w:val="000000"/>
          <w:sz w:val="24"/>
          <w:u w:val="single"/>
        </w:rPr>
        <w:t xml:space="preserve">          </w:t>
      </w:r>
      <w:r>
        <w:rPr>
          <w:rFonts w:hint="eastAsia" w:ascii="宋体" w:hAnsi="宋体"/>
          <w:color w:val="000000"/>
          <w:sz w:val="24"/>
        </w:rPr>
        <w:t>年</w:t>
      </w:r>
      <w:r>
        <w:rPr>
          <w:rFonts w:ascii="宋体" w:hAnsi="宋体"/>
          <w:color w:val="000000"/>
          <w:sz w:val="24"/>
          <w:u w:val="single"/>
        </w:rPr>
        <w:t xml:space="preserve">      </w:t>
      </w:r>
      <w:r>
        <w:rPr>
          <w:rFonts w:hint="eastAsia" w:ascii="宋体" w:hAnsi="宋体"/>
          <w:color w:val="000000"/>
          <w:sz w:val="24"/>
        </w:rPr>
        <w:t>月</w:t>
      </w:r>
      <w:r>
        <w:rPr>
          <w:rFonts w:ascii="宋体" w:hAnsi="宋体"/>
          <w:color w:val="000000"/>
          <w:sz w:val="24"/>
          <w:u w:val="single"/>
        </w:rPr>
        <w:t xml:space="preserve">       </w:t>
      </w:r>
      <w:r>
        <w:rPr>
          <w:rFonts w:hint="eastAsia" w:ascii="宋体" w:hAnsi="宋体"/>
          <w:color w:val="000000"/>
          <w:sz w:val="24"/>
        </w:rPr>
        <w:t>日</w:t>
      </w:r>
    </w:p>
    <w:p w14:paraId="54D671A0">
      <w:pPr>
        <w:rPr>
          <w:rFonts w:ascii="宋体"/>
          <w:sz w:val="24"/>
        </w:rPr>
      </w:pPr>
      <w:r>
        <w:rPr>
          <w:rFonts w:ascii="宋体"/>
          <w:sz w:val="24"/>
        </w:rPr>
        <w:br w:type="page"/>
      </w:r>
    </w:p>
    <w:p w14:paraId="0C4F0C93">
      <w:pPr>
        <w:jc w:val="center"/>
        <w:rPr>
          <w:rFonts w:ascii="宋体" w:hAnsi="宋体"/>
          <w:b/>
          <w:sz w:val="32"/>
          <w:szCs w:val="32"/>
        </w:rPr>
      </w:pPr>
      <w:r>
        <w:rPr>
          <w:rFonts w:hint="eastAsia" w:ascii="宋体" w:hAnsi="宋体"/>
          <w:b/>
          <w:sz w:val="32"/>
          <w:szCs w:val="32"/>
        </w:rPr>
        <w:t>二、投标报价一览表</w:t>
      </w:r>
    </w:p>
    <w:p w14:paraId="1B1C58E3">
      <w:pPr>
        <w:jc w:val="center"/>
        <w:rPr>
          <w:rFonts w:ascii="宋体"/>
          <w:b/>
          <w:sz w:val="28"/>
          <w:szCs w:val="28"/>
        </w:rPr>
      </w:pPr>
      <w:r>
        <w:rPr>
          <w:rFonts w:hint="eastAsia" w:ascii="宋体" w:hAnsi="宋体"/>
          <w:b/>
          <w:sz w:val="28"/>
          <w:szCs w:val="28"/>
        </w:rPr>
        <w:t>2.1开标一览表（唱标报告）</w:t>
      </w:r>
    </w:p>
    <w:p w14:paraId="0EAD07EC">
      <w:pPr>
        <w:rPr>
          <w:rFonts w:ascii="宋体"/>
          <w:sz w:val="24"/>
        </w:rPr>
      </w:pPr>
    </w:p>
    <w:p w14:paraId="4180A1CC">
      <w:pPr>
        <w:spacing w:line="360" w:lineRule="auto"/>
        <w:rPr>
          <w:rFonts w:ascii="宋体" w:hAnsi="宋体"/>
          <w:bCs/>
          <w:kern w:val="0"/>
          <w:sz w:val="24"/>
          <w:u w:val="single"/>
        </w:rPr>
      </w:pPr>
      <w:r>
        <w:rPr>
          <w:rFonts w:hint="eastAsia" w:ascii="宋体" w:hAnsi="宋体"/>
          <w:bCs/>
          <w:sz w:val="24"/>
        </w:rPr>
        <w:t>项目名称：</w:t>
      </w:r>
      <w:r>
        <w:rPr>
          <w:rFonts w:hint="eastAsia" w:ascii="宋体" w:hAnsi="宋体"/>
          <w:bCs/>
          <w:sz w:val="24"/>
          <w:u w:val="single"/>
        </w:rPr>
        <w:t xml:space="preserve">                         </w:t>
      </w:r>
      <w:r>
        <w:rPr>
          <w:rFonts w:hint="eastAsia" w:ascii="宋体" w:hAnsi="宋体"/>
          <w:bCs/>
          <w:kern w:val="0"/>
          <w:sz w:val="24"/>
          <w:u w:val="single"/>
        </w:rPr>
        <w:t xml:space="preserve"> </w:t>
      </w:r>
    </w:p>
    <w:p w14:paraId="3D6AEC48">
      <w:pPr>
        <w:spacing w:line="360" w:lineRule="auto"/>
        <w:rPr>
          <w:rFonts w:ascii="宋体"/>
          <w:bCs/>
          <w:sz w:val="24"/>
          <w:u w:val="single"/>
        </w:rPr>
      </w:pPr>
      <w:r>
        <w:rPr>
          <w:rFonts w:hint="eastAsia" w:ascii="宋体" w:hAnsi="宋体"/>
          <w:bCs/>
          <w:sz w:val="24"/>
        </w:rPr>
        <w:t>项目编号：</w:t>
      </w:r>
      <w:r>
        <w:rPr>
          <w:rFonts w:hint="eastAsia" w:ascii="宋体" w:hAnsi="宋体"/>
          <w:bCs/>
          <w:kern w:val="0"/>
          <w:sz w:val="24"/>
          <w:u w:val="single"/>
        </w:rPr>
        <w:t xml:space="preserve">                          </w:t>
      </w:r>
    </w:p>
    <w:p w14:paraId="2FE97FF9">
      <w:pPr>
        <w:rPr>
          <w:rFonts w:ascii="宋体"/>
          <w:sz w:val="24"/>
        </w:rPr>
      </w:pPr>
    </w:p>
    <w:tbl>
      <w:tblPr>
        <w:tblStyle w:val="18"/>
        <w:tblW w:w="9178" w:type="dxa"/>
        <w:tblInd w:w="0" w:type="dxa"/>
        <w:tblLayout w:type="fixed"/>
        <w:tblCellMar>
          <w:top w:w="15" w:type="dxa"/>
          <w:left w:w="15" w:type="dxa"/>
          <w:bottom w:w="15" w:type="dxa"/>
          <w:right w:w="15" w:type="dxa"/>
        </w:tblCellMar>
      </w:tblPr>
      <w:tblGrid>
        <w:gridCol w:w="2776"/>
        <w:gridCol w:w="3816"/>
        <w:gridCol w:w="2586"/>
      </w:tblGrid>
      <w:tr w14:paraId="30745AC0">
        <w:tblPrEx>
          <w:tblCellMar>
            <w:top w:w="15" w:type="dxa"/>
            <w:left w:w="15" w:type="dxa"/>
            <w:bottom w:w="15" w:type="dxa"/>
            <w:right w:w="15" w:type="dxa"/>
          </w:tblCellMar>
        </w:tblPrEx>
        <w:trPr>
          <w:trHeight w:val="1593" w:hRule="atLeast"/>
        </w:trPr>
        <w:tc>
          <w:tcPr>
            <w:tcW w:w="2776" w:type="dxa"/>
            <w:tcBorders>
              <w:top w:val="single" w:color="000000" w:sz="4" w:space="0"/>
              <w:left w:val="single" w:color="000000" w:sz="4" w:space="0"/>
              <w:bottom w:val="single" w:color="000000" w:sz="4" w:space="0"/>
              <w:right w:val="single" w:color="000000" w:sz="4" w:space="0"/>
            </w:tcBorders>
            <w:vAlign w:val="center"/>
          </w:tcPr>
          <w:p w14:paraId="4BAFC2CF">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投标报价</w:t>
            </w:r>
          </w:p>
          <w:p w14:paraId="0C8632F5">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（元）</w:t>
            </w:r>
          </w:p>
        </w:tc>
        <w:tc>
          <w:tcPr>
            <w:tcW w:w="3816" w:type="dxa"/>
            <w:tcBorders>
              <w:top w:val="single" w:color="000000" w:sz="4" w:space="0"/>
              <w:left w:val="single" w:color="000000" w:sz="4" w:space="0"/>
              <w:bottom w:val="single" w:color="000000" w:sz="4" w:space="0"/>
              <w:right w:val="single" w:color="000000" w:sz="4" w:space="0"/>
            </w:tcBorders>
            <w:vAlign w:val="center"/>
          </w:tcPr>
          <w:p w14:paraId="2550C40C">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服务期</w:t>
            </w:r>
          </w:p>
        </w:tc>
        <w:tc>
          <w:tcPr>
            <w:tcW w:w="2586" w:type="dxa"/>
            <w:tcBorders>
              <w:top w:val="single" w:color="000000" w:sz="4" w:space="0"/>
              <w:left w:val="single" w:color="000000" w:sz="4" w:space="0"/>
              <w:bottom w:val="single" w:color="000000" w:sz="4" w:space="0"/>
              <w:right w:val="single" w:color="000000" w:sz="4" w:space="0"/>
            </w:tcBorders>
            <w:vAlign w:val="center"/>
          </w:tcPr>
          <w:p w14:paraId="0D437701">
            <w:pPr>
              <w:spacing w:line="360" w:lineRule="auto"/>
              <w:jc w:val="center"/>
              <w:textAlignment w:val="center"/>
              <w:rPr>
                <w:rFonts w:ascii="宋体" w:hAnsi="宋体" w:cs="宋体"/>
                <w:color w:val="000000"/>
                <w:sz w:val="24"/>
                <w:szCs w:val="24"/>
              </w:rPr>
            </w:pPr>
            <w:r>
              <w:rPr>
                <w:rFonts w:hint="eastAsia" w:ascii="宋体" w:hAnsi="宋体" w:cs="宋体"/>
                <w:color w:val="000000"/>
                <w:sz w:val="24"/>
                <w:szCs w:val="24"/>
              </w:rPr>
              <w:t>备注</w:t>
            </w:r>
          </w:p>
        </w:tc>
      </w:tr>
      <w:tr w14:paraId="341BC1C6">
        <w:tblPrEx>
          <w:tblCellMar>
            <w:top w:w="15" w:type="dxa"/>
            <w:left w:w="15" w:type="dxa"/>
            <w:bottom w:w="15" w:type="dxa"/>
            <w:right w:w="15" w:type="dxa"/>
          </w:tblCellMar>
        </w:tblPrEx>
        <w:trPr>
          <w:trHeight w:val="1595" w:hRule="atLeast"/>
        </w:trPr>
        <w:tc>
          <w:tcPr>
            <w:tcW w:w="2776" w:type="dxa"/>
            <w:tcBorders>
              <w:top w:val="single" w:color="000000" w:sz="4" w:space="0"/>
              <w:left w:val="single" w:color="000000" w:sz="4" w:space="0"/>
              <w:bottom w:val="single" w:color="000000" w:sz="4" w:space="0"/>
              <w:right w:val="single" w:color="000000" w:sz="4" w:space="0"/>
            </w:tcBorders>
            <w:vAlign w:val="center"/>
          </w:tcPr>
          <w:p w14:paraId="6C94A361">
            <w:pPr>
              <w:jc w:val="center"/>
              <w:textAlignment w:val="center"/>
              <w:rPr>
                <w:rFonts w:ascii="宋体" w:hAnsi="宋体" w:cs="宋体"/>
                <w:color w:val="000000"/>
                <w:sz w:val="24"/>
                <w:szCs w:val="24"/>
              </w:rPr>
            </w:pPr>
          </w:p>
        </w:tc>
        <w:tc>
          <w:tcPr>
            <w:tcW w:w="3816" w:type="dxa"/>
            <w:tcBorders>
              <w:top w:val="single" w:color="000000" w:sz="4" w:space="0"/>
              <w:left w:val="single" w:color="000000" w:sz="4" w:space="0"/>
              <w:bottom w:val="single" w:color="000000" w:sz="4" w:space="0"/>
              <w:right w:val="single" w:color="000000" w:sz="4" w:space="0"/>
            </w:tcBorders>
            <w:vAlign w:val="center"/>
          </w:tcPr>
          <w:p w14:paraId="453FE615">
            <w:pPr>
              <w:jc w:val="center"/>
              <w:textAlignment w:val="center"/>
              <w:rPr>
                <w:rFonts w:ascii="宋体" w:hAnsi="宋体" w:cs="宋体"/>
                <w:color w:val="000000"/>
                <w:sz w:val="24"/>
                <w:szCs w:val="24"/>
              </w:rPr>
            </w:pPr>
          </w:p>
        </w:tc>
        <w:tc>
          <w:tcPr>
            <w:tcW w:w="2586" w:type="dxa"/>
            <w:tcBorders>
              <w:top w:val="single" w:color="000000" w:sz="4" w:space="0"/>
              <w:left w:val="single" w:color="auto" w:sz="4" w:space="0"/>
              <w:bottom w:val="single" w:color="000000" w:sz="4" w:space="0"/>
              <w:right w:val="single" w:color="000000" w:sz="4" w:space="0"/>
            </w:tcBorders>
            <w:vAlign w:val="center"/>
          </w:tcPr>
          <w:p w14:paraId="6E87B2F7">
            <w:pPr>
              <w:rPr>
                <w:rFonts w:ascii="宋体" w:hAnsi="宋体" w:cs="宋体"/>
                <w:color w:val="000000"/>
                <w:sz w:val="24"/>
                <w:szCs w:val="24"/>
              </w:rPr>
            </w:pPr>
          </w:p>
        </w:tc>
      </w:tr>
      <w:tr w14:paraId="79C0FEF8">
        <w:tblPrEx>
          <w:tblCellMar>
            <w:top w:w="15" w:type="dxa"/>
            <w:left w:w="15" w:type="dxa"/>
            <w:bottom w:w="15" w:type="dxa"/>
            <w:right w:w="15" w:type="dxa"/>
          </w:tblCellMar>
        </w:tblPrEx>
        <w:trPr>
          <w:trHeight w:val="1536" w:hRule="atLeast"/>
        </w:trPr>
        <w:tc>
          <w:tcPr>
            <w:tcW w:w="9178" w:type="dxa"/>
            <w:gridSpan w:val="3"/>
            <w:tcBorders>
              <w:top w:val="single" w:color="000000" w:sz="4" w:space="0"/>
              <w:left w:val="single" w:color="000000" w:sz="4" w:space="0"/>
              <w:bottom w:val="single" w:color="000000" w:sz="4" w:space="0"/>
              <w:right w:val="single" w:color="000000" w:sz="4" w:space="0"/>
            </w:tcBorders>
            <w:vAlign w:val="center"/>
          </w:tcPr>
          <w:p w14:paraId="1C816349">
            <w:pPr>
              <w:rPr>
                <w:rFonts w:ascii="宋体" w:hAnsi="宋体" w:cs="宋体"/>
                <w:color w:val="000000"/>
                <w:sz w:val="24"/>
                <w:szCs w:val="24"/>
              </w:rPr>
            </w:pPr>
            <w:r>
              <w:rPr>
                <w:rFonts w:hint="eastAsia" w:ascii="宋体" w:hAnsi="宋体" w:cs="宋体"/>
                <w:color w:val="000000"/>
                <w:sz w:val="24"/>
                <w:szCs w:val="24"/>
              </w:rPr>
              <w:t>投标报价（大写）：人民币</w:t>
            </w:r>
          </w:p>
        </w:tc>
      </w:tr>
    </w:tbl>
    <w:p w14:paraId="258F6A8B">
      <w:pPr>
        <w:spacing w:line="360" w:lineRule="auto"/>
        <w:rPr>
          <w:rFonts w:ascii="宋体"/>
          <w:sz w:val="24"/>
        </w:rPr>
      </w:pPr>
      <w:r>
        <w:rPr>
          <w:rFonts w:hint="eastAsia" w:ascii="宋体" w:hAnsi="宋体" w:cs="宋体"/>
          <w:sz w:val="24"/>
        </w:rPr>
        <w:t>注：</w:t>
      </w:r>
    </w:p>
    <w:p w14:paraId="3B5E2CF7">
      <w:pPr>
        <w:spacing w:line="360" w:lineRule="auto"/>
        <w:ind w:firstLine="480" w:firstLineChars="200"/>
        <w:rPr>
          <w:rFonts w:ascii="宋体"/>
          <w:sz w:val="24"/>
        </w:rPr>
      </w:pPr>
      <w:r>
        <w:rPr>
          <w:rFonts w:ascii="宋体" w:hAnsi="宋体" w:cs="宋体"/>
          <w:sz w:val="24"/>
        </w:rPr>
        <w:t>1.</w:t>
      </w:r>
      <w:r>
        <w:rPr>
          <w:rFonts w:hint="eastAsia" w:ascii="宋体" w:hAnsi="宋体" w:cs="宋体"/>
          <w:sz w:val="24"/>
        </w:rPr>
        <w:t>所报货币为人民币</w:t>
      </w:r>
    </w:p>
    <w:p w14:paraId="71428BE2">
      <w:pPr>
        <w:spacing w:line="360" w:lineRule="auto"/>
        <w:ind w:firstLine="480" w:firstLineChars="200"/>
        <w:rPr>
          <w:rFonts w:ascii="宋体"/>
          <w:sz w:val="24"/>
        </w:rPr>
      </w:pPr>
      <w:r>
        <w:rPr>
          <w:rFonts w:ascii="宋体" w:hAnsi="宋体" w:cs="宋体"/>
          <w:sz w:val="24"/>
        </w:rPr>
        <w:t>2.</w:t>
      </w:r>
      <w:r>
        <w:rPr>
          <w:rFonts w:hint="eastAsia" w:ascii="宋体" w:hAnsi="宋体" w:cs="宋体"/>
          <w:sz w:val="24"/>
        </w:rPr>
        <w:t>如果单价与总价不符时，以单价为准，如单价</w:t>
      </w:r>
      <w:r>
        <w:rPr>
          <w:rFonts w:hint="eastAsia" w:ascii="宋体" w:hAnsi="宋体"/>
          <w:sz w:val="24"/>
        </w:rPr>
        <w:t>有明显的小数点错误，此时应以标出的合价为准，并修改单价</w:t>
      </w:r>
      <w:r>
        <w:rPr>
          <w:rFonts w:hint="eastAsia" w:ascii="宋体" w:hAnsi="宋体" w:cs="宋体"/>
          <w:sz w:val="24"/>
        </w:rPr>
        <w:t>。</w:t>
      </w:r>
    </w:p>
    <w:p w14:paraId="6059A7C8">
      <w:pPr>
        <w:rPr>
          <w:rFonts w:ascii="宋体"/>
          <w:sz w:val="24"/>
        </w:rPr>
      </w:pPr>
    </w:p>
    <w:p w14:paraId="29AD0F45">
      <w:pPr>
        <w:rPr>
          <w:rFonts w:ascii="宋体"/>
          <w:sz w:val="24"/>
        </w:rPr>
      </w:pPr>
    </w:p>
    <w:p w14:paraId="299FC210">
      <w:pPr>
        <w:spacing w:line="480" w:lineRule="auto"/>
        <w:ind w:firstLine="3600" w:firstLineChars="1500"/>
        <w:rPr>
          <w:rFonts w:ascii="宋体"/>
          <w:sz w:val="24"/>
        </w:rPr>
      </w:pPr>
      <w:r>
        <w:rPr>
          <w:rFonts w:hint="eastAsia" w:ascii="宋体" w:hAnsi="宋体"/>
          <w:sz w:val="24"/>
        </w:rPr>
        <w:t>供应商全称：</w:t>
      </w:r>
      <w:r>
        <w:rPr>
          <w:rFonts w:ascii="宋体" w:hAnsi="宋体"/>
          <w:sz w:val="24"/>
          <w:u w:val="single"/>
        </w:rPr>
        <w:t xml:space="preserve">                   </w:t>
      </w:r>
      <w:r>
        <w:rPr>
          <w:rFonts w:hint="eastAsia" w:ascii="宋体" w:hAnsi="宋体"/>
          <w:sz w:val="24"/>
        </w:rPr>
        <w:t>（公章）</w:t>
      </w:r>
    </w:p>
    <w:p w14:paraId="55132BC6">
      <w:pPr>
        <w:spacing w:line="480" w:lineRule="auto"/>
        <w:ind w:firstLine="2400" w:firstLineChars="1000"/>
        <w:rPr>
          <w:rFonts w:ascii="宋体"/>
          <w:sz w:val="24"/>
        </w:rPr>
      </w:pPr>
      <w:r>
        <w:rPr>
          <w:rFonts w:hint="eastAsia" w:ascii="宋体" w:hAnsi="宋体"/>
          <w:sz w:val="24"/>
        </w:rPr>
        <w:t>法定代表人或被授权人：</w:t>
      </w:r>
      <w:r>
        <w:rPr>
          <w:rFonts w:ascii="宋体" w:hAnsi="宋体"/>
          <w:sz w:val="24"/>
          <w:u w:val="single"/>
        </w:rPr>
        <w:t xml:space="preserve">           </w:t>
      </w:r>
      <w:r>
        <w:rPr>
          <w:rFonts w:hint="eastAsia" w:ascii="宋体" w:hAnsi="宋体"/>
          <w:sz w:val="24"/>
        </w:rPr>
        <w:t>（</w:t>
      </w:r>
      <w:r>
        <w:rPr>
          <w:rFonts w:hint="eastAsia" w:ascii="宋体" w:hAnsi="宋体"/>
          <w:color w:val="000000"/>
          <w:sz w:val="24"/>
        </w:rPr>
        <w:t>签字或盖章</w:t>
      </w:r>
      <w:r>
        <w:rPr>
          <w:rFonts w:hint="eastAsia" w:ascii="宋体" w:hAnsi="宋体"/>
          <w:sz w:val="24"/>
        </w:rPr>
        <w:t>）</w:t>
      </w:r>
    </w:p>
    <w:p w14:paraId="438B3A42">
      <w:pPr>
        <w:spacing w:line="480" w:lineRule="auto"/>
        <w:ind w:firstLine="6000" w:firstLineChars="2500"/>
        <w:rPr>
          <w:rFonts w:ascii="宋体"/>
          <w:sz w:val="24"/>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14:paraId="73A70F62">
      <w:pPr>
        <w:spacing w:line="360" w:lineRule="auto"/>
        <w:ind w:right="893"/>
        <w:jc w:val="center"/>
        <w:rPr>
          <w:rFonts w:ascii="宋体"/>
          <w:sz w:val="24"/>
        </w:rPr>
      </w:pPr>
    </w:p>
    <w:p w14:paraId="406A2056">
      <w:pPr>
        <w:pStyle w:val="13"/>
        <w:sectPr>
          <w:pgSz w:w="11906" w:h="16838"/>
          <w:pgMar w:top="1440" w:right="1800" w:bottom="1440" w:left="1800" w:header="851" w:footer="992" w:gutter="0"/>
          <w:pgNumType w:fmt="decimal"/>
          <w:cols w:space="425" w:num="1"/>
          <w:docGrid w:type="lines" w:linePitch="312" w:charSpace="0"/>
        </w:sectPr>
      </w:pPr>
    </w:p>
    <w:p w14:paraId="109E1316">
      <w:pPr>
        <w:jc w:val="center"/>
      </w:pPr>
      <w:r>
        <w:rPr>
          <w:rFonts w:hint="eastAsia" w:ascii="宋体" w:hAnsi="宋体"/>
          <w:b/>
          <w:sz w:val="28"/>
          <w:szCs w:val="28"/>
          <w:lang w:val="en-US" w:eastAsia="zh-CN"/>
        </w:rPr>
        <w:t>2.2分项报价部分</w:t>
      </w:r>
    </w:p>
    <w:p w14:paraId="21480627">
      <w:pPr>
        <w:jc w:val="center"/>
        <w:rPr>
          <w:rFonts w:hint="eastAsia"/>
          <w:lang w:val="en-US" w:eastAsia="zh-CN"/>
        </w:rPr>
      </w:pPr>
      <w:r>
        <w:rPr>
          <w:rFonts w:hint="eastAsia"/>
          <w:lang w:val="en-US" w:eastAsia="zh-CN"/>
        </w:rPr>
        <w:t>空港新城KGTC-2024-001项目考古发掘配合工程实测工程量清单</w:t>
      </w:r>
    </w:p>
    <w:tbl>
      <w:tblPr>
        <w:tblStyle w:val="18"/>
        <w:tblW w:w="13916"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5"/>
        <w:gridCol w:w="1094"/>
        <w:gridCol w:w="1653"/>
        <w:gridCol w:w="810"/>
        <w:gridCol w:w="793"/>
        <w:gridCol w:w="817"/>
        <w:gridCol w:w="1193"/>
        <w:gridCol w:w="1164"/>
        <w:gridCol w:w="866"/>
        <w:gridCol w:w="889"/>
        <w:gridCol w:w="1701"/>
        <w:gridCol w:w="1184"/>
        <w:gridCol w:w="967"/>
      </w:tblGrid>
      <w:tr w14:paraId="78E28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85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编号</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2A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名称</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C96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时代</w:t>
            </w:r>
          </w:p>
        </w:tc>
        <w:tc>
          <w:tcPr>
            <w:tcW w:w="361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26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墓道</w:t>
            </w:r>
          </w:p>
        </w:tc>
        <w:tc>
          <w:tcPr>
            <w:tcW w:w="462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A9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墓室</w:t>
            </w:r>
          </w:p>
        </w:tc>
        <w:tc>
          <w:tcPr>
            <w:tcW w:w="118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71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总面积（平方米）</w:t>
            </w:r>
          </w:p>
        </w:tc>
        <w:tc>
          <w:tcPr>
            <w:tcW w:w="9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619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rPr>
              <w:t>报价（元）</w:t>
            </w:r>
          </w:p>
        </w:tc>
      </w:tr>
      <w:tr w14:paraId="26960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7618">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E65C6">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25888">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A12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长（米）</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AE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宽（米）</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082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深（米）</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9E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面积（平方米）</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A30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长（米）</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E5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宽（米）</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16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深（米）</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01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rPr>
              <w:t>面积（平方米）</w:t>
            </w:r>
          </w:p>
        </w:tc>
        <w:tc>
          <w:tcPr>
            <w:tcW w:w="118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6C055">
            <w:pPr>
              <w:jc w:val="center"/>
              <w:rPr>
                <w:rFonts w:hint="eastAsia" w:ascii="宋体" w:hAnsi="宋体" w:eastAsia="宋体" w:cs="宋体"/>
                <w:i w:val="0"/>
                <w:iCs w:val="0"/>
                <w:color w:val="000000"/>
                <w:sz w:val="21"/>
                <w:szCs w:val="21"/>
                <w:u w:val="none"/>
              </w:rPr>
            </w:pPr>
          </w:p>
        </w:tc>
        <w:tc>
          <w:tcPr>
            <w:tcW w:w="9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EF9E4">
            <w:pPr>
              <w:jc w:val="center"/>
              <w:rPr>
                <w:rFonts w:hint="eastAsia" w:ascii="宋体" w:hAnsi="宋体" w:eastAsia="宋体" w:cs="宋体"/>
                <w:i w:val="0"/>
                <w:iCs w:val="0"/>
                <w:color w:val="000000"/>
                <w:sz w:val="21"/>
                <w:szCs w:val="21"/>
                <w:u w:val="none"/>
              </w:rPr>
            </w:pPr>
          </w:p>
        </w:tc>
      </w:tr>
      <w:tr w14:paraId="0FDF8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8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6D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616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AD2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14B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79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2A9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0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9F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89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F4E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D1C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7.14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68FF3">
            <w:pPr>
              <w:jc w:val="center"/>
              <w:rPr>
                <w:rFonts w:hint="eastAsia" w:ascii="宋体" w:hAnsi="宋体" w:eastAsia="宋体" w:cs="宋体"/>
                <w:i w:val="0"/>
                <w:iCs w:val="0"/>
                <w:color w:val="000000"/>
                <w:sz w:val="21"/>
                <w:szCs w:val="21"/>
                <w:u w:val="none"/>
              </w:rPr>
            </w:pPr>
          </w:p>
        </w:tc>
      </w:tr>
      <w:tr w14:paraId="5C93E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62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9BE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6C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546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63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611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62F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687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E5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DDD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CF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AA2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7.62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E4052">
            <w:pPr>
              <w:jc w:val="center"/>
              <w:rPr>
                <w:rFonts w:hint="eastAsia" w:ascii="宋体" w:hAnsi="宋体" w:eastAsia="宋体" w:cs="宋体"/>
                <w:i w:val="0"/>
                <w:iCs w:val="0"/>
                <w:color w:val="000000"/>
                <w:sz w:val="21"/>
                <w:szCs w:val="21"/>
                <w:u w:val="none"/>
              </w:rPr>
            </w:pPr>
          </w:p>
        </w:tc>
      </w:tr>
      <w:tr w14:paraId="22271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E82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D9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2F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E0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61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0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FEA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00C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AB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00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45B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109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CE824">
            <w:pPr>
              <w:jc w:val="center"/>
              <w:rPr>
                <w:rFonts w:hint="eastAsia" w:ascii="宋体" w:hAnsi="宋体" w:eastAsia="宋体" w:cs="宋体"/>
                <w:i w:val="0"/>
                <w:iCs w:val="0"/>
                <w:color w:val="000000"/>
                <w:sz w:val="21"/>
                <w:szCs w:val="21"/>
                <w:u w:val="none"/>
              </w:rPr>
            </w:pPr>
          </w:p>
        </w:tc>
      </w:tr>
      <w:tr w14:paraId="62B41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DDB3">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A6F7">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9DB40">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45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BD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7F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9F5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0.72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7F72F">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10F95">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517D">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74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D98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0.72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DA9E">
            <w:pPr>
              <w:jc w:val="center"/>
              <w:rPr>
                <w:rFonts w:hint="eastAsia" w:ascii="宋体" w:hAnsi="宋体" w:eastAsia="宋体" w:cs="宋体"/>
                <w:i w:val="0"/>
                <w:iCs w:val="0"/>
                <w:color w:val="000000"/>
                <w:sz w:val="21"/>
                <w:szCs w:val="21"/>
                <w:u w:val="none"/>
              </w:rPr>
            </w:pPr>
          </w:p>
        </w:tc>
      </w:tr>
      <w:tr w14:paraId="54AFF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839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8D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DE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EC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828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6EC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61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A92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53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B1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92E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BB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6680">
            <w:pPr>
              <w:jc w:val="center"/>
              <w:rPr>
                <w:rFonts w:hint="eastAsia" w:ascii="宋体" w:hAnsi="宋体" w:eastAsia="宋体" w:cs="宋体"/>
                <w:i w:val="0"/>
                <w:iCs w:val="0"/>
                <w:color w:val="000000"/>
                <w:sz w:val="21"/>
                <w:szCs w:val="21"/>
                <w:u w:val="none"/>
              </w:rPr>
            </w:pPr>
          </w:p>
        </w:tc>
      </w:tr>
      <w:tr w14:paraId="0C970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16C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BB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6A8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C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2A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411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8C0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49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7F4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8DE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87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7C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4.16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2ED21">
            <w:pPr>
              <w:jc w:val="center"/>
              <w:rPr>
                <w:rFonts w:hint="eastAsia" w:ascii="宋体" w:hAnsi="宋体" w:eastAsia="宋体" w:cs="宋体"/>
                <w:i w:val="0"/>
                <w:iCs w:val="0"/>
                <w:color w:val="000000"/>
                <w:sz w:val="21"/>
                <w:szCs w:val="21"/>
                <w:u w:val="none"/>
              </w:rPr>
            </w:pPr>
          </w:p>
        </w:tc>
      </w:tr>
      <w:tr w14:paraId="33BDA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nil"/>
              <w:right w:val="single" w:color="000000" w:sz="4" w:space="0"/>
            </w:tcBorders>
            <w:shd w:val="clear" w:color="auto" w:fill="auto"/>
            <w:noWrap/>
            <w:vAlign w:val="center"/>
          </w:tcPr>
          <w:p w14:paraId="1ECE63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M6</w:t>
            </w:r>
          </w:p>
        </w:tc>
        <w:tc>
          <w:tcPr>
            <w:tcW w:w="1094" w:type="dxa"/>
            <w:tcBorders>
              <w:top w:val="single" w:color="000000" w:sz="4" w:space="0"/>
              <w:left w:val="single" w:color="000000" w:sz="4" w:space="0"/>
              <w:bottom w:val="nil"/>
              <w:right w:val="single" w:color="000000" w:sz="4" w:space="0"/>
            </w:tcBorders>
            <w:shd w:val="clear" w:color="auto" w:fill="auto"/>
            <w:noWrap/>
            <w:vAlign w:val="center"/>
          </w:tcPr>
          <w:p w14:paraId="1EA61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nil"/>
              <w:right w:val="single" w:color="000000" w:sz="4" w:space="0"/>
            </w:tcBorders>
            <w:shd w:val="clear" w:color="auto" w:fill="auto"/>
            <w:noWrap/>
            <w:vAlign w:val="center"/>
          </w:tcPr>
          <w:p w14:paraId="2135A3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C0E2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FB7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181B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87FD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05D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2AF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644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5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494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1589">
            <w:pPr>
              <w:jc w:val="center"/>
              <w:rPr>
                <w:rFonts w:hint="eastAsia" w:ascii="宋体" w:hAnsi="宋体" w:eastAsia="宋体" w:cs="宋体"/>
                <w:i w:val="0"/>
                <w:iCs w:val="0"/>
                <w:color w:val="000000"/>
                <w:sz w:val="21"/>
                <w:szCs w:val="21"/>
                <w:u w:val="none"/>
              </w:rPr>
            </w:pPr>
          </w:p>
        </w:tc>
      </w:tr>
      <w:tr w14:paraId="23F0B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5BD92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M7</w:t>
            </w:r>
          </w:p>
        </w:tc>
        <w:tc>
          <w:tcPr>
            <w:tcW w:w="109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0560D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45F4A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auto" w:sz="4" w:space="0"/>
              <w:right w:val="single" w:color="000000" w:sz="4" w:space="0"/>
            </w:tcBorders>
            <w:shd w:val="clear" w:color="auto" w:fill="auto"/>
            <w:vAlign w:val="center"/>
          </w:tcPr>
          <w:p w14:paraId="3846126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C072B5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1A2040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00E4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24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5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F1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72D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4B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3.30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A236E">
            <w:pPr>
              <w:jc w:val="center"/>
              <w:rPr>
                <w:rFonts w:hint="eastAsia" w:ascii="宋体" w:hAnsi="宋体" w:eastAsia="宋体" w:cs="宋体"/>
                <w:i w:val="0"/>
                <w:iCs w:val="0"/>
                <w:color w:val="000000"/>
                <w:sz w:val="21"/>
                <w:szCs w:val="21"/>
                <w:u w:val="none"/>
              </w:rPr>
            </w:pPr>
          </w:p>
        </w:tc>
      </w:tr>
      <w:tr w14:paraId="1C0B6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auto" w:sz="4" w:space="0"/>
              <w:left w:val="single" w:color="auto" w:sz="4" w:space="0"/>
              <w:bottom w:val="single" w:color="auto" w:sz="4" w:space="0"/>
              <w:right w:val="single" w:color="000000" w:sz="4" w:space="0"/>
            </w:tcBorders>
            <w:shd w:val="clear" w:color="auto" w:fill="auto"/>
            <w:noWrap/>
            <w:vAlign w:val="center"/>
          </w:tcPr>
          <w:p w14:paraId="0B52CE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M8</w:t>
            </w:r>
          </w:p>
        </w:tc>
        <w:tc>
          <w:tcPr>
            <w:tcW w:w="109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F557A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E36CD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auto" w:sz="4" w:space="0"/>
              <w:left w:val="single" w:color="000000" w:sz="4" w:space="0"/>
              <w:bottom w:val="single" w:color="auto" w:sz="4" w:space="0"/>
              <w:right w:val="single" w:color="000000" w:sz="4" w:space="0"/>
            </w:tcBorders>
            <w:shd w:val="clear" w:color="auto" w:fill="auto"/>
            <w:vAlign w:val="center"/>
          </w:tcPr>
          <w:p w14:paraId="28F4BD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79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1F075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auto" w:sz="4" w:space="0"/>
              <w:left w:val="single" w:color="000000" w:sz="4" w:space="0"/>
              <w:bottom w:val="single" w:color="auto" w:sz="4" w:space="0"/>
              <w:right w:val="single" w:color="auto" w:sz="4" w:space="0"/>
            </w:tcBorders>
            <w:shd w:val="clear" w:color="auto" w:fill="auto"/>
            <w:noWrap/>
            <w:vAlign w:val="center"/>
          </w:tcPr>
          <w:p w14:paraId="0F6813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auto" w:sz="4" w:space="0"/>
              <w:bottom w:val="single" w:color="000000" w:sz="4" w:space="0"/>
              <w:right w:val="single" w:color="000000" w:sz="4" w:space="0"/>
            </w:tcBorders>
            <w:shd w:val="clear" w:color="auto" w:fill="auto"/>
            <w:noWrap/>
            <w:vAlign w:val="center"/>
          </w:tcPr>
          <w:p w14:paraId="7D741A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F76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958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0E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51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2CD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C5FC2">
            <w:pPr>
              <w:jc w:val="center"/>
              <w:rPr>
                <w:rFonts w:hint="eastAsia" w:ascii="宋体" w:hAnsi="宋体" w:eastAsia="宋体" w:cs="宋体"/>
                <w:i w:val="0"/>
                <w:iCs w:val="0"/>
                <w:color w:val="000000"/>
                <w:sz w:val="21"/>
                <w:szCs w:val="21"/>
                <w:u w:val="none"/>
              </w:rPr>
            </w:pPr>
          </w:p>
        </w:tc>
      </w:tr>
      <w:tr w14:paraId="623D2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auto" w:sz="4" w:space="0"/>
              <w:left w:val="single" w:color="000000" w:sz="4" w:space="0"/>
              <w:bottom w:val="nil"/>
              <w:right w:val="single" w:color="000000" w:sz="4" w:space="0"/>
            </w:tcBorders>
            <w:shd w:val="clear" w:color="auto" w:fill="auto"/>
            <w:noWrap/>
            <w:vAlign w:val="center"/>
          </w:tcPr>
          <w:p w14:paraId="5606B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M9</w:t>
            </w:r>
          </w:p>
        </w:tc>
        <w:tc>
          <w:tcPr>
            <w:tcW w:w="1094" w:type="dxa"/>
            <w:tcBorders>
              <w:top w:val="single" w:color="auto" w:sz="4" w:space="0"/>
              <w:left w:val="single" w:color="000000" w:sz="4" w:space="0"/>
              <w:bottom w:val="nil"/>
              <w:right w:val="nil"/>
            </w:tcBorders>
            <w:shd w:val="clear" w:color="auto" w:fill="auto"/>
            <w:noWrap/>
            <w:vAlign w:val="center"/>
          </w:tcPr>
          <w:p w14:paraId="62527C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0008A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auto" w:sz="4" w:space="0"/>
              <w:left w:val="single" w:color="000000" w:sz="4" w:space="0"/>
              <w:bottom w:val="single" w:color="000000" w:sz="4" w:space="0"/>
              <w:right w:val="single" w:color="000000" w:sz="4" w:space="0"/>
            </w:tcBorders>
            <w:shd w:val="clear" w:color="auto" w:fill="auto"/>
            <w:vAlign w:val="center"/>
          </w:tcPr>
          <w:p w14:paraId="69679F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ED86D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17"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5E06A4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6C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53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15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20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11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4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FAFB2">
            <w:pPr>
              <w:jc w:val="center"/>
              <w:rPr>
                <w:rFonts w:hint="eastAsia" w:ascii="宋体" w:hAnsi="宋体" w:eastAsia="宋体" w:cs="宋体"/>
                <w:i w:val="0"/>
                <w:iCs w:val="0"/>
                <w:color w:val="000000"/>
                <w:sz w:val="21"/>
                <w:szCs w:val="21"/>
                <w:u w:val="none"/>
              </w:rPr>
            </w:pPr>
          </w:p>
        </w:tc>
      </w:tr>
      <w:tr w14:paraId="24CE4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529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B8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F3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2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8A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D50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612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D91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40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010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DF3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0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949B1">
            <w:pPr>
              <w:jc w:val="center"/>
              <w:rPr>
                <w:rFonts w:hint="eastAsia" w:ascii="宋体" w:hAnsi="宋体" w:eastAsia="宋体" w:cs="宋体"/>
                <w:i w:val="0"/>
                <w:iCs w:val="0"/>
                <w:color w:val="000000"/>
                <w:sz w:val="21"/>
                <w:szCs w:val="21"/>
                <w:u w:val="none"/>
              </w:rPr>
            </w:pPr>
          </w:p>
        </w:tc>
      </w:tr>
      <w:tr w14:paraId="1C3C3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DA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61D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E07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61D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76A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4E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32E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9CF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30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E53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6F9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DBF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D1220">
            <w:pPr>
              <w:jc w:val="center"/>
              <w:rPr>
                <w:rFonts w:hint="eastAsia" w:ascii="宋体" w:hAnsi="宋体" w:eastAsia="宋体" w:cs="宋体"/>
                <w:i w:val="0"/>
                <w:iCs w:val="0"/>
                <w:color w:val="000000"/>
                <w:sz w:val="21"/>
                <w:szCs w:val="21"/>
                <w:u w:val="none"/>
              </w:rPr>
            </w:pPr>
          </w:p>
        </w:tc>
      </w:tr>
      <w:tr w14:paraId="5F726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F6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D9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34F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DCD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727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364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F7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42B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8E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F5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45A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793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F5B9B">
            <w:pPr>
              <w:jc w:val="center"/>
              <w:rPr>
                <w:rFonts w:hint="eastAsia" w:ascii="宋体" w:hAnsi="宋体" w:eastAsia="宋体" w:cs="宋体"/>
                <w:i w:val="0"/>
                <w:iCs w:val="0"/>
                <w:color w:val="000000"/>
                <w:sz w:val="21"/>
                <w:szCs w:val="21"/>
                <w:u w:val="none"/>
              </w:rPr>
            </w:pPr>
          </w:p>
        </w:tc>
      </w:tr>
      <w:tr w14:paraId="40E23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25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0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C1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648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95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0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37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95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F1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CB1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12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9CC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E8A20">
            <w:pPr>
              <w:jc w:val="center"/>
              <w:rPr>
                <w:rFonts w:hint="eastAsia" w:ascii="宋体" w:hAnsi="宋体" w:eastAsia="宋体" w:cs="宋体"/>
                <w:i w:val="0"/>
                <w:iCs w:val="0"/>
                <w:color w:val="000000"/>
                <w:sz w:val="21"/>
                <w:szCs w:val="21"/>
                <w:u w:val="none"/>
              </w:rPr>
            </w:pPr>
          </w:p>
        </w:tc>
      </w:tr>
      <w:tr w14:paraId="2F44B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53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58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3A3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0A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4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9BD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0B7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06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E09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0C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C6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44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96B79">
            <w:pPr>
              <w:jc w:val="center"/>
              <w:rPr>
                <w:rFonts w:hint="eastAsia" w:ascii="宋体" w:hAnsi="宋体" w:eastAsia="宋体" w:cs="宋体"/>
                <w:i w:val="0"/>
                <w:iCs w:val="0"/>
                <w:color w:val="000000"/>
                <w:sz w:val="21"/>
                <w:szCs w:val="21"/>
                <w:u w:val="none"/>
              </w:rPr>
            </w:pPr>
          </w:p>
        </w:tc>
      </w:tr>
      <w:tr w14:paraId="434B9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nil"/>
              <w:right w:val="single" w:color="000000" w:sz="4" w:space="0"/>
            </w:tcBorders>
            <w:shd w:val="clear" w:color="auto" w:fill="auto"/>
            <w:noWrap/>
            <w:vAlign w:val="center"/>
          </w:tcPr>
          <w:p w14:paraId="5FC453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DB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nil"/>
              <w:right w:val="single" w:color="000000" w:sz="4" w:space="0"/>
            </w:tcBorders>
            <w:shd w:val="clear" w:color="auto" w:fill="auto"/>
            <w:noWrap/>
            <w:vAlign w:val="center"/>
          </w:tcPr>
          <w:p w14:paraId="3CFA4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07A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3F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C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2A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AF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D13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E63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F28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0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E2E3D">
            <w:pPr>
              <w:jc w:val="center"/>
              <w:rPr>
                <w:rFonts w:hint="eastAsia" w:ascii="宋体" w:hAnsi="宋体" w:eastAsia="宋体" w:cs="宋体"/>
                <w:i w:val="0"/>
                <w:iCs w:val="0"/>
                <w:color w:val="000000"/>
                <w:sz w:val="21"/>
                <w:szCs w:val="21"/>
                <w:u w:val="none"/>
              </w:rPr>
            </w:pPr>
          </w:p>
        </w:tc>
      </w:tr>
      <w:tr w14:paraId="3F596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FE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51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6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4D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5C6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0F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DF9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3DC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344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049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6DA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0DB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FBA4">
            <w:pPr>
              <w:jc w:val="center"/>
              <w:rPr>
                <w:rFonts w:hint="eastAsia" w:ascii="宋体" w:hAnsi="宋体" w:eastAsia="宋体" w:cs="宋体"/>
                <w:i w:val="0"/>
                <w:iCs w:val="0"/>
                <w:color w:val="000000"/>
                <w:sz w:val="21"/>
                <w:szCs w:val="21"/>
                <w:u w:val="none"/>
              </w:rPr>
            </w:pPr>
          </w:p>
        </w:tc>
      </w:tr>
      <w:tr w14:paraId="2CC0F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nil"/>
              <w:right w:val="single" w:color="000000" w:sz="4" w:space="0"/>
            </w:tcBorders>
            <w:shd w:val="clear" w:color="auto" w:fill="auto"/>
            <w:noWrap/>
            <w:vAlign w:val="center"/>
          </w:tcPr>
          <w:p w14:paraId="35B8E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72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9C0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85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9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78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D7F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FEE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1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6E6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3B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B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7.36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F71CE">
            <w:pPr>
              <w:jc w:val="center"/>
              <w:rPr>
                <w:rFonts w:hint="eastAsia" w:ascii="宋体" w:hAnsi="宋体" w:eastAsia="宋体" w:cs="宋体"/>
                <w:i w:val="0"/>
                <w:iCs w:val="0"/>
                <w:color w:val="000000"/>
                <w:sz w:val="21"/>
                <w:szCs w:val="21"/>
                <w:u w:val="none"/>
              </w:rPr>
            </w:pPr>
          </w:p>
        </w:tc>
      </w:tr>
      <w:tr w14:paraId="59DBB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8D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24B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A03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97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FA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A55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6A1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A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ACA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298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0CB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BD0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6.30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CE460">
            <w:pPr>
              <w:jc w:val="center"/>
              <w:rPr>
                <w:rFonts w:hint="eastAsia" w:ascii="宋体" w:hAnsi="宋体" w:eastAsia="宋体" w:cs="宋体"/>
                <w:i w:val="0"/>
                <w:iCs w:val="0"/>
                <w:color w:val="000000"/>
                <w:sz w:val="21"/>
                <w:szCs w:val="21"/>
                <w:u w:val="none"/>
              </w:rPr>
            </w:pPr>
          </w:p>
        </w:tc>
      </w:tr>
      <w:tr w14:paraId="60469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0C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M19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658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F1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72D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860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33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31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2EE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9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D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D05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E03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F5FE">
            <w:pPr>
              <w:jc w:val="center"/>
              <w:rPr>
                <w:rFonts w:hint="eastAsia" w:ascii="宋体" w:hAnsi="宋体" w:eastAsia="宋体" w:cs="宋体"/>
                <w:i w:val="0"/>
                <w:iCs w:val="0"/>
                <w:color w:val="000000"/>
                <w:sz w:val="21"/>
                <w:szCs w:val="21"/>
                <w:u w:val="none"/>
              </w:rPr>
            </w:pPr>
          </w:p>
        </w:tc>
      </w:tr>
      <w:tr w14:paraId="250BE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756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7D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46F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E66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12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7C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50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B08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2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B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8CD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005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4.85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329D2">
            <w:pPr>
              <w:jc w:val="center"/>
              <w:rPr>
                <w:rFonts w:hint="eastAsia" w:ascii="宋体" w:hAnsi="宋体" w:eastAsia="宋体" w:cs="宋体"/>
                <w:i w:val="0"/>
                <w:iCs w:val="0"/>
                <w:color w:val="000000"/>
                <w:sz w:val="21"/>
                <w:szCs w:val="21"/>
                <w:u w:val="none"/>
              </w:rPr>
            </w:pPr>
          </w:p>
        </w:tc>
      </w:tr>
      <w:tr w14:paraId="689C5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A6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FFF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竖穴墓道侧室墓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08A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FEF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F8D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FA5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AB1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EE0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0B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2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77F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EE8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988D7">
            <w:pPr>
              <w:jc w:val="center"/>
              <w:rPr>
                <w:rFonts w:hint="eastAsia" w:ascii="宋体" w:hAnsi="宋体" w:eastAsia="宋体" w:cs="宋体"/>
                <w:i w:val="0"/>
                <w:iCs w:val="0"/>
                <w:color w:val="000000"/>
                <w:sz w:val="21"/>
                <w:szCs w:val="21"/>
                <w:u w:val="none"/>
              </w:rPr>
            </w:pPr>
          </w:p>
        </w:tc>
      </w:tr>
      <w:tr w14:paraId="3D70B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4EE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17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7DC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679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27A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07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3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624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26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C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9AA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7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A60DA">
            <w:pPr>
              <w:jc w:val="center"/>
              <w:rPr>
                <w:rFonts w:hint="eastAsia" w:ascii="宋体" w:hAnsi="宋体" w:eastAsia="宋体" w:cs="宋体"/>
                <w:i w:val="0"/>
                <w:iCs w:val="0"/>
                <w:color w:val="000000"/>
                <w:sz w:val="21"/>
                <w:szCs w:val="21"/>
                <w:u w:val="none"/>
              </w:rPr>
            </w:pPr>
          </w:p>
        </w:tc>
      </w:tr>
      <w:tr w14:paraId="1B362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1E8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M23</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26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14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F9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91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F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22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B3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074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93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4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D3B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4.68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E0EC">
            <w:pPr>
              <w:jc w:val="center"/>
              <w:rPr>
                <w:rFonts w:hint="eastAsia" w:ascii="宋体" w:hAnsi="宋体" w:eastAsia="宋体" w:cs="宋体"/>
                <w:i w:val="0"/>
                <w:iCs w:val="0"/>
                <w:color w:val="000000"/>
                <w:sz w:val="21"/>
                <w:szCs w:val="21"/>
                <w:u w:val="none"/>
              </w:rPr>
            </w:pPr>
          </w:p>
        </w:tc>
      </w:tr>
      <w:tr w14:paraId="0A774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83C0F">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2261B">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526D">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C3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AF4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F6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20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0.54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4C12">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355B">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E8B5">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2A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92C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0.54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2459F">
            <w:pPr>
              <w:jc w:val="center"/>
              <w:rPr>
                <w:rFonts w:hint="eastAsia" w:ascii="宋体" w:hAnsi="宋体" w:eastAsia="宋体" w:cs="宋体"/>
                <w:i w:val="0"/>
                <w:iCs w:val="0"/>
                <w:color w:val="000000"/>
                <w:sz w:val="21"/>
                <w:szCs w:val="21"/>
                <w:u w:val="none"/>
              </w:rPr>
            </w:pPr>
          </w:p>
        </w:tc>
      </w:tr>
      <w:tr w14:paraId="008E7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C74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6D7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12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97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972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910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F5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71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94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33E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7A3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A3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6.95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DD76">
            <w:pPr>
              <w:jc w:val="center"/>
              <w:rPr>
                <w:rFonts w:hint="eastAsia" w:ascii="宋体" w:hAnsi="宋体" w:eastAsia="宋体" w:cs="宋体"/>
                <w:i w:val="0"/>
                <w:iCs w:val="0"/>
                <w:color w:val="000000"/>
                <w:sz w:val="21"/>
                <w:szCs w:val="21"/>
                <w:u w:val="none"/>
              </w:rPr>
            </w:pPr>
          </w:p>
        </w:tc>
      </w:tr>
      <w:tr w14:paraId="43C22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137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DC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662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55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B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203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76E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F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3EA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3F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3B0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FFA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ADA36">
            <w:pPr>
              <w:jc w:val="center"/>
              <w:rPr>
                <w:rFonts w:hint="eastAsia" w:ascii="宋体" w:hAnsi="宋体" w:eastAsia="宋体" w:cs="宋体"/>
                <w:i w:val="0"/>
                <w:iCs w:val="0"/>
                <w:color w:val="000000"/>
                <w:sz w:val="21"/>
                <w:szCs w:val="21"/>
                <w:u w:val="none"/>
              </w:rPr>
            </w:pPr>
          </w:p>
        </w:tc>
      </w:tr>
      <w:tr w14:paraId="78BA5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6C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558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8E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D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E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689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F61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87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FF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5EA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2C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851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CDE4C">
            <w:pPr>
              <w:jc w:val="center"/>
              <w:rPr>
                <w:rFonts w:hint="eastAsia" w:ascii="宋体" w:hAnsi="宋体" w:eastAsia="宋体" w:cs="宋体"/>
                <w:i w:val="0"/>
                <w:iCs w:val="0"/>
                <w:color w:val="000000"/>
                <w:sz w:val="21"/>
                <w:szCs w:val="21"/>
                <w:u w:val="none"/>
              </w:rPr>
            </w:pPr>
          </w:p>
        </w:tc>
      </w:tr>
      <w:tr w14:paraId="41AAE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EB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M27</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7C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950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F4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F3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215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68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EC9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4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3C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8D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BEB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AF80">
            <w:pPr>
              <w:jc w:val="center"/>
              <w:rPr>
                <w:rFonts w:hint="eastAsia" w:ascii="宋体" w:hAnsi="宋体" w:eastAsia="宋体" w:cs="宋体"/>
                <w:i w:val="0"/>
                <w:iCs w:val="0"/>
                <w:color w:val="000000"/>
                <w:sz w:val="21"/>
                <w:szCs w:val="21"/>
                <w:u w:val="none"/>
              </w:rPr>
            </w:pPr>
          </w:p>
        </w:tc>
      </w:tr>
      <w:tr w14:paraId="20565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EBFBC">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47A3">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383B">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3A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303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18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70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2.38</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D8E0">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FFA2D">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A8E68">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9C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D1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E8C2">
            <w:pPr>
              <w:jc w:val="center"/>
              <w:rPr>
                <w:rFonts w:hint="eastAsia" w:ascii="宋体" w:hAnsi="宋体" w:eastAsia="宋体" w:cs="宋体"/>
                <w:i w:val="0"/>
                <w:iCs w:val="0"/>
                <w:color w:val="000000"/>
                <w:sz w:val="21"/>
                <w:szCs w:val="21"/>
                <w:u w:val="none"/>
              </w:rPr>
            </w:pPr>
          </w:p>
        </w:tc>
      </w:tr>
      <w:tr w14:paraId="2E5C4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89D19">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9C3E2">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9098">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E3D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941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0D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D49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0.99</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2D3EB">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AD91">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5D8FF">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A6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788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0.99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2665C">
            <w:pPr>
              <w:jc w:val="center"/>
              <w:rPr>
                <w:rFonts w:hint="eastAsia" w:ascii="宋体" w:hAnsi="宋体" w:eastAsia="宋体" w:cs="宋体"/>
                <w:i w:val="0"/>
                <w:iCs w:val="0"/>
                <w:color w:val="000000"/>
                <w:sz w:val="21"/>
                <w:szCs w:val="21"/>
                <w:u w:val="none"/>
              </w:rPr>
            </w:pPr>
          </w:p>
        </w:tc>
      </w:tr>
      <w:tr w14:paraId="3CAC0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4E1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B56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0BF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017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9C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9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F99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4D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5A6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E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52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0E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5.12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22338">
            <w:pPr>
              <w:jc w:val="center"/>
              <w:rPr>
                <w:rFonts w:hint="eastAsia" w:ascii="宋体" w:hAnsi="宋体" w:eastAsia="宋体" w:cs="宋体"/>
                <w:i w:val="0"/>
                <w:iCs w:val="0"/>
                <w:color w:val="000000"/>
                <w:sz w:val="21"/>
                <w:szCs w:val="21"/>
                <w:u w:val="none"/>
              </w:rPr>
            </w:pPr>
          </w:p>
        </w:tc>
      </w:tr>
      <w:tr w14:paraId="17EBC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6E3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M29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C9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3F2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F3F4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716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813A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7FE4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B8B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919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0E0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1E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30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2D623">
            <w:pPr>
              <w:jc w:val="center"/>
              <w:rPr>
                <w:rFonts w:hint="eastAsia" w:ascii="宋体" w:hAnsi="宋体" w:eastAsia="宋体" w:cs="宋体"/>
                <w:i w:val="0"/>
                <w:iCs w:val="0"/>
                <w:color w:val="000000"/>
                <w:sz w:val="21"/>
                <w:szCs w:val="21"/>
                <w:u w:val="none"/>
              </w:rPr>
            </w:pPr>
          </w:p>
        </w:tc>
      </w:tr>
      <w:tr w14:paraId="1DB89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FC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M30</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89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441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F79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1A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2C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9F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2.72</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990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3C0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ED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9B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596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7.22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4E8F0">
            <w:pPr>
              <w:jc w:val="center"/>
              <w:rPr>
                <w:rFonts w:hint="eastAsia" w:ascii="宋体" w:hAnsi="宋体" w:eastAsia="宋体" w:cs="宋体"/>
                <w:i w:val="0"/>
                <w:iCs w:val="0"/>
                <w:color w:val="000000"/>
                <w:sz w:val="21"/>
                <w:szCs w:val="21"/>
                <w:u w:val="none"/>
              </w:rPr>
            </w:pPr>
          </w:p>
        </w:tc>
      </w:tr>
      <w:tr w14:paraId="3738A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31019">
            <w:pPr>
              <w:jc w:val="center"/>
              <w:rPr>
                <w:rFonts w:hint="eastAsia" w:ascii="宋体" w:hAnsi="宋体" w:eastAsia="宋体" w:cs="宋体"/>
                <w:i w:val="0"/>
                <w:iCs w:val="0"/>
                <w:color w:val="000000"/>
                <w:sz w:val="21"/>
                <w:szCs w:val="21"/>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36EC7">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485F1">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AB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E1F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0.7</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DB3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A2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0.77</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8056">
            <w:pPr>
              <w:jc w:val="center"/>
              <w:rPr>
                <w:rFonts w:hint="eastAsia" w:ascii="宋体" w:hAnsi="宋体" w:eastAsia="宋体" w:cs="宋体"/>
                <w:i w:val="0"/>
                <w:iCs w:val="0"/>
                <w:color w:val="000000"/>
                <w:sz w:val="21"/>
                <w:szCs w:val="21"/>
                <w:u w:val="none"/>
              </w:rPr>
            </w:pP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3270F">
            <w:pPr>
              <w:jc w:val="center"/>
              <w:rPr>
                <w:rFonts w:hint="eastAsia" w:ascii="宋体" w:hAnsi="宋体" w:eastAsia="宋体" w:cs="宋体"/>
                <w:i w:val="0"/>
                <w:iCs w:val="0"/>
                <w:color w:val="000000"/>
                <w:sz w:val="21"/>
                <w:szCs w:val="21"/>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0110">
            <w:pPr>
              <w:jc w:val="center"/>
              <w:rPr>
                <w:rFonts w:hint="eastAsia" w:ascii="宋体" w:hAnsi="宋体" w:eastAsia="宋体" w:cs="宋体"/>
                <w:i w:val="0"/>
                <w:iCs w:val="0"/>
                <w:color w:val="000000"/>
                <w:sz w:val="21"/>
                <w:szCs w:val="21"/>
                <w:u w:val="none"/>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12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57D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0.77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62F1">
            <w:pPr>
              <w:jc w:val="center"/>
              <w:rPr>
                <w:rFonts w:hint="eastAsia" w:ascii="宋体" w:hAnsi="宋体" w:eastAsia="宋体" w:cs="宋体"/>
                <w:i w:val="0"/>
                <w:iCs w:val="0"/>
                <w:color w:val="000000"/>
                <w:sz w:val="21"/>
                <w:szCs w:val="21"/>
                <w:u w:val="none"/>
              </w:rPr>
            </w:pPr>
          </w:p>
        </w:tc>
      </w:tr>
      <w:tr w14:paraId="7293F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A92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F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145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3BF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627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00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53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9E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229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EC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8E4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6A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A5EC">
            <w:pPr>
              <w:jc w:val="center"/>
              <w:rPr>
                <w:rFonts w:hint="eastAsia" w:ascii="宋体" w:hAnsi="宋体" w:eastAsia="宋体" w:cs="宋体"/>
                <w:i w:val="0"/>
                <w:iCs w:val="0"/>
                <w:color w:val="000000"/>
                <w:sz w:val="21"/>
                <w:szCs w:val="21"/>
                <w:u w:val="none"/>
              </w:rPr>
            </w:pPr>
          </w:p>
        </w:tc>
      </w:tr>
      <w:tr w14:paraId="25C7C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47D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7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D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2C7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DE51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2E33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039F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3F1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2F1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F2C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B9E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09C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014E7">
            <w:pPr>
              <w:jc w:val="center"/>
              <w:rPr>
                <w:rFonts w:hint="eastAsia" w:ascii="宋体" w:hAnsi="宋体" w:eastAsia="宋体" w:cs="宋体"/>
                <w:i w:val="0"/>
                <w:iCs w:val="0"/>
                <w:color w:val="000000"/>
                <w:sz w:val="21"/>
                <w:szCs w:val="21"/>
                <w:u w:val="none"/>
              </w:rPr>
            </w:pPr>
          </w:p>
        </w:tc>
      </w:tr>
      <w:tr w14:paraId="0CCC1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AB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33D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nil"/>
              <w:right w:val="single" w:color="000000" w:sz="4" w:space="0"/>
            </w:tcBorders>
            <w:shd w:val="clear" w:color="auto" w:fill="auto"/>
            <w:noWrap/>
            <w:vAlign w:val="center"/>
          </w:tcPr>
          <w:p w14:paraId="0B5C1B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DA94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3FF2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4BE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DF09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A6D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3AF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C1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2F1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087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1BCC">
            <w:pPr>
              <w:jc w:val="center"/>
              <w:rPr>
                <w:rFonts w:hint="eastAsia" w:ascii="宋体" w:hAnsi="宋体" w:eastAsia="宋体" w:cs="宋体"/>
                <w:i w:val="0"/>
                <w:iCs w:val="0"/>
                <w:color w:val="000000"/>
                <w:sz w:val="21"/>
                <w:szCs w:val="21"/>
                <w:u w:val="none"/>
              </w:rPr>
            </w:pPr>
          </w:p>
        </w:tc>
      </w:tr>
      <w:tr w14:paraId="2D036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85" w:type="dxa"/>
            <w:tcBorders>
              <w:top w:val="nil"/>
              <w:left w:val="single" w:color="000000" w:sz="4" w:space="0"/>
              <w:bottom w:val="single" w:color="000000" w:sz="4" w:space="0"/>
              <w:right w:val="single" w:color="000000" w:sz="4" w:space="0"/>
            </w:tcBorders>
            <w:shd w:val="clear" w:color="auto" w:fill="auto"/>
            <w:noWrap/>
            <w:vAlign w:val="center"/>
          </w:tcPr>
          <w:p w14:paraId="5F143E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M34</w:t>
            </w:r>
          </w:p>
        </w:tc>
        <w:tc>
          <w:tcPr>
            <w:tcW w:w="1094" w:type="dxa"/>
            <w:tcBorders>
              <w:top w:val="nil"/>
              <w:left w:val="single" w:color="000000" w:sz="4" w:space="0"/>
              <w:bottom w:val="single" w:color="000000" w:sz="4" w:space="0"/>
              <w:right w:val="single" w:color="000000" w:sz="4" w:space="0"/>
            </w:tcBorders>
            <w:shd w:val="clear" w:color="auto" w:fill="auto"/>
            <w:noWrap/>
            <w:vAlign w:val="center"/>
          </w:tcPr>
          <w:p w14:paraId="73668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nil"/>
              <w:left w:val="single" w:color="000000" w:sz="4" w:space="0"/>
              <w:bottom w:val="single" w:color="000000" w:sz="4" w:space="0"/>
              <w:right w:val="single" w:color="000000" w:sz="4" w:space="0"/>
            </w:tcBorders>
            <w:shd w:val="clear" w:color="auto" w:fill="auto"/>
            <w:noWrap/>
            <w:vAlign w:val="center"/>
          </w:tcPr>
          <w:p w14:paraId="7B70BD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nil"/>
              <w:left w:val="single" w:color="000000" w:sz="4" w:space="0"/>
              <w:bottom w:val="single" w:color="000000" w:sz="4" w:space="0"/>
              <w:right w:val="single" w:color="000000" w:sz="4" w:space="0"/>
            </w:tcBorders>
            <w:shd w:val="clear" w:color="auto" w:fill="auto"/>
            <w:vAlign w:val="center"/>
          </w:tcPr>
          <w:p w14:paraId="414B40F6">
            <w:pPr>
              <w:jc w:val="center"/>
              <w:rPr>
                <w:rFonts w:hint="eastAsia" w:ascii="宋体" w:hAnsi="宋体" w:eastAsia="宋体" w:cs="宋体"/>
                <w:i w:val="0"/>
                <w:iCs w:val="0"/>
                <w:color w:val="000000"/>
                <w:sz w:val="21"/>
                <w:szCs w:val="21"/>
                <w:u w:val="none"/>
              </w:rPr>
            </w:pPr>
          </w:p>
        </w:tc>
        <w:tc>
          <w:tcPr>
            <w:tcW w:w="793" w:type="dxa"/>
            <w:tcBorders>
              <w:top w:val="nil"/>
              <w:left w:val="single" w:color="000000" w:sz="4" w:space="0"/>
              <w:bottom w:val="single" w:color="000000" w:sz="4" w:space="0"/>
              <w:right w:val="single" w:color="000000" w:sz="4" w:space="0"/>
            </w:tcBorders>
            <w:shd w:val="clear" w:color="auto" w:fill="auto"/>
            <w:noWrap/>
            <w:vAlign w:val="center"/>
          </w:tcPr>
          <w:p w14:paraId="742A0D05">
            <w:pPr>
              <w:jc w:val="center"/>
              <w:rPr>
                <w:rFonts w:hint="eastAsia" w:ascii="宋体" w:hAnsi="宋体" w:eastAsia="宋体" w:cs="宋体"/>
                <w:i w:val="0"/>
                <w:iCs w:val="0"/>
                <w:color w:val="000000"/>
                <w:sz w:val="21"/>
                <w:szCs w:val="21"/>
                <w:u w:val="none"/>
              </w:rPr>
            </w:pPr>
          </w:p>
        </w:tc>
        <w:tc>
          <w:tcPr>
            <w:tcW w:w="817" w:type="dxa"/>
            <w:tcBorders>
              <w:top w:val="nil"/>
              <w:left w:val="single" w:color="000000" w:sz="4" w:space="0"/>
              <w:bottom w:val="single" w:color="000000" w:sz="4" w:space="0"/>
              <w:right w:val="single" w:color="000000" w:sz="4" w:space="0"/>
            </w:tcBorders>
            <w:shd w:val="clear" w:color="auto" w:fill="auto"/>
            <w:noWrap/>
            <w:vAlign w:val="center"/>
          </w:tcPr>
          <w:p w14:paraId="134809AE">
            <w:pPr>
              <w:jc w:val="center"/>
              <w:rPr>
                <w:rFonts w:hint="eastAsia" w:ascii="宋体" w:hAnsi="宋体" w:eastAsia="宋体" w:cs="宋体"/>
                <w:i w:val="0"/>
                <w:iCs w:val="0"/>
                <w:color w:val="000000"/>
                <w:sz w:val="21"/>
                <w:szCs w:val="21"/>
                <w:u w:val="none"/>
              </w:rPr>
            </w:pPr>
          </w:p>
        </w:tc>
        <w:tc>
          <w:tcPr>
            <w:tcW w:w="1193" w:type="dxa"/>
            <w:tcBorders>
              <w:top w:val="nil"/>
              <w:left w:val="single" w:color="000000" w:sz="4" w:space="0"/>
              <w:bottom w:val="single" w:color="000000" w:sz="4" w:space="0"/>
              <w:right w:val="single" w:color="000000" w:sz="4" w:space="0"/>
            </w:tcBorders>
            <w:shd w:val="clear" w:color="auto" w:fill="auto"/>
            <w:noWrap/>
            <w:vAlign w:val="center"/>
          </w:tcPr>
          <w:p w14:paraId="328AC686">
            <w:pPr>
              <w:jc w:val="center"/>
              <w:rPr>
                <w:rFonts w:hint="eastAsia" w:ascii="宋体" w:hAnsi="宋体" w:eastAsia="宋体" w:cs="宋体"/>
                <w:i w:val="0"/>
                <w:iCs w:val="0"/>
                <w:color w:val="000000"/>
                <w:sz w:val="21"/>
                <w:szCs w:val="21"/>
                <w:u w:val="none"/>
              </w:rPr>
            </w:pPr>
          </w:p>
        </w:tc>
        <w:tc>
          <w:tcPr>
            <w:tcW w:w="1164" w:type="dxa"/>
            <w:tcBorders>
              <w:top w:val="nil"/>
              <w:left w:val="single" w:color="000000" w:sz="4" w:space="0"/>
              <w:bottom w:val="single" w:color="000000" w:sz="4" w:space="0"/>
              <w:right w:val="single" w:color="000000" w:sz="4" w:space="0"/>
            </w:tcBorders>
            <w:shd w:val="clear" w:color="auto" w:fill="auto"/>
            <w:noWrap/>
            <w:vAlign w:val="center"/>
          </w:tcPr>
          <w:p w14:paraId="591CC3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nil"/>
              <w:left w:val="single" w:color="000000" w:sz="4" w:space="0"/>
              <w:bottom w:val="single" w:color="000000" w:sz="4" w:space="0"/>
              <w:right w:val="single" w:color="000000" w:sz="4" w:space="0"/>
            </w:tcBorders>
            <w:shd w:val="clear" w:color="auto" w:fill="auto"/>
            <w:noWrap/>
            <w:vAlign w:val="center"/>
          </w:tcPr>
          <w:p w14:paraId="1F0071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nil"/>
              <w:left w:val="single" w:color="000000" w:sz="4" w:space="0"/>
              <w:bottom w:val="single" w:color="000000" w:sz="4" w:space="0"/>
              <w:right w:val="single" w:color="000000" w:sz="4" w:space="0"/>
            </w:tcBorders>
            <w:shd w:val="clear" w:color="auto" w:fill="auto"/>
            <w:noWrap/>
            <w:vAlign w:val="center"/>
          </w:tcPr>
          <w:p w14:paraId="77F27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701" w:type="dxa"/>
            <w:tcBorders>
              <w:top w:val="nil"/>
              <w:left w:val="single" w:color="000000" w:sz="4" w:space="0"/>
              <w:bottom w:val="single" w:color="000000" w:sz="4" w:space="0"/>
              <w:right w:val="single" w:color="000000" w:sz="4" w:space="0"/>
            </w:tcBorders>
            <w:shd w:val="clear" w:color="auto" w:fill="auto"/>
            <w:noWrap/>
            <w:vAlign w:val="center"/>
          </w:tcPr>
          <w:p w14:paraId="23FF1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184" w:type="dxa"/>
            <w:tcBorders>
              <w:top w:val="nil"/>
              <w:left w:val="single" w:color="000000" w:sz="4" w:space="0"/>
              <w:bottom w:val="single" w:color="000000" w:sz="4" w:space="0"/>
              <w:right w:val="single" w:color="000000" w:sz="4" w:space="0"/>
            </w:tcBorders>
            <w:shd w:val="clear" w:color="auto" w:fill="auto"/>
            <w:noWrap/>
            <w:vAlign w:val="center"/>
          </w:tcPr>
          <w:p w14:paraId="1C569E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3.75 </w:t>
            </w:r>
          </w:p>
        </w:tc>
        <w:tc>
          <w:tcPr>
            <w:tcW w:w="967" w:type="dxa"/>
            <w:tcBorders>
              <w:top w:val="nil"/>
              <w:left w:val="single" w:color="000000" w:sz="4" w:space="0"/>
              <w:bottom w:val="single" w:color="000000" w:sz="4" w:space="0"/>
              <w:right w:val="single" w:color="000000" w:sz="4" w:space="0"/>
            </w:tcBorders>
            <w:shd w:val="clear" w:color="auto" w:fill="auto"/>
            <w:noWrap/>
            <w:vAlign w:val="center"/>
          </w:tcPr>
          <w:p w14:paraId="247DDDD1">
            <w:pPr>
              <w:rPr>
                <w:rFonts w:hint="eastAsia" w:ascii="宋体" w:hAnsi="宋体" w:eastAsia="宋体" w:cs="宋体"/>
                <w:i w:val="0"/>
                <w:iCs w:val="0"/>
                <w:color w:val="000000"/>
                <w:sz w:val="21"/>
                <w:szCs w:val="21"/>
                <w:u w:val="none"/>
              </w:rPr>
            </w:pPr>
          </w:p>
        </w:tc>
      </w:tr>
      <w:tr w14:paraId="611E8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45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40D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52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C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3D6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0AF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89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19.55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39B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360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EA5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17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7.7</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9CE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27.25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F776E">
            <w:pPr>
              <w:rPr>
                <w:rFonts w:hint="eastAsia" w:ascii="宋体" w:hAnsi="宋体" w:eastAsia="宋体" w:cs="宋体"/>
                <w:i w:val="0"/>
                <w:iCs w:val="0"/>
                <w:color w:val="000000"/>
                <w:sz w:val="21"/>
                <w:szCs w:val="21"/>
                <w:u w:val="none"/>
              </w:rPr>
            </w:pPr>
          </w:p>
        </w:tc>
      </w:tr>
      <w:tr w14:paraId="60A52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71D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0D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D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06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C9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00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DC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3F3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3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5A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A3D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82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1BB3F">
            <w:pPr>
              <w:rPr>
                <w:rFonts w:hint="eastAsia" w:ascii="宋体" w:hAnsi="宋体" w:eastAsia="宋体" w:cs="宋体"/>
                <w:i w:val="0"/>
                <w:iCs w:val="0"/>
                <w:color w:val="000000"/>
                <w:sz w:val="21"/>
                <w:szCs w:val="21"/>
                <w:u w:val="none"/>
              </w:rPr>
            </w:pPr>
          </w:p>
        </w:tc>
      </w:tr>
      <w:tr w14:paraId="3FA2D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B0C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B02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737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C08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93B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1E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E3A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B90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EE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5CB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6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A3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D396F">
            <w:pPr>
              <w:rPr>
                <w:rFonts w:hint="eastAsia" w:ascii="宋体" w:hAnsi="宋体" w:eastAsia="宋体" w:cs="宋体"/>
                <w:i w:val="0"/>
                <w:iCs w:val="0"/>
                <w:color w:val="000000"/>
                <w:sz w:val="21"/>
                <w:szCs w:val="21"/>
                <w:u w:val="none"/>
              </w:rPr>
            </w:pPr>
          </w:p>
        </w:tc>
      </w:tr>
      <w:tr w14:paraId="70E8B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0F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C1B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42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AF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DF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98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959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22C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63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3B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DB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1D8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555D8">
            <w:pPr>
              <w:rPr>
                <w:rFonts w:hint="eastAsia" w:ascii="宋体" w:hAnsi="宋体" w:eastAsia="宋体" w:cs="宋体"/>
                <w:i w:val="0"/>
                <w:iCs w:val="0"/>
                <w:color w:val="000000"/>
                <w:sz w:val="21"/>
                <w:szCs w:val="21"/>
                <w:u w:val="none"/>
              </w:rPr>
            </w:pPr>
          </w:p>
        </w:tc>
      </w:tr>
      <w:tr w14:paraId="1BA82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69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M39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81D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5D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D2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2F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79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B52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7E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04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92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58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C18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8F0DA">
            <w:pPr>
              <w:rPr>
                <w:rFonts w:hint="eastAsia" w:ascii="宋体" w:hAnsi="宋体" w:eastAsia="宋体" w:cs="宋体"/>
                <w:i w:val="0"/>
                <w:iCs w:val="0"/>
                <w:color w:val="000000"/>
                <w:sz w:val="21"/>
                <w:szCs w:val="21"/>
                <w:u w:val="none"/>
              </w:rPr>
            </w:pPr>
          </w:p>
        </w:tc>
      </w:tr>
      <w:tr w14:paraId="73CE5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07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F4C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6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E0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8D2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359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26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494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9E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FEF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4B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CB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3962">
            <w:pPr>
              <w:rPr>
                <w:rFonts w:hint="eastAsia" w:ascii="宋体" w:hAnsi="宋体" w:eastAsia="宋体" w:cs="宋体"/>
                <w:i w:val="0"/>
                <w:iCs w:val="0"/>
                <w:color w:val="000000"/>
                <w:sz w:val="21"/>
                <w:szCs w:val="21"/>
                <w:u w:val="none"/>
              </w:rPr>
            </w:pPr>
          </w:p>
        </w:tc>
      </w:tr>
      <w:tr w14:paraId="1CE16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1CB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1E2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523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50C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6B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BC6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9CE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2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725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83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A96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38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31564">
            <w:pPr>
              <w:rPr>
                <w:rFonts w:hint="eastAsia" w:ascii="宋体" w:hAnsi="宋体" w:eastAsia="宋体" w:cs="宋体"/>
                <w:i w:val="0"/>
                <w:iCs w:val="0"/>
                <w:color w:val="000000"/>
                <w:sz w:val="21"/>
                <w:szCs w:val="21"/>
                <w:u w:val="none"/>
              </w:rPr>
            </w:pPr>
          </w:p>
        </w:tc>
      </w:tr>
      <w:tr w14:paraId="48654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4F0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8C3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46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FF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18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18E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84C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C79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36C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9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76A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C41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01141">
            <w:pPr>
              <w:rPr>
                <w:rFonts w:hint="eastAsia" w:ascii="宋体" w:hAnsi="宋体" w:eastAsia="宋体" w:cs="宋体"/>
                <w:i w:val="0"/>
                <w:iCs w:val="0"/>
                <w:color w:val="000000"/>
                <w:sz w:val="21"/>
                <w:szCs w:val="21"/>
                <w:u w:val="none"/>
              </w:rPr>
            </w:pPr>
          </w:p>
        </w:tc>
      </w:tr>
      <w:tr w14:paraId="09A6B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BC3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9C7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竖穴土坑墓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8A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3CCF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380F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A5FD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D7F2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296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3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EC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79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3A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219AD">
            <w:pPr>
              <w:rPr>
                <w:rFonts w:hint="eastAsia" w:ascii="宋体" w:hAnsi="宋体" w:eastAsia="宋体" w:cs="宋体"/>
                <w:i w:val="0"/>
                <w:iCs w:val="0"/>
                <w:color w:val="000000"/>
                <w:sz w:val="21"/>
                <w:szCs w:val="21"/>
                <w:u w:val="none"/>
              </w:rPr>
            </w:pPr>
          </w:p>
        </w:tc>
      </w:tr>
      <w:tr w14:paraId="63E4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AFE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7C0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A77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29E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55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A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B7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4CE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820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DA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D47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75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17F5">
            <w:pPr>
              <w:rPr>
                <w:rFonts w:hint="eastAsia" w:ascii="宋体" w:hAnsi="宋体" w:eastAsia="宋体" w:cs="宋体"/>
                <w:i w:val="0"/>
                <w:iCs w:val="0"/>
                <w:color w:val="000000"/>
                <w:sz w:val="21"/>
                <w:szCs w:val="21"/>
                <w:u w:val="none"/>
              </w:rPr>
            </w:pPr>
          </w:p>
        </w:tc>
      </w:tr>
      <w:tr w14:paraId="6A876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44A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E01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35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584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62B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48E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C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B1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7B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CBF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F4B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71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FAD9">
            <w:pPr>
              <w:rPr>
                <w:rFonts w:hint="eastAsia" w:ascii="宋体" w:hAnsi="宋体" w:eastAsia="宋体" w:cs="宋体"/>
                <w:i w:val="0"/>
                <w:iCs w:val="0"/>
                <w:color w:val="000000"/>
                <w:sz w:val="21"/>
                <w:szCs w:val="21"/>
                <w:u w:val="none"/>
              </w:rPr>
            </w:pPr>
          </w:p>
        </w:tc>
      </w:tr>
      <w:tr w14:paraId="4BF97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CDB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13F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C9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15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93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E9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C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98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C75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8F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1C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F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25CF4">
            <w:pPr>
              <w:rPr>
                <w:rFonts w:hint="eastAsia" w:ascii="宋体" w:hAnsi="宋体" w:eastAsia="宋体" w:cs="宋体"/>
                <w:i w:val="0"/>
                <w:iCs w:val="0"/>
                <w:color w:val="000000"/>
                <w:sz w:val="21"/>
                <w:szCs w:val="21"/>
                <w:u w:val="none"/>
              </w:rPr>
            </w:pPr>
          </w:p>
        </w:tc>
      </w:tr>
      <w:tr w14:paraId="65B52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FD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N47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615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08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115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0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FE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8DD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E28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34E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8B6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5D2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09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C2299">
            <w:pPr>
              <w:rPr>
                <w:rFonts w:hint="eastAsia" w:ascii="宋体" w:hAnsi="宋体" w:eastAsia="宋体" w:cs="宋体"/>
                <w:i w:val="0"/>
                <w:iCs w:val="0"/>
                <w:color w:val="000000"/>
                <w:sz w:val="21"/>
                <w:szCs w:val="21"/>
                <w:u w:val="none"/>
              </w:rPr>
            </w:pPr>
          </w:p>
        </w:tc>
      </w:tr>
      <w:tr w14:paraId="526C1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547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E71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765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B0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62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F0D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A6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B23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8A9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7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CD0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23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E4CF4">
            <w:pPr>
              <w:rPr>
                <w:rFonts w:hint="eastAsia" w:ascii="宋体" w:hAnsi="宋体" w:eastAsia="宋体" w:cs="宋体"/>
                <w:i w:val="0"/>
                <w:iCs w:val="0"/>
                <w:color w:val="000000"/>
                <w:sz w:val="21"/>
                <w:szCs w:val="21"/>
                <w:u w:val="none"/>
              </w:rPr>
            </w:pPr>
          </w:p>
        </w:tc>
      </w:tr>
      <w:tr w14:paraId="12C32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680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M49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38E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竖穴墓道洞室墓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CA8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472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9C4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65C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6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990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738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6C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E86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52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A0099">
            <w:pPr>
              <w:rPr>
                <w:rFonts w:hint="eastAsia" w:ascii="宋体" w:hAnsi="宋体" w:eastAsia="宋体" w:cs="宋体"/>
                <w:i w:val="0"/>
                <w:iCs w:val="0"/>
                <w:color w:val="000000"/>
                <w:sz w:val="21"/>
                <w:szCs w:val="21"/>
                <w:u w:val="none"/>
              </w:rPr>
            </w:pPr>
          </w:p>
        </w:tc>
      </w:tr>
      <w:tr w14:paraId="5E80D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E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M50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7B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斜坡墓道洞室墓</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A3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71E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C10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D22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413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6E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47C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3C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3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58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4.70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5764B">
            <w:pPr>
              <w:rPr>
                <w:rFonts w:hint="eastAsia" w:ascii="宋体" w:hAnsi="宋体" w:eastAsia="宋体" w:cs="宋体"/>
                <w:i w:val="0"/>
                <w:iCs w:val="0"/>
                <w:color w:val="000000"/>
                <w:sz w:val="21"/>
                <w:szCs w:val="21"/>
                <w:u w:val="none"/>
              </w:rPr>
            </w:pPr>
          </w:p>
        </w:tc>
      </w:tr>
      <w:tr w14:paraId="5EE0E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C2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8EA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4E0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2053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4587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AD3D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6027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49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60F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234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5D9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FBD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3.12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82CB3">
            <w:pPr>
              <w:rPr>
                <w:rFonts w:hint="eastAsia" w:ascii="宋体" w:hAnsi="宋体" w:eastAsia="宋体" w:cs="宋体"/>
                <w:i w:val="0"/>
                <w:iCs w:val="0"/>
                <w:color w:val="000000"/>
                <w:sz w:val="21"/>
                <w:szCs w:val="21"/>
                <w:u w:val="none"/>
              </w:rPr>
            </w:pPr>
          </w:p>
        </w:tc>
      </w:tr>
      <w:tr w14:paraId="4E730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5A0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F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53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641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BFB0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7FF7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004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D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83A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DC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D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6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D29D4">
            <w:pPr>
              <w:rPr>
                <w:rFonts w:hint="eastAsia" w:ascii="宋体" w:hAnsi="宋体" w:eastAsia="宋体" w:cs="宋体"/>
                <w:i w:val="0"/>
                <w:iCs w:val="0"/>
                <w:color w:val="000000"/>
                <w:sz w:val="21"/>
                <w:szCs w:val="21"/>
                <w:u w:val="none"/>
              </w:rPr>
            </w:pPr>
          </w:p>
        </w:tc>
      </w:tr>
      <w:tr w14:paraId="582E9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CBD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00F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D65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2BF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8234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F40F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84AA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39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88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BD4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3AF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6.16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74A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6.16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9112">
            <w:pPr>
              <w:rPr>
                <w:rFonts w:hint="eastAsia" w:ascii="宋体" w:hAnsi="宋体" w:eastAsia="宋体" w:cs="宋体"/>
                <w:i w:val="0"/>
                <w:iCs w:val="0"/>
                <w:color w:val="000000"/>
                <w:sz w:val="21"/>
                <w:szCs w:val="21"/>
                <w:u w:val="none"/>
              </w:rPr>
            </w:pPr>
          </w:p>
        </w:tc>
      </w:tr>
      <w:tr w14:paraId="31412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E15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913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905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42F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05A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BCA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AE8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49F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B3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0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72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8.835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923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8.84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F385">
            <w:pPr>
              <w:rPr>
                <w:rFonts w:hint="eastAsia" w:ascii="宋体" w:hAnsi="宋体" w:eastAsia="宋体" w:cs="宋体"/>
                <w:i w:val="0"/>
                <w:iCs w:val="0"/>
                <w:color w:val="000000"/>
                <w:sz w:val="21"/>
                <w:szCs w:val="21"/>
                <w:u w:val="none"/>
              </w:rPr>
            </w:pPr>
          </w:p>
        </w:tc>
      </w:tr>
      <w:tr w14:paraId="5A748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3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571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CD8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663E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971C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45C7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258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54D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75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CA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96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8514">
            <w:pPr>
              <w:rPr>
                <w:rFonts w:hint="eastAsia" w:ascii="宋体" w:hAnsi="宋体" w:eastAsia="宋体" w:cs="宋体"/>
                <w:i w:val="0"/>
                <w:iCs w:val="0"/>
                <w:color w:val="000000"/>
                <w:sz w:val="21"/>
                <w:szCs w:val="21"/>
                <w:u w:val="none"/>
              </w:rPr>
            </w:pPr>
          </w:p>
        </w:tc>
      </w:tr>
      <w:tr w14:paraId="140C5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D57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62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BF4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FDA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E64A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925E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5642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757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5F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2.05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BD7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72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14.145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9B7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14.15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3B364">
            <w:pPr>
              <w:rPr>
                <w:rFonts w:hint="eastAsia" w:ascii="宋体" w:hAnsi="宋体" w:eastAsia="宋体" w:cs="宋体"/>
                <w:i w:val="0"/>
                <w:iCs w:val="0"/>
                <w:color w:val="000000"/>
                <w:sz w:val="21"/>
                <w:szCs w:val="21"/>
                <w:u w:val="none"/>
              </w:rPr>
            </w:pPr>
          </w:p>
        </w:tc>
      </w:tr>
      <w:tr w14:paraId="69B42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36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15E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561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49B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62D7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760D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03B3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63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F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89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CE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9FB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DA64D">
            <w:pPr>
              <w:rPr>
                <w:rFonts w:hint="eastAsia" w:ascii="宋体" w:hAnsi="宋体" w:eastAsia="宋体" w:cs="宋体"/>
                <w:i w:val="0"/>
                <w:iCs w:val="0"/>
                <w:color w:val="000000"/>
                <w:sz w:val="21"/>
                <w:szCs w:val="21"/>
                <w:u w:val="none"/>
              </w:rPr>
            </w:pPr>
          </w:p>
        </w:tc>
      </w:tr>
      <w:tr w14:paraId="1CB84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D03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606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A0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597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0D22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4B11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3FD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F67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A1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29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0C7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13.76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F0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13.76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ABDB">
            <w:pPr>
              <w:rPr>
                <w:rFonts w:hint="eastAsia" w:ascii="宋体" w:hAnsi="宋体" w:eastAsia="宋体" w:cs="宋体"/>
                <w:i w:val="0"/>
                <w:iCs w:val="0"/>
                <w:color w:val="000000"/>
                <w:sz w:val="21"/>
                <w:szCs w:val="21"/>
                <w:u w:val="none"/>
              </w:rPr>
            </w:pPr>
          </w:p>
        </w:tc>
      </w:tr>
      <w:tr w14:paraId="5C52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7F6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7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00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FFD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A729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4F45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1F7D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9B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91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33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AA5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19.32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670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19.32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21CA0">
            <w:pPr>
              <w:rPr>
                <w:rFonts w:hint="eastAsia" w:ascii="宋体" w:hAnsi="宋体" w:eastAsia="宋体" w:cs="宋体"/>
                <w:i w:val="0"/>
                <w:iCs w:val="0"/>
                <w:color w:val="000000"/>
                <w:sz w:val="21"/>
                <w:szCs w:val="21"/>
                <w:u w:val="none"/>
              </w:rPr>
            </w:pPr>
          </w:p>
        </w:tc>
      </w:tr>
      <w:tr w14:paraId="6BB0E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99B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95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B92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A9B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5AD2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393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2EE5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24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8B7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B8C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B3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243.75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69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243.75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24B9">
            <w:pPr>
              <w:rPr>
                <w:rFonts w:hint="eastAsia" w:ascii="宋体" w:hAnsi="宋体" w:eastAsia="宋体" w:cs="宋体"/>
                <w:i w:val="0"/>
                <w:iCs w:val="0"/>
                <w:color w:val="000000"/>
                <w:sz w:val="21"/>
                <w:szCs w:val="21"/>
                <w:u w:val="none"/>
              </w:rPr>
            </w:pPr>
          </w:p>
        </w:tc>
      </w:tr>
      <w:tr w14:paraId="1BAD0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67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66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39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18F6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D43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2247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9426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939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35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5A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3F8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53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004A0">
            <w:pPr>
              <w:rPr>
                <w:rFonts w:hint="eastAsia" w:ascii="宋体" w:hAnsi="宋体" w:eastAsia="宋体" w:cs="宋体"/>
                <w:i w:val="0"/>
                <w:iCs w:val="0"/>
                <w:color w:val="000000"/>
                <w:sz w:val="21"/>
                <w:szCs w:val="21"/>
                <w:u w:val="none"/>
              </w:rPr>
            </w:pPr>
          </w:p>
        </w:tc>
      </w:tr>
      <w:tr w14:paraId="05E01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D1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AB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853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493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FD4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889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59ED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BF4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D11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36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729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CFF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28.90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02A10">
            <w:pPr>
              <w:rPr>
                <w:rFonts w:hint="eastAsia" w:ascii="宋体" w:hAnsi="宋体" w:eastAsia="宋体" w:cs="宋体"/>
                <w:i w:val="0"/>
                <w:iCs w:val="0"/>
                <w:color w:val="000000"/>
                <w:sz w:val="21"/>
                <w:szCs w:val="21"/>
                <w:u w:val="none"/>
              </w:rPr>
            </w:pPr>
          </w:p>
        </w:tc>
      </w:tr>
      <w:tr w14:paraId="382E4E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E02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ED8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E1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75A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C5EE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594B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A6A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7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F40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881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7E5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EC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3.96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B47CE">
            <w:pPr>
              <w:rPr>
                <w:rFonts w:hint="eastAsia" w:ascii="宋体" w:hAnsi="宋体" w:eastAsia="宋体" w:cs="宋体"/>
                <w:i w:val="0"/>
                <w:iCs w:val="0"/>
                <w:color w:val="000000"/>
                <w:sz w:val="21"/>
                <w:szCs w:val="21"/>
                <w:u w:val="none"/>
              </w:rPr>
            </w:pPr>
          </w:p>
        </w:tc>
      </w:tr>
      <w:tr w14:paraId="51B32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B6E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89C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11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977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6ED5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A68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F80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DB2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8F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FA1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E3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17.48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A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17.48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9498">
            <w:pPr>
              <w:rPr>
                <w:rFonts w:hint="eastAsia" w:ascii="宋体" w:hAnsi="宋体" w:eastAsia="宋体" w:cs="宋体"/>
                <w:i w:val="0"/>
                <w:iCs w:val="0"/>
                <w:color w:val="000000"/>
                <w:sz w:val="21"/>
                <w:szCs w:val="21"/>
                <w:u w:val="none"/>
              </w:rPr>
            </w:pPr>
          </w:p>
        </w:tc>
      </w:tr>
      <w:tr w14:paraId="1E749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D8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B2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5A6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0AC5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CDDB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66E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2AD1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D0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8C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69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F56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0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47.25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874D9">
            <w:pPr>
              <w:rPr>
                <w:rFonts w:hint="eastAsia" w:ascii="宋体" w:hAnsi="宋体" w:eastAsia="宋体" w:cs="宋体"/>
                <w:i w:val="0"/>
                <w:iCs w:val="0"/>
                <w:color w:val="000000"/>
                <w:sz w:val="21"/>
                <w:szCs w:val="21"/>
                <w:u w:val="none"/>
              </w:rPr>
            </w:pPr>
          </w:p>
        </w:tc>
      </w:tr>
      <w:tr w14:paraId="56C6A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840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281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7A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2E0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6C8B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3CDA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F03C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868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381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E2A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9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6D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14B6">
            <w:pPr>
              <w:rPr>
                <w:rFonts w:hint="eastAsia" w:ascii="宋体" w:hAnsi="宋体" w:eastAsia="宋体" w:cs="宋体"/>
                <w:i w:val="0"/>
                <w:iCs w:val="0"/>
                <w:color w:val="000000"/>
                <w:sz w:val="21"/>
                <w:szCs w:val="21"/>
                <w:u w:val="none"/>
              </w:rPr>
            </w:pPr>
          </w:p>
        </w:tc>
      </w:tr>
      <w:tr w14:paraId="26822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114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86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48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53E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4502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FF98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3C6A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0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9E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31A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68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655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15.75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D0D6D">
            <w:pPr>
              <w:rPr>
                <w:rFonts w:hint="eastAsia" w:ascii="宋体" w:hAnsi="宋体" w:eastAsia="宋体" w:cs="宋体"/>
                <w:i w:val="0"/>
                <w:iCs w:val="0"/>
                <w:color w:val="000000"/>
                <w:sz w:val="21"/>
                <w:szCs w:val="21"/>
                <w:u w:val="none"/>
              </w:rPr>
            </w:pPr>
          </w:p>
        </w:tc>
      </w:tr>
      <w:tr w14:paraId="25C9E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C3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05D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8BE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9DE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EDE5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BB3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4B8B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6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6BD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263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4F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6AE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7D5BF">
            <w:pPr>
              <w:rPr>
                <w:rFonts w:hint="eastAsia" w:ascii="宋体" w:hAnsi="宋体" w:eastAsia="宋体" w:cs="宋体"/>
                <w:i w:val="0"/>
                <w:iCs w:val="0"/>
                <w:color w:val="000000"/>
                <w:sz w:val="21"/>
                <w:szCs w:val="21"/>
                <w:u w:val="none"/>
              </w:rPr>
            </w:pPr>
          </w:p>
        </w:tc>
      </w:tr>
      <w:tr w14:paraId="5569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C7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H19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8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C6E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122E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9DBB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96A0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307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DC0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BF0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9D8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EE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13.05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EA1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13.05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C0B14">
            <w:pPr>
              <w:rPr>
                <w:rFonts w:hint="eastAsia" w:ascii="宋体" w:hAnsi="宋体" w:eastAsia="宋体" w:cs="宋体"/>
                <w:i w:val="0"/>
                <w:iCs w:val="0"/>
                <w:color w:val="000000"/>
                <w:sz w:val="21"/>
                <w:szCs w:val="21"/>
                <w:u w:val="none"/>
              </w:rPr>
            </w:pPr>
          </w:p>
        </w:tc>
      </w:tr>
      <w:tr w14:paraId="27DDE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14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DE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26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073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BEE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A220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E5C6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5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5C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4FE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AE4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6AC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12.60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A03E7">
            <w:pPr>
              <w:rPr>
                <w:rFonts w:hint="eastAsia" w:ascii="宋体" w:hAnsi="宋体" w:eastAsia="宋体" w:cs="宋体"/>
                <w:i w:val="0"/>
                <w:iCs w:val="0"/>
                <w:color w:val="000000"/>
                <w:sz w:val="21"/>
                <w:szCs w:val="21"/>
                <w:u w:val="none"/>
              </w:rPr>
            </w:pPr>
          </w:p>
        </w:tc>
      </w:tr>
      <w:tr w14:paraId="5C419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7D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D2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B54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E14C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8CA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C18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A397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2EE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84A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C6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1F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AE3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3378D">
            <w:pPr>
              <w:rPr>
                <w:rFonts w:hint="eastAsia" w:ascii="宋体" w:hAnsi="宋体" w:eastAsia="宋体" w:cs="宋体"/>
                <w:i w:val="0"/>
                <w:iCs w:val="0"/>
                <w:color w:val="000000"/>
                <w:sz w:val="21"/>
                <w:szCs w:val="21"/>
                <w:u w:val="none"/>
              </w:rPr>
            </w:pPr>
          </w:p>
        </w:tc>
      </w:tr>
      <w:tr w14:paraId="37729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7B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EB2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B1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99E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3AF0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63D4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624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C73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35F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FA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5D7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34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4366">
            <w:pPr>
              <w:rPr>
                <w:rFonts w:hint="eastAsia" w:ascii="宋体" w:hAnsi="宋体" w:eastAsia="宋体" w:cs="宋体"/>
                <w:i w:val="0"/>
                <w:iCs w:val="0"/>
                <w:color w:val="000000"/>
                <w:sz w:val="21"/>
                <w:szCs w:val="21"/>
                <w:u w:val="none"/>
              </w:rPr>
            </w:pPr>
          </w:p>
        </w:tc>
      </w:tr>
      <w:tr w14:paraId="39157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B26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1C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A48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EAD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FFF2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9D2A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A3BD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F05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E5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A9A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10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AC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4233">
            <w:pPr>
              <w:rPr>
                <w:rFonts w:hint="eastAsia" w:ascii="宋体" w:hAnsi="宋体" w:eastAsia="宋体" w:cs="宋体"/>
                <w:i w:val="0"/>
                <w:iCs w:val="0"/>
                <w:color w:val="000000"/>
                <w:sz w:val="21"/>
                <w:szCs w:val="21"/>
                <w:u w:val="none"/>
              </w:rPr>
            </w:pPr>
          </w:p>
        </w:tc>
      </w:tr>
      <w:tr w14:paraId="327FA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05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697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341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2DA9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AE01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FDA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CE7B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22E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C6A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954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54E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136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4.18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D461D">
            <w:pPr>
              <w:rPr>
                <w:rFonts w:hint="eastAsia" w:ascii="宋体" w:hAnsi="宋体" w:eastAsia="宋体" w:cs="宋体"/>
                <w:i w:val="0"/>
                <w:iCs w:val="0"/>
                <w:color w:val="000000"/>
                <w:sz w:val="21"/>
                <w:szCs w:val="21"/>
                <w:u w:val="none"/>
              </w:rPr>
            </w:pPr>
          </w:p>
        </w:tc>
      </w:tr>
      <w:tr w14:paraId="3E5B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FF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FC3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F0C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39AC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3F4E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6F4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9221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E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49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52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BE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8.28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CF9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8.28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9B66C">
            <w:pPr>
              <w:rPr>
                <w:rFonts w:hint="eastAsia" w:ascii="宋体" w:hAnsi="宋体" w:eastAsia="宋体" w:cs="宋体"/>
                <w:i w:val="0"/>
                <w:iCs w:val="0"/>
                <w:color w:val="000000"/>
                <w:sz w:val="21"/>
                <w:szCs w:val="21"/>
                <w:u w:val="none"/>
              </w:rPr>
            </w:pPr>
          </w:p>
        </w:tc>
      </w:tr>
      <w:tr w14:paraId="094BA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8FE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2B1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F55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BE68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C381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3A76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60C8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D7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802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C03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A4F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10.08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25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1D6D5">
            <w:pPr>
              <w:rPr>
                <w:rFonts w:hint="eastAsia" w:ascii="宋体" w:hAnsi="宋体" w:eastAsia="宋体" w:cs="宋体"/>
                <w:i w:val="0"/>
                <w:iCs w:val="0"/>
                <w:color w:val="000000"/>
                <w:sz w:val="21"/>
                <w:szCs w:val="21"/>
                <w:u w:val="none"/>
              </w:rPr>
            </w:pPr>
          </w:p>
        </w:tc>
      </w:tr>
      <w:tr w14:paraId="2EDB6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811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265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C87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ED08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7676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E10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15C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F6A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23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88C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2B1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F7B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B20B">
            <w:pPr>
              <w:rPr>
                <w:rFonts w:hint="eastAsia" w:ascii="宋体" w:hAnsi="宋体" w:eastAsia="宋体" w:cs="宋体"/>
                <w:i w:val="0"/>
                <w:iCs w:val="0"/>
                <w:color w:val="000000"/>
                <w:sz w:val="21"/>
                <w:szCs w:val="21"/>
                <w:u w:val="none"/>
              </w:rPr>
            </w:pPr>
          </w:p>
        </w:tc>
      </w:tr>
      <w:tr w14:paraId="62CC0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64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BE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A0C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0C2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2753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3439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79B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EE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F87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D21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58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099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0D721">
            <w:pPr>
              <w:rPr>
                <w:rFonts w:hint="eastAsia" w:ascii="宋体" w:hAnsi="宋体" w:eastAsia="宋体" w:cs="宋体"/>
                <w:i w:val="0"/>
                <w:iCs w:val="0"/>
                <w:color w:val="000000"/>
                <w:sz w:val="21"/>
                <w:szCs w:val="21"/>
                <w:u w:val="none"/>
              </w:rPr>
            </w:pPr>
          </w:p>
        </w:tc>
      </w:tr>
      <w:tr w14:paraId="3A173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527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H29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B7B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50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77A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BECD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AF5F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521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C0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1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50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1B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21.42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7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21.42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A5D9">
            <w:pPr>
              <w:rPr>
                <w:rFonts w:hint="eastAsia" w:ascii="宋体" w:hAnsi="宋体" w:eastAsia="宋体" w:cs="宋体"/>
                <w:i w:val="0"/>
                <w:iCs w:val="0"/>
                <w:color w:val="000000"/>
                <w:sz w:val="21"/>
                <w:szCs w:val="21"/>
                <w:u w:val="none"/>
              </w:rPr>
            </w:pPr>
          </w:p>
        </w:tc>
      </w:tr>
      <w:tr w14:paraId="09B88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51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3CD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220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E76D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A057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A4A2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1BD2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5DA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13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F0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DDA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ADD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2.70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9AE04">
            <w:pPr>
              <w:rPr>
                <w:rFonts w:hint="eastAsia" w:ascii="宋体" w:hAnsi="宋体" w:eastAsia="宋体" w:cs="宋体"/>
                <w:i w:val="0"/>
                <w:iCs w:val="0"/>
                <w:color w:val="000000"/>
                <w:sz w:val="21"/>
                <w:szCs w:val="21"/>
                <w:u w:val="none"/>
              </w:rPr>
            </w:pPr>
          </w:p>
        </w:tc>
      </w:tr>
      <w:tr w14:paraId="45986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87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6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82F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687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AB9A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CB6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05FE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8AB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886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70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F8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58F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16.80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2933">
            <w:pPr>
              <w:rPr>
                <w:rFonts w:hint="eastAsia" w:ascii="宋体" w:hAnsi="宋体" w:eastAsia="宋体" w:cs="宋体"/>
                <w:i w:val="0"/>
                <w:iCs w:val="0"/>
                <w:color w:val="000000"/>
                <w:sz w:val="21"/>
                <w:szCs w:val="21"/>
                <w:u w:val="none"/>
              </w:rPr>
            </w:pPr>
          </w:p>
        </w:tc>
      </w:tr>
      <w:tr w14:paraId="043FC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06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B9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93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DCB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FC9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21E5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8997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85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184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792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92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1B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E149">
            <w:pPr>
              <w:rPr>
                <w:rFonts w:hint="eastAsia" w:ascii="宋体" w:hAnsi="宋体" w:eastAsia="宋体" w:cs="宋体"/>
                <w:i w:val="0"/>
                <w:iCs w:val="0"/>
                <w:color w:val="000000"/>
                <w:sz w:val="21"/>
                <w:szCs w:val="21"/>
                <w:u w:val="none"/>
              </w:rPr>
            </w:pPr>
          </w:p>
        </w:tc>
      </w:tr>
      <w:tr w14:paraId="5FAB0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E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23F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56A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744A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66B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5D6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9850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6E4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3E4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FC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A55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90C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26.40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89B96">
            <w:pPr>
              <w:rPr>
                <w:rFonts w:hint="eastAsia" w:ascii="宋体" w:hAnsi="宋体" w:eastAsia="宋体" w:cs="宋体"/>
                <w:i w:val="0"/>
                <w:iCs w:val="0"/>
                <w:color w:val="000000"/>
                <w:sz w:val="21"/>
                <w:szCs w:val="21"/>
                <w:u w:val="none"/>
              </w:rPr>
            </w:pPr>
          </w:p>
        </w:tc>
      </w:tr>
      <w:tr w14:paraId="4574A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00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043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DE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EEEC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24BC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64FB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999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0E5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648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BE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3EF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80B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29.25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1B9BE">
            <w:pPr>
              <w:rPr>
                <w:rFonts w:hint="eastAsia" w:ascii="宋体" w:hAnsi="宋体" w:eastAsia="宋体" w:cs="宋体"/>
                <w:i w:val="0"/>
                <w:iCs w:val="0"/>
                <w:color w:val="000000"/>
                <w:sz w:val="21"/>
                <w:szCs w:val="21"/>
                <w:u w:val="none"/>
              </w:rPr>
            </w:pPr>
          </w:p>
        </w:tc>
      </w:tr>
      <w:tr w14:paraId="248F8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8C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332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09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D09F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1774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ED0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29B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3FD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ED2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901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9E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F59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39FE4">
            <w:pPr>
              <w:rPr>
                <w:rFonts w:hint="eastAsia" w:ascii="宋体" w:hAnsi="宋体" w:eastAsia="宋体" w:cs="宋体"/>
                <w:i w:val="0"/>
                <w:iCs w:val="0"/>
                <w:color w:val="000000"/>
                <w:sz w:val="21"/>
                <w:szCs w:val="21"/>
                <w:u w:val="none"/>
              </w:rPr>
            </w:pPr>
          </w:p>
        </w:tc>
      </w:tr>
      <w:tr w14:paraId="1A20E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82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A42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D08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D89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B3B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34E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C9BF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5F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137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C33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E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70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19C69">
            <w:pPr>
              <w:rPr>
                <w:rFonts w:hint="eastAsia" w:ascii="宋体" w:hAnsi="宋体" w:eastAsia="宋体" w:cs="宋体"/>
                <w:i w:val="0"/>
                <w:iCs w:val="0"/>
                <w:color w:val="000000"/>
                <w:sz w:val="21"/>
                <w:szCs w:val="21"/>
                <w:u w:val="none"/>
              </w:rPr>
            </w:pPr>
          </w:p>
        </w:tc>
      </w:tr>
      <w:tr w14:paraId="3FB8A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AFB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51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6D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E24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566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C4E0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F49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BD9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8D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811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ADA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18.675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D8E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18.68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CCC8">
            <w:pPr>
              <w:rPr>
                <w:rFonts w:hint="eastAsia" w:ascii="宋体" w:hAnsi="宋体" w:eastAsia="宋体" w:cs="宋体"/>
                <w:i w:val="0"/>
                <w:iCs w:val="0"/>
                <w:color w:val="000000"/>
                <w:sz w:val="21"/>
                <w:szCs w:val="21"/>
                <w:u w:val="none"/>
              </w:rPr>
            </w:pPr>
          </w:p>
        </w:tc>
      </w:tr>
      <w:tr w14:paraId="542F5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5B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H38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2FA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A5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A574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AD4F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3F1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8E21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6A1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28D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59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4A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0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8C6F4">
            <w:pPr>
              <w:rPr>
                <w:rFonts w:hint="eastAsia" w:ascii="宋体" w:hAnsi="宋体" w:eastAsia="宋体" w:cs="宋体"/>
                <w:i w:val="0"/>
                <w:iCs w:val="0"/>
                <w:color w:val="000000"/>
                <w:sz w:val="21"/>
                <w:szCs w:val="21"/>
                <w:u w:val="none"/>
              </w:rPr>
            </w:pPr>
          </w:p>
        </w:tc>
      </w:tr>
      <w:tr w14:paraId="27B3D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exac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770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H39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89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17A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9D7A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4C3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275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7B88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A8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643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576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EF8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F33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04F6">
            <w:pPr>
              <w:rPr>
                <w:rFonts w:hint="eastAsia" w:ascii="宋体" w:hAnsi="宋体" w:eastAsia="宋体" w:cs="宋体"/>
                <w:i w:val="0"/>
                <w:iCs w:val="0"/>
                <w:color w:val="000000"/>
                <w:sz w:val="21"/>
                <w:szCs w:val="21"/>
                <w:u w:val="none"/>
              </w:rPr>
            </w:pPr>
          </w:p>
        </w:tc>
      </w:tr>
      <w:tr w14:paraId="03E2D7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D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AB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BFE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F7DC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E48D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A684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7391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41E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B72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EC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834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2D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4543E">
            <w:pPr>
              <w:rPr>
                <w:rFonts w:hint="eastAsia" w:ascii="宋体" w:hAnsi="宋体" w:eastAsia="宋体" w:cs="宋体"/>
                <w:i w:val="0"/>
                <w:iCs w:val="0"/>
                <w:color w:val="000000"/>
                <w:sz w:val="21"/>
                <w:szCs w:val="21"/>
                <w:u w:val="none"/>
              </w:rPr>
            </w:pPr>
          </w:p>
        </w:tc>
      </w:tr>
      <w:tr w14:paraId="00073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DE8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DC0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4C8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9CEA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CFD8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04E3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7D85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99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926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8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7DB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86E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3.60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F0B51">
            <w:pPr>
              <w:rPr>
                <w:rFonts w:hint="eastAsia" w:ascii="宋体" w:hAnsi="宋体" w:eastAsia="宋体" w:cs="宋体"/>
                <w:i w:val="0"/>
                <w:iCs w:val="0"/>
                <w:color w:val="000000"/>
                <w:sz w:val="21"/>
                <w:szCs w:val="21"/>
                <w:u w:val="none"/>
              </w:rPr>
            </w:pPr>
          </w:p>
        </w:tc>
      </w:tr>
      <w:tr w14:paraId="7A95C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A5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33E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9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460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DF3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39C7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7A82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F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205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1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A19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65B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E5052">
            <w:pPr>
              <w:rPr>
                <w:rFonts w:hint="eastAsia" w:ascii="宋体" w:hAnsi="宋体" w:eastAsia="宋体" w:cs="宋体"/>
                <w:i w:val="0"/>
                <w:iCs w:val="0"/>
                <w:color w:val="000000"/>
                <w:sz w:val="21"/>
                <w:szCs w:val="21"/>
                <w:u w:val="none"/>
              </w:rPr>
            </w:pPr>
          </w:p>
        </w:tc>
      </w:tr>
      <w:tr w14:paraId="37DDD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0A1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7A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EE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FC0B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B51D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4A3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2A4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6C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AFA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E9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26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9.46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E8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9.46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5669">
            <w:pPr>
              <w:rPr>
                <w:rFonts w:hint="eastAsia" w:ascii="宋体" w:hAnsi="宋体" w:eastAsia="宋体" w:cs="宋体"/>
                <w:i w:val="0"/>
                <w:iCs w:val="0"/>
                <w:color w:val="000000"/>
                <w:sz w:val="21"/>
                <w:szCs w:val="21"/>
                <w:u w:val="none"/>
              </w:rPr>
            </w:pPr>
          </w:p>
        </w:tc>
      </w:tr>
      <w:tr w14:paraId="20D93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69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2FB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0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BBB3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A60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C987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5929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AA7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B8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C5D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892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1FE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B4863">
            <w:pPr>
              <w:rPr>
                <w:rFonts w:hint="eastAsia" w:ascii="宋体" w:hAnsi="宋体" w:eastAsia="宋体" w:cs="宋体"/>
                <w:i w:val="0"/>
                <w:iCs w:val="0"/>
                <w:color w:val="000000"/>
                <w:sz w:val="21"/>
                <w:szCs w:val="21"/>
                <w:u w:val="none"/>
              </w:rPr>
            </w:pPr>
          </w:p>
        </w:tc>
      </w:tr>
      <w:tr w14:paraId="4B90B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15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73F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F47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B3C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DCF6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FA21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747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08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BA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994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CF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FA1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9.45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ED694">
            <w:pPr>
              <w:rPr>
                <w:rFonts w:hint="eastAsia" w:ascii="宋体" w:hAnsi="宋体" w:eastAsia="宋体" w:cs="宋体"/>
                <w:i w:val="0"/>
                <w:iCs w:val="0"/>
                <w:color w:val="000000"/>
                <w:sz w:val="21"/>
                <w:szCs w:val="21"/>
                <w:u w:val="none"/>
              </w:rPr>
            </w:pPr>
          </w:p>
        </w:tc>
      </w:tr>
      <w:tr w14:paraId="54CBE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9F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F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97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B9A4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70B8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D2DF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F52B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4D6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8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0D5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A5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E3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4.60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52101">
            <w:pPr>
              <w:rPr>
                <w:rFonts w:hint="eastAsia" w:ascii="宋体" w:hAnsi="宋体" w:eastAsia="宋体" w:cs="宋体"/>
                <w:i w:val="0"/>
                <w:iCs w:val="0"/>
                <w:color w:val="000000"/>
                <w:sz w:val="21"/>
                <w:szCs w:val="21"/>
                <w:u w:val="none"/>
              </w:rPr>
            </w:pPr>
          </w:p>
        </w:tc>
      </w:tr>
      <w:tr w14:paraId="3035D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8AD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B3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AA6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C29F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277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9B42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9F9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1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939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D9C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A45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24.7</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EE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24.70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ABD92">
            <w:pPr>
              <w:rPr>
                <w:rFonts w:hint="eastAsia" w:ascii="宋体" w:hAnsi="宋体" w:eastAsia="宋体" w:cs="宋体"/>
                <w:i w:val="0"/>
                <w:iCs w:val="0"/>
                <w:color w:val="000000"/>
                <w:sz w:val="21"/>
                <w:szCs w:val="21"/>
                <w:u w:val="none"/>
              </w:rPr>
            </w:pPr>
          </w:p>
        </w:tc>
      </w:tr>
      <w:tr w14:paraId="55EA7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69C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92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7F4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E97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866C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C8C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9CAE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E8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D94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1EB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75C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80F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1D4D">
            <w:pPr>
              <w:rPr>
                <w:rFonts w:hint="eastAsia" w:ascii="宋体" w:hAnsi="宋体" w:eastAsia="宋体" w:cs="宋体"/>
                <w:i w:val="0"/>
                <w:iCs w:val="0"/>
                <w:color w:val="000000"/>
                <w:sz w:val="21"/>
                <w:szCs w:val="21"/>
                <w:u w:val="none"/>
              </w:rPr>
            </w:pPr>
          </w:p>
        </w:tc>
      </w:tr>
      <w:tr w14:paraId="44455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A58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H49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8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A5B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761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F2D1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71C2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B41A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C8A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8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205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2D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560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E8E0">
            <w:pPr>
              <w:rPr>
                <w:rFonts w:hint="eastAsia" w:ascii="宋体" w:hAnsi="宋体" w:eastAsia="宋体" w:cs="宋体"/>
                <w:i w:val="0"/>
                <w:iCs w:val="0"/>
                <w:color w:val="000000"/>
                <w:sz w:val="21"/>
                <w:szCs w:val="21"/>
                <w:u w:val="none"/>
              </w:rPr>
            </w:pPr>
          </w:p>
        </w:tc>
      </w:tr>
      <w:tr w14:paraId="46703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A48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1A6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C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192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C94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6F50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FA1D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E17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4A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9D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A3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106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15.00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38146">
            <w:pPr>
              <w:rPr>
                <w:rFonts w:hint="eastAsia" w:ascii="宋体" w:hAnsi="宋体" w:eastAsia="宋体" w:cs="宋体"/>
                <w:i w:val="0"/>
                <w:iCs w:val="0"/>
                <w:color w:val="000000"/>
                <w:sz w:val="21"/>
                <w:szCs w:val="21"/>
                <w:u w:val="none"/>
              </w:rPr>
            </w:pPr>
          </w:p>
        </w:tc>
      </w:tr>
      <w:tr w14:paraId="10707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C0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F2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8F4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11B1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F5C5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BAF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5A46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FFA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5A7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056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1FB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AD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BFC88">
            <w:pPr>
              <w:rPr>
                <w:rFonts w:hint="eastAsia" w:ascii="宋体" w:hAnsi="宋体" w:eastAsia="宋体" w:cs="宋体"/>
                <w:i w:val="0"/>
                <w:iCs w:val="0"/>
                <w:color w:val="000000"/>
                <w:sz w:val="21"/>
                <w:szCs w:val="21"/>
                <w:u w:val="none"/>
              </w:rPr>
            </w:pPr>
          </w:p>
        </w:tc>
      </w:tr>
      <w:tr w14:paraId="601A8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883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E9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AC1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7D97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E7B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7E9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B73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E27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66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2A8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39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10.175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71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9ECEE">
            <w:pPr>
              <w:rPr>
                <w:rFonts w:hint="eastAsia" w:ascii="宋体" w:hAnsi="宋体" w:eastAsia="宋体" w:cs="宋体"/>
                <w:i w:val="0"/>
                <w:iCs w:val="0"/>
                <w:color w:val="000000"/>
                <w:sz w:val="21"/>
                <w:szCs w:val="21"/>
                <w:u w:val="none"/>
              </w:rPr>
            </w:pPr>
          </w:p>
        </w:tc>
      </w:tr>
      <w:tr w14:paraId="320C0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C76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74F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92D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369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DAC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544A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EC3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A1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94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3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0F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55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B6B47">
            <w:pPr>
              <w:rPr>
                <w:rFonts w:hint="eastAsia" w:ascii="宋体" w:hAnsi="宋体" w:eastAsia="宋体" w:cs="宋体"/>
                <w:i w:val="0"/>
                <w:iCs w:val="0"/>
                <w:color w:val="000000"/>
                <w:sz w:val="21"/>
                <w:szCs w:val="21"/>
                <w:u w:val="none"/>
              </w:rPr>
            </w:pPr>
          </w:p>
        </w:tc>
      </w:tr>
      <w:tr w14:paraId="77B98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5ED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F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A0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A887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49BA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540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6EF4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11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23E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4A6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0E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DE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6E04">
            <w:pPr>
              <w:rPr>
                <w:rFonts w:hint="eastAsia" w:ascii="宋体" w:hAnsi="宋体" w:eastAsia="宋体" w:cs="宋体"/>
                <w:i w:val="0"/>
                <w:iCs w:val="0"/>
                <w:color w:val="000000"/>
                <w:sz w:val="21"/>
                <w:szCs w:val="21"/>
                <w:u w:val="none"/>
              </w:rPr>
            </w:pPr>
          </w:p>
        </w:tc>
      </w:tr>
      <w:tr w14:paraId="41014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35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75D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153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EADD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AB71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3BE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EBB5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48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2E6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35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40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54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1862A">
            <w:pPr>
              <w:rPr>
                <w:rFonts w:hint="eastAsia" w:ascii="宋体" w:hAnsi="宋体" w:eastAsia="宋体" w:cs="宋体"/>
                <w:i w:val="0"/>
                <w:iCs w:val="0"/>
                <w:color w:val="000000"/>
                <w:sz w:val="21"/>
                <w:szCs w:val="21"/>
                <w:u w:val="none"/>
              </w:rPr>
            </w:pPr>
          </w:p>
        </w:tc>
      </w:tr>
      <w:tr w14:paraId="5DFBB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B7B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408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6A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39D4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2D5F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FF8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961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707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DD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C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3FE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53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28.80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CA465">
            <w:pPr>
              <w:rPr>
                <w:rFonts w:hint="eastAsia" w:ascii="宋体" w:hAnsi="宋体" w:eastAsia="宋体" w:cs="宋体"/>
                <w:i w:val="0"/>
                <w:iCs w:val="0"/>
                <w:color w:val="000000"/>
                <w:sz w:val="21"/>
                <w:szCs w:val="21"/>
                <w:u w:val="none"/>
              </w:rPr>
            </w:pPr>
          </w:p>
        </w:tc>
      </w:tr>
      <w:tr w14:paraId="0D41E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1D9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BB6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A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E99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C6F8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604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9566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AB1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B4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CF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17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4D5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BF17">
            <w:pPr>
              <w:rPr>
                <w:rFonts w:hint="eastAsia" w:ascii="宋体" w:hAnsi="宋体" w:eastAsia="宋体" w:cs="宋体"/>
                <w:i w:val="0"/>
                <w:iCs w:val="0"/>
                <w:color w:val="000000"/>
                <w:sz w:val="21"/>
                <w:szCs w:val="21"/>
                <w:u w:val="none"/>
              </w:rPr>
            </w:pPr>
          </w:p>
        </w:tc>
      </w:tr>
      <w:tr w14:paraId="1BCAB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E33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34F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05B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64A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0DF5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9C3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3741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7B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94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B8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E4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26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0B1F">
            <w:pPr>
              <w:rPr>
                <w:rFonts w:hint="eastAsia" w:ascii="宋体" w:hAnsi="宋体" w:eastAsia="宋体" w:cs="宋体"/>
                <w:i w:val="0"/>
                <w:iCs w:val="0"/>
                <w:color w:val="000000"/>
                <w:sz w:val="21"/>
                <w:szCs w:val="21"/>
                <w:u w:val="none"/>
              </w:rPr>
            </w:pPr>
          </w:p>
        </w:tc>
      </w:tr>
      <w:tr w14:paraId="1E228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16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H59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E4B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85E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D4FC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0EE2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D6E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3AD5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1C7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EF4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ED1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4F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5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0FFD">
            <w:pPr>
              <w:rPr>
                <w:rFonts w:hint="eastAsia" w:ascii="宋体" w:hAnsi="宋体" w:eastAsia="宋体" w:cs="宋体"/>
                <w:i w:val="0"/>
                <w:iCs w:val="0"/>
                <w:color w:val="000000"/>
                <w:sz w:val="21"/>
                <w:szCs w:val="21"/>
                <w:u w:val="none"/>
              </w:rPr>
            </w:pPr>
          </w:p>
        </w:tc>
      </w:tr>
      <w:tr w14:paraId="740A5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0A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1D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64C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4860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FD3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E0F7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C7F4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FCF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8B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F3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32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D9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66.00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CA4F">
            <w:pPr>
              <w:rPr>
                <w:rFonts w:hint="eastAsia" w:ascii="宋体" w:hAnsi="宋体" w:eastAsia="宋体" w:cs="宋体"/>
                <w:i w:val="0"/>
                <w:iCs w:val="0"/>
                <w:color w:val="000000"/>
                <w:sz w:val="21"/>
                <w:szCs w:val="21"/>
                <w:u w:val="none"/>
              </w:rPr>
            </w:pPr>
          </w:p>
        </w:tc>
      </w:tr>
      <w:tr w14:paraId="7F544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28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D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42E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525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904D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EF7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C0E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26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0D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A6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153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815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84D39">
            <w:pPr>
              <w:rPr>
                <w:rFonts w:hint="eastAsia" w:ascii="宋体" w:hAnsi="宋体" w:eastAsia="宋体" w:cs="宋体"/>
                <w:i w:val="0"/>
                <w:iCs w:val="0"/>
                <w:color w:val="000000"/>
                <w:sz w:val="21"/>
                <w:szCs w:val="21"/>
                <w:u w:val="none"/>
              </w:rPr>
            </w:pPr>
          </w:p>
        </w:tc>
      </w:tr>
      <w:tr w14:paraId="19D91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87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E2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A9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C8A9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207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A2B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EFAF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3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3A0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5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14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CB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084D2">
            <w:pPr>
              <w:rPr>
                <w:rFonts w:hint="eastAsia" w:ascii="宋体" w:hAnsi="宋体" w:eastAsia="宋体" w:cs="宋体"/>
                <w:i w:val="0"/>
                <w:iCs w:val="0"/>
                <w:color w:val="000000"/>
                <w:sz w:val="21"/>
                <w:szCs w:val="21"/>
                <w:u w:val="none"/>
              </w:rPr>
            </w:pPr>
          </w:p>
        </w:tc>
      </w:tr>
      <w:tr w14:paraId="72246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9A1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D9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300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7589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C677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763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26C0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AFE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24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75C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A6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43A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4C10">
            <w:pPr>
              <w:rPr>
                <w:rFonts w:hint="eastAsia" w:ascii="宋体" w:hAnsi="宋体" w:eastAsia="宋体" w:cs="宋体"/>
                <w:i w:val="0"/>
                <w:iCs w:val="0"/>
                <w:color w:val="000000"/>
                <w:sz w:val="21"/>
                <w:szCs w:val="21"/>
                <w:u w:val="none"/>
              </w:rPr>
            </w:pPr>
          </w:p>
        </w:tc>
      </w:tr>
      <w:tr w14:paraId="369D2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2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445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D28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4B6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149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C34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4FD0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FF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C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A5F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A8E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BE0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27.90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4F30">
            <w:pPr>
              <w:rPr>
                <w:rFonts w:hint="eastAsia" w:ascii="宋体" w:hAnsi="宋体" w:eastAsia="宋体" w:cs="宋体"/>
                <w:i w:val="0"/>
                <w:iCs w:val="0"/>
                <w:color w:val="000000"/>
                <w:sz w:val="21"/>
                <w:szCs w:val="21"/>
                <w:u w:val="none"/>
              </w:rPr>
            </w:pPr>
          </w:p>
        </w:tc>
      </w:tr>
      <w:tr w14:paraId="40046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E46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5EA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53B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8293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A46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81C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7066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428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8FA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58A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E4A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B7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B4E9B">
            <w:pPr>
              <w:rPr>
                <w:rFonts w:hint="eastAsia" w:ascii="宋体" w:hAnsi="宋体" w:eastAsia="宋体" w:cs="宋体"/>
                <w:i w:val="0"/>
                <w:iCs w:val="0"/>
                <w:color w:val="000000"/>
                <w:sz w:val="21"/>
                <w:szCs w:val="21"/>
                <w:u w:val="none"/>
              </w:rPr>
            </w:pPr>
          </w:p>
        </w:tc>
      </w:tr>
      <w:tr w14:paraId="002EF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70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556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0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3A71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662D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36D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D937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BE1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65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835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B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9DF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D1F0F">
            <w:pPr>
              <w:rPr>
                <w:rFonts w:hint="eastAsia" w:ascii="宋体" w:hAnsi="宋体" w:eastAsia="宋体" w:cs="宋体"/>
                <w:i w:val="0"/>
                <w:iCs w:val="0"/>
                <w:color w:val="000000"/>
                <w:sz w:val="21"/>
                <w:szCs w:val="21"/>
                <w:u w:val="none"/>
              </w:rPr>
            </w:pPr>
          </w:p>
        </w:tc>
      </w:tr>
      <w:tr w14:paraId="7B8AC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E23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C71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AE8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13D1">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72E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CC42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1750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E6F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88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B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375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AA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C6F57">
            <w:pPr>
              <w:rPr>
                <w:rFonts w:hint="eastAsia" w:ascii="宋体" w:hAnsi="宋体" w:eastAsia="宋体" w:cs="宋体"/>
                <w:i w:val="0"/>
                <w:iCs w:val="0"/>
                <w:color w:val="000000"/>
                <w:sz w:val="21"/>
                <w:szCs w:val="21"/>
                <w:u w:val="none"/>
              </w:rPr>
            </w:pPr>
          </w:p>
        </w:tc>
      </w:tr>
      <w:tr w14:paraId="74874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8F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9AD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0D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2A5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F89AE">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73DB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AD06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63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C0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51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64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68.75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689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68.75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7724">
            <w:pPr>
              <w:rPr>
                <w:rFonts w:hint="eastAsia" w:ascii="宋体" w:hAnsi="宋体" w:eastAsia="宋体" w:cs="宋体"/>
                <w:i w:val="0"/>
                <w:iCs w:val="0"/>
                <w:color w:val="000000"/>
                <w:sz w:val="21"/>
                <w:szCs w:val="21"/>
                <w:u w:val="none"/>
              </w:rPr>
            </w:pPr>
          </w:p>
        </w:tc>
      </w:tr>
      <w:tr w14:paraId="701B2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740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H69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AD7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A3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8F28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1898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C4BE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1C64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11F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A31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63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C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D56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1A694">
            <w:pPr>
              <w:rPr>
                <w:rFonts w:hint="eastAsia" w:ascii="宋体" w:hAnsi="宋体" w:eastAsia="宋体" w:cs="宋体"/>
                <w:i w:val="0"/>
                <w:iCs w:val="0"/>
                <w:color w:val="000000"/>
                <w:sz w:val="21"/>
                <w:szCs w:val="21"/>
                <w:u w:val="none"/>
              </w:rPr>
            </w:pPr>
          </w:p>
        </w:tc>
      </w:tr>
      <w:tr w14:paraId="34BDE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31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4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AB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E8D3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2DC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ACCD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0C14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C7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B4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25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A7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B46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B68A8">
            <w:pPr>
              <w:rPr>
                <w:rFonts w:hint="eastAsia" w:ascii="宋体" w:hAnsi="宋体" w:eastAsia="宋体" w:cs="宋体"/>
                <w:i w:val="0"/>
                <w:iCs w:val="0"/>
                <w:color w:val="000000"/>
                <w:sz w:val="21"/>
                <w:szCs w:val="21"/>
                <w:u w:val="none"/>
              </w:rPr>
            </w:pPr>
          </w:p>
        </w:tc>
      </w:tr>
      <w:tr w14:paraId="5754B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3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87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40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B42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3ED2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FAA7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54CE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61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11E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EF7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CF5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21D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5F559">
            <w:pPr>
              <w:rPr>
                <w:rFonts w:hint="eastAsia" w:ascii="宋体" w:hAnsi="宋体" w:eastAsia="宋体" w:cs="宋体"/>
                <w:i w:val="0"/>
                <w:iCs w:val="0"/>
                <w:color w:val="000000"/>
                <w:sz w:val="21"/>
                <w:szCs w:val="21"/>
                <w:u w:val="none"/>
              </w:rPr>
            </w:pPr>
          </w:p>
        </w:tc>
      </w:tr>
      <w:tr w14:paraId="731DF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41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091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C62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688A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F37C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6A4A1">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3C7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82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8D9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BA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C4D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D5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E8A4D">
            <w:pPr>
              <w:rPr>
                <w:rFonts w:hint="eastAsia" w:ascii="宋体" w:hAnsi="宋体" w:eastAsia="宋体" w:cs="宋体"/>
                <w:i w:val="0"/>
                <w:iCs w:val="0"/>
                <w:color w:val="000000"/>
                <w:sz w:val="21"/>
                <w:szCs w:val="21"/>
                <w:u w:val="none"/>
              </w:rPr>
            </w:pPr>
          </w:p>
        </w:tc>
      </w:tr>
      <w:tr w14:paraId="039D8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9B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52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4A5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8BB9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014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A98C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986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E4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478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FEC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650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42.9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00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42.90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1078B">
            <w:pPr>
              <w:rPr>
                <w:rFonts w:hint="eastAsia" w:ascii="宋体" w:hAnsi="宋体" w:eastAsia="宋体" w:cs="宋体"/>
                <w:i w:val="0"/>
                <w:iCs w:val="0"/>
                <w:color w:val="000000"/>
                <w:sz w:val="21"/>
                <w:szCs w:val="21"/>
                <w:u w:val="none"/>
              </w:rPr>
            </w:pPr>
          </w:p>
        </w:tc>
      </w:tr>
      <w:tr w14:paraId="7EA38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2C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FC0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30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7B48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C6A0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6A4E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3B4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5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4F1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C0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A2A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7.7</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6DE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7.70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BA15">
            <w:pPr>
              <w:rPr>
                <w:rFonts w:hint="eastAsia" w:ascii="宋体" w:hAnsi="宋体" w:eastAsia="宋体" w:cs="宋体"/>
                <w:i w:val="0"/>
                <w:iCs w:val="0"/>
                <w:color w:val="000000"/>
                <w:sz w:val="21"/>
                <w:szCs w:val="21"/>
                <w:u w:val="none"/>
              </w:rPr>
            </w:pPr>
          </w:p>
        </w:tc>
      </w:tr>
      <w:tr w14:paraId="6F15D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60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1BC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24C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2BD3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7214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893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D85E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8A2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6CC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FA8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B7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48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29.25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3E05">
            <w:pPr>
              <w:rPr>
                <w:rFonts w:hint="eastAsia" w:ascii="宋体" w:hAnsi="宋体" w:eastAsia="宋体" w:cs="宋体"/>
                <w:i w:val="0"/>
                <w:iCs w:val="0"/>
                <w:color w:val="000000"/>
                <w:sz w:val="21"/>
                <w:szCs w:val="21"/>
                <w:u w:val="none"/>
              </w:rPr>
            </w:pPr>
          </w:p>
        </w:tc>
      </w:tr>
      <w:tr w14:paraId="44C6C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D73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92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C2A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DF5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F8A2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BC3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E1F6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76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03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E3F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B6A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D6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0DEE">
            <w:pPr>
              <w:rPr>
                <w:rFonts w:hint="eastAsia" w:ascii="宋体" w:hAnsi="宋体" w:eastAsia="宋体" w:cs="宋体"/>
                <w:i w:val="0"/>
                <w:iCs w:val="0"/>
                <w:color w:val="000000"/>
                <w:sz w:val="21"/>
                <w:szCs w:val="21"/>
                <w:u w:val="none"/>
              </w:rPr>
            </w:pPr>
          </w:p>
        </w:tc>
      </w:tr>
      <w:tr w14:paraId="27263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1A2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B1A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143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9C4A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5285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0695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3D1C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99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302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A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CC4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14.625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3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14.63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5F5B">
            <w:pPr>
              <w:rPr>
                <w:rFonts w:hint="eastAsia" w:ascii="宋体" w:hAnsi="宋体" w:eastAsia="宋体" w:cs="宋体"/>
                <w:i w:val="0"/>
                <w:iCs w:val="0"/>
                <w:color w:val="000000"/>
                <w:sz w:val="21"/>
                <w:szCs w:val="21"/>
                <w:u w:val="none"/>
              </w:rPr>
            </w:pPr>
          </w:p>
        </w:tc>
      </w:tr>
      <w:tr w14:paraId="1BA0D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54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78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97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834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466F">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7288">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08F3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A4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269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C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0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37.72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92B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37.72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5FEC2">
            <w:pPr>
              <w:rPr>
                <w:rFonts w:hint="eastAsia" w:ascii="宋体" w:hAnsi="宋体" w:eastAsia="宋体" w:cs="宋体"/>
                <w:i w:val="0"/>
                <w:iCs w:val="0"/>
                <w:color w:val="000000"/>
                <w:sz w:val="21"/>
                <w:szCs w:val="21"/>
                <w:u w:val="none"/>
              </w:rPr>
            </w:pPr>
          </w:p>
        </w:tc>
      </w:tr>
      <w:tr w14:paraId="445D6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671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H79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39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AC6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FC05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3BA5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CE0E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A32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85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61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14D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44D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48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17.50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FFA00">
            <w:pPr>
              <w:rPr>
                <w:rFonts w:hint="eastAsia" w:ascii="宋体" w:hAnsi="宋体" w:eastAsia="宋体" w:cs="宋体"/>
                <w:i w:val="0"/>
                <w:iCs w:val="0"/>
                <w:color w:val="000000"/>
                <w:sz w:val="21"/>
                <w:szCs w:val="21"/>
                <w:u w:val="none"/>
              </w:rPr>
            </w:pPr>
          </w:p>
        </w:tc>
      </w:tr>
      <w:tr w14:paraId="0B98A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2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D98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4A4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47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71CB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318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A432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A89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B2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A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38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093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159CE">
            <w:pPr>
              <w:rPr>
                <w:rFonts w:hint="eastAsia" w:ascii="宋体" w:hAnsi="宋体" w:eastAsia="宋体" w:cs="宋体"/>
                <w:i w:val="0"/>
                <w:iCs w:val="0"/>
                <w:color w:val="000000"/>
                <w:sz w:val="21"/>
                <w:szCs w:val="21"/>
                <w:u w:val="none"/>
              </w:rPr>
            </w:pPr>
          </w:p>
        </w:tc>
      </w:tr>
      <w:tr w14:paraId="126EA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E3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8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C61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EDE5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2BE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078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6DE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8E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6A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272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4EE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2C7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CE88A">
            <w:pPr>
              <w:rPr>
                <w:rFonts w:hint="eastAsia" w:ascii="宋体" w:hAnsi="宋体" w:eastAsia="宋体" w:cs="宋体"/>
                <w:i w:val="0"/>
                <w:iCs w:val="0"/>
                <w:color w:val="000000"/>
                <w:sz w:val="21"/>
                <w:szCs w:val="21"/>
                <w:u w:val="none"/>
              </w:rPr>
            </w:pPr>
          </w:p>
        </w:tc>
      </w:tr>
      <w:tr w14:paraId="3A83A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F3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B7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0BA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F355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5214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0FE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3E65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7B3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36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AC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24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5E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16.50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4C2E9">
            <w:pPr>
              <w:rPr>
                <w:rFonts w:hint="eastAsia" w:ascii="宋体" w:hAnsi="宋体" w:eastAsia="宋体" w:cs="宋体"/>
                <w:i w:val="0"/>
                <w:iCs w:val="0"/>
                <w:color w:val="000000"/>
                <w:sz w:val="21"/>
                <w:szCs w:val="21"/>
                <w:u w:val="none"/>
              </w:rPr>
            </w:pPr>
          </w:p>
        </w:tc>
      </w:tr>
      <w:tr w14:paraId="4DFC4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71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41A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41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B9D2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0B1E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B3A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8B1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E86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C83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3EB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7C4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55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A8236">
            <w:pPr>
              <w:rPr>
                <w:rFonts w:hint="eastAsia" w:ascii="宋体" w:hAnsi="宋体" w:eastAsia="宋体" w:cs="宋体"/>
                <w:i w:val="0"/>
                <w:iCs w:val="0"/>
                <w:color w:val="000000"/>
                <w:sz w:val="21"/>
                <w:szCs w:val="21"/>
                <w:u w:val="none"/>
              </w:rPr>
            </w:pPr>
          </w:p>
        </w:tc>
      </w:tr>
      <w:tr w14:paraId="07B44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7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3D6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84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F813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9CAF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0EE0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EC26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7F1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F6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9C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35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991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9.20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F81A6">
            <w:pPr>
              <w:rPr>
                <w:rFonts w:hint="eastAsia" w:ascii="宋体" w:hAnsi="宋体" w:eastAsia="宋体" w:cs="宋体"/>
                <w:i w:val="0"/>
                <w:iCs w:val="0"/>
                <w:color w:val="000000"/>
                <w:sz w:val="21"/>
                <w:szCs w:val="21"/>
                <w:u w:val="none"/>
              </w:rPr>
            </w:pPr>
          </w:p>
        </w:tc>
      </w:tr>
      <w:tr w14:paraId="1235E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D5B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97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100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74F3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6502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8D4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179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45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D6C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6A2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02E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7F1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6529">
            <w:pPr>
              <w:rPr>
                <w:rFonts w:hint="eastAsia" w:ascii="宋体" w:hAnsi="宋体" w:eastAsia="宋体" w:cs="宋体"/>
                <w:i w:val="0"/>
                <w:iCs w:val="0"/>
                <w:color w:val="000000"/>
                <w:sz w:val="21"/>
                <w:szCs w:val="21"/>
                <w:u w:val="none"/>
              </w:rPr>
            </w:pPr>
          </w:p>
        </w:tc>
      </w:tr>
      <w:tr w14:paraId="061F0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E9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F3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69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656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D577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351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381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26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CC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94D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D05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8.75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E5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8.75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7CD78">
            <w:pPr>
              <w:rPr>
                <w:rFonts w:hint="eastAsia" w:ascii="宋体" w:hAnsi="宋体" w:eastAsia="宋体" w:cs="宋体"/>
                <w:i w:val="0"/>
                <w:iCs w:val="0"/>
                <w:color w:val="000000"/>
                <w:sz w:val="21"/>
                <w:szCs w:val="21"/>
                <w:u w:val="none"/>
              </w:rPr>
            </w:pPr>
          </w:p>
        </w:tc>
      </w:tr>
      <w:tr w14:paraId="46B6F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D8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FA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317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141F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549B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60A4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068C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EB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A6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C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B6A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5.89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2AF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5.89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628F0">
            <w:pPr>
              <w:rPr>
                <w:rFonts w:hint="eastAsia" w:ascii="宋体" w:hAnsi="宋体" w:eastAsia="宋体" w:cs="宋体"/>
                <w:i w:val="0"/>
                <w:iCs w:val="0"/>
                <w:color w:val="000000"/>
                <w:sz w:val="21"/>
                <w:szCs w:val="21"/>
                <w:u w:val="none"/>
              </w:rPr>
            </w:pPr>
          </w:p>
        </w:tc>
      </w:tr>
      <w:tr w14:paraId="298DC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7D1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905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2E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BE08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0AC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C09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2568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C6E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62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01A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1E2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193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18.45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AA5FF">
            <w:pPr>
              <w:rPr>
                <w:rFonts w:hint="eastAsia" w:ascii="宋体" w:hAnsi="宋体" w:eastAsia="宋体" w:cs="宋体"/>
                <w:i w:val="0"/>
                <w:iCs w:val="0"/>
                <w:color w:val="000000"/>
                <w:sz w:val="21"/>
                <w:szCs w:val="21"/>
                <w:u w:val="none"/>
              </w:rPr>
            </w:pPr>
          </w:p>
        </w:tc>
      </w:tr>
      <w:tr w14:paraId="1025D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8A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H89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44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5D3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358B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546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86E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7C03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86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97D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E0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3F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45A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4.83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8B7EF">
            <w:pPr>
              <w:rPr>
                <w:rFonts w:hint="eastAsia" w:ascii="宋体" w:hAnsi="宋体" w:eastAsia="宋体" w:cs="宋体"/>
                <w:i w:val="0"/>
                <w:iCs w:val="0"/>
                <w:color w:val="000000"/>
                <w:sz w:val="21"/>
                <w:szCs w:val="21"/>
                <w:u w:val="none"/>
              </w:rPr>
            </w:pPr>
          </w:p>
        </w:tc>
      </w:tr>
      <w:tr w14:paraId="3D132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CD2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E5F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698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B4DF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48BC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6E83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B49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007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94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8CF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CF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30B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68525">
            <w:pPr>
              <w:rPr>
                <w:rFonts w:hint="eastAsia" w:ascii="宋体" w:hAnsi="宋体" w:eastAsia="宋体" w:cs="宋体"/>
                <w:i w:val="0"/>
                <w:iCs w:val="0"/>
                <w:color w:val="000000"/>
                <w:sz w:val="21"/>
                <w:szCs w:val="21"/>
                <w:u w:val="none"/>
              </w:rPr>
            </w:pPr>
          </w:p>
        </w:tc>
      </w:tr>
      <w:tr w14:paraId="6E927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B0D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F62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7C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EE7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4B55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F6903">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6BB9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91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96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CE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FA4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3E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33.80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F8B2">
            <w:pPr>
              <w:rPr>
                <w:rFonts w:hint="eastAsia" w:ascii="宋体" w:hAnsi="宋体" w:eastAsia="宋体" w:cs="宋体"/>
                <w:i w:val="0"/>
                <w:iCs w:val="0"/>
                <w:color w:val="000000"/>
                <w:sz w:val="21"/>
                <w:szCs w:val="21"/>
                <w:u w:val="none"/>
              </w:rPr>
            </w:pPr>
          </w:p>
        </w:tc>
      </w:tr>
      <w:tr w14:paraId="47CA9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C50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F6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798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D8CE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E8023">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C54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07F0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AD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532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725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E0F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ECC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4.59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FC12B">
            <w:pPr>
              <w:rPr>
                <w:rFonts w:hint="eastAsia" w:ascii="宋体" w:hAnsi="宋体" w:eastAsia="宋体" w:cs="宋体"/>
                <w:i w:val="0"/>
                <w:iCs w:val="0"/>
                <w:color w:val="000000"/>
                <w:sz w:val="21"/>
                <w:szCs w:val="21"/>
                <w:u w:val="none"/>
              </w:rPr>
            </w:pPr>
          </w:p>
        </w:tc>
      </w:tr>
      <w:tr w14:paraId="04107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791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83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36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000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FF3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F654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A5F7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5C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0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8AC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0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5.32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04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5.32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0B900">
            <w:pPr>
              <w:rPr>
                <w:rFonts w:hint="eastAsia" w:ascii="宋体" w:hAnsi="宋体" w:eastAsia="宋体" w:cs="宋体"/>
                <w:i w:val="0"/>
                <w:iCs w:val="0"/>
                <w:color w:val="000000"/>
                <w:sz w:val="21"/>
                <w:szCs w:val="21"/>
                <w:u w:val="none"/>
              </w:rPr>
            </w:pPr>
          </w:p>
        </w:tc>
      </w:tr>
      <w:tr w14:paraId="0A902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3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F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AF4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3DA1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683E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EE0BC">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F203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EE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9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7E4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7B2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8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88D32">
            <w:pPr>
              <w:rPr>
                <w:rFonts w:hint="eastAsia" w:ascii="宋体" w:hAnsi="宋体" w:eastAsia="宋体" w:cs="宋体"/>
                <w:i w:val="0"/>
                <w:iCs w:val="0"/>
                <w:color w:val="000000"/>
                <w:sz w:val="21"/>
                <w:szCs w:val="21"/>
                <w:u w:val="none"/>
              </w:rPr>
            </w:pPr>
          </w:p>
        </w:tc>
      </w:tr>
      <w:tr w14:paraId="5A5AA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B7F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18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F1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231FB">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AC59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A71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654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363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E28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CD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BC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16.77</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413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16.77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253E5">
            <w:pPr>
              <w:rPr>
                <w:rFonts w:hint="eastAsia" w:ascii="宋体" w:hAnsi="宋体" w:eastAsia="宋体" w:cs="宋体"/>
                <w:i w:val="0"/>
                <w:iCs w:val="0"/>
                <w:color w:val="000000"/>
                <w:sz w:val="21"/>
                <w:szCs w:val="21"/>
                <w:u w:val="none"/>
              </w:rPr>
            </w:pPr>
          </w:p>
        </w:tc>
      </w:tr>
      <w:tr w14:paraId="376CB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D59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01E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1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FCA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944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EA7A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1A0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B19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6A7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8F0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CF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C1D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8.58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6C881">
            <w:pPr>
              <w:rPr>
                <w:rFonts w:hint="eastAsia" w:ascii="宋体" w:hAnsi="宋体" w:eastAsia="宋体" w:cs="宋体"/>
                <w:i w:val="0"/>
                <w:iCs w:val="0"/>
                <w:color w:val="000000"/>
                <w:sz w:val="21"/>
                <w:szCs w:val="21"/>
                <w:u w:val="none"/>
              </w:rPr>
            </w:pPr>
          </w:p>
        </w:tc>
      </w:tr>
      <w:tr w14:paraId="2FDCD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E67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58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747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9728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B0B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9C2A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D579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7D8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F6D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CCA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E0B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4.86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EF0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4.86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6A4DD">
            <w:pPr>
              <w:rPr>
                <w:rFonts w:hint="eastAsia" w:ascii="宋体" w:hAnsi="宋体" w:eastAsia="宋体" w:cs="宋体"/>
                <w:i w:val="0"/>
                <w:iCs w:val="0"/>
                <w:color w:val="000000"/>
                <w:sz w:val="21"/>
                <w:szCs w:val="21"/>
                <w:u w:val="none"/>
              </w:rPr>
            </w:pPr>
          </w:p>
        </w:tc>
      </w:tr>
      <w:tr w14:paraId="10BD6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867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906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E24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9828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4F3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27F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AE56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0D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4DF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73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B79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7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67ACC">
            <w:pPr>
              <w:rPr>
                <w:rFonts w:hint="eastAsia" w:ascii="宋体" w:hAnsi="宋体" w:eastAsia="宋体" w:cs="宋体"/>
                <w:i w:val="0"/>
                <w:iCs w:val="0"/>
                <w:color w:val="000000"/>
                <w:sz w:val="21"/>
                <w:szCs w:val="21"/>
                <w:u w:val="none"/>
              </w:rPr>
            </w:pPr>
          </w:p>
        </w:tc>
      </w:tr>
      <w:tr w14:paraId="6ECB8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73C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H99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002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ED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6DA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946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41D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7ED3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55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BF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88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314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13.42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466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13.42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35334">
            <w:pPr>
              <w:rPr>
                <w:rFonts w:hint="eastAsia" w:ascii="宋体" w:hAnsi="宋体" w:eastAsia="宋体" w:cs="宋体"/>
                <w:i w:val="0"/>
                <w:iCs w:val="0"/>
                <w:color w:val="000000"/>
                <w:sz w:val="21"/>
                <w:szCs w:val="21"/>
                <w:u w:val="none"/>
              </w:rPr>
            </w:pPr>
          </w:p>
        </w:tc>
      </w:tr>
      <w:tr w14:paraId="1CF24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149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A8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A71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682AE">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6409">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071B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22FF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C05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FC3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362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70E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DBD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3.60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2D60">
            <w:pPr>
              <w:rPr>
                <w:rFonts w:hint="eastAsia" w:ascii="宋体" w:hAnsi="宋体" w:eastAsia="宋体" w:cs="宋体"/>
                <w:i w:val="0"/>
                <w:iCs w:val="0"/>
                <w:color w:val="000000"/>
                <w:sz w:val="21"/>
                <w:szCs w:val="21"/>
                <w:u w:val="none"/>
              </w:rPr>
            </w:pPr>
          </w:p>
        </w:tc>
      </w:tr>
      <w:tr w14:paraId="2DCAB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9D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6E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934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20ED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0825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C0BC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D607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E1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EF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B0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BC0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5.32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06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5.32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45D56">
            <w:pPr>
              <w:rPr>
                <w:rFonts w:hint="eastAsia" w:ascii="宋体" w:hAnsi="宋体" w:eastAsia="宋体" w:cs="宋体"/>
                <w:i w:val="0"/>
                <w:iCs w:val="0"/>
                <w:color w:val="000000"/>
                <w:sz w:val="21"/>
                <w:szCs w:val="21"/>
                <w:u w:val="none"/>
              </w:rPr>
            </w:pPr>
          </w:p>
        </w:tc>
      </w:tr>
      <w:tr w14:paraId="3170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F7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7C6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C7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25A4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8A98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FC12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990F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A9D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7EB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61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BB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F19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18.45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F319">
            <w:pPr>
              <w:rPr>
                <w:rFonts w:hint="eastAsia" w:ascii="宋体" w:hAnsi="宋体" w:eastAsia="宋体" w:cs="宋体"/>
                <w:i w:val="0"/>
                <w:iCs w:val="0"/>
                <w:color w:val="000000"/>
                <w:sz w:val="21"/>
                <w:szCs w:val="21"/>
                <w:u w:val="none"/>
              </w:rPr>
            </w:pPr>
          </w:p>
        </w:tc>
      </w:tr>
      <w:tr w14:paraId="6A79B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7F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BC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C69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92C73">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C1DD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F8D4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2420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61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71B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B71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93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10.12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3AF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742DB">
            <w:pPr>
              <w:rPr>
                <w:rFonts w:hint="eastAsia" w:ascii="宋体" w:hAnsi="宋体" w:eastAsia="宋体" w:cs="宋体"/>
                <w:i w:val="0"/>
                <w:iCs w:val="0"/>
                <w:color w:val="000000"/>
                <w:sz w:val="21"/>
                <w:szCs w:val="21"/>
                <w:u w:val="none"/>
              </w:rPr>
            </w:pPr>
          </w:p>
        </w:tc>
      </w:tr>
      <w:tr w14:paraId="0CE72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40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27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4EF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F2D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B39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BD93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FAC85">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05A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EE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3C9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3D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12.71</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6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12.71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327F3">
            <w:pPr>
              <w:rPr>
                <w:rFonts w:hint="eastAsia" w:ascii="宋体" w:hAnsi="宋体" w:eastAsia="宋体" w:cs="宋体"/>
                <w:i w:val="0"/>
                <w:iCs w:val="0"/>
                <w:color w:val="000000"/>
                <w:sz w:val="21"/>
                <w:szCs w:val="21"/>
                <w:u w:val="none"/>
              </w:rPr>
            </w:pPr>
          </w:p>
        </w:tc>
      </w:tr>
      <w:tr w14:paraId="13D69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45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409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5A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5F53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E432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02C4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EC30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9F5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5FA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CAE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89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10.14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2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10.14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5AB9">
            <w:pPr>
              <w:rPr>
                <w:rFonts w:hint="eastAsia" w:ascii="宋体" w:hAnsi="宋体" w:eastAsia="宋体" w:cs="宋体"/>
                <w:i w:val="0"/>
                <w:iCs w:val="0"/>
                <w:color w:val="000000"/>
                <w:sz w:val="21"/>
                <w:szCs w:val="21"/>
                <w:u w:val="none"/>
              </w:rPr>
            </w:pPr>
          </w:p>
        </w:tc>
      </w:tr>
      <w:tr w14:paraId="59D9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B02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AE4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65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A0A2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6EF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C809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AF78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7BE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19C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FA4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DA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675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23A0">
            <w:pPr>
              <w:rPr>
                <w:rFonts w:hint="eastAsia" w:ascii="宋体" w:hAnsi="宋体" w:eastAsia="宋体" w:cs="宋体"/>
                <w:i w:val="0"/>
                <w:iCs w:val="0"/>
                <w:color w:val="000000"/>
                <w:sz w:val="21"/>
                <w:szCs w:val="21"/>
                <w:u w:val="none"/>
              </w:rPr>
            </w:pPr>
          </w:p>
        </w:tc>
      </w:tr>
      <w:tr w14:paraId="30DFB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67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95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7C6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F282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EFF5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08E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3113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41F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AD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9B6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21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6.9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D7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6.90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0C9C7">
            <w:pPr>
              <w:rPr>
                <w:rFonts w:hint="eastAsia" w:ascii="宋体" w:hAnsi="宋体" w:eastAsia="宋体" w:cs="宋体"/>
                <w:i w:val="0"/>
                <w:iCs w:val="0"/>
                <w:color w:val="000000"/>
                <w:sz w:val="21"/>
                <w:szCs w:val="21"/>
                <w:u w:val="none"/>
              </w:rPr>
            </w:pPr>
          </w:p>
        </w:tc>
      </w:tr>
      <w:tr w14:paraId="2DF88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8C9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D17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31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0697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BA94">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591AB">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7E0F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D66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F7C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CF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9AC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67E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7.80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85D03">
            <w:pPr>
              <w:rPr>
                <w:rFonts w:hint="eastAsia" w:ascii="宋体" w:hAnsi="宋体" w:eastAsia="宋体" w:cs="宋体"/>
                <w:i w:val="0"/>
                <w:iCs w:val="0"/>
                <w:color w:val="000000"/>
                <w:sz w:val="21"/>
                <w:szCs w:val="21"/>
                <w:u w:val="none"/>
              </w:rPr>
            </w:pPr>
          </w:p>
        </w:tc>
      </w:tr>
      <w:tr w14:paraId="48BF0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24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H109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C6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146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0EB18">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335B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88BDD">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26EB">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EF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4.4</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1E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913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E9B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12.32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A8B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12.32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BCF3B">
            <w:pPr>
              <w:rPr>
                <w:rFonts w:hint="eastAsia" w:ascii="宋体" w:hAnsi="宋体" w:eastAsia="宋体" w:cs="宋体"/>
                <w:i w:val="0"/>
                <w:iCs w:val="0"/>
                <w:color w:val="000000"/>
                <w:sz w:val="21"/>
                <w:szCs w:val="21"/>
                <w:u w:val="none"/>
              </w:rPr>
            </w:pPr>
          </w:p>
        </w:tc>
      </w:tr>
      <w:tr w14:paraId="75BB5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8F3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H110</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967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469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77D0A">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921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745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5007">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9FC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DF9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95F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77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3.64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BF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3.64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D13B0">
            <w:pPr>
              <w:rPr>
                <w:rFonts w:hint="eastAsia" w:ascii="宋体" w:hAnsi="宋体" w:eastAsia="宋体" w:cs="宋体"/>
                <w:i w:val="0"/>
                <w:iCs w:val="0"/>
                <w:color w:val="000000"/>
                <w:sz w:val="21"/>
                <w:szCs w:val="21"/>
                <w:u w:val="none"/>
              </w:rPr>
            </w:pPr>
          </w:p>
        </w:tc>
      </w:tr>
      <w:tr w14:paraId="1B53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471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498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9BE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7EB8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EB1B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1EE5">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88A7C">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0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4.7</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D36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6D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5B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11.28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E3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11.28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CF361">
            <w:pPr>
              <w:rPr>
                <w:rFonts w:hint="eastAsia" w:ascii="宋体" w:hAnsi="宋体" w:eastAsia="宋体" w:cs="宋体"/>
                <w:i w:val="0"/>
                <w:iCs w:val="0"/>
                <w:color w:val="000000"/>
                <w:sz w:val="21"/>
                <w:szCs w:val="21"/>
                <w:u w:val="none"/>
              </w:rPr>
            </w:pPr>
          </w:p>
        </w:tc>
      </w:tr>
      <w:tr w14:paraId="3F76F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0D1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A70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18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330F">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4F74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BB4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219B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26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156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BFD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156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E75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7696B">
            <w:pPr>
              <w:rPr>
                <w:rFonts w:hint="eastAsia" w:ascii="宋体" w:hAnsi="宋体" w:eastAsia="宋体" w:cs="宋体"/>
                <w:i w:val="0"/>
                <w:iCs w:val="0"/>
                <w:color w:val="000000"/>
                <w:sz w:val="21"/>
                <w:szCs w:val="21"/>
                <w:u w:val="none"/>
              </w:rPr>
            </w:pPr>
          </w:p>
        </w:tc>
      </w:tr>
      <w:tr w14:paraId="3CA3F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9C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H113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298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灰坑</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C8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E670">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347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C79F">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CA132">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01A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490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1E8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8CD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14.26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0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14.26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C52E">
            <w:pPr>
              <w:rPr>
                <w:rFonts w:hint="eastAsia" w:ascii="宋体" w:hAnsi="宋体" w:eastAsia="宋体" w:cs="宋体"/>
                <w:i w:val="0"/>
                <w:iCs w:val="0"/>
                <w:color w:val="000000"/>
                <w:sz w:val="21"/>
                <w:szCs w:val="21"/>
                <w:u w:val="none"/>
              </w:rPr>
            </w:pPr>
          </w:p>
        </w:tc>
      </w:tr>
      <w:tr w14:paraId="512A6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F47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D95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3B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78B4D">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2F4C7">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E099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C522F">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403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7CA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CB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120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0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22.40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9F73E">
            <w:pPr>
              <w:rPr>
                <w:rFonts w:hint="eastAsia" w:ascii="宋体" w:hAnsi="宋体" w:eastAsia="宋体" w:cs="宋体"/>
                <w:i w:val="0"/>
                <w:iCs w:val="0"/>
                <w:color w:val="000000"/>
                <w:sz w:val="21"/>
                <w:szCs w:val="21"/>
                <w:u w:val="none"/>
              </w:rPr>
            </w:pPr>
          </w:p>
        </w:tc>
      </w:tr>
      <w:tr w14:paraId="2F74A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1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G2</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A5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9F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0D6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197D">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96C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5247A">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57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AA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0.8</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FE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BE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11.6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1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11.60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8C8D">
            <w:pPr>
              <w:rPr>
                <w:rFonts w:hint="eastAsia" w:ascii="宋体" w:hAnsi="宋体" w:eastAsia="宋体" w:cs="宋体"/>
                <w:i w:val="0"/>
                <w:iCs w:val="0"/>
                <w:color w:val="000000"/>
                <w:sz w:val="21"/>
                <w:szCs w:val="21"/>
                <w:u w:val="none"/>
              </w:rPr>
            </w:pPr>
          </w:p>
        </w:tc>
      </w:tr>
      <w:tr w14:paraId="4969B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6CA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G3</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5D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68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31FD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AD13B">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DDD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8EF93">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5C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B3A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4.05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DC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1E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125.55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31A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125.55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09F29">
            <w:pPr>
              <w:rPr>
                <w:rFonts w:hint="eastAsia" w:ascii="宋体" w:hAnsi="宋体" w:eastAsia="宋体" w:cs="宋体"/>
                <w:i w:val="0"/>
                <w:iCs w:val="0"/>
                <w:color w:val="000000"/>
                <w:sz w:val="21"/>
                <w:szCs w:val="21"/>
                <w:u w:val="none"/>
              </w:rPr>
            </w:pPr>
          </w:p>
        </w:tc>
      </w:tr>
      <w:tr w14:paraId="04FB7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DC6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G4</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6DB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65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C879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2F855">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66F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851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FC3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7F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64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DF1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34.5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4B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34.50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B648">
            <w:pPr>
              <w:rPr>
                <w:rFonts w:hint="eastAsia" w:ascii="宋体" w:hAnsi="宋体" w:eastAsia="宋体" w:cs="宋体"/>
                <w:i w:val="0"/>
                <w:iCs w:val="0"/>
                <w:color w:val="000000"/>
                <w:sz w:val="21"/>
                <w:szCs w:val="21"/>
                <w:u w:val="none"/>
              </w:rPr>
            </w:pPr>
          </w:p>
        </w:tc>
      </w:tr>
      <w:tr w14:paraId="0CA14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48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G5</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DA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19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7BE94">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AE0C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74710">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7999">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0C1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6D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0BC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2.9</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ED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921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21.00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55498">
            <w:pPr>
              <w:rPr>
                <w:rFonts w:hint="eastAsia" w:ascii="宋体" w:hAnsi="宋体" w:eastAsia="宋体" w:cs="宋体"/>
                <w:i w:val="0"/>
                <w:iCs w:val="0"/>
                <w:color w:val="000000"/>
                <w:sz w:val="21"/>
                <w:szCs w:val="21"/>
                <w:u w:val="none"/>
              </w:rPr>
            </w:pPr>
          </w:p>
        </w:tc>
      </w:tr>
      <w:tr w14:paraId="48537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A42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G6</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1A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E39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EE0B2">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35C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62F76">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A65F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465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21</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EEB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18F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2.8</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65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BC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84.00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0E29F">
            <w:pPr>
              <w:rPr>
                <w:rFonts w:hint="eastAsia" w:ascii="宋体" w:hAnsi="宋体" w:eastAsia="宋体" w:cs="宋体"/>
                <w:i w:val="0"/>
                <w:iCs w:val="0"/>
                <w:color w:val="000000"/>
                <w:sz w:val="21"/>
                <w:szCs w:val="21"/>
                <w:u w:val="none"/>
              </w:rPr>
            </w:pPr>
          </w:p>
        </w:tc>
      </w:tr>
      <w:tr w14:paraId="265D0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C50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G7</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2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D1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CCB1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1736">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2E9DE">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85370">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7F6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33</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5F0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E4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2.4</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4FC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74.25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CE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74.25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29C04">
            <w:pPr>
              <w:rPr>
                <w:rFonts w:hint="eastAsia" w:ascii="宋体" w:hAnsi="宋体" w:eastAsia="宋体" w:cs="宋体"/>
                <w:i w:val="0"/>
                <w:iCs w:val="0"/>
                <w:color w:val="000000"/>
                <w:sz w:val="21"/>
                <w:szCs w:val="21"/>
                <w:u w:val="none"/>
              </w:rPr>
            </w:pPr>
          </w:p>
        </w:tc>
      </w:tr>
      <w:tr w14:paraId="5F643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82D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G8</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3E2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4D9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CF6F7">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CC6A">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A75E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5794">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76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9EB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20</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8ED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8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4500</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B45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4500.00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B6CB6">
            <w:pPr>
              <w:rPr>
                <w:rFonts w:hint="eastAsia" w:ascii="宋体" w:hAnsi="宋体" w:eastAsia="宋体" w:cs="宋体"/>
                <w:i w:val="0"/>
                <w:iCs w:val="0"/>
                <w:color w:val="000000"/>
                <w:sz w:val="21"/>
                <w:szCs w:val="21"/>
                <w:u w:val="none"/>
              </w:rPr>
            </w:pPr>
          </w:p>
        </w:tc>
      </w:tr>
      <w:tr w14:paraId="5B43E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95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G9</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7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沟</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34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2B815">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4CAAC">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18974">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778D">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3F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20.2</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3E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1.3</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E8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27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26.26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D1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26.26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23A9C">
            <w:pPr>
              <w:rPr>
                <w:rFonts w:hint="eastAsia" w:ascii="宋体" w:hAnsi="宋体" w:eastAsia="宋体" w:cs="宋体"/>
                <w:i w:val="0"/>
                <w:iCs w:val="0"/>
                <w:color w:val="000000"/>
                <w:sz w:val="21"/>
                <w:szCs w:val="21"/>
                <w:u w:val="none"/>
              </w:rPr>
            </w:pPr>
          </w:p>
        </w:tc>
      </w:tr>
      <w:tr w14:paraId="50791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3EE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J1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D57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井</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D3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E18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9BDD1">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C3647">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31CAE">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6E4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2B9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46F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8.5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04F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0.36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2E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0.36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5D5EB">
            <w:pPr>
              <w:rPr>
                <w:rFonts w:hint="eastAsia" w:ascii="宋体" w:hAnsi="宋体" w:eastAsia="宋体" w:cs="宋体"/>
                <w:i w:val="0"/>
                <w:iCs w:val="0"/>
                <w:color w:val="000000"/>
                <w:sz w:val="21"/>
                <w:szCs w:val="21"/>
                <w:u w:val="none"/>
              </w:rPr>
            </w:pPr>
          </w:p>
        </w:tc>
      </w:tr>
      <w:tr w14:paraId="1236B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59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L1</w:t>
            </w:r>
          </w:p>
        </w:tc>
        <w:tc>
          <w:tcPr>
            <w:tcW w:w="10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414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路</w:t>
            </w:r>
          </w:p>
        </w:tc>
        <w:tc>
          <w:tcPr>
            <w:tcW w:w="16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9DB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6C53C">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FC20">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BF822">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81DB8">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E7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180</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84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2D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2.25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E26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405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D45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405.00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E4AB5">
            <w:pPr>
              <w:rPr>
                <w:rFonts w:hint="eastAsia" w:ascii="宋体" w:hAnsi="宋体" w:eastAsia="宋体" w:cs="宋体"/>
                <w:i w:val="0"/>
                <w:iCs w:val="0"/>
                <w:color w:val="000000"/>
                <w:sz w:val="21"/>
                <w:szCs w:val="21"/>
                <w:u w:val="none"/>
              </w:rPr>
            </w:pPr>
          </w:p>
        </w:tc>
      </w:tr>
      <w:tr w14:paraId="58BFD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BAF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rPr>
              <w:t>Y1</w:t>
            </w:r>
          </w:p>
        </w:tc>
        <w:tc>
          <w:tcPr>
            <w:tcW w:w="10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B1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窑</w:t>
            </w:r>
          </w:p>
        </w:tc>
        <w:tc>
          <w:tcPr>
            <w:tcW w:w="165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397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古代</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34C66">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D03D2">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440D9">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12C1">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7D1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9</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C5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2.6</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32C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3.55</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4A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23.4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D4E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23.40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29B76">
            <w:pPr>
              <w:rPr>
                <w:rFonts w:hint="eastAsia" w:ascii="宋体" w:hAnsi="宋体" w:eastAsia="宋体" w:cs="宋体"/>
                <w:i w:val="0"/>
                <w:iCs w:val="0"/>
                <w:color w:val="000000"/>
                <w:sz w:val="21"/>
                <w:szCs w:val="21"/>
                <w:u w:val="none"/>
              </w:rPr>
            </w:pPr>
          </w:p>
        </w:tc>
      </w:tr>
      <w:tr w14:paraId="2D154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CB3E8">
            <w:pPr>
              <w:jc w:val="center"/>
              <w:rPr>
                <w:rFonts w:hint="eastAsia" w:ascii="宋体" w:hAnsi="宋体" w:eastAsia="宋体" w:cs="宋体"/>
                <w:i w:val="0"/>
                <w:iCs w:val="0"/>
                <w:color w:val="000000"/>
                <w:sz w:val="22"/>
                <w:szCs w:val="22"/>
                <w:u w:val="none"/>
              </w:rPr>
            </w:pPr>
          </w:p>
        </w:tc>
        <w:tc>
          <w:tcPr>
            <w:tcW w:w="10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F3EBE">
            <w:pPr>
              <w:jc w:val="center"/>
              <w:rPr>
                <w:rFonts w:hint="eastAsia" w:ascii="宋体" w:hAnsi="宋体" w:eastAsia="宋体" w:cs="宋体"/>
                <w:i w:val="0"/>
                <w:iCs w:val="0"/>
                <w:color w:val="000000"/>
                <w:sz w:val="21"/>
                <w:szCs w:val="21"/>
                <w:u w:val="none"/>
              </w:rPr>
            </w:pPr>
          </w:p>
        </w:tc>
        <w:tc>
          <w:tcPr>
            <w:tcW w:w="165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258B1">
            <w:pPr>
              <w:jc w:val="center"/>
              <w:rPr>
                <w:rFonts w:hint="eastAsia" w:ascii="宋体" w:hAnsi="宋体" w:eastAsia="宋体" w:cs="宋体"/>
                <w:i w:val="0"/>
                <w:iCs w:val="0"/>
                <w:color w:val="000000"/>
                <w:sz w:val="21"/>
                <w:szCs w:val="21"/>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07559">
            <w:pPr>
              <w:jc w:val="center"/>
              <w:rPr>
                <w:rFonts w:hint="eastAsia" w:ascii="宋体" w:hAnsi="宋体" w:eastAsia="宋体" w:cs="宋体"/>
                <w:i w:val="0"/>
                <w:iCs w:val="0"/>
                <w:color w:val="000000"/>
                <w:sz w:val="21"/>
                <w:szCs w:val="21"/>
                <w:u w:val="none"/>
              </w:rPr>
            </w:pPr>
          </w:p>
        </w:tc>
        <w:tc>
          <w:tcPr>
            <w:tcW w:w="7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F5938">
            <w:pPr>
              <w:jc w:val="center"/>
              <w:rPr>
                <w:rFonts w:hint="eastAsia" w:ascii="宋体" w:hAnsi="宋体" w:eastAsia="宋体" w:cs="宋体"/>
                <w:i w:val="0"/>
                <w:iCs w:val="0"/>
                <w:color w:val="000000"/>
                <w:sz w:val="21"/>
                <w:szCs w:val="21"/>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8475A">
            <w:pPr>
              <w:jc w:val="center"/>
              <w:rPr>
                <w:rFonts w:hint="eastAsia" w:ascii="宋体" w:hAnsi="宋体" w:eastAsia="宋体" w:cs="宋体"/>
                <w:i w:val="0"/>
                <w:iCs w:val="0"/>
                <w:color w:val="000000"/>
                <w:sz w:val="21"/>
                <w:szCs w:val="21"/>
                <w:u w:val="none"/>
              </w:rPr>
            </w:pP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8F36">
            <w:pPr>
              <w:jc w:val="center"/>
              <w:rPr>
                <w:rFonts w:hint="eastAsia" w:ascii="宋体" w:hAnsi="宋体" w:eastAsia="宋体" w:cs="宋体"/>
                <w:i w:val="0"/>
                <w:iCs w:val="0"/>
                <w:color w:val="000000"/>
                <w:sz w:val="21"/>
                <w:szCs w:val="21"/>
                <w:u w:val="none"/>
              </w:rPr>
            </w:pP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C2F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5.5</w:t>
            </w:r>
          </w:p>
        </w:tc>
        <w:tc>
          <w:tcPr>
            <w:tcW w:w="8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F9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2.7</w:t>
            </w: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54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4.1</w:t>
            </w:r>
          </w:p>
        </w:tc>
        <w:tc>
          <w:tcPr>
            <w:tcW w:w="17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47C9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14.85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0AA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rPr>
              <w:t xml:space="preserve">14.85 </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297C">
            <w:pPr>
              <w:rPr>
                <w:rFonts w:hint="eastAsia" w:ascii="宋体" w:hAnsi="宋体" w:eastAsia="宋体" w:cs="宋体"/>
                <w:i w:val="0"/>
                <w:iCs w:val="0"/>
                <w:color w:val="000000"/>
                <w:sz w:val="21"/>
                <w:szCs w:val="21"/>
                <w:u w:val="none"/>
              </w:rPr>
            </w:pPr>
          </w:p>
        </w:tc>
      </w:tr>
      <w:tr w14:paraId="6C1F5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13916" w:type="dxa"/>
            <w:gridSpan w:val="1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5854">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合计：</w:t>
            </w:r>
          </w:p>
        </w:tc>
      </w:tr>
    </w:tbl>
    <w:p w14:paraId="3C972962">
      <w:pPr>
        <w:keepNext w:val="0"/>
        <w:keepLines w:val="0"/>
        <w:widowControl/>
        <w:suppressLineNumbers w:val="0"/>
        <w:jc w:val="left"/>
        <w:textAlignment w:val="center"/>
      </w:pPr>
    </w:p>
    <w:p w14:paraId="10C18173">
      <w:pPr>
        <w:keepNext w:val="0"/>
        <w:keepLines w:val="0"/>
        <w:widowControl/>
        <w:suppressLineNumbers w:val="0"/>
        <w:jc w:val="left"/>
        <w:textAlignment w:val="center"/>
        <w:rPr>
          <w:rFonts w:hint="eastAsia" w:ascii="宋体" w:hAnsi="宋体" w:eastAsia="宋体" w:cs="宋体"/>
          <w:highlight w:val="none"/>
        </w:rPr>
      </w:pPr>
    </w:p>
    <w:p w14:paraId="22D7C614">
      <w:pPr>
        <w:keepNext w:val="0"/>
        <w:keepLines w:val="0"/>
        <w:widowControl/>
        <w:suppressLineNumbers w:val="0"/>
        <w:jc w:val="left"/>
        <w:textAlignment w:val="center"/>
        <w:rPr>
          <w:rFonts w:hint="eastAsia" w:ascii="仿宋_GB2312" w:hAnsi="仿宋_GB2312" w:eastAsia="仿宋_GB2312" w:cs="仿宋_GB2312"/>
          <w:b/>
          <w:bCs/>
          <w:sz w:val="28"/>
          <w:szCs w:val="28"/>
          <w:highlight w:val="none"/>
          <w:lang w:val="en-US" w:eastAsia="zh-CN"/>
        </w:rPr>
      </w:pPr>
    </w:p>
    <w:p w14:paraId="3FF632BF">
      <w:pPr>
        <w:widowControl/>
        <w:jc w:val="left"/>
        <w:rPr>
          <w:rFonts w:hint="eastAsia" w:ascii="仿宋" w:hAnsi="仿宋" w:eastAsia="仿宋" w:cs="Times New Roman"/>
          <w:b/>
          <w:sz w:val="28"/>
          <w:szCs w:val="28"/>
        </w:rPr>
        <w:sectPr>
          <w:footerReference r:id="rId8" w:type="default"/>
          <w:pgSz w:w="16838" w:h="11906" w:orient="landscape"/>
          <w:pgMar w:top="1418" w:right="1418" w:bottom="1134" w:left="1418" w:header="851" w:footer="992" w:gutter="0"/>
          <w:pgNumType w:fmt="decimal"/>
          <w:cols w:space="720" w:num="1"/>
          <w:titlePg/>
          <w:docGrid w:type="lines" w:linePitch="312" w:charSpace="0"/>
        </w:sectPr>
      </w:pPr>
    </w:p>
    <w:p w14:paraId="57B417C7">
      <w:pPr>
        <w:spacing w:line="360" w:lineRule="auto"/>
        <w:ind w:right="893"/>
        <w:jc w:val="center"/>
        <w:rPr>
          <w:rFonts w:ascii="宋体"/>
          <w:b/>
          <w:sz w:val="32"/>
          <w:szCs w:val="32"/>
        </w:rPr>
      </w:pPr>
      <w:r>
        <w:rPr>
          <w:rFonts w:hint="eastAsia" w:ascii="宋体" w:hAnsi="宋体"/>
          <w:b/>
          <w:sz w:val="32"/>
          <w:szCs w:val="32"/>
        </w:rPr>
        <w:t>三、法定代表人授权</w:t>
      </w:r>
      <w:r>
        <w:rPr>
          <w:rFonts w:hint="eastAsia" w:ascii="宋体" w:hAnsi="宋体"/>
          <w:b/>
          <w:sz w:val="32"/>
          <w:szCs w:val="32"/>
          <w:lang w:eastAsia="zh-CN"/>
        </w:rPr>
        <w:t>委托</w:t>
      </w:r>
      <w:r>
        <w:rPr>
          <w:rFonts w:hint="eastAsia" w:ascii="宋体" w:hAnsi="宋体"/>
          <w:b/>
          <w:sz w:val="32"/>
          <w:szCs w:val="32"/>
        </w:rPr>
        <w:t>书</w:t>
      </w:r>
    </w:p>
    <w:p w14:paraId="64FB046F">
      <w:pPr>
        <w:spacing w:line="360" w:lineRule="auto"/>
        <w:rPr>
          <w:rFonts w:ascii="宋体"/>
          <w:sz w:val="24"/>
        </w:rPr>
      </w:pPr>
    </w:p>
    <w:p w14:paraId="338570AA">
      <w:pPr>
        <w:spacing w:line="360" w:lineRule="auto"/>
        <w:rPr>
          <w:rFonts w:ascii="宋体"/>
          <w:sz w:val="24"/>
        </w:rPr>
      </w:pPr>
      <w:r>
        <w:rPr>
          <w:rFonts w:hint="eastAsia" w:ascii="宋体" w:hAnsi="宋体"/>
          <w:sz w:val="24"/>
        </w:rPr>
        <w:t>致：采购人/陕西嘉唐建设项目管理有限公司：</w:t>
      </w:r>
    </w:p>
    <w:p w14:paraId="26DD2009">
      <w:pPr>
        <w:spacing w:line="360" w:lineRule="auto"/>
        <w:ind w:firstLine="120" w:firstLineChars="50"/>
        <w:rPr>
          <w:rFonts w:ascii="宋体"/>
          <w:sz w:val="24"/>
        </w:rPr>
      </w:pPr>
      <w:r>
        <w:rPr>
          <w:rFonts w:ascii="宋体" w:hAnsi="宋体"/>
          <w:sz w:val="24"/>
        </w:rPr>
        <w:t xml:space="preserve">     </w:t>
      </w:r>
      <w:r>
        <w:rPr>
          <w:rFonts w:hint="eastAsia" w:ascii="宋体" w:hAnsi="宋体"/>
          <w:sz w:val="24"/>
          <w:u w:val="single"/>
        </w:rPr>
        <w:t>注册于（工商行政管理局名称）之（供应商全称）（法人代表人名称、职务）</w:t>
      </w:r>
      <w:r>
        <w:rPr>
          <w:rFonts w:hint="eastAsia" w:ascii="宋体" w:hAnsi="宋体"/>
          <w:sz w:val="24"/>
        </w:rPr>
        <w:t>授权（被授权人姓名、职务）为全权代表，参加贵公司组织的</w:t>
      </w:r>
      <w:r>
        <w:rPr>
          <w:rFonts w:ascii="宋体" w:hAnsi="宋体"/>
          <w:sz w:val="24"/>
          <w:u w:val="single"/>
        </w:rPr>
        <w:t xml:space="preserve">  </w:t>
      </w:r>
      <w:r>
        <w:rPr>
          <w:rFonts w:hint="eastAsia" w:ascii="宋体" w:hAnsi="宋体"/>
          <w:sz w:val="24"/>
          <w:u w:val="single"/>
        </w:rPr>
        <w:t>项目名称：</w:t>
      </w:r>
      <w:r>
        <w:rPr>
          <w:rFonts w:ascii="宋体" w:hAnsi="宋体"/>
          <w:sz w:val="24"/>
          <w:u w:val="single"/>
        </w:rPr>
        <w:t xml:space="preserve">   </w:t>
      </w:r>
      <w:r>
        <w:rPr>
          <w:rFonts w:hint="eastAsia" w:ascii="宋体" w:hAnsi="宋体"/>
          <w:sz w:val="24"/>
          <w:u w:val="single"/>
        </w:rPr>
        <w:t>（项目编号：）</w:t>
      </w:r>
      <w:r>
        <w:rPr>
          <w:rFonts w:hint="eastAsia" w:ascii="宋体" w:hAnsi="宋体"/>
          <w:sz w:val="24"/>
        </w:rPr>
        <w:t>招标活动，全权办理该项目的报名、投标等招标活动中的一切事宜。我公司对被授权人的签名负全部责任。</w:t>
      </w:r>
    </w:p>
    <w:p w14:paraId="64C1EC76">
      <w:pPr>
        <w:spacing w:line="360" w:lineRule="auto"/>
        <w:rPr>
          <w:rFonts w:ascii="宋体"/>
          <w:sz w:val="24"/>
        </w:rPr>
      </w:pPr>
    </w:p>
    <w:p w14:paraId="3089126C">
      <w:pPr>
        <w:spacing w:line="360" w:lineRule="auto"/>
        <w:ind w:firstLine="600" w:firstLineChars="250"/>
        <w:rPr>
          <w:rFonts w:ascii="宋体"/>
          <w:sz w:val="24"/>
        </w:rPr>
      </w:pPr>
      <w:r>
        <w:rPr>
          <w:rFonts w:hint="eastAsia" w:ascii="宋体" w:hAnsi="宋体"/>
          <w:sz w:val="24"/>
        </w:rPr>
        <w:t>法定代表人签字或盖章：</w:t>
      </w:r>
      <w:r>
        <w:rPr>
          <w:rFonts w:ascii="宋体" w:hAnsi="宋体"/>
          <w:sz w:val="24"/>
        </w:rPr>
        <w:t xml:space="preserve">                      </w:t>
      </w:r>
      <w:r>
        <w:rPr>
          <w:rFonts w:hint="eastAsia" w:ascii="宋体" w:hAnsi="宋体"/>
          <w:sz w:val="24"/>
        </w:rPr>
        <w:t>被授权人签字或盖章：</w:t>
      </w:r>
    </w:p>
    <w:p w14:paraId="66821859">
      <w:pPr>
        <w:spacing w:line="360" w:lineRule="auto"/>
        <w:ind w:firstLine="600" w:firstLineChars="250"/>
        <w:rPr>
          <w:rFonts w:ascii="宋体"/>
          <w:sz w:val="24"/>
        </w:rPr>
      </w:pPr>
      <w:r>
        <w:rPr>
          <w:rFonts w:hint="eastAsia" w:ascii="宋体" w:hAnsi="宋体"/>
          <w:sz w:val="24"/>
        </w:rPr>
        <w:t>职</w:t>
      </w:r>
      <w:r>
        <w:rPr>
          <w:rFonts w:ascii="宋体" w:hAnsi="宋体"/>
          <w:sz w:val="24"/>
        </w:rPr>
        <w:t xml:space="preserve">        </w:t>
      </w:r>
      <w:r>
        <w:rPr>
          <w:rFonts w:hint="eastAsia" w:ascii="宋体" w:hAnsi="宋体"/>
          <w:sz w:val="24"/>
        </w:rPr>
        <w:t>务：</w:t>
      </w:r>
      <w:r>
        <w:rPr>
          <w:rFonts w:ascii="宋体" w:hAnsi="宋体"/>
          <w:sz w:val="24"/>
        </w:rPr>
        <w:t xml:space="preserve">                              </w:t>
      </w:r>
      <w:r>
        <w:rPr>
          <w:rFonts w:hint="eastAsia" w:ascii="宋体" w:hAnsi="宋体"/>
          <w:sz w:val="24"/>
        </w:rPr>
        <w:t>职</w:t>
      </w:r>
      <w:r>
        <w:rPr>
          <w:rFonts w:ascii="宋体" w:hAnsi="宋体"/>
          <w:sz w:val="24"/>
        </w:rPr>
        <w:t xml:space="preserve">        </w:t>
      </w:r>
      <w:r>
        <w:rPr>
          <w:rFonts w:hint="eastAsia" w:ascii="宋体" w:hAnsi="宋体"/>
          <w:sz w:val="24"/>
        </w:rPr>
        <w:t>务：</w:t>
      </w:r>
    </w:p>
    <w:p w14:paraId="772A81B5">
      <w:pPr>
        <w:spacing w:line="360" w:lineRule="auto"/>
        <w:ind w:firstLine="600" w:firstLineChars="250"/>
        <w:rPr>
          <w:rFonts w:ascii="宋体"/>
          <w:sz w:val="24"/>
          <w:u w:val="single"/>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ascii="宋体" w:hAnsi="宋体"/>
          <w:sz w:val="24"/>
        </w:rPr>
        <w:t xml:space="preserve"> </w:t>
      </w:r>
      <w:r>
        <w:rPr>
          <w:rFonts w:hint="eastAsia" w:ascii="宋体" w:hAnsi="宋体"/>
          <w:sz w:val="24"/>
        </w:rPr>
        <w:t>号</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ascii="宋体" w:hAnsi="宋体"/>
          <w:sz w:val="24"/>
        </w:rPr>
        <w:t xml:space="preserve"> </w:t>
      </w:r>
      <w:r>
        <w:rPr>
          <w:rFonts w:hint="eastAsia" w:ascii="宋体" w:hAnsi="宋体"/>
          <w:sz w:val="24"/>
        </w:rPr>
        <w:t>号</w:t>
      </w:r>
      <w:r>
        <w:rPr>
          <w:rFonts w:ascii="宋体" w:hAnsi="宋体"/>
          <w:sz w:val="24"/>
        </w:rPr>
        <w:t xml:space="preserve"> </w:t>
      </w:r>
      <w:r>
        <w:rPr>
          <w:rFonts w:hint="eastAsia" w:ascii="宋体" w:hAnsi="宋体"/>
          <w:sz w:val="24"/>
        </w:rPr>
        <w:t>：</w:t>
      </w:r>
    </w:p>
    <w:p w14:paraId="360B22BE">
      <w:pPr>
        <w:spacing w:line="360" w:lineRule="auto"/>
        <w:rPr>
          <w:rFonts w:ascii="宋体"/>
          <w:sz w:val="24"/>
          <w:u w:val="single"/>
        </w:rPr>
      </w:pPr>
    </w:p>
    <w:p w14:paraId="6D619F13">
      <w:pPr>
        <w:spacing w:line="360" w:lineRule="auto"/>
        <w:ind w:firstLine="315" w:firstLineChars="150"/>
        <w:rPr>
          <w:rFonts w:ascii="宋体"/>
          <w:szCs w:val="21"/>
        </w:rPr>
      </w:pPr>
      <w:r>
        <w:rPr>
          <w:rFonts w:hint="eastAsia" w:ascii="宋体" w:hAnsi="宋体"/>
          <w:szCs w:val="21"/>
        </w:rPr>
        <w:t>附：法定代表人、被授权人身份证复印件。（二代身份证、反正两面都需复印）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7"/>
        <w:gridCol w:w="4408"/>
      </w:tblGrid>
      <w:tr w14:paraId="1AED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407" w:type="dxa"/>
            <w:vAlign w:val="center"/>
          </w:tcPr>
          <w:p w14:paraId="7C26D10D">
            <w:pPr>
              <w:spacing w:line="360" w:lineRule="auto"/>
              <w:jc w:val="center"/>
              <w:rPr>
                <w:rFonts w:ascii="宋体"/>
                <w:szCs w:val="21"/>
              </w:rPr>
            </w:pPr>
            <w:r>
              <w:rPr>
                <w:rFonts w:hint="eastAsia" w:ascii="宋体" w:hAnsi="宋体"/>
                <w:szCs w:val="21"/>
              </w:rPr>
              <w:t>法定代表人身份证复印件</w:t>
            </w:r>
          </w:p>
          <w:p w14:paraId="62A5A022">
            <w:pPr>
              <w:spacing w:line="360" w:lineRule="auto"/>
              <w:jc w:val="center"/>
              <w:rPr>
                <w:rFonts w:ascii="宋体"/>
                <w:szCs w:val="21"/>
              </w:rPr>
            </w:pPr>
            <w:r>
              <w:rPr>
                <w:rFonts w:hint="eastAsia" w:ascii="宋体" w:hAnsi="宋体"/>
                <w:szCs w:val="21"/>
              </w:rPr>
              <w:t>（正面或反面）</w:t>
            </w:r>
          </w:p>
        </w:tc>
        <w:tc>
          <w:tcPr>
            <w:tcW w:w="4408" w:type="dxa"/>
            <w:vAlign w:val="center"/>
          </w:tcPr>
          <w:p w14:paraId="22173FAF">
            <w:pPr>
              <w:spacing w:line="360" w:lineRule="auto"/>
              <w:jc w:val="center"/>
              <w:rPr>
                <w:rFonts w:ascii="宋体"/>
                <w:szCs w:val="21"/>
              </w:rPr>
            </w:pPr>
            <w:r>
              <w:rPr>
                <w:rFonts w:hint="eastAsia" w:ascii="宋体" w:hAnsi="宋体"/>
                <w:szCs w:val="21"/>
              </w:rPr>
              <w:t>被授权人身份证复印件</w:t>
            </w:r>
          </w:p>
          <w:p w14:paraId="42C5C7B0">
            <w:pPr>
              <w:spacing w:line="360" w:lineRule="auto"/>
              <w:jc w:val="center"/>
              <w:rPr>
                <w:rFonts w:ascii="宋体"/>
                <w:szCs w:val="21"/>
              </w:rPr>
            </w:pPr>
            <w:r>
              <w:rPr>
                <w:rFonts w:hint="eastAsia" w:ascii="宋体" w:hAnsi="宋体"/>
                <w:szCs w:val="21"/>
              </w:rPr>
              <w:t>（正面或反面）</w:t>
            </w:r>
          </w:p>
        </w:tc>
      </w:tr>
      <w:tr w14:paraId="142D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407" w:type="dxa"/>
            <w:vAlign w:val="center"/>
          </w:tcPr>
          <w:p w14:paraId="1C3BAB50">
            <w:pPr>
              <w:spacing w:line="360" w:lineRule="auto"/>
              <w:jc w:val="center"/>
              <w:rPr>
                <w:rFonts w:ascii="宋体"/>
                <w:szCs w:val="21"/>
              </w:rPr>
            </w:pPr>
            <w:r>
              <w:rPr>
                <w:rFonts w:hint="eastAsia" w:ascii="宋体" w:hAnsi="宋体"/>
                <w:szCs w:val="21"/>
              </w:rPr>
              <w:t>法定代表人身份证复印件</w:t>
            </w:r>
          </w:p>
          <w:p w14:paraId="7F03677D">
            <w:pPr>
              <w:spacing w:line="360" w:lineRule="auto"/>
              <w:jc w:val="center"/>
              <w:rPr>
                <w:rFonts w:ascii="宋体"/>
                <w:szCs w:val="21"/>
              </w:rPr>
            </w:pPr>
            <w:r>
              <w:rPr>
                <w:rFonts w:hint="eastAsia" w:ascii="宋体" w:hAnsi="宋体"/>
                <w:szCs w:val="21"/>
              </w:rPr>
              <w:t>（正面或反面）</w:t>
            </w:r>
          </w:p>
        </w:tc>
        <w:tc>
          <w:tcPr>
            <w:tcW w:w="4408" w:type="dxa"/>
            <w:vAlign w:val="center"/>
          </w:tcPr>
          <w:p w14:paraId="415F07D2">
            <w:pPr>
              <w:spacing w:line="360" w:lineRule="auto"/>
              <w:jc w:val="center"/>
              <w:rPr>
                <w:rFonts w:ascii="宋体"/>
                <w:szCs w:val="21"/>
              </w:rPr>
            </w:pPr>
            <w:r>
              <w:rPr>
                <w:rFonts w:hint="eastAsia" w:ascii="宋体" w:hAnsi="宋体"/>
                <w:szCs w:val="21"/>
              </w:rPr>
              <w:t>被授权人身份证复印件</w:t>
            </w:r>
          </w:p>
          <w:p w14:paraId="7063F9F5">
            <w:pPr>
              <w:spacing w:line="360" w:lineRule="auto"/>
              <w:jc w:val="center"/>
              <w:rPr>
                <w:rFonts w:ascii="宋体"/>
                <w:szCs w:val="21"/>
              </w:rPr>
            </w:pPr>
            <w:r>
              <w:rPr>
                <w:rFonts w:hint="eastAsia" w:ascii="宋体" w:hAnsi="宋体"/>
                <w:szCs w:val="21"/>
              </w:rPr>
              <w:t>（正面或反面）</w:t>
            </w:r>
          </w:p>
        </w:tc>
      </w:tr>
    </w:tbl>
    <w:p w14:paraId="3027B81A">
      <w:pPr>
        <w:spacing w:line="360" w:lineRule="auto"/>
        <w:ind w:firstLine="240" w:firstLineChars="100"/>
        <w:rPr>
          <w:rFonts w:ascii="宋体"/>
          <w:sz w:val="24"/>
        </w:rPr>
      </w:pPr>
      <w:r>
        <w:rPr>
          <w:rFonts w:hint="eastAsia" w:ascii="宋体" w:hAnsi="宋体"/>
          <w:sz w:val="24"/>
        </w:rPr>
        <w:t>（本授权的有效期为开标之日起</w:t>
      </w:r>
      <w:r>
        <w:rPr>
          <w:rFonts w:ascii="宋体" w:hAnsi="宋体"/>
          <w:sz w:val="24"/>
        </w:rPr>
        <w:t>90</w:t>
      </w:r>
      <w:r>
        <w:rPr>
          <w:rFonts w:hint="eastAsia" w:ascii="宋体" w:hAnsi="宋体"/>
          <w:sz w:val="24"/>
        </w:rPr>
        <w:t>个日历日）</w:t>
      </w:r>
    </w:p>
    <w:p w14:paraId="4F9236C4">
      <w:pPr>
        <w:spacing w:line="360" w:lineRule="auto"/>
        <w:rPr>
          <w:rFonts w:ascii="宋体"/>
          <w:sz w:val="24"/>
        </w:rPr>
      </w:pPr>
    </w:p>
    <w:p w14:paraId="043A89CB">
      <w:pPr>
        <w:spacing w:line="360" w:lineRule="auto"/>
        <w:rPr>
          <w:rFonts w:ascii="宋体"/>
          <w:sz w:val="24"/>
        </w:rPr>
      </w:pPr>
      <w:r>
        <w:rPr>
          <w:rFonts w:ascii="宋体" w:hAnsi="宋体"/>
          <w:sz w:val="24"/>
        </w:rPr>
        <w:t xml:space="preserve">                                </w:t>
      </w:r>
      <w:r>
        <w:rPr>
          <w:rFonts w:hint="eastAsia" w:ascii="宋体" w:hAnsi="宋体"/>
          <w:sz w:val="24"/>
        </w:rPr>
        <w:t>供应商全称：</w:t>
      </w:r>
      <w:r>
        <w:rPr>
          <w:rFonts w:ascii="宋体" w:hAnsi="宋体"/>
          <w:sz w:val="24"/>
          <w:u w:val="single"/>
        </w:rPr>
        <w:t xml:space="preserve">                   </w:t>
      </w:r>
      <w:r>
        <w:rPr>
          <w:rFonts w:hint="eastAsia" w:ascii="宋体" w:hAnsi="宋体"/>
          <w:sz w:val="24"/>
        </w:rPr>
        <w:t>（公章）</w:t>
      </w:r>
    </w:p>
    <w:p w14:paraId="5D73D80E">
      <w:pPr>
        <w:spacing w:line="360" w:lineRule="auto"/>
        <w:rPr>
          <w:rFonts w:asci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14:paraId="5E315320">
      <w:pPr>
        <w:jc w:val="center"/>
        <w:rPr>
          <w:rFonts w:ascii="宋体"/>
          <w:sz w:val="24"/>
        </w:rPr>
      </w:pPr>
      <w:r>
        <w:rPr>
          <w:rFonts w:ascii="宋体"/>
          <w:sz w:val="24"/>
        </w:rPr>
        <w:br w:type="page"/>
      </w:r>
    </w:p>
    <w:p w14:paraId="51E9ED07">
      <w:pPr>
        <w:jc w:val="center"/>
        <w:rPr>
          <w:rFonts w:ascii="宋体"/>
          <w:b/>
          <w:sz w:val="32"/>
          <w:szCs w:val="32"/>
        </w:rPr>
      </w:pPr>
      <w:r>
        <w:rPr>
          <w:rFonts w:hint="eastAsia" w:ascii="宋体" w:hAnsi="宋体"/>
          <w:b/>
          <w:sz w:val="32"/>
          <w:szCs w:val="32"/>
        </w:rPr>
        <w:t>四、</w:t>
      </w:r>
      <w:r>
        <w:rPr>
          <w:rFonts w:hint="eastAsia" w:hAnsi="宋体" w:cs="宋体"/>
          <w:b/>
          <w:bCs/>
          <w:sz w:val="32"/>
          <w:szCs w:val="32"/>
        </w:rPr>
        <w:t>投标方案说明书</w:t>
      </w:r>
    </w:p>
    <w:p w14:paraId="6096A6A1">
      <w:pPr>
        <w:jc w:val="center"/>
        <w:rPr>
          <w:rFonts w:ascii="宋体"/>
          <w:b/>
          <w:sz w:val="32"/>
          <w:szCs w:val="32"/>
        </w:rPr>
      </w:pPr>
    </w:p>
    <w:p w14:paraId="40D5C6C5">
      <w:pPr>
        <w:spacing w:line="480" w:lineRule="auto"/>
        <w:ind w:firstLine="480" w:firstLineChars="200"/>
        <w:rPr>
          <w:rFonts w:hAnsi="宋体" w:cs="宋体"/>
          <w:sz w:val="24"/>
          <w:szCs w:val="32"/>
        </w:rPr>
      </w:pPr>
      <w:r>
        <w:rPr>
          <w:rFonts w:hint="eastAsia" w:hAnsi="宋体" w:cs="宋体"/>
          <w:sz w:val="24"/>
          <w:szCs w:val="32"/>
        </w:rPr>
        <w:t>供应商按招标文件的要求，依据第三部分评标办法“</w:t>
      </w:r>
      <w:r>
        <w:rPr>
          <w:rFonts w:hint="eastAsia" w:hAnsi="宋体"/>
          <w:b/>
          <w:spacing w:val="4"/>
          <w:sz w:val="24"/>
          <w:szCs w:val="32"/>
        </w:rPr>
        <w:t>评标因素及权重分值表</w:t>
      </w:r>
      <w:r>
        <w:rPr>
          <w:rFonts w:hint="eastAsia" w:hAnsi="宋体" w:cs="宋体"/>
          <w:sz w:val="24"/>
          <w:szCs w:val="32"/>
        </w:rPr>
        <w:t>”相关内容编写，格式自拟，评标因素及权重分值表要求内容，在投标方案说明书中必须逐项对应编制。</w:t>
      </w:r>
    </w:p>
    <w:p w14:paraId="49A462FB">
      <w:pPr>
        <w:spacing w:line="348" w:lineRule="auto"/>
        <w:ind w:left="740" w:leftChars="123" w:hanging="482" w:hangingChars="150"/>
        <w:jc w:val="center"/>
        <w:rPr>
          <w:rFonts w:ascii="宋体" w:hAnsi="宋体"/>
          <w:b/>
          <w:bCs/>
          <w:sz w:val="32"/>
          <w:szCs w:val="32"/>
        </w:rPr>
      </w:pPr>
    </w:p>
    <w:p w14:paraId="449AA751">
      <w:pPr>
        <w:spacing w:line="348" w:lineRule="auto"/>
        <w:ind w:left="740" w:leftChars="123" w:hanging="482" w:hangingChars="150"/>
        <w:jc w:val="center"/>
        <w:rPr>
          <w:rFonts w:ascii="宋体" w:hAnsi="宋体"/>
          <w:b/>
          <w:bCs/>
          <w:sz w:val="32"/>
          <w:szCs w:val="32"/>
        </w:rPr>
      </w:pPr>
    </w:p>
    <w:p w14:paraId="53FE0AB4">
      <w:pPr>
        <w:spacing w:line="348" w:lineRule="auto"/>
        <w:ind w:left="740" w:leftChars="123" w:hanging="482" w:hangingChars="150"/>
        <w:jc w:val="center"/>
        <w:rPr>
          <w:rFonts w:ascii="宋体" w:hAnsi="宋体"/>
          <w:b/>
          <w:bCs/>
          <w:sz w:val="32"/>
          <w:szCs w:val="32"/>
        </w:rPr>
      </w:pPr>
    </w:p>
    <w:p w14:paraId="0EE47D1E">
      <w:pPr>
        <w:spacing w:line="348" w:lineRule="auto"/>
        <w:ind w:left="740" w:leftChars="123" w:hanging="482" w:hangingChars="150"/>
        <w:jc w:val="center"/>
        <w:rPr>
          <w:rFonts w:ascii="宋体" w:hAnsi="宋体"/>
          <w:b/>
          <w:bCs/>
          <w:sz w:val="32"/>
          <w:szCs w:val="32"/>
        </w:rPr>
      </w:pPr>
    </w:p>
    <w:p w14:paraId="0DE70678">
      <w:pPr>
        <w:spacing w:line="348" w:lineRule="auto"/>
        <w:ind w:left="740" w:leftChars="123" w:hanging="482" w:hangingChars="150"/>
        <w:jc w:val="center"/>
        <w:rPr>
          <w:rFonts w:ascii="宋体" w:hAnsi="宋体"/>
          <w:b/>
          <w:bCs/>
          <w:sz w:val="32"/>
          <w:szCs w:val="32"/>
        </w:rPr>
      </w:pPr>
    </w:p>
    <w:p w14:paraId="606176BE">
      <w:pPr>
        <w:spacing w:line="348" w:lineRule="auto"/>
        <w:ind w:left="740" w:leftChars="123" w:hanging="482" w:hangingChars="150"/>
        <w:jc w:val="center"/>
        <w:rPr>
          <w:rFonts w:ascii="宋体" w:hAnsi="宋体"/>
          <w:b/>
          <w:bCs/>
          <w:sz w:val="32"/>
          <w:szCs w:val="32"/>
        </w:rPr>
      </w:pPr>
    </w:p>
    <w:p w14:paraId="4816AE51">
      <w:pPr>
        <w:spacing w:line="348" w:lineRule="auto"/>
        <w:ind w:left="740" w:leftChars="123" w:hanging="482" w:hangingChars="150"/>
        <w:jc w:val="center"/>
        <w:rPr>
          <w:rFonts w:ascii="宋体" w:hAnsi="宋体"/>
          <w:b/>
          <w:bCs/>
          <w:sz w:val="32"/>
          <w:szCs w:val="32"/>
        </w:rPr>
      </w:pPr>
    </w:p>
    <w:p w14:paraId="2684AF8C">
      <w:pPr>
        <w:spacing w:line="348" w:lineRule="auto"/>
        <w:ind w:left="740" w:leftChars="123" w:hanging="482" w:hangingChars="150"/>
        <w:jc w:val="center"/>
        <w:rPr>
          <w:rFonts w:ascii="宋体" w:hAnsi="宋体"/>
          <w:b/>
          <w:bCs/>
          <w:sz w:val="32"/>
          <w:szCs w:val="32"/>
        </w:rPr>
      </w:pPr>
    </w:p>
    <w:p w14:paraId="3FE2FA0C">
      <w:pPr>
        <w:spacing w:line="348" w:lineRule="auto"/>
        <w:ind w:left="740" w:leftChars="123" w:hanging="482" w:hangingChars="150"/>
        <w:jc w:val="center"/>
        <w:rPr>
          <w:rFonts w:ascii="宋体" w:hAnsi="宋体"/>
          <w:b/>
          <w:bCs/>
          <w:sz w:val="32"/>
          <w:szCs w:val="32"/>
        </w:rPr>
      </w:pPr>
    </w:p>
    <w:p w14:paraId="1A718664">
      <w:pPr>
        <w:spacing w:line="348" w:lineRule="auto"/>
        <w:ind w:left="740" w:leftChars="123" w:hanging="482" w:hangingChars="150"/>
        <w:jc w:val="center"/>
        <w:rPr>
          <w:rFonts w:ascii="宋体" w:hAnsi="宋体"/>
          <w:b/>
          <w:bCs/>
          <w:sz w:val="32"/>
          <w:szCs w:val="32"/>
        </w:rPr>
      </w:pPr>
    </w:p>
    <w:p w14:paraId="761FCCA9">
      <w:pPr>
        <w:spacing w:line="348" w:lineRule="auto"/>
        <w:ind w:left="740" w:leftChars="123" w:hanging="482" w:hangingChars="150"/>
        <w:jc w:val="center"/>
        <w:rPr>
          <w:rFonts w:ascii="宋体" w:hAnsi="宋体"/>
          <w:b/>
          <w:bCs/>
          <w:sz w:val="32"/>
          <w:szCs w:val="32"/>
        </w:rPr>
      </w:pPr>
    </w:p>
    <w:p w14:paraId="7CC42FEC">
      <w:pPr>
        <w:spacing w:line="348" w:lineRule="auto"/>
        <w:ind w:left="740" w:leftChars="123" w:hanging="482" w:hangingChars="150"/>
        <w:jc w:val="center"/>
        <w:rPr>
          <w:rFonts w:ascii="宋体" w:hAnsi="宋体"/>
          <w:b/>
          <w:bCs/>
          <w:sz w:val="32"/>
          <w:szCs w:val="32"/>
        </w:rPr>
      </w:pPr>
    </w:p>
    <w:p w14:paraId="678B76E8">
      <w:pPr>
        <w:spacing w:line="348" w:lineRule="auto"/>
        <w:ind w:left="740" w:leftChars="123" w:hanging="482" w:hangingChars="150"/>
        <w:jc w:val="center"/>
        <w:rPr>
          <w:rFonts w:ascii="宋体" w:hAnsi="宋体"/>
          <w:b/>
          <w:bCs/>
          <w:sz w:val="32"/>
          <w:szCs w:val="32"/>
        </w:rPr>
      </w:pPr>
    </w:p>
    <w:p w14:paraId="1C291F99">
      <w:pPr>
        <w:spacing w:line="348" w:lineRule="auto"/>
        <w:ind w:left="740" w:leftChars="123" w:hanging="482" w:hangingChars="150"/>
        <w:jc w:val="center"/>
        <w:rPr>
          <w:rFonts w:ascii="宋体" w:hAnsi="宋体"/>
          <w:b/>
          <w:bCs/>
          <w:sz w:val="32"/>
          <w:szCs w:val="32"/>
        </w:rPr>
      </w:pPr>
    </w:p>
    <w:p w14:paraId="1013A678">
      <w:pPr>
        <w:spacing w:line="348" w:lineRule="auto"/>
        <w:ind w:left="740" w:leftChars="123" w:hanging="482" w:hangingChars="150"/>
        <w:jc w:val="center"/>
        <w:rPr>
          <w:rFonts w:ascii="宋体" w:hAnsi="宋体"/>
          <w:b/>
          <w:bCs/>
          <w:sz w:val="32"/>
          <w:szCs w:val="32"/>
        </w:rPr>
      </w:pPr>
    </w:p>
    <w:p w14:paraId="7F9CBA35">
      <w:pPr>
        <w:pStyle w:val="10"/>
        <w:rPr>
          <w:rFonts w:ascii="宋体" w:hAnsi="宋体"/>
          <w:b/>
          <w:bCs/>
          <w:sz w:val="32"/>
          <w:szCs w:val="32"/>
        </w:rPr>
      </w:pPr>
    </w:p>
    <w:p w14:paraId="082AF020">
      <w:pPr>
        <w:spacing w:line="440" w:lineRule="exact"/>
        <w:rPr>
          <w:rFonts w:ascii="宋体" w:hAnsi="宋体" w:cs="宋体"/>
          <w:b/>
          <w:sz w:val="24"/>
          <w:szCs w:val="32"/>
        </w:rPr>
      </w:pPr>
    </w:p>
    <w:p w14:paraId="27974821">
      <w:pPr>
        <w:spacing w:line="440" w:lineRule="exact"/>
        <w:rPr>
          <w:rFonts w:ascii="宋体" w:hAnsi="宋体" w:cs="宋体"/>
          <w:b/>
          <w:sz w:val="24"/>
          <w:szCs w:val="32"/>
        </w:rPr>
      </w:pPr>
    </w:p>
    <w:p w14:paraId="17B94CB0">
      <w:pPr>
        <w:spacing w:line="440" w:lineRule="exact"/>
        <w:rPr>
          <w:rFonts w:ascii="宋体" w:hAnsi="宋体" w:cs="宋体"/>
          <w:b/>
          <w:sz w:val="24"/>
        </w:rPr>
      </w:pPr>
      <w:r>
        <w:rPr>
          <w:rFonts w:hint="eastAsia" w:ascii="宋体" w:hAnsi="宋体" w:cs="宋体"/>
          <w:b/>
          <w:sz w:val="24"/>
          <w:szCs w:val="32"/>
        </w:rPr>
        <w:t>附表1</w:t>
      </w:r>
    </w:p>
    <w:p w14:paraId="1271E293">
      <w:pPr>
        <w:spacing w:after="120"/>
        <w:jc w:val="center"/>
        <w:rPr>
          <w:rFonts w:hAnsi="宋体" w:cs="宋体"/>
          <w:b/>
          <w:sz w:val="24"/>
        </w:rPr>
      </w:pPr>
      <w:r>
        <w:rPr>
          <w:rFonts w:hint="eastAsia" w:hAnsi="宋体" w:cs="宋体"/>
          <w:b/>
          <w:sz w:val="24"/>
        </w:rPr>
        <w:t>服务应答表</w:t>
      </w:r>
    </w:p>
    <w:p w14:paraId="37BBEEAB">
      <w:pPr>
        <w:spacing w:after="120"/>
        <w:ind w:firstLine="120" w:firstLineChars="50"/>
        <w:rPr>
          <w:rFonts w:hAnsi="宋体" w:cs="宋体"/>
          <w:b/>
          <w:bCs/>
          <w:sz w:val="24"/>
        </w:rPr>
      </w:pPr>
      <w:r>
        <w:rPr>
          <w:rFonts w:hint="eastAsia" w:hAnsi="宋体" w:cs="宋体"/>
          <w:b/>
          <w:bCs/>
          <w:sz w:val="24"/>
        </w:rPr>
        <w:t>项目名称：</w:t>
      </w:r>
    </w:p>
    <w:p w14:paraId="7B400B2D">
      <w:pPr>
        <w:spacing w:after="120"/>
        <w:ind w:firstLine="120" w:firstLineChars="50"/>
        <w:rPr>
          <w:b/>
          <w:bCs/>
          <w:sz w:val="24"/>
        </w:rPr>
      </w:pPr>
      <w:r>
        <w:rPr>
          <w:rFonts w:hint="eastAsia" w:hAnsi="宋体" w:cs="宋体"/>
          <w:b/>
          <w:bCs/>
          <w:sz w:val="24"/>
        </w:rPr>
        <w:t>项目编号</w:t>
      </w:r>
      <w:r>
        <w:rPr>
          <w:rFonts w:hint="eastAsia"/>
          <w:b/>
          <w:bCs/>
          <w:sz w:val="24"/>
        </w:rPr>
        <w:t xml:space="preserve">： </w:t>
      </w:r>
    </w:p>
    <w:tbl>
      <w:tblPr>
        <w:tblStyle w:val="18"/>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393"/>
        <w:gridCol w:w="1815"/>
        <w:gridCol w:w="1238"/>
      </w:tblGrid>
      <w:tr w14:paraId="45E6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6DD322F8">
            <w:pPr>
              <w:pStyle w:val="7"/>
              <w:tabs>
                <w:tab w:val="left" w:pos="6880"/>
              </w:tabs>
              <w:spacing w:line="360" w:lineRule="auto"/>
              <w:ind w:firstLine="0" w:firstLineChars="0"/>
              <w:rPr>
                <w:rFonts w:ascii="宋体" w:hAnsi="宋体" w:cs="宋体"/>
                <w:kern w:val="0"/>
                <w:sz w:val="24"/>
              </w:rPr>
            </w:pPr>
            <w:r>
              <w:rPr>
                <w:rFonts w:hint="eastAsia" w:ascii="宋体" w:hAnsi="宋体" w:cs="宋体"/>
                <w:kern w:val="0"/>
                <w:sz w:val="24"/>
              </w:rPr>
              <w:t>序号</w:t>
            </w:r>
          </w:p>
        </w:tc>
        <w:tc>
          <w:tcPr>
            <w:tcW w:w="2519" w:type="dxa"/>
            <w:vAlign w:val="center"/>
          </w:tcPr>
          <w:p w14:paraId="4FCCDF2B">
            <w:pPr>
              <w:pStyle w:val="7"/>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招标文件要求</w:t>
            </w:r>
          </w:p>
        </w:tc>
        <w:tc>
          <w:tcPr>
            <w:tcW w:w="2393" w:type="dxa"/>
            <w:vAlign w:val="center"/>
          </w:tcPr>
          <w:p w14:paraId="5336CA88">
            <w:pPr>
              <w:pStyle w:val="7"/>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投标文件的应答</w:t>
            </w:r>
          </w:p>
        </w:tc>
        <w:tc>
          <w:tcPr>
            <w:tcW w:w="1815" w:type="dxa"/>
            <w:vAlign w:val="center"/>
          </w:tcPr>
          <w:p w14:paraId="1AA7B149">
            <w:pPr>
              <w:pStyle w:val="7"/>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响应/偏离</w:t>
            </w:r>
          </w:p>
        </w:tc>
        <w:tc>
          <w:tcPr>
            <w:tcW w:w="1238" w:type="dxa"/>
            <w:vAlign w:val="center"/>
          </w:tcPr>
          <w:p w14:paraId="6BBE3042">
            <w:pPr>
              <w:pStyle w:val="7"/>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备注</w:t>
            </w:r>
          </w:p>
        </w:tc>
      </w:tr>
      <w:tr w14:paraId="24B7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C3A7861">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ECA0B7D">
            <w:pPr>
              <w:pStyle w:val="7"/>
              <w:tabs>
                <w:tab w:val="left" w:pos="6880"/>
              </w:tabs>
              <w:spacing w:line="360" w:lineRule="auto"/>
              <w:ind w:firstLine="480"/>
              <w:rPr>
                <w:rFonts w:ascii="宋体" w:hAnsi="宋体" w:cs="宋体"/>
                <w:kern w:val="0"/>
                <w:sz w:val="24"/>
              </w:rPr>
            </w:pPr>
          </w:p>
        </w:tc>
        <w:tc>
          <w:tcPr>
            <w:tcW w:w="2393" w:type="dxa"/>
            <w:vAlign w:val="center"/>
          </w:tcPr>
          <w:p w14:paraId="12ADC942">
            <w:pPr>
              <w:pStyle w:val="7"/>
              <w:tabs>
                <w:tab w:val="left" w:pos="6880"/>
              </w:tabs>
              <w:spacing w:line="360" w:lineRule="auto"/>
              <w:ind w:firstLine="480"/>
              <w:rPr>
                <w:rFonts w:ascii="宋体" w:hAnsi="宋体" w:cs="宋体"/>
                <w:kern w:val="0"/>
                <w:sz w:val="24"/>
              </w:rPr>
            </w:pPr>
          </w:p>
        </w:tc>
        <w:tc>
          <w:tcPr>
            <w:tcW w:w="1815" w:type="dxa"/>
            <w:vAlign w:val="center"/>
          </w:tcPr>
          <w:p w14:paraId="17565458">
            <w:pPr>
              <w:pStyle w:val="7"/>
              <w:tabs>
                <w:tab w:val="left" w:pos="6880"/>
              </w:tabs>
              <w:spacing w:line="360" w:lineRule="auto"/>
              <w:ind w:firstLine="480"/>
              <w:rPr>
                <w:rFonts w:ascii="宋体" w:hAnsi="宋体" w:cs="宋体"/>
                <w:kern w:val="0"/>
                <w:sz w:val="24"/>
              </w:rPr>
            </w:pPr>
          </w:p>
        </w:tc>
        <w:tc>
          <w:tcPr>
            <w:tcW w:w="1238" w:type="dxa"/>
            <w:vAlign w:val="center"/>
          </w:tcPr>
          <w:p w14:paraId="09705181">
            <w:pPr>
              <w:pStyle w:val="7"/>
              <w:tabs>
                <w:tab w:val="left" w:pos="6880"/>
              </w:tabs>
              <w:spacing w:line="360" w:lineRule="auto"/>
              <w:ind w:firstLine="480"/>
              <w:rPr>
                <w:rFonts w:ascii="宋体" w:hAnsi="宋体" w:cs="宋体"/>
                <w:kern w:val="0"/>
                <w:sz w:val="24"/>
              </w:rPr>
            </w:pPr>
          </w:p>
        </w:tc>
      </w:tr>
      <w:tr w14:paraId="617DF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195BEA">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2592FF09">
            <w:pPr>
              <w:pStyle w:val="7"/>
              <w:tabs>
                <w:tab w:val="left" w:pos="6880"/>
              </w:tabs>
              <w:spacing w:line="360" w:lineRule="auto"/>
              <w:ind w:firstLine="480"/>
              <w:rPr>
                <w:rFonts w:ascii="宋体" w:hAnsi="宋体" w:cs="宋体"/>
                <w:kern w:val="0"/>
                <w:sz w:val="24"/>
              </w:rPr>
            </w:pPr>
          </w:p>
        </w:tc>
        <w:tc>
          <w:tcPr>
            <w:tcW w:w="2393" w:type="dxa"/>
            <w:vAlign w:val="center"/>
          </w:tcPr>
          <w:p w14:paraId="23C6CFF3">
            <w:pPr>
              <w:pStyle w:val="7"/>
              <w:tabs>
                <w:tab w:val="left" w:pos="6880"/>
              </w:tabs>
              <w:spacing w:line="360" w:lineRule="auto"/>
              <w:ind w:firstLine="480"/>
              <w:rPr>
                <w:rFonts w:ascii="宋体" w:hAnsi="宋体" w:cs="宋体"/>
                <w:kern w:val="0"/>
                <w:sz w:val="24"/>
              </w:rPr>
            </w:pPr>
          </w:p>
        </w:tc>
        <w:tc>
          <w:tcPr>
            <w:tcW w:w="1815" w:type="dxa"/>
            <w:vAlign w:val="center"/>
          </w:tcPr>
          <w:p w14:paraId="1E88EB05">
            <w:pPr>
              <w:pStyle w:val="7"/>
              <w:tabs>
                <w:tab w:val="left" w:pos="6880"/>
              </w:tabs>
              <w:spacing w:line="360" w:lineRule="auto"/>
              <w:ind w:firstLine="480"/>
              <w:rPr>
                <w:rFonts w:ascii="宋体" w:hAnsi="宋体" w:cs="宋体"/>
                <w:kern w:val="0"/>
                <w:sz w:val="24"/>
              </w:rPr>
            </w:pPr>
          </w:p>
        </w:tc>
        <w:tc>
          <w:tcPr>
            <w:tcW w:w="1238" w:type="dxa"/>
            <w:vAlign w:val="center"/>
          </w:tcPr>
          <w:p w14:paraId="0974CA5C">
            <w:pPr>
              <w:pStyle w:val="7"/>
              <w:tabs>
                <w:tab w:val="left" w:pos="6880"/>
              </w:tabs>
              <w:spacing w:line="360" w:lineRule="auto"/>
              <w:ind w:firstLine="480"/>
              <w:rPr>
                <w:rFonts w:ascii="宋体" w:hAnsi="宋体" w:cs="宋体"/>
                <w:kern w:val="0"/>
                <w:sz w:val="24"/>
              </w:rPr>
            </w:pPr>
          </w:p>
        </w:tc>
      </w:tr>
      <w:tr w14:paraId="0112A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FDAA037">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18C3670A">
            <w:pPr>
              <w:pStyle w:val="7"/>
              <w:tabs>
                <w:tab w:val="left" w:pos="6880"/>
              </w:tabs>
              <w:spacing w:line="360" w:lineRule="auto"/>
              <w:ind w:firstLine="480"/>
              <w:rPr>
                <w:rFonts w:ascii="宋体" w:hAnsi="宋体" w:cs="宋体"/>
                <w:kern w:val="0"/>
                <w:sz w:val="24"/>
              </w:rPr>
            </w:pPr>
          </w:p>
        </w:tc>
        <w:tc>
          <w:tcPr>
            <w:tcW w:w="2393" w:type="dxa"/>
            <w:vAlign w:val="center"/>
          </w:tcPr>
          <w:p w14:paraId="3BDE2570">
            <w:pPr>
              <w:pStyle w:val="7"/>
              <w:tabs>
                <w:tab w:val="left" w:pos="6880"/>
              </w:tabs>
              <w:spacing w:line="360" w:lineRule="auto"/>
              <w:ind w:firstLine="480"/>
              <w:rPr>
                <w:rFonts w:ascii="宋体" w:hAnsi="宋体" w:cs="宋体"/>
                <w:kern w:val="0"/>
                <w:sz w:val="24"/>
              </w:rPr>
            </w:pPr>
          </w:p>
        </w:tc>
        <w:tc>
          <w:tcPr>
            <w:tcW w:w="1815" w:type="dxa"/>
            <w:vAlign w:val="center"/>
          </w:tcPr>
          <w:p w14:paraId="5703C4E4">
            <w:pPr>
              <w:pStyle w:val="7"/>
              <w:tabs>
                <w:tab w:val="left" w:pos="6880"/>
              </w:tabs>
              <w:spacing w:line="360" w:lineRule="auto"/>
              <w:ind w:firstLine="480"/>
              <w:rPr>
                <w:rFonts w:ascii="宋体" w:hAnsi="宋体" w:cs="宋体"/>
                <w:kern w:val="0"/>
                <w:sz w:val="24"/>
              </w:rPr>
            </w:pPr>
          </w:p>
        </w:tc>
        <w:tc>
          <w:tcPr>
            <w:tcW w:w="1238" w:type="dxa"/>
            <w:vAlign w:val="center"/>
          </w:tcPr>
          <w:p w14:paraId="179E3A66">
            <w:pPr>
              <w:pStyle w:val="7"/>
              <w:tabs>
                <w:tab w:val="left" w:pos="6880"/>
              </w:tabs>
              <w:spacing w:line="360" w:lineRule="auto"/>
              <w:ind w:firstLine="480"/>
              <w:rPr>
                <w:rFonts w:ascii="宋体" w:hAnsi="宋体" w:cs="宋体"/>
                <w:kern w:val="0"/>
                <w:sz w:val="24"/>
              </w:rPr>
            </w:pPr>
          </w:p>
        </w:tc>
      </w:tr>
      <w:tr w14:paraId="03B25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7B0A8F">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2C80919C">
            <w:pPr>
              <w:pStyle w:val="7"/>
              <w:tabs>
                <w:tab w:val="left" w:pos="6880"/>
              </w:tabs>
              <w:spacing w:line="360" w:lineRule="auto"/>
              <w:ind w:firstLine="480"/>
              <w:rPr>
                <w:rFonts w:ascii="宋体" w:hAnsi="宋体" w:cs="宋体"/>
                <w:kern w:val="0"/>
                <w:sz w:val="24"/>
              </w:rPr>
            </w:pPr>
          </w:p>
        </w:tc>
        <w:tc>
          <w:tcPr>
            <w:tcW w:w="2393" w:type="dxa"/>
            <w:vAlign w:val="center"/>
          </w:tcPr>
          <w:p w14:paraId="5EC735C0">
            <w:pPr>
              <w:pStyle w:val="7"/>
              <w:tabs>
                <w:tab w:val="left" w:pos="6880"/>
              </w:tabs>
              <w:spacing w:line="360" w:lineRule="auto"/>
              <w:ind w:firstLine="480"/>
              <w:rPr>
                <w:rFonts w:ascii="宋体" w:hAnsi="宋体" w:cs="宋体"/>
                <w:kern w:val="0"/>
                <w:sz w:val="24"/>
              </w:rPr>
            </w:pPr>
          </w:p>
        </w:tc>
        <w:tc>
          <w:tcPr>
            <w:tcW w:w="1815" w:type="dxa"/>
            <w:vAlign w:val="center"/>
          </w:tcPr>
          <w:p w14:paraId="1E325CED">
            <w:pPr>
              <w:pStyle w:val="7"/>
              <w:tabs>
                <w:tab w:val="left" w:pos="6880"/>
              </w:tabs>
              <w:spacing w:line="360" w:lineRule="auto"/>
              <w:ind w:firstLine="480"/>
              <w:rPr>
                <w:rFonts w:ascii="宋体" w:hAnsi="宋体" w:cs="宋体"/>
                <w:kern w:val="0"/>
                <w:sz w:val="24"/>
              </w:rPr>
            </w:pPr>
          </w:p>
        </w:tc>
        <w:tc>
          <w:tcPr>
            <w:tcW w:w="1238" w:type="dxa"/>
            <w:vAlign w:val="center"/>
          </w:tcPr>
          <w:p w14:paraId="07C23E39">
            <w:pPr>
              <w:pStyle w:val="7"/>
              <w:tabs>
                <w:tab w:val="left" w:pos="6880"/>
              </w:tabs>
              <w:spacing w:line="360" w:lineRule="auto"/>
              <w:ind w:firstLine="480"/>
              <w:rPr>
                <w:rFonts w:ascii="宋体" w:hAnsi="宋体" w:cs="宋体"/>
                <w:kern w:val="0"/>
                <w:sz w:val="24"/>
              </w:rPr>
            </w:pPr>
          </w:p>
        </w:tc>
      </w:tr>
      <w:tr w14:paraId="21092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A3654C7">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6952C1A1">
            <w:pPr>
              <w:pStyle w:val="7"/>
              <w:tabs>
                <w:tab w:val="left" w:pos="6880"/>
              </w:tabs>
              <w:spacing w:line="360" w:lineRule="auto"/>
              <w:ind w:firstLine="480"/>
              <w:rPr>
                <w:rFonts w:ascii="宋体" w:hAnsi="宋体" w:cs="宋体"/>
                <w:kern w:val="0"/>
                <w:sz w:val="24"/>
              </w:rPr>
            </w:pPr>
          </w:p>
        </w:tc>
        <w:tc>
          <w:tcPr>
            <w:tcW w:w="2393" w:type="dxa"/>
            <w:vAlign w:val="center"/>
          </w:tcPr>
          <w:p w14:paraId="2E00E6B6">
            <w:pPr>
              <w:pStyle w:val="7"/>
              <w:tabs>
                <w:tab w:val="left" w:pos="6880"/>
              </w:tabs>
              <w:spacing w:line="360" w:lineRule="auto"/>
              <w:ind w:firstLine="480"/>
              <w:rPr>
                <w:rFonts w:ascii="宋体" w:hAnsi="宋体" w:cs="宋体"/>
                <w:kern w:val="0"/>
                <w:sz w:val="24"/>
              </w:rPr>
            </w:pPr>
          </w:p>
        </w:tc>
        <w:tc>
          <w:tcPr>
            <w:tcW w:w="1815" w:type="dxa"/>
            <w:vAlign w:val="center"/>
          </w:tcPr>
          <w:p w14:paraId="3F94AB99">
            <w:pPr>
              <w:pStyle w:val="7"/>
              <w:tabs>
                <w:tab w:val="left" w:pos="6880"/>
              </w:tabs>
              <w:spacing w:line="360" w:lineRule="auto"/>
              <w:ind w:firstLine="480"/>
              <w:rPr>
                <w:rFonts w:ascii="宋体" w:hAnsi="宋体" w:cs="宋体"/>
                <w:kern w:val="0"/>
                <w:sz w:val="24"/>
              </w:rPr>
            </w:pPr>
          </w:p>
        </w:tc>
        <w:tc>
          <w:tcPr>
            <w:tcW w:w="1238" w:type="dxa"/>
            <w:vAlign w:val="center"/>
          </w:tcPr>
          <w:p w14:paraId="01E65887">
            <w:pPr>
              <w:pStyle w:val="7"/>
              <w:tabs>
                <w:tab w:val="left" w:pos="6880"/>
              </w:tabs>
              <w:spacing w:line="360" w:lineRule="auto"/>
              <w:ind w:firstLine="480"/>
              <w:rPr>
                <w:rFonts w:ascii="宋体" w:hAnsi="宋体" w:cs="宋体"/>
                <w:kern w:val="0"/>
                <w:sz w:val="24"/>
              </w:rPr>
            </w:pPr>
          </w:p>
        </w:tc>
      </w:tr>
      <w:tr w14:paraId="737A2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C26A9F">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1EE6E52D">
            <w:pPr>
              <w:pStyle w:val="7"/>
              <w:tabs>
                <w:tab w:val="left" w:pos="6880"/>
              </w:tabs>
              <w:spacing w:line="360" w:lineRule="auto"/>
              <w:ind w:firstLine="480"/>
              <w:rPr>
                <w:rFonts w:ascii="宋体" w:hAnsi="宋体" w:cs="宋体"/>
                <w:kern w:val="0"/>
                <w:sz w:val="24"/>
              </w:rPr>
            </w:pPr>
          </w:p>
        </w:tc>
        <w:tc>
          <w:tcPr>
            <w:tcW w:w="2393" w:type="dxa"/>
            <w:vAlign w:val="center"/>
          </w:tcPr>
          <w:p w14:paraId="79DF2C00">
            <w:pPr>
              <w:pStyle w:val="7"/>
              <w:tabs>
                <w:tab w:val="left" w:pos="6880"/>
              </w:tabs>
              <w:spacing w:line="360" w:lineRule="auto"/>
              <w:ind w:firstLine="480"/>
              <w:rPr>
                <w:rFonts w:ascii="宋体" w:hAnsi="宋体" w:cs="宋体"/>
                <w:kern w:val="0"/>
                <w:sz w:val="24"/>
              </w:rPr>
            </w:pPr>
          </w:p>
        </w:tc>
        <w:tc>
          <w:tcPr>
            <w:tcW w:w="1815" w:type="dxa"/>
            <w:vAlign w:val="center"/>
          </w:tcPr>
          <w:p w14:paraId="67ECEBB3">
            <w:pPr>
              <w:pStyle w:val="7"/>
              <w:tabs>
                <w:tab w:val="left" w:pos="6880"/>
              </w:tabs>
              <w:spacing w:line="360" w:lineRule="auto"/>
              <w:ind w:firstLine="480"/>
              <w:rPr>
                <w:rFonts w:ascii="宋体" w:hAnsi="宋体" w:cs="宋体"/>
                <w:kern w:val="0"/>
                <w:sz w:val="24"/>
              </w:rPr>
            </w:pPr>
          </w:p>
        </w:tc>
        <w:tc>
          <w:tcPr>
            <w:tcW w:w="1238" w:type="dxa"/>
            <w:vAlign w:val="center"/>
          </w:tcPr>
          <w:p w14:paraId="2AB6030C">
            <w:pPr>
              <w:pStyle w:val="7"/>
              <w:tabs>
                <w:tab w:val="left" w:pos="6880"/>
              </w:tabs>
              <w:spacing w:line="360" w:lineRule="auto"/>
              <w:ind w:firstLine="480"/>
              <w:rPr>
                <w:rFonts w:ascii="宋体" w:hAnsi="宋体" w:cs="宋体"/>
                <w:kern w:val="0"/>
                <w:sz w:val="24"/>
              </w:rPr>
            </w:pPr>
          </w:p>
        </w:tc>
      </w:tr>
      <w:tr w14:paraId="5C11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CB4A687">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3C20199F">
            <w:pPr>
              <w:pStyle w:val="7"/>
              <w:tabs>
                <w:tab w:val="left" w:pos="6880"/>
              </w:tabs>
              <w:spacing w:line="360" w:lineRule="auto"/>
              <w:ind w:firstLine="480"/>
              <w:rPr>
                <w:rFonts w:ascii="宋体" w:hAnsi="宋体" w:cs="宋体"/>
                <w:kern w:val="0"/>
                <w:sz w:val="24"/>
              </w:rPr>
            </w:pPr>
          </w:p>
        </w:tc>
        <w:tc>
          <w:tcPr>
            <w:tcW w:w="2393" w:type="dxa"/>
            <w:vAlign w:val="center"/>
          </w:tcPr>
          <w:p w14:paraId="7D7805AB">
            <w:pPr>
              <w:pStyle w:val="7"/>
              <w:tabs>
                <w:tab w:val="left" w:pos="6880"/>
              </w:tabs>
              <w:spacing w:line="360" w:lineRule="auto"/>
              <w:ind w:firstLine="480"/>
              <w:rPr>
                <w:rFonts w:ascii="宋体" w:hAnsi="宋体" w:cs="宋体"/>
                <w:kern w:val="0"/>
                <w:sz w:val="24"/>
              </w:rPr>
            </w:pPr>
          </w:p>
        </w:tc>
        <w:tc>
          <w:tcPr>
            <w:tcW w:w="1815" w:type="dxa"/>
            <w:vAlign w:val="center"/>
          </w:tcPr>
          <w:p w14:paraId="787C5A11">
            <w:pPr>
              <w:pStyle w:val="7"/>
              <w:tabs>
                <w:tab w:val="left" w:pos="6880"/>
              </w:tabs>
              <w:spacing w:line="360" w:lineRule="auto"/>
              <w:ind w:firstLine="480"/>
              <w:rPr>
                <w:rFonts w:ascii="宋体" w:hAnsi="宋体" w:cs="宋体"/>
                <w:kern w:val="0"/>
                <w:sz w:val="24"/>
              </w:rPr>
            </w:pPr>
          </w:p>
        </w:tc>
        <w:tc>
          <w:tcPr>
            <w:tcW w:w="1238" w:type="dxa"/>
            <w:vAlign w:val="center"/>
          </w:tcPr>
          <w:p w14:paraId="3735A6F0">
            <w:pPr>
              <w:pStyle w:val="7"/>
              <w:tabs>
                <w:tab w:val="left" w:pos="6880"/>
              </w:tabs>
              <w:spacing w:line="360" w:lineRule="auto"/>
              <w:ind w:firstLine="480"/>
              <w:rPr>
                <w:rFonts w:ascii="宋体" w:hAnsi="宋体" w:cs="宋体"/>
                <w:kern w:val="0"/>
                <w:sz w:val="24"/>
              </w:rPr>
            </w:pPr>
          </w:p>
        </w:tc>
      </w:tr>
      <w:tr w14:paraId="70F5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CBDE8A6">
            <w:pPr>
              <w:pStyle w:val="7"/>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0948035">
            <w:pPr>
              <w:pStyle w:val="7"/>
              <w:tabs>
                <w:tab w:val="left" w:pos="6880"/>
              </w:tabs>
              <w:spacing w:line="360" w:lineRule="auto"/>
              <w:ind w:firstLine="480"/>
              <w:rPr>
                <w:rFonts w:ascii="宋体" w:hAnsi="宋体" w:cs="宋体"/>
                <w:kern w:val="0"/>
                <w:sz w:val="24"/>
              </w:rPr>
            </w:pPr>
          </w:p>
        </w:tc>
        <w:tc>
          <w:tcPr>
            <w:tcW w:w="2393" w:type="dxa"/>
            <w:vAlign w:val="center"/>
          </w:tcPr>
          <w:p w14:paraId="68DF8FF5">
            <w:pPr>
              <w:pStyle w:val="7"/>
              <w:tabs>
                <w:tab w:val="left" w:pos="6880"/>
              </w:tabs>
              <w:spacing w:line="360" w:lineRule="auto"/>
              <w:ind w:firstLine="480"/>
              <w:rPr>
                <w:rFonts w:ascii="宋体" w:hAnsi="宋体" w:cs="宋体"/>
                <w:kern w:val="0"/>
                <w:sz w:val="24"/>
              </w:rPr>
            </w:pPr>
          </w:p>
        </w:tc>
        <w:tc>
          <w:tcPr>
            <w:tcW w:w="1815" w:type="dxa"/>
            <w:vAlign w:val="center"/>
          </w:tcPr>
          <w:p w14:paraId="72A52170">
            <w:pPr>
              <w:pStyle w:val="7"/>
              <w:tabs>
                <w:tab w:val="left" w:pos="6880"/>
              </w:tabs>
              <w:spacing w:line="360" w:lineRule="auto"/>
              <w:ind w:firstLine="480"/>
              <w:rPr>
                <w:rFonts w:ascii="宋体" w:hAnsi="宋体" w:cs="宋体"/>
                <w:kern w:val="0"/>
                <w:sz w:val="24"/>
              </w:rPr>
            </w:pPr>
          </w:p>
        </w:tc>
        <w:tc>
          <w:tcPr>
            <w:tcW w:w="1238" w:type="dxa"/>
            <w:vAlign w:val="center"/>
          </w:tcPr>
          <w:p w14:paraId="355D9EFE">
            <w:pPr>
              <w:pStyle w:val="7"/>
              <w:tabs>
                <w:tab w:val="left" w:pos="6880"/>
              </w:tabs>
              <w:spacing w:line="360" w:lineRule="auto"/>
              <w:ind w:firstLine="480"/>
              <w:rPr>
                <w:rFonts w:ascii="宋体" w:hAnsi="宋体" w:cs="宋体"/>
                <w:kern w:val="0"/>
                <w:sz w:val="24"/>
              </w:rPr>
            </w:pPr>
          </w:p>
        </w:tc>
      </w:tr>
      <w:tr w14:paraId="313A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D11A02A">
            <w:pPr>
              <w:pStyle w:val="7"/>
              <w:tabs>
                <w:tab w:val="left" w:pos="34"/>
              </w:tabs>
              <w:spacing w:line="360" w:lineRule="auto"/>
              <w:ind w:firstLine="120" w:firstLineChars="50"/>
              <w:rPr>
                <w:rFonts w:ascii="宋体" w:hAnsi="宋体" w:cs="宋体"/>
                <w:kern w:val="0"/>
                <w:sz w:val="24"/>
              </w:rPr>
            </w:pPr>
          </w:p>
        </w:tc>
        <w:tc>
          <w:tcPr>
            <w:tcW w:w="2519" w:type="dxa"/>
            <w:vAlign w:val="center"/>
          </w:tcPr>
          <w:p w14:paraId="4A6419B3">
            <w:pPr>
              <w:pStyle w:val="7"/>
              <w:tabs>
                <w:tab w:val="left" w:pos="6880"/>
              </w:tabs>
              <w:spacing w:line="360" w:lineRule="auto"/>
              <w:ind w:firstLine="480"/>
              <w:rPr>
                <w:rFonts w:ascii="宋体" w:hAnsi="宋体" w:cs="宋体"/>
                <w:kern w:val="0"/>
                <w:sz w:val="24"/>
              </w:rPr>
            </w:pPr>
          </w:p>
        </w:tc>
        <w:tc>
          <w:tcPr>
            <w:tcW w:w="2393" w:type="dxa"/>
            <w:vAlign w:val="center"/>
          </w:tcPr>
          <w:p w14:paraId="40EC44A7">
            <w:pPr>
              <w:pStyle w:val="7"/>
              <w:tabs>
                <w:tab w:val="left" w:pos="6880"/>
              </w:tabs>
              <w:spacing w:line="360" w:lineRule="auto"/>
              <w:ind w:firstLine="480"/>
              <w:rPr>
                <w:rFonts w:ascii="宋体" w:hAnsi="宋体" w:cs="宋体"/>
                <w:kern w:val="0"/>
                <w:sz w:val="24"/>
              </w:rPr>
            </w:pPr>
          </w:p>
        </w:tc>
        <w:tc>
          <w:tcPr>
            <w:tcW w:w="1815" w:type="dxa"/>
            <w:vAlign w:val="center"/>
          </w:tcPr>
          <w:p w14:paraId="3C10D83B">
            <w:pPr>
              <w:pStyle w:val="7"/>
              <w:tabs>
                <w:tab w:val="left" w:pos="6880"/>
              </w:tabs>
              <w:spacing w:line="360" w:lineRule="auto"/>
              <w:ind w:firstLine="480"/>
              <w:rPr>
                <w:rFonts w:ascii="宋体" w:hAnsi="宋体" w:cs="宋体"/>
                <w:kern w:val="0"/>
                <w:sz w:val="24"/>
              </w:rPr>
            </w:pPr>
          </w:p>
        </w:tc>
        <w:tc>
          <w:tcPr>
            <w:tcW w:w="1238" w:type="dxa"/>
            <w:vAlign w:val="center"/>
          </w:tcPr>
          <w:p w14:paraId="4DCF41FA">
            <w:pPr>
              <w:pStyle w:val="7"/>
              <w:tabs>
                <w:tab w:val="left" w:pos="6880"/>
              </w:tabs>
              <w:spacing w:line="360" w:lineRule="auto"/>
              <w:ind w:firstLine="480"/>
              <w:rPr>
                <w:rFonts w:ascii="宋体" w:hAnsi="宋体" w:cs="宋体"/>
                <w:kern w:val="0"/>
                <w:sz w:val="24"/>
              </w:rPr>
            </w:pPr>
          </w:p>
        </w:tc>
      </w:tr>
      <w:tr w14:paraId="7F076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E5FAB92">
            <w:pPr>
              <w:pStyle w:val="7"/>
              <w:tabs>
                <w:tab w:val="left" w:pos="34"/>
              </w:tabs>
              <w:spacing w:line="360" w:lineRule="auto"/>
              <w:ind w:firstLine="120" w:firstLineChars="50"/>
              <w:rPr>
                <w:rFonts w:ascii="宋体" w:hAnsi="宋体" w:cs="宋体"/>
                <w:kern w:val="0"/>
                <w:sz w:val="24"/>
              </w:rPr>
            </w:pPr>
          </w:p>
        </w:tc>
        <w:tc>
          <w:tcPr>
            <w:tcW w:w="2519" w:type="dxa"/>
            <w:vAlign w:val="center"/>
          </w:tcPr>
          <w:p w14:paraId="5EA049AC">
            <w:pPr>
              <w:pStyle w:val="7"/>
              <w:tabs>
                <w:tab w:val="left" w:pos="6880"/>
              </w:tabs>
              <w:spacing w:line="360" w:lineRule="auto"/>
              <w:ind w:firstLine="480"/>
              <w:rPr>
                <w:rFonts w:ascii="宋体" w:hAnsi="宋体" w:cs="宋体"/>
                <w:kern w:val="0"/>
                <w:sz w:val="24"/>
              </w:rPr>
            </w:pPr>
          </w:p>
        </w:tc>
        <w:tc>
          <w:tcPr>
            <w:tcW w:w="2393" w:type="dxa"/>
            <w:vAlign w:val="center"/>
          </w:tcPr>
          <w:p w14:paraId="76F56C87">
            <w:pPr>
              <w:pStyle w:val="7"/>
              <w:tabs>
                <w:tab w:val="left" w:pos="6880"/>
              </w:tabs>
              <w:spacing w:line="360" w:lineRule="auto"/>
              <w:ind w:firstLine="480"/>
              <w:rPr>
                <w:rFonts w:ascii="宋体" w:hAnsi="宋体" w:cs="宋体"/>
                <w:kern w:val="0"/>
                <w:sz w:val="24"/>
              </w:rPr>
            </w:pPr>
          </w:p>
        </w:tc>
        <w:tc>
          <w:tcPr>
            <w:tcW w:w="1815" w:type="dxa"/>
            <w:vAlign w:val="center"/>
          </w:tcPr>
          <w:p w14:paraId="494A1C2C">
            <w:pPr>
              <w:pStyle w:val="7"/>
              <w:tabs>
                <w:tab w:val="left" w:pos="6880"/>
              </w:tabs>
              <w:spacing w:line="360" w:lineRule="auto"/>
              <w:ind w:firstLine="480"/>
              <w:rPr>
                <w:rFonts w:ascii="宋体" w:hAnsi="宋体" w:cs="宋体"/>
                <w:kern w:val="0"/>
                <w:sz w:val="24"/>
              </w:rPr>
            </w:pPr>
          </w:p>
        </w:tc>
        <w:tc>
          <w:tcPr>
            <w:tcW w:w="1238" w:type="dxa"/>
            <w:vAlign w:val="center"/>
          </w:tcPr>
          <w:p w14:paraId="5656206D">
            <w:pPr>
              <w:pStyle w:val="7"/>
              <w:tabs>
                <w:tab w:val="left" w:pos="6880"/>
              </w:tabs>
              <w:spacing w:line="360" w:lineRule="auto"/>
              <w:ind w:firstLine="480"/>
              <w:rPr>
                <w:rFonts w:ascii="宋体" w:hAnsi="宋体" w:cs="宋体"/>
                <w:kern w:val="0"/>
                <w:sz w:val="24"/>
              </w:rPr>
            </w:pPr>
          </w:p>
        </w:tc>
      </w:tr>
    </w:tbl>
    <w:p w14:paraId="3946EB80">
      <w:pPr>
        <w:spacing w:after="120"/>
        <w:ind w:firstLine="105" w:firstLineChars="50"/>
        <w:rPr>
          <w:rFonts w:hAnsi="宋体" w:cs="宋体"/>
        </w:rPr>
      </w:pPr>
      <w:r>
        <w:rPr>
          <w:rFonts w:hint="eastAsia" w:hAnsi="宋体" w:cs="宋体"/>
        </w:rPr>
        <w:t xml:space="preserve">                  </w:t>
      </w:r>
    </w:p>
    <w:p w14:paraId="40D8C215">
      <w:pPr>
        <w:spacing w:line="520" w:lineRule="exact"/>
        <w:ind w:firstLine="420" w:firstLineChars="200"/>
        <w:rPr>
          <w:rFonts w:hAnsi="宋体" w:cs="宋体"/>
        </w:rPr>
      </w:pPr>
      <w:r>
        <w:rPr>
          <w:rFonts w:hint="eastAsia" w:hAnsi="宋体" w:cs="宋体"/>
        </w:rPr>
        <w:t>供应商名称：</w:t>
      </w:r>
      <w:r>
        <w:rPr>
          <w:rFonts w:hint="eastAsia" w:hAnsi="宋体" w:cs="宋体"/>
          <w:u w:val="single"/>
        </w:rPr>
        <w:t xml:space="preserve">                        </w:t>
      </w:r>
      <w:r>
        <w:rPr>
          <w:rFonts w:hint="eastAsia" w:hAnsi="宋体" w:cs="宋体"/>
        </w:rPr>
        <w:t>（盖单位公章）</w:t>
      </w:r>
    </w:p>
    <w:p w14:paraId="6A805B58">
      <w:pPr>
        <w:spacing w:line="500" w:lineRule="exact"/>
        <w:ind w:firstLine="436" w:firstLineChars="200"/>
        <w:jc w:val="left"/>
        <w:rPr>
          <w:rFonts w:hAnsi="宋体" w:cs="宋体"/>
          <w:spacing w:val="4"/>
        </w:rPr>
      </w:pPr>
    </w:p>
    <w:p w14:paraId="5E787E79">
      <w:pPr>
        <w:spacing w:line="500" w:lineRule="exact"/>
        <w:ind w:firstLine="436" w:firstLineChars="200"/>
        <w:jc w:val="left"/>
        <w:rPr>
          <w:rFonts w:hAnsi="宋体" w:cs="宋体"/>
          <w:spacing w:val="4"/>
        </w:rPr>
      </w:pPr>
      <w:r>
        <w:rPr>
          <w:rFonts w:hint="eastAsia" w:hAnsi="宋体" w:cs="宋体"/>
          <w:spacing w:val="4"/>
        </w:rPr>
        <w:t>法定代表人或被授权人：</w:t>
      </w:r>
      <w:r>
        <w:rPr>
          <w:rFonts w:hint="eastAsia" w:hAnsi="宋体" w:cs="宋体"/>
          <w:spacing w:val="4"/>
          <w:u w:val="single"/>
        </w:rPr>
        <w:t xml:space="preserve">      </w:t>
      </w:r>
      <w:r>
        <w:rPr>
          <w:rFonts w:hint="eastAsia" w:hAnsi="宋体" w:cs="宋体"/>
          <w:spacing w:val="4"/>
        </w:rPr>
        <w:t>（签字或盖章）</w:t>
      </w:r>
    </w:p>
    <w:p w14:paraId="198D2135">
      <w:pPr>
        <w:spacing w:line="520" w:lineRule="exact"/>
        <w:ind w:firstLine="420" w:firstLineChars="200"/>
        <w:rPr>
          <w:rFonts w:hAnsi="宋体" w:cs="宋体"/>
        </w:rPr>
      </w:pPr>
    </w:p>
    <w:p w14:paraId="6550B7BF">
      <w:pPr>
        <w:spacing w:line="520" w:lineRule="exact"/>
        <w:ind w:firstLine="420" w:firstLineChars="200"/>
        <w:rPr>
          <w:rFonts w:hAnsi="宋体" w:cs="宋体"/>
          <w:b/>
          <w:bCs/>
          <w:color w:val="000000"/>
        </w:rPr>
      </w:pPr>
      <w:r>
        <w:rPr>
          <w:rFonts w:hint="eastAsia" w:hAnsi="宋体" w:cs="宋体"/>
        </w:rPr>
        <w:t>日      期：      年   月    日</w:t>
      </w:r>
    </w:p>
    <w:p w14:paraId="7A2C3DF7">
      <w:pPr>
        <w:rPr>
          <w:rFonts w:hAnsi="宋体" w:cs="宋体"/>
        </w:rPr>
      </w:pPr>
    </w:p>
    <w:p w14:paraId="2B356742">
      <w:pPr>
        <w:pStyle w:val="37"/>
        <w:rPr>
          <w:rFonts w:hAnsi="宋体" w:cs="宋体"/>
          <w:szCs w:val="24"/>
        </w:rPr>
      </w:pPr>
      <w:r>
        <w:rPr>
          <w:rFonts w:hint="eastAsia" w:hAnsi="宋体" w:cs="宋体"/>
          <w:szCs w:val="24"/>
        </w:rPr>
        <w:t>注：1.供应商必须将招标文件中第五部分招标内容及技术要求的全部内容和标准要求事项列入此表。</w:t>
      </w:r>
    </w:p>
    <w:p w14:paraId="737FFAD8">
      <w:pPr>
        <w:pStyle w:val="37"/>
        <w:rPr>
          <w:rFonts w:hAnsi="宋体" w:cs="宋体"/>
          <w:szCs w:val="24"/>
        </w:rPr>
      </w:pPr>
      <w:r>
        <w:rPr>
          <w:rFonts w:hint="eastAsia" w:hAnsi="宋体" w:cs="宋体"/>
          <w:szCs w:val="24"/>
        </w:rPr>
        <w:t>2．供应商必须据实填写，不得虚假填写，否则将取消其投标或中标资格。</w:t>
      </w:r>
    </w:p>
    <w:p w14:paraId="5BC1EAAD">
      <w:pPr>
        <w:spacing w:line="360" w:lineRule="auto"/>
        <w:rPr>
          <w:rFonts w:ascii="宋体" w:hAnsi="宋体" w:cs="宋体"/>
          <w:sz w:val="24"/>
        </w:rPr>
      </w:pPr>
      <w:r>
        <w:rPr>
          <w:rFonts w:hint="eastAsia" w:hAnsi="宋体" w:cs="宋体"/>
          <w:b/>
        </w:rPr>
        <w:br w:type="page"/>
      </w:r>
      <w:r>
        <w:rPr>
          <w:rFonts w:hint="eastAsia" w:ascii="宋体" w:hAnsi="宋体" w:cs="宋体"/>
          <w:b/>
          <w:sz w:val="24"/>
        </w:rPr>
        <w:t>附表2 本项目拟投入人员汇总表</w:t>
      </w:r>
    </w:p>
    <w:p w14:paraId="70DD232D">
      <w:pPr>
        <w:pStyle w:val="38"/>
        <w:spacing w:before="156" w:beforeLines="50" w:line="360" w:lineRule="auto"/>
        <w:ind w:firstLine="0" w:firstLineChars="0"/>
        <w:jc w:val="center"/>
        <w:outlineLvl w:val="9"/>
        <w:rPr>
          <w:rFonts w:ascii="宋体" w:hAnsi="宋体"/>
          <w:color w:val="auto"/>
        </w:rPr>
      </w:pPr>
      <w:bookmarkStart w:id="287" w:name="_Toc3077"/>
      <w:r>
        <w:rPr>
          <w:rFonts w:hint="eastAsia" w:ascii="宋体" w:hAnsi="宋体"/>
          <w:color w:val="auto"/>
        </w:rPr>
        <w:t>（一）本项目拟投入人员汇总表</w:t>
      </w:r>
      <w:bookmarkEnd w:id="287"/>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2757"/>
      </w:tblGrid>
      <w:tr w14:paraId="225CE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tcMar>
              <w:top w:w="15" w:type="dxa"/>
              <w:left w:w="15" w:type="dxa"/>
              <w:bottom w:w="0" w:type="dxa"/>
              <w:right w:w="15" w:type="dxa"/>
            </w:tcMar>
            <w:vAlign w:val="center"/>
          </w:tcPr>
          <w:p w14:paraId="420DBE23">
            <w:pPr>
              <w:pStyle w:val="39"/>
              <w:spacing w:line="400" w:lineRule="exact"/>
              <w:ind w:left="0" w:leftChars="0"/>
              <w:rPr>
                <w:rFonts w:hAnsi="宋体" w:cs="宋体"/>
                <w:b/>
                <w:szCs w:val="21"/>
              </w:rPr>
            </w:pPr>
            <w:r>
              <w:rPr>
                <w:rFonts w:hint="eastAsia" w:hAnsi="宋体" w:cs="宋体"/>
                <w:b/>
                <w:szCs w:val="21"/>
              </w:rPr>
              <w:t>序号</w:t>
            </w:r>
          </w:p>
        </w:tc>
        <w:tc>
          <w:tcPr>
            <w:tcW w:w="1240" w:type="dxa"/>
            <w:tcMar>
              <w:top w:w="15" w:type="dxa"/>
              <w:left w:w="15" w:type="dxa"/>
              <w:bottom w:w="0" w:type="dxa"/>
              <w:right w:w="15" w:type="dxa"/>
            </w:tcMar>
            <w:vAlign w:val="center"/>
          </w:tcPr>
          <w:p w14:paraId="100A5B06">
            <w:pPr>
              <w:pStyle w:val="39"/>
              <w:spacing w:line="400" w:lineRule="exact"/>
              <w:ind w:left="0" w:leftChars="0"/>
              <w:rPr>
                <w:rFonts w:hAnsi="宋体" w:cs="宋体"/>
                <w:b/>
                <w:szCs w:val="21"/>
              </w:rPr>
            </w:pPr>
            <w:r>
              <w:rPr>
                <w:rFonts w:hint="eastAsia" w:hAnsi="宋体" w:cs="宋体"/>
                <w:b/>
                <w:szCs w:val="21"/>
              </w:rPr>
              <w:t>姓  名</w:t>
            </w:r>
          </w:p>
        </w:tc>
        <w:tc>
          <w:tcPr>
            <w:tcW w:w="570" w:type="dxa"/>
            <w:tcMar>
              <w:top w:w="15" w:type="dxa"/>
              <w:left w:w="15" w:type="dxa"/>
              <w:bottom w:w="0" w:type="dxa"/>
              <w:right w:w="15" w:type="dxa"/>
            </w:tcMar>
            <w:vAlign w:val="center"/>
          </w:tcPr>
          <w:p w14:paraId="03EC4CE5">
            <w:pPr>
              <w:pStyle w:val="39"/>
              <w:spacing w:line="400" w:lineRule="exact"/>
              <w:ind w:left="0" w:leftChars="0"/>
              <w:rPr>
                <w:rFonts w:hAnsi="宋体" w:cs="宋体"/>
                <w:b/>
                <w:szCs w:val="21"/>
              </w:rPr>
            </w:pPr>
            <w:r>
              <w:rPr>
                <w:rFonts w:hint="eastAsia" w:hAnsi="宋体" w:cs="宋体"/>
                <w:b/>
                <w:szCs w:val="21"/>
              </w:rPr>
              <w:t>性别</w:t>
            </w:r>
          </w:p>
        </w:tc>
        <w:tc>
          <w:tcPr>
            <w:tcW w:w="570" w:type="dxa"/>
            <w:tcMar>
              <w:top w:w="15" w:type="dxa"/>
              <w:left w:w="15" w:type="dxa"/>
              <w:bottom w:w="0" w:type="dxa"/>
              <w:right w:w="15" w:type="dxa"/>
            </w:tcMar>
            <w:vAlign w:val="center"/>
          </w:tcPr>
          <w:p w14:paraId="053423D8">
            <w:pPr>
              <w:pStyle w:val="39"/>
              <w:spacing w:line="400" w:lineRule="exact"/>
              <w:ind w:left="0" w:leftChars="0"/>
              <w:rPr>
                <w:rFonts w:hAnsi="宋体" w:cs="宋体"/>
                <w:b/>
                <w:szCs w:val="21"/>
              </w:rPr>
            </w:pPr>
            <w:r>
              <w:rPr>
                <w:rFonts w:hint="eastAsia" w:hAnsi="宋体" w:cs="宋体"/>
                <w:b/>
                <w:szCs w:val="21"/>
              </w:rPr>
              <w:t>年龄</w:t>
            </w:r>
          </w:p>
        </w:tc>
        <w:tc>
          <w:tcPr>
            <w:tcW w:w="570" w:type="dxa"/>
            <w:tcMar>
              <w:top w:w="15" w:type="dxa"/>
              <w:left w:w="15" w:type="dxa"/>
              <w:bottom w:w="0" w:type="dxa"/>
              <w:right w:w="15" w:type="dxa"/>
            </w:tcMar>
            <w:vAlign w:val="center"/>
          </w:tcPr>
          <w:p w14:paraId="370B7006">
            <w:pPr>
              <w:pStyle w:val="39"/>
              <w:spacing w:line="400" w:lineRule="exact"/>
              <w:ind w:left="0" w:leftChars="0"/>
              <w:rPr>
                <w:rFonts w:hAnsi="宋体" w:cs="宋体"/>
                <w:b/>
                <w:szCs w:val="21"/>
              </w:rPr>
            </w:pPr>
            <w:r>
              <w:rPr>
                <w:rFonts w:hint="eastAsia" w:hAnsi="宋体" w:cs="宋体"/>
                <w:b/>
                <w:szCs w:val="21"/>
              </w:rPr>
              <w:t>学历</w:t>
            </w:r>
          </w:p>
        </w:tc>
        <w:tc>
          <w:tcPr>
            <w:tcW w:w="835" w:type="dxa"/>
            <w:tcMar>
              <w:top w:w="15" w:type="dxa"/>
              <w:left w:w="15" w:type="dxa"/>
              <w:bottom w:w="0" w:type="dxa"/>
              <w:right w:w="15" w:type="dxa"/>
            </w:tcMar>
            <w:vAlign w:val="center"/>
          </w:tcPr>
          <w:p w14:paraId="538E14BE">
            <w:pPr>
              <w:pStyle w:val="39"/>
              <w:spacing w:line="400" w:lineRule="exact"/>
              <w:ind w:left="0" w:leftChars="0"/>
              <w:rPr>
                <w:rFonts w:hAnsi="宋体" w:cs="宋体"/>
                <w:b/>
                <w:szCs w:val="21"/>
              </w:rPr>
            </w:pPr>
            <w:r>
              <w:rPr>
                <w:rFonts w:hint="eastAsia" w:hAnsi="宋体" w:cs="宋体"/>
                <w:b/>
                <w:szCs w:val="21"/>
              </w:rPr>
              <w:t>技术</w:t>
            </w:r>
          </w:p>
          <w:p w14:paraId="0DA00871">
            <w:pPr>
              <w:pStyle w:val="39"/>
              <w:spacing w:line="400" w:lineRule="exact"/>
              <w:ind w:left="0" w:leftChars="0"/>
              <w:rPr>
                <w:rFonts w:hAnsi="宋体" w:cs="宋体"/>
                <w:b/>
                <w:szCs w:val="21"/>
              </w:rPr>
            </w:pPr>
            <w:r>
              <w:rPr>
                <w:rFonts w:hint="eastAsia" w:hAnsi="宋体" w:cs="宋体"/>
                <w:b/>
                <w:szCs w:val="21"/>
              </w:rPr>
              <w:t>职称</w:t>
            </w:r>
          </w:p>
        </w:tc>
        <w:tc>
          <w:tcPr>
            <w:tcW w:w="1157" w:type="dxa"/>
            <w:tcMar>
              <w:top w:w="15" w:type="dxa"/>
              <w:left w:w="15" w:type="dxa"/>
              <w:bottom w:w="0" w:type="dxa"/>
              <w:right w:w="15" w:type="dxa"/>
            </w:tcMar>
          </w:tcPr>
          <w:p w14:paraId="1B683322">
            <w:pPr>
              <w:pStyle w:val="39"/>
              <w:spacing w:line="400" w:lineRule="exact"/>
              <w:ind w:left="0" w:leftChars="0"/>
              <w:rPr>
                <w:rFonts w:hAnsi="宋体" w:cs="宋体"/>
                <w:b/>
                <w:szCs w:val="21"/>
              </w:rPr>
            </w:pPr>
            <w:r>
              <w:rPr>
                <w:rFonts w:hint="eastAsia" w:hAnsi="宋体" w:cs="宋体"/>
                <w:b/>
                <w:szCs w:val="21"/>
              </w:rPr>
              <w:t>资格证</w:t>
            </w:r>
          </w:p>
          <w:p w14:paraId="5924C540">
            <w:pPr>
              <w:pStyle w:val="39"/>
              <w:spacing w:line="400" w:lineRule="exact"/>
              <w:ind w:left="0" w:leftChars="0"/>
              <w:rPr>
                <w:rFonts w:hAnsi="宋体" w:cs="宋体"/>
                <w:b/>
                <w:szCs w:val="21"/>
              </w:rPr>
            </w:pPr>
            <w:r>
              <w:rPr>
                <w:rFonts w:hint="eastAsia" w:hAnsi="宋体" w:cs="宋体"/>
                <w:b/>
                <w:szCs w:val="21"/>
              </w:rPr>
              <w:t>书种类</w:t>
            </w:r>
          </w:p>
        </w:tc>
        <w:tc>
          <w:tcPr>
            <w:tcW w:w="748" w:type="dxa"/>
            <w:tcMar>
              <w:top w:w="15" w:type="dxa"/>
              <w:left w:w="15" w:type="dxa"/>
              <w:bottom w:w="0" w:type="dxa"/>
              <w:right w:w="15" w:type="dxa"/>
            </w:tcMar>
            <w:vAlign w:val="center"/>
          </w:tcPr>
          <w:p w14:paraId="554A337C">
            <w:pPr>
              <w:pStyle w:val="39"/>
              <w:spacing w:line="400" w:lineRule="exact"/>
              <w:ind w:left="0" w:leftChars="0"/>
              <w:rPr>
                <w:rFonts w:hAnsi="宋体" w:cs="宋体"/>
                <w:b/>
                <w:szCs w:val="21"/>
              </w:rPr>
            </w:pPr>
            <w:r>
              <w:rPr>
                <w:rFonts w:hint="eastAsia" w:hAnsi="宋体" w:cs="宋体"/>
                <w:b/>
                <w:szCs w:val="21"/>
              </w:rPr>
              <w:t>工作</w:t>
            </w:r>
          </w:p>
          <w:p w14:paraId="788792E9">
            <w:pPr>
              <w:pStyle w:val="39"/>
              <w:spacing w:line="400" w:lineRule="exact"/>
              <w:ind w:left="0" w:leftChars="0"/>
              <w:rPr>
                <w:rFonts w:hAnsi="宋体" w:cs="宋体"/>
                <w:b/>
                <w:szCs w:val="21"/>
              </w:rPr>
            </w:pPr>
            <w:r>
              <w:rPr>
                <w:rFonts w:hint="eastAsia" w:hAnsi="宋体" w:cs="宋体"/>
                <w:b/>
                <w:szCs w:val="21"/>
              </w:rPr>
              <w:t>年限</w:t>
            </w:r>
          </w:p>
        </w:tc>
        <w:tc>
          <w:tcPr>
            <w:tcW w:w="2757" w:type="dxa"/>
            <w:tcMar>
              <w:top w:w="15" w:type="dxa"/>
              <w:left w:w="15" w:type="dxa"/>
              <w:bottom w:w="0" w:type="dxa"/>
              <w:right w:w="15" w:type="dxa"/>
            </w:tcMar>
            <w:vAlign w:val="center"/>
          </w:tcPr>
          <w:p w14:paraId="25B3D137">
            <w:pPr>
              <w:pStyle w:val="39"/>
              <w:spacing w:line="400" w:lineRule="exact"/>
              <w:ind w:left="0" w:leftChars="0"/>
              <w:rPr>
                <w:rFonts w:hAnsi="宋体" w:cs="宋体"/>
                <w:b/>
                <w:szCs w:val="21"/>
              </w:rPr>
            </w:pPr>
            <w:r>
              <w:rPr>
                <w:rFonts w:hint="eastAsia" w:hAnsi="宋体" w:cs="宋体"/>
                <w:b/>
                <w:szCs w:val="21"/>
              </w:rPr>
              <w:t>拟担任的职务</w:t>
            </w:r>
          </w:p>
        </w:tc>
      </w:tr>
      <w:tr w14:paraId="6BA8E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D4DB064">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56B7567A">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5736989">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7B53771">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F946866">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7E46B37D">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12F16F6D">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658D0A92">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49641B3">
            <w:pPr>
              <w:pStyle w:val="39"/>
              <w:spacing w:line="400" w:lineRule="exact"/>
              <w:ind w:left="0" w:leftChars="0" w:firstLine="420" w:firstLineChars="200"/>
              <w:jc w:val="both"/>
              <w:rPr>
                <w:rFonts w:hAnsi="宋体" w:cs="宋体"/>
                <w:szCs w:val="21"/>
              </w:rPr>
            </w:pPr>
          </w:p>
        </w:tc>
      </w:tr>
      <w:tr w14:paraId="41F9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7B7BB07">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2E64B74E">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126CC62">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15EAFD40">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AC3535B">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12A65F21">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38F1FCCF">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37FAE579">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7D334412">
            <w:pPr>
              <w:pStyle w:val="39"/>
              <w:spacing w:line="400" w:lineRule="exact"/>
              <w:ind w:left="0" w:leftChars="0" w:firstLine="420" w:firstLineChars="200"/>
              <w:jc w:val="both"/>
              <w:rPr>
                <w:rFonts w:hAnsi="宋体" w:cs="宋体"/>
                <w:szCs w:val="21"/>
              </w:rPr>
            </w:pPr>
          </w:p>
        </w:tc>
      </w:tr>
      <w:tr w14:paraId="4346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D128592">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76A7AC2C">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CE2B253">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8AFDE1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22E30C3">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7AF369FE">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7EA411AC">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7254412E">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4EEFC61">
            <w:pPr>
              <w:pStyle w:val="39"/>
              <w:spacing w:line="400" w:lineRule="exact"/>
              <w:ind w:left="0" w:leftChars="0" w:firstLine="420" w:firstLineChars="200"/>
              <w:jc w:val="both"/>
              <w:rPr>
                <w:rFonts w:hAnsi="宋体" w:cs="宋体"/>
                <w:szCs w:val="21"/>
              </w:rPr>
            </w:pPr>
          </w:p>
        </w:tc>
      </w:tr>
      <w:tr w14:paraId="695E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DC08B95">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786AB69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40D37034">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4ADA713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E3C9D08">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7A0D0C8">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54CBB4FB">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2185256C">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CC10D16">
            <w:pPr>
              <w:pStyle w:val="39"/>
              <w:spacing w:line="400" w:lineRule="exact"/>
              <w:ind w:left="0" w:leftChars="0" w:firstLine="420" w:firstLineChars="200"/>
              <w:jc w:val="both"/>
              <w:rPr>
                <w:rFonts w:hAnsi="宋体" w:cs="宋体"/>
                <w:szCs w:val="21"/>
              </w:rPr>
            </w:pPr>
          </w:p>
        </w:tc>
      </w:tr>
      <w:tr w14:paraId="2DE60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A56CFE1">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1ABBA2CC">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576E68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ADDA47E">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F6D09D6">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385AFCDE">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710ED621">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17EE72B">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11D3F346">
            <w:pPr>
              <w:pStyle w:val="39"/>
              <w:spacing w:line="400" w:lineRule="exact"/>
              <w:ind w:left="0" w:leftChars="0" w:firstLine="420" w:firstLineChars="200"/>
              <w:jc w:val="both"/>
              <w:rPr>
                <w:rFonts w:hAnsi="宋体" w:cs="宋体"/>
                <w:szCs w:val="21"/>
              </w:rPr>
            </w:pPr>
          </w:p>
        </w:tc>
      </w:tr>
      <w:tr w14:paraId="1144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0ED9A32C">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6D485945">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71C64DD">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21A54C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42B9C361">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4DCCA07A">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1F62A402">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55CFDEF">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6322C88C">
            <w:pPr>
              <w:pStyle w:val="39"/>
              <w:spacing w:line="400" w:lineRule="exact"/>
              <w:ind w:left="0" w:leftChars="0" w:firstLine="420" w:firstLineChars="200"/>
              <w:jc w:val="both"/>
              <w:rPr>
                <w:rFonts w:hAnsi="宋体" w:cs="宋体"/>
                <w:szCs w:val="21"/>
              </w:rPr>
            </w:pPr>
          </w:p>
        </w:tc>
      </w:tr>
      <w:tr w14:paraId="2651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B0D4EB9">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7670B03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EFEC624">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2263E6C">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1BA44AB">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0D13A9FC">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4F5D9140">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601F26AA">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15CB8583">
            <w:pPr>
              <w:pStyle w:val="39"/>
              <w:spacing w:line="400" w:lineRule="exact"/>
              <w:ind w:left="0" w:leftChars="0" w:firstLine="420" w:firstLineChars="200"/>
              <w:jc w:val="both"/>
              <w:rPr>
                <w:rFonts w:hAnsi="宋体" w:cs="宋体"/>
                <w:szCs w:val="21"/>
              </w:rPr>
            </w:pPr>
          </w:p>
        </w:tc>
      </w:tr>
      <w:tr w14:paraId="1B25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6BEBE76">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73609550">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B15E46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79D385B">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D7D35FE">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02CC698">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22778BC8">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49532B91">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29331832">
            <w:pPr>
              <w:pStyle w:val="39"/>
              <w:spacing w:line="400" w:lineRule="exact"/>
              <w:ind w:left="0" w:leftChars="0" w:firstLine="420" w:firstLineChars="200"/>
              <w:jc w:val="both"/>
              <w:rPr>
                <w:rFonts w:hAnsi="宋体" w:cs="宋体"/>
                <w:szCs w:val="21"/>
              </w:rPr>
            </w:pPr>
          </w:p>
        </w:tc>
      </w:tr>
      <w:tr w14:paraId="2596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530ACC7F">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179B5E1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EA2F8E4">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24845F0">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47A49640">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5AADA290">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50038B9A">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44DC61F">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6F2AAB07">
            <w:pPr>
              <w:pStyle w:val="39"/>
              <w:spacing w:line="400" w:lineRule="exact"/>
              <w:ind w:left="0" w:leftChars="0" w:firstLine="420" w:firstLineChars="200"/>
              <w:jc w:val="both"/>
              <w:rPr>
                <w:rFonts w:hAnsi="宋体" w:cs="宋体"/>
                <w:szCs w:val="21"/>
              </w:rPr>
            </w:pPr>
          </w:p>
        </w:tc>
      </w:tr>
      <w:tr w14:paraId="10102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3E58B6F">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12BF3763">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9E3EF4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143E45E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CC28387">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05ED5EEA">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48083867">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43643C8D">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3BE5426A">
            <w:pPr>
              <w:pStyle w:val="39"/>
              <w:spacing w:line="400" w:lineRule="exact"/>
              <w:ind w:left="0" w:leftChars="0" w:firstLine="420" w:firstLineChars="200"/>
              <w:jc w:val="both"/>
              <w:rPr>
                <w:rFonts w:hAnsi="宋体" w:cs="宋体"/>
                <w:szCs w:val="21"/>
              </w:rPr>
            </w:pPr>
          </w:p>
        </w:tc>
      </w:tr>
      <w:tr w14:paraId="22DB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2078E3C">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2F1A3309">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3F41F09">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622D955">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394A75E">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137BC367">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03180CE9">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62B6C7D4">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14C301E9">
            <w:pPr>
              <w:pStyle w:val="39"/>
              <w:spacing w:line="400" w:lineRule="exact"/>
              <w:ind w:left="0" w:leftChars="0" w:firstLine="420" w:firstLineChars="200"/>
              <w:jc w:val="both"/>
              <w:rPr>
                <w:rFonts w:hAnsi="宋体" w:cs="宋体"/>
                <w:szCs w:val="21"/>
              </w:rPr>
            </w:pPr>
          </w:p>
        </w:tc>
      </w:tr>
      <w:tr w14:paraId="3A6A3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652BD9E">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4C5B09E1">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4CB1AB5">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7308929">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14464A80">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1FCF7258">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3B01B489">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73F79261">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583214F1">
            <w:pPr>
              <w:pStyle w:val="39"/>
              <w:spacing w:line="400" w:lineRule="exact"/>
              <w:ind w:left="0" w:leftChars="0" w:firstLine="420" w:firstLineChars="200"/>
              <w:jc w:val="both"/>
              <w:rPr>
                <w:rFonts w:hAnsi="宋体" w:cs="宋体"/>
                <w:szCs w:val="21"/>
              </w:rPr>
            </w:pPr>
          </w:p>
        </w:tc>
      </w:tr>
      <w:tr w14:paraId="7CA7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40E4936">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3F3105C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132B6CB">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E8AFDA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B79F196">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6C1DF74">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7200EBC5">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4EC496DE">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7C8467D2">
            <w:pPr>
              <w:pStyle w:val="39"/>
              <w:spacing w:line="400" w:lineRule="exact"/>
              <w:ind w:left="0" w:leftChars="0" w:firstLine="420" w:firstLineChars="200"/>
              <w:jc w:val="both"/>
              <w:rPr>
                <w:rFonts w:hAnsi="宋体" w:cs="宋体"/>
                <w:szCs w:val="21"/>
              </w:rPr>
            </w:pPr>
          </w:p>
        </w:tc>
      </w:tr>
      <w:tr w14:paraId="5E3FD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B06717D">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64B2FF9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6EF12D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FC3F686">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7FDCAB5">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46F47B74">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3D805A23">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0AD66BC8">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A8C2CC8">
            <w:pPr>
              <w:pStyle w:val="39"/>
              <w:spacing w:line="400" w:lineRule="exact"/>
              <w:ind w:left="0" w:leftChars="0" w:firstLine="420" w:firstLineChars="200"/>
              <w:jc w:val="both"/>
              <w:rPr>
                <w:rFonts w:hAnsi="宋体" w:cs="宋体"/>
                <w:szCs w:val="21"/>
              </w:rPr>
            </w:pPr>
          </w:p>
        </w:tc>
      </w:tr>
      <w:tr w14:paraId="15D6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1671D0F6">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175BB9AA">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DD9AF0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46A45D49">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15DBF31">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3338B7DE">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037904FA">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48090C3">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2CAF670D">
            <w:pPr>
              <w:pStyle w:val="39"/>
              <w:spacing w:line="400" w:lineRule="exact"/>
              <w:ind w:left="0" w:leftChars="0" w:firstLine="420" w:firstLineChars="200"/>
              <w:jc w:val="both"/>
              <w:rPr>
                <w:rFonts w:hAnsi="宋体" w:cs="宋体"/>
                <w:szCs w:val="21"/>
              </w:rPr>
            </w:pPr>
          </w:p>
        </w:tc>
      </w:tr>
      <w:tr w14:paraId="5785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A2CC434">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34BD3DE0">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7AFC825">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965BDB2">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9101BF4">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70584454">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4055F7FD">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39E4D450">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44CEB5B8">
            <w:pPr>
              <w:pStyle w:val="39"/>
              <w:spacing w:line="400" w:lineRule="exact"/>
              <w:ind w:left="0" w:leftChars="0" w:firstLine="420" w:firstLineChars="200"/>
              <w:jc w:val="both"/>
              <w:rPr>
                <w:rFonts w:hAnsi="宋体" w:cs="宋体"/>
                <w:szCs w:val="21"/>
              </w:rPr>
            </w:pPr>
          </w:p>
        </w:tc>
      </w:tr>
      <w:tr w14:paraId="231F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7CD5730">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40F25516">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EF2F34B">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3743671">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DDF5B75">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31B07D8F">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215E5EFC">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B739DD3">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50C5CAE3">
            <w:pPr>
              <w:pStyle w:val="39"/>
              <w:spacing w:line="400" w:lineRule="exact"/>
              <w:ind w:left="0" w:leftChars="0" w:firstLine="420" w:firstLineChars="200"/>
              <w:jc w:val="both"/>
              <w:rPr>
                <w:rFonts w:hAnsi="宋体" w:cs="宋体"/>
                <w:szCs w:val="21"/>
              </w:rPr>
            </w:pPr>
          </w:p>
        </w:tc>
      </w:tr>
      <w:tr w14:paraId="57041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23074AC">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670275B4">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B37A8E2">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6E069070">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1372C624">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D934520">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5B52C3A3">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7132781A">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4EFD104D">
            <w:pPr>
              <w:pStyle w:val="39"/>
              <w:spacing w:line="400" w:lineRule="exact"/>
              <w:ind w:left="0" w:leftChars="0" w:firstLine="420" w:firstLineChars="200"/>
              <w:jc w:val="both"/>
              <w:rPr>
                <w:rFonts w:hAnsi="宋体" w:cs="宋体"/>
                <w:szCs w:val="21"/>
              </w:rPr>
            </w:pPr>
          </w:p>
        </w:tc>
      </w:tr>
      <w:tr w14:paraId="5E72D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0D30629">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04796B3A">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A1E8A0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268856F">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19CDA226">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99A27D3">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6B3AFD75">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42066F80">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8325C9B">
            <w:pPr>
              <w:pStyle w:val="39"/>
              <w:spacing w:line="400" w:lineRule="exact"/>
              <w:ind w:left="0" w:leftChars="0" w:firstLine="420" w:firstLineChars="200"/>
              <w:jc w:val="both"/>
              <w:rPr>
                <w:rFonts w:hAnsi="宋体" w:cs="宋体"/>
                <w:szCs w:val="21"/>
              </w:rPr>
            </w:pPr>
          </w:p>
        </w:tc>
      </w:tr>
      <w:tr w14:paraId="3EA2F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589CB5F">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490D5765">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D956F7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3E25CC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3D25506">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02669A63">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300D92E2">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2B1B3157">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A0C55DB">
            <w:pPr>
              <w:pStyle w:val="39"/>
              <w:spacing w:line="400" w:lineRule="exact"/>
              <w:ind w:left="0" w:leftChars="0" w:firstLine="420" w:firstLineChars="200"/>
              <w:jc w:val="both"/>
              <w:rPr>
                <w:rFonts w:hAnsi="宋体" w:cs="宋体"/>
                <w:szCs w:val="21"/>
              </w:rPr>
            </w:pPr>
          </w:p>
        </w:tc>
      </w:tr>
      <w:tr w14:paraId="6CDB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0C8B15BC">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1ADEC33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AFC4BE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3C99A5A">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3C708BC">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62623ED">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303CAEE0">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2AC81413">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4FA24B67">
            <w:pPr>
              <w:pStyle w:val="39"/>
              <w:spacing w:line="400" w:lineRule="exact"/>
              <w:ind w:left="0" w:leftChars="0" w:firstLine="420" w:firstLineChars="200"/>
              <w:jc w:val="both"/>
              <w:rPr>
                <w:rFonts w:hAnsi="宋体" w:cs="宋体"/>
                <w:szCs w:val="21"/>
              </w:rPr>
            </w:pPr>
          </w:p>
        </w:tc>
      </w:tr>
      <w:tr w14:paraId="61D4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A15FC71">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3817FA1D">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AD63233">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714E459E">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E306692">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24481570">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6EAE77EC">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3E416660">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048F07BC">
            <w:pPr>
              <w:pStyle w:val="39"/>
              <w:spacing w:line="400" w:lineRule="exact"/>
              <w:ind w:left="0" w:leftChars="0" w:firstLine="420" w:firstLineChars="200"/>
              <w:jc w:val="both"/>
              <w:rPr>
                <w:rFonts w:hAnsi="宋体" w:cs="宋体"/>
                <w:szCs w:val="21"/>
              </w:rPr>
            </w:pPr>
          </w:p>
        </w:tc>
      </w:tr>
      <w:tr w14:paraId="61C3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E7BCED5">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74560F47">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4E969F6">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20C273F6">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5D561E09">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5C1F06BE">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72625142">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8EBD896">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3FA88EF8">
            <w:pPr>
              <w:pStyle w:val="39"/>
              <w:spacing w:line="400" w:lineRule="exact"/>
              <w:ind w:left="0" w:leftChars="0" w:firstLine="420" w:firstLineChars="200"/>
              <w:jc w:val="both"/>
              <w:rPr>
                <w:rFonts w:hAnsi="宋体" w:cs="宋体"/>
                <w:szCs w:val="21"/>
              </w:rPr>
            </w:pPr>
          </w:p>
        </w:tc>
      </w:tr>
      <w:tr w14:paraId="0F133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B4C3DC5">
            <w:pPr>
              <w:pStyle w:val="39"/>
              <w:spacing w:line="400" w:lineRule="exact"/>
              <w:ind w:left="0" w:leftChars="0" w:firstLine="420" w:firstLineChars="200"/>
              <w:jc w:val="both"/>
              <w:rPr>
                <w:rFonts w:hAnsi="宋体" w:cs="宋体"/>
                <w:szCs w:val="21"/>
              </w:rPr>
            </w:pPr>
          </w:p>
        </w:tc>
        <w:tc>
          <w:tcPr>
            <w:tcW w:w="1240" w:type="dxa"/>
            <w:tcMar>
              <w:top w:w="15" w:type="dxa"/>
              <w:left w:w="15" w:type="dxa"/>
              <w:bottom w:w="0" w:type="dxa"/>
              <w:right w:w="15" w:type="dxa"/>
            </w:tcMar>
            <w:vAlign w:val="bottom"/>
          </w:tcPr>
          <w:p w14:paraId="609CD4F8">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43E3CCEA">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050DEFF0">
            <w:pPr>
              <w:pStyle w:val="39"/>
              <w:spacing w:line="400" w:lineRule="exact"/>
              <w:ind w:left="0" w:leftChars="0" w:firstLine="420" w:firstLineChars="200"/>
              <w:jc w:val="both"/>
              <w:rPr>
                <w:rFonts w:hAnsi="宋体" w:cs="宋体"/>
                <w:szCs w:val="21"/>
              </w:rPr>
            </w:pPr>
          </w:p>
        </w:tc>
        <w:tc>
          <w:tcPr>
            <w:tcW w:w="570" w:type="dxa"/>
            <w:tcMar>
              <w:top w:w="15" w:type="dxa"/>
              <w:left w:w="15" w:type="dxa"/>
              <w:bottom w:w="0" w:type="dxa"/>
              <w:right w:w="15" w:type="dxa"/>
            </w:tcMar>
            <w:vAlign w:val="bottom"/>
          </w:tcPr>
          <w:p w14:paraId="3BCCE94C">
            <w:pPr>
              <w:pStyle w:val="39"/>
              <w:spacing w:line="400" w:lineRule="exact"/>
              <w:ind w:left="0" w:leftChars="0" w:firstLine="420" w:firstLineChars="200"/>
              <w:jc w:val="both"/>
              <w:rPr>
                <w:rFonts w:hAnsi="宋体" w:cs="宋体"/>
                <w:szCs w:val="21"/>
              </w:rPr>
            </w:pPr>
          </w:p>
        </w:tc>
        <w:tc>
          <w:tcPr>
            <w:tcW w:w="835" w:type="dxa"/>
            <w:tcMar>
              <w:top w:w="15" w:type="dxa"/>
              <w:left w:w="15" w:type="dxa"/>
              <w:bottom w:w="0" w:type="dxa"/>
              <w:right w:w="15" w:type="dxa"/>
            </w:tcMar>
            <w:vAlign w:val="bottom"/>
          </w:tcPr>
          <w:p w14:paraId="137B9273">
            <w:pPr>
              <w:pStyle w:val="39"/>
              <w:spacing w:line="400" w:lineRule="exact"/>
              <w:ind w:left="0" w:leftChars="0" w:firstLine="420" w:firstLineChars="200"/>
              <w:jc w:val="both"/>
              <w:rPr>
                <w:rFonts w:hAnsi="宋体" w:cs="宋体"/>
                <w:szCs w:val="21"/>
              </w:rPr>
            </w:pPr>
          </w:p>
        </w:tc>
        <w:tc>
          <w:tcPr>
            <w:tcW w:w="1157" w:type="dxa"/>
            <w:tcMar>
              <w:top w:w="15" w:type="dxa"/>
              <w:left w:w="15" w:type="dxa"/>
              <w:bottom w:w="0" w:type="dxa"/>
              <w:right w:w="15" w:type="dxa"/>
            </w:tcMar>
          </w:tcPr>
          <w:p w14:paraId="40E32048">
            <w:pPr>
              <w:pStyle w:val="39"/>
              <w:spacing w:line="400" w:lineRule="exact"/>
              <w:ind w:left="0" w:leftChars="0" w:firstLine="420" w:firstLineChars="200"/>
              <w:jc w:val="both"/>
              <w:rPr>
                <w:rFonts w:hAnsi="宋体" w:cs="宋体"/>
                <w:szCs w:val="21"/>
              </w:rPr>
            </w:pPr>
          </w:p>
        </w:tc>
        <w:tc>
          <w:tcPr>
            <w:tcW w:w="748" w:type="dxa"/>
            <w:tcMar>
              <w:top w:w="15" w:type="dxa"/>
              <w:left w:w="15" w:type="dxa"/>
              <w:bottom w:w="0" w:type="dxa"/>
              <w:right w:w="15" w:type="dxa"/>
            </w:tcMar>
            <w:vAlign w:val="bottom"/>
          </w:tcPr>
          <w:p w14:paraId="53884CC0">
            <w:pPr>
              <w:pStyle w:val="39"/>
              <w:spacing w:line="400" w:lineRule="exact"/>
              <w:ind w:left="0" w:leftChars="0" w:firstLine="420" w:firstLineChars="200"/>
              <w:jc w:val="both"/>
              <w:rPr>
                <w:rFonts w:hAnsi="宋体" w:cs="宋体"/>
                <w:szCs w:val="21"/>
              </w:rPr>
            </w:pPr>
          </w:p>
        </w:tc>
        <w:tc>
          <w:tcPr>
            <w:tcW w:w="2757" w:type="dxa"/>
            <w:tcMar>
              <w:top w:w="15" w:type="dxa"/>
              <w:left w:w="15" w:type="dxa"/>
              <w:bottom w:w="0" w:type="dxa"/>
              <w:right w:w="15" w:type="dxa"/>
            </w:tcMar>
            <w:vAlign w:val="bottom"/>
          </w:tcPr>
          <w:p w14:paraId="2772D155">
            <w:pPr>
              <w:pStyle w:val="39"/>
              <w:spacing w:line="400" w:lineRule="exact"/>
              <w:ind w:left="0" w:leftChars="0" w:firstLine="420" w:firstLineChars="200"/>
              <w:jc w:val="both"/>
              <w:rPr>
                <w:rFonts w:hAnsi="宋体" w:cs="宋体"/>
                <w:szCs w:val="21"/>
              </w:rPr>
            </w:pPr>
          </w:p>
        </w:tc>
      </w:tr>
    </w:tbl>
    <w:p w14:paraId="1CD33682">
      <w:pPr>
        <w:pStyle w:val="40"/>
        <w:tabs>
          <w:tab w:val="left" w:pos="2040"/>
        </w:tabs>
        <w:spacing w:line="400" w:lineRule="exact"/>
        <w:ind w:left="0" w:firstLine="420" w:firstLineChars="200"/>
        <w:rPr>
          <w:rFonts w:hAnsi="宋体" w:eastAsia="宋体" w:cs="宋体"/>
          <w:color w:val="auto"/>
          <w:szCs w:val="21"/>
        </w:rPr>
      </w:pPr>
      <w:r>
        <w:rPr>
          <w:rFonts w:hint="eastAsia" w:hAnsi="宋体" w:eastAsia="宋体" w:cs="宋体"/>
          <w:color w:val="auto"/>
          <w:szCs w:val="21"/>
        </w:rPr>
        <w:t>注：1.供应商可适当调整该表格式，但不得减少信息内容。</w:t>
      </w:r>
    </w:p>
    <w:p w14:paraId="13D500B2">
      <w:pPr>
        <w:pStyle w:val="41"/>
        <w:spacing w:before="0" w:after="0" w:line="400" w:lineRule="exact"/>
        <w:ind w:left="0" w:leftChars="0" w:firstLine="420" w:firstLineChars="200"/>
        <w:jc w:val="both"/>
        <w:rPr>
          <w:rFonts w:hAnsi="宋体" w:cs="宋体"/>
          <w:b w:val="0"/>
          <w:color w:val="auto"/>
          <w:sz w:val="21"/>
        </w:rPr>
      </w:pPr>
    </w:p>
    <w:p w14:paraId="70C6588A">
      <w:pPr>
        <w:pStyle w:val="38"/>
        <w:spacing w:line="360" w:lineRule="auto"/>
        <w:ind w:firstLine="0" w:firstLineChars="0"/>
        <w:jc w:val="center"/>
        <w:outlineLvl w:val="9"/>
        <w:rPr>
          <w:rFonts w:hAnsi="宋体"/>
          <w:color w:val="auto"/>
        </w:rPr>
      </w:pPr>
      <w:r>
        <w:rPr>
          <w:rFonts w:hint="eastAsia" w:hAnsi="宋体"/>
          <w:color w:val="auto"/>
        </w:rPr>
        <w:br w:type="page"/>
      </w:r>
    </w:p>
    <w:p w14:paraId="1C587239">
      <w:pPr>
        <w:pStyle w:val="38"/>
        <w:spacing w:line="360" w:lineRule="auto"/>
        <w:ind w:firstLine="0" w:firstLineChars="0"/>
        <w:jc w:val="center"/>
        <w:outlineLvl w:val="9"/>
        <w:rPr>
          <w:rFonts w:hAnsi="宋体"/>
          <w:color w:val="auto"/>
        </w:rPr>
      </w:pPr>
      <w:bookmarkStart w:id="288" w:name="_Toc23841"/>
      <w:r>
        <w:rPr>
          <w:rFonts w:hint="eastAsia" w:hAnsi="宋体"/>
          <w:color w:val="auto"/>
        </w:rPr>
        <w:t>（二） 本项目拟投入主要人员简历表</w:t>
      </w:r>
      <w:bookmarkEnd w:id="288"/>
    </w:p>
    <w:p w14:paraId="4957AACA">
      <w:pPr>
        <w:pStyle w:val="38"/>
        <w:spacing w:line="360" w:lineRule="auto"/>
        <w:ind w:firstLine="0" w:firstLineChars="0"/>
        <w:jc w:val="center"/>
        <w:outlineLvl w:val="9"/>
        <w:rPr>
          <w:rFonts w:hAnsi="宋体"/>
          <w:color w:val="auto"/>
        </w:rPr>
      </w:pPr>
      <w:bookmarkStart w:id="289" w:name="_Toc21993"/>
      <w:r>
        <w:rPr>
          <w:rFonts w:hint="eastAsia" w:hAnsi="宋体"/>
          <w:color w:val="auto"/>
        </w:rPr>
        <w:t>本项目拟投入主要人员简历表</w:t>
      </w:r>
      <w:bookmarkEnd w:id="289"/>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0"/>
        <w:gridCol w:w="272"/>
        <w:gridCol w:w="1577"/>
        <w:gridCol w:w="1525"/>
        <w:gridCol w:w="1286"/>
        <w:gridCol w:w="45"/>
        <w:gridCol w:w="1709"/>
        <w:gridCol w:w="7"/>
        <w:gridCol w:w="1132"/>
      </w:tblGrid>
      <w:tr w14:paraId="0533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vAlign w:val="center"/>
          </w:tcPr>
          <w:p w14:paraId="1AD28659">
            <w:pPr>
              <w:pStyle w:val="39"/>
              <w:spacing w:line="400" w:lineRule="exact"/>
              <w:ind w:left="0" w:leftChars="0"/>
              <w:rPr>
                <w:rFonts w:hAnsi="宋体" w:cs="宋体"/>
              </w:rPr>
            </w:pPr>
            <w:r>
              <w:rPr>
                <w:rFonts w:hint="eastAsia" w:hAnsi="宋体" w:cs="宋体"/>
              </w:rPr>
              <w:t>姓  名</w:t>
            </w:r>
          </w:p>
        </w:tc>
        <w:tc>
          <w:tcPr>
            <w:tcW w:w="1577" w:type="dxa"/>
            <w:vAlign w:val="center"/>
          </w:tcPr>
          <w:p w14:paraId="01D6F99B">
            <w:pPr>
              <w:pStyle w:val="39"/>
              <w:spacing w:line="400" w:lineRule="exact"/>
              <w:ind w:left="0" w:leftChars="0"/>
              <w:rPr>
                <w:rFonts w:hAnsi="宋体" w:cs="宋体"/>
              </w:rPr>
            </w:pPr>
          </w:p>
        </w:tc>
        <w:tc>
          <w:tcPr>
            <w:tcW w:w="1525" w:type="dxa"/>
            <w:vAlign w:val="center"/>
          </w:tcPr>
          <w:p w14:paraId="54E85204">
            <w:pPr>
              <w:pStyle w:val="39"/>
              <w:spacing w:line="400" w:lineRule="exact"/>
              <w:ind w:left="0" w:leftChars="0"/>
              <w:rPr>
                <w:rFonts w:hAnsi="宋体" w:cs="宋体"/>
              </w:rPr>
            </w:pPr>
            <w:r>
              <w:rPr>
                <w:rFonts w:hint="eastAsia" w:hAnsi="宋体" w:cs="宋体"/>
              </w:rPr>
              <w:t>性 别</w:t>
            </w:r>
          </w:p>
        </w:tc>
        <w:tc>
          <w:tcPr>
            <w:tcW w:w="1331" w:type="dxa"/>
            <w:gridSpan w:val="2"/>
            <w:vAlign w:val="center"/>
          </w:tcPr>
          <w:p w14:paraId="2D9A71BE">
            <w:pPr>
              <w:pStyle w:val="39"/>
              <w:spacing w:line="400" w:lineRule="exact"/>
              <w:ind w:left="0" w:leftChars="0"/>
              <w:rPr>
                <w:rFonts w:hAnsi="宋体" w:cs="宋体"/>
              </w:rPr>
            </w:pPr>
          </w:p>
        </w:tc>
        <w:tc>
          <w:tcPr>
            <w:tcW w:w="1709" w:type="dxa"/>
            <w:vAlign w:val="center"/>
          </w:tcPr>
          <w:p w14:paraId="6FBF5D48">
            <w:pPr>
              <w:pStyle w:val="39"/>
              <w:spacing w:line="400" w:lineRule="exact"/>
              <w:ind w:left="0" w:leftChars="0"/>
              <w:rPr>
                <w:rFonts w:hAnsi="宋体" w:cs="宋体"/>
              </w:rPr>
            </w:pPr>
            <w:r>
              <w:rPr>
                <w:rFonts w:hint="eastAsia" w:hAnsi="宋体" w:cs="宋体"/>
              </w:rPr>
              <w:t>年 龄</w:t>
            </w:r>
          </w:p>
        </w:tc>
        <w:tc>
          <w:tcPr>
            <w:tcW w:w="1139" w:type="dxa"/>
            <w:gridSpan w:val="2"/>
            <w:vAlign w:val="center"/>
          </w:tcPr>
          <w:p w14:paraId="31AEFC0C">
            <w:pPr>
              <w:pStyle w:val="39"/>
              <w:spacing w:line="400" w:lineRule="exact"/>
              <w:ind w:left="0" w:leftChars="0" w:firstLine="420" w:firstLineChars="200"/>
              <w:rPr>
                <w:rFonts w:hAnsi="宋体" w:cs="宋体"/>
              </w:rPr>
            </w:pPr>
          </w:p>
        </w:tc>
      </w:tr>
      <w:tr w14:paraId="2CA6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772" w:type="dxa"/>
            <w:gridSpan w:val="2"/>
            <w:vAlign w:val="center"/>
          </w:tcPr>
          <w:p w14:paraId="4924E709">
            <w:pPr>
              <w:pStyle w:val="39"/>
              <w:spacing w:line="400" w:lineRule="exact"/>
              <w:ind w:left="0" w:leftChars="0"/>
              <w:rPr>
                <w:rFonts w:hAnsi="宋体" w:cs="宋体"/>
              </w:rPr>
            </w:pPr>
            <w:r>
              <w:rPr>
                <w:rFonts w:hint="eastAsia" w:hAnsi="宋体" w:cs="宋体"/>
              </w:rPr>
              <w:t>职  称</w:t>
            </w:r>
          </w:p>
        </w:tc>
        <w:tc>
          <w:tcPr>
            <w:tcW w:w="1577" w:type="dxa"/>
            <w:vAlign w:val="center"/>
          </w:tcPr>
          <w:p w14:paraId="1E1C6A72">
            <w:pPr>
              <w:pStyle w:val="39"/>
              <w:spacing w:line="400" w:lineRule="exact"/>
              <w:ind w:left="0" w:leftChars="0"/>
              <w:rPr>
                <w:rFonts w:hAnsi="宋体" w:cs="宋体"/>
              </w:rPr>
            </w:pPr>
          </w:p>
        </w:tc>
        <w:tc>
          <w:tcPr>
            <w:tcW w:w="1525" w:type="dxa"/>
            <w:vAlign w:val="center"/>
          </w:tcPr>
          <w:p w14:paraId="781F6D95">
            <w:pPr>
              <w:pStyle w:val="39"/>
              <w:spacing w:line="400" w:lineRule="exact"/>
              <w:ind w:left="0" w:leftChars="0"/>
              <w:rPr>
                <w:rFonts w:hAnsi="宋体" w:cs="宋体"/>
              </w:rPr>
            </w:pPr>
            <w:r>
              <w:rPr>
                <w:rFonts w:hint="eastAsia" w:hAnsi="宋体" w:cs="宋体"/>
              </w:rPr>
              <w:t>身份证号</w:t>
            </w:r>
          </w:p>
        </w:tc>
        <w:tc>
          <w:tcPr>
            <w:tcW w:w="1331" w:type="dxa"/>
            <w:gridSpan w:val="2"/>
            <w:vAlign w:val="center"/>
          </w:tcPr>
          <w:p w14:paraId="33A8CEF1">
            <w:pPr>
              <w:pStyle w:val="39"/>
              <w:spacing w:line="400" w:lineRule="exact"/>
              <w:ind w:left="0" w:leftChars="0"/>
              <w:rPr>
                <w:rFonts w:hAnsi="宋体" w:cs="宋体"/>
              </w:rPr>
            </w:pPr>
          </w:p>
        </w:tc>
        <w:tc>
          <w:tcPr>
            <w:tcW w:w="1709" w:type="dxa"/>
            <w:vAlign w:val="center"/>
          </w:tcPr>
          <w:p w14:paraId="30BE4ED2">
            <w:pPr>
              <w:pStyle w:val="39"/>
              <w:spacing w:line="400" w:lineRule="exact"/>
              <w:ind w:left="0" w:leftChars="0"/>
              <w:rPr>
                <w:rFonts w:hAnsi="宋体" w:cs="宋体"/>
              </w:rPr>
            </w:pPr>
            <w:r>
              <w:rPr>
                <w:rFonts w:hint="eastAsia" w:hAnsi="宋体" w:cs="宋体"/>
              </w:rPr>
              <w:t>专业/年限</w:t>
            </w:r>
          </w:p>
        </w:tc>
        <w:tc>
          <w:tcPr>
            <w:tcW w:w="1139" w:type="dxa"/>
            <w:gridSpan w:val="2"/>
            <w:vAlign w:val="center"/>
          </w:tcPr>
          <w:p w14:paraId="28898B54">
            <w:pPr>
              <w:pStyle w:val="39"/>
              <w:spacing w:line="400" w:lineRule="exact"/>
              <w:ind w:left="0" w:leftChars="0" w:firstLine="420" w:firstLineChars="200"/>
              <w:rPr>
                <w:rFonts w:hAnsi="宋体" w:cs="宋体"/>
              </w:rPr>
            </w:pPr>
          </w:p>
        </w:tc>
      </w:tr>
      <w:tr w14:paraId="18783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vAlign w:val="center"/>
          </w:tcPr>
          <w:p w14:paraId="1004FC49">
            <w:pPr>
              <w:pStyle w:val="39"/>
              <w:spacing w:line="400" w:lineRule="exact"/>
              <w:ind w:left="0" w:leftChars="0"/>
              <w:rPr>
                <w:rFonts w:hAnsi="宋体" w:cs="宋体"/>
              </w:rPr>
            </w:pPr>
            <w:r>
              <w:rPr>
                <w:rFonts w:hint="eastAsia" w:hAnsi="宋体" w:cs="宋体"/>
              </w:rPr>
              <w:t>毕业时间</w:t>
            </w:r>
          </w:p>
        </w:tc>
        <w:tc>
          <w:tcPr>
            <w:tcW w:w="1577" w:type="dxa"/>
            <w:vAlign w:val="center"/>
          </w:tcPr>
          <w:p w14:paraId="6DE2B016">
            <w:pPr>
              <w:pStyle w:val="39"/>
              <w:spacing w:line="400" w:lineRule="exact"/>
              <w:ind w:left="0" w:leftChars="0"/>
              <w:rPr>
                <w:rFonts w:hAnsi="宋体" w:cs="宋体"/>
              </w:rPr>
            </w:pPr>
          </w:p>
        </w:tc>
        <w:tc>
          <w:tcPr>
            <w:tcW w:w="1525" w:type="dxa"/>
            <w:vAlign w:val="center"/>
          </w:tcPr>
          <w:p w14:paraId="532F61C6">
            <w:pPr>
              <w:pStyle w:val="39"/>
              <w:spacing w:line="400" w:lineRule="exact"/>
              <w:ind w:left="0" w:leftChars="0"/>
              <w:rPr>
                <w:rFonts w:hAnsi="宋体" w:cs="宋体"/>
              </w:rPr>
            </w:pPr>
            <w:r>
              <w:rPr>
                <w:rFonts w:hint="eastAsia" w:hAnsi="宋体" w:cs="宋体"/>
              </w:rPr>
              <w:t>毕业学校</w:t>
            </w:r>
          </w:p>
        </w:tc>
        <w:tc>
          <w:tcPr>
            <w:tcW w:w="1331" w:type="dxa"/>
            <w:gridSpan w:val="2"/>
            <w:vAlign w:val="center"/>
          </w:tcPr>
          <w:p w14:paraId="09BE47A3">
            <w:pPr>
              <w:pStyle w:val="39"/>
              <w:spacing w:line="400" w:lineRule="exact"/>
              <w:ind w:left="0" w:leftChars="0"/>
              <w:rPr>
                <w:rFonts w:hAnsi="宋体" w:cs="宋体"/>
              </w:rPr>
            </w:pPr>
          </w:p>
        </w:tc>
        <w:tc>
          <w:tcPr>
            <w:tcW w:w="1709" w:type="dxa"/>
            <w:vAlign w:val="center"/>
          </w:tcPr>
          <w:p w14:paraId="4C1AE097">
            <w:pPr>
              <w:pStyle w:val="39"/>
              <w:spacing w:line="400" w:lineRule="exact"/>
              <w:ind w:left="0" w:leftChars="0"/>
              <w:rPr>
                <w:rFonts w:hAnsi="宋体" w:cs="宋体"/>
              </w:rPr>
            </w:pPr>
            <w:r>
              <w:rPr>
                <w:rFonts w:hint="eastAsia" w:hAnsi="宋体" w:cs="宋体"/>
              </w:rPr>
              <w:t>学历/专业</w:t>
            </w:r>
          </w:p>
        </w:tc>
        <w:tc>
          <w:tcPr>
            <w:tcW w:w="1139" w:type="dxa"/>
            <w:gridSpan w:val="2"/>
            <w:vAlign w:val="center"/>
          </w:tcPr>
          <w:p w14:paraId="473EF2E5">
            <w:pPr>
              <w:pStyle w:val="39"/>
              <w:spacing w:line="400" w:lineRule="exact"/>
              <w:ind w:left="0" w:leftChars="0" w:firstLine="420" w:firstLineChars="200"/>
              <w:rPr>
                <w:rFonts w:hAnsi="宋体" w:cs="宋体"/>
              </w:rPr>
            </w:pPr>
          </w:p>
        </w:tc>
      </w:tr>
      <w:tr w14:paraId="130B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772" w:type="dxa"/>
            <w:gridSpan w:val="2"/>
            <w:vAlign w:val="center"/>
          </w:tcPr>
          <w:p w14:paraId="57C77519">
            <w:pPr>
              <w:pStyle w:val="39"/>
              <w:spacing w:line="400" w:lineRule="exact"/>
              <w:ind w:left="0" w:leftChars="0"/>
              <w:rPr>
                <w:rFonts w:hAnsi="宋体" w:cs="宋体"/>
              </w:rPr>
            </w:pPr>
            <w:r>
              <w:rPr>
                <w:rFonts w:hint="eastAsia" w:hAnsi="宋体" w:cs="宋体"/>
              </w:rPr>
              <w:t>资格证书</w:t>
            </w:r>
          </w:p>
        </w:tc>
        <w:tc>
          <w:tcPr>
            <w:tcW w:w="1577" w:type="dxa"/>
            <w:vAlign w:val="center"/>
          </w:tcPr>
          <w:p w14:paraId="5D5E614D">
            <w:pPr>
              <w:pStyle w:val="39"/>
              <w:spacing w:line="400" w:lineRule="exact"/>
              <w:ind w:left="0" w:leftChars="0"/>
              <w:rPr>
                <w:rFonts w:hAnsi="宋体" w:cs="宋体"/>
              </w:rPr>
            </w:pPr>
          </w:p>
        </w:tc>
        <w:tc>
          <w:tcPr>
            <w:tcW w:w="1525" w:type="dxa"/>
            <w:vAlign w:val="center"/>
          </w:tcPr>
          <w:p w14:paraId="26E1298E">
            <w:pPr>
              <w:pStyle w:val="39"/>
              <w:spacing w:line="400" w:lineRule="exact"/>
              <w:ind w:left="0" w:leftChars="0"/>
              <w:rPr>
                <w:rFonts w:hAnsi="宋体" w:cs="宋体"/>
              </w:rPr>
            </w:pPr>
            <w:r>
              <w:rPr>
                <w:rFonts w:hint="eastAsia" w:hAnsi="宋体" w:cs="宋体"/>
              </w:rPr>
              <w:t>注册时间</w:t>
            </w:r>
          </w:p>
        </w:tc>
        <w:tc>
          <w:tcPr>
            <w:tcW w:w="1331" w:type="dxa"/>
            <w:gridSpan w:val="2"/>
            <w:vAlign w:val="center"/>
          </w:tcPr>
          <w:p w14:paraId="0340F541">
            <w:pPr>
              <w:pStyle w:val="39"/>
              <w:spacing w:line="400" w:lineRule="exact"/>
              <w:ind w:left="0" w:leftChars="0"/>
              <w:rPr>
                <w:rFonts w:hAnsi="宋体" w:cs="宋体"/>
              </w:rPr>
            </w:pPr>
          </w:p>
        </w:tc>
        <w:tc>
          <w:tcPr>
            <w:tcW w:w="1709" w:type="dxa"/>
            <w:vAlign w:val="center"/>
          </w:tcPr>
          <w:p w14:paraId="2117CD24">
            <w:pPr>
              <w:pStyle w:val="39"/>
              <w:spacing w:line="400" w:lineRule="exact"/>
              <w:ind w:left="0" w:leftChars="0"/>
              <w:rPr>
                <w:rFonts w:hAnsi="宋体" w:cs="宋体"/>
              </w:rPr>
            </w:pPr>
            <w:r>
              <w:rPr>
                <w:rFonts w:hint="eastAsia" w:hAnsi="宋体" w:cs="宋体"/>
              </w:rPr>
              <w:t>从业时间</w:t>
            </w:r>
          </w:p>
        </w:tc>
        <w:tc>
          <w:tcPr>
            <w:tcW w:w="1139" w:type="dxa"/>
            <w:gridSpan w:val="2"/>
            <w:vAlign w:val="center"/>
          </w:tcPr>
          <w:p w14:paraId="799C1BED">
            <w:pPr>
              <w:pStyle w:val="39"/>
              <w:spacing w:line="400" w:lineRule="exact"/>
              <w:ind w:left="0" w:leftChars="0" w:firstLine="420" w:firstLineChars="200"/>
              <w:rPr>
                <w:rFonts w:hAnsi="宋体" w:cs="宋体"/>
              </w:rPr>
            </w:pPr>
          </w:p>
        </w:tc>
      </w:tr>
      <w:tr w14:paraId="0B8F7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349" w:type="dxa"/>
            <w:gridSpan w:val="3"/>
            <w:vAlign w:val="center"/>
          </w:tcPr>
          <w:p w14:paraId="0B9FEC38">
            <w:pPr>
              <w:pStyle w:val="39"/>
              <w:spacing w:line="400" w:lineRule="exact"/>
              <w:ind w:left="0" w:leftChars="0"/>
              <w:rPr>
                <w:rFonts w:hAnsi="宋体" w:cs="宋体"/>
              </w:rPr>
            </w:pPr>
            <w:r>
              <w:rPr>
                <w:rFonts w:hint="eastAsia" w:hAnsi="宋体" w:cs="宋体"/>
              </w:rPr>
              <w:t>是否属供应商固定雇员</w:t>
            </w:r>
          </w:p>
        </w:tc>
        <w:tc>
          <w:tcPr>
            <w:tcW w:w="1525" w:type="dxa"/>
            <w:vAlign w:val="center"/>
          </w:tcPr>
          <w:p w14:paraId="0E9B2956">
            <w:pPr>
              <w:pStyle w:val="39"/>
              <w:spacing w:line="400" w:lineRule="exact"/>
              <w:ind w:left="0" w:leftChars="0"/>
              <w:rPr>
                <w:rFonts w:hAnsi="宋体" w:cs="宋体"/>
              </w:rPr>
            </w:pPr>
          </w:p>
        </w:tc>
        <w:tc>
          <w:tcPr>
            <w:tcW w:w="3040" w:type="dxa"/>
            <w:gridSpan w:val="3"/>
            <w:vAlign w:val="center"/>
          </w:tcPr>
          <w:p w14:paraId="039A9031">
            <w:pPr>
              <w:pStyle w:val="39"/>
              <w:spacing w:line="400" w:lineRule="exact"/>
              <w:ind w:left="0" w:leftChars="0"/>
              <w:rPr>
                <w:rFonts w:hAnsi="宋体" w:cs="宋体"/>
              </w:rPr>
            </w:pPr>
            <w:r>
              <w:rPr>
                <w:rFonts w:hint="eastAsia" w:hAnsi="宋体" w:cs="宋体"/>
              </w:rPr>
              <w:t>为供应商服务时间</w:t>
            </w:r>
          </w:p>
        </w:tc>
        <w:tc>
          <w:tcPr>
            <w:tcW w:w="1139" w:type="dxa"/>
            <w:gridSpan w:val="2"/>
            <w:vAlign w:val="center"/>
          </w:tcPr>
          <w:p w14:paraId="6E9D3D46">
            <w:pPr>
              <w:pStyle w:val="39"/>
              <w:spacing w:line="400" w:lineRule="exact"/>
              <w:ind w:left="0" w:leftChars="0" w:firstLine="420" w:firstLineChars="200"/>
              <w:rPr>
                <w:rFonts w:hAnsi="宋体" w:cs="宋体"/>
              </w:rPr>
            </w:pPr>
          </w:p>
        </w:tc>
      </w:tr>
      <w:tr w14:paraId="3B548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3349" w:type="dxa"/>
            <w:gridSpan w:val="3"/>
            <w:vAlign w:val="center"/>
          </w:tcPr>
          <w:p w14:paraId="12826967">
            <w:pPr>
              <w:pStyle w:val="39"/>
              <w:spacing w:line="400" w:lineRule="exact"/>
              <w:ind w:left="0" w:leftChars="0"/>
              <w:rPr>
                <w:rFonts w:hAnsi="宋体" w:cs="宋体"/>
              </w:rPr>
            </w:pPr>
            <w:r>
              <w:rPr>
                <w:rFonts w:hint="eastAsia" w:hAnsi="宋体" w:cs="宋体"/>
              </w:rPr>
              <w:t>拟在本项目担任职务</w:t>
            </w:r>
          </w:p>
        </w:tc>
        <w:tc>
          <w:tcPr>
            <w:tcW w:w="5704" w:type="dxa"/>
            <w:gridSpan w:val="6"/>
            <w:vAlign w:val="center"/>
          </w:tcPr>
          <w:p w14:paraId="1F089B9F">
            <w:pPr>
              <w:pStyle w:val="39"/>
              <w:spacing w:line="400" w:lineRule="exact"/>
              <w:ind w:left="0" w:leftChars="0"/>
              <w:rPr>
                <w:rFonts w:hAnsi="宋体" w:cs="宋体"/>
              </w:rPr>
            </w:pPr>
          </w:p>
        </w:tc>
      </w:tr>
      <w:tr w14:paraId="6233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053" w:type="dxa"/>
            <w:gridSpan w:val="9"/>
            <w:vAlign w:val="center"/>
          </w:tcPr>
          <w:p w14:paraId="7540D756">
            <w:pPr>
              <w:pStyle w:val="39"/>
              <w:spacing w:line="400" w:lineRule="exact"/>
              <w:ind w:left="0" w:leftChars="0"/>
              <w:rPr>
                <w:rFonts w:hAnsi="宋体" w:cs="宋体"/>
              </w:rPr>
            </w:pPr>
            <w:r>
              <w:rPr>
                <w:rFonts w:hint="eastAsia" w:hAnsi="宋体" w:cs="宋体"/>
              </w:rPr>
              <w:t>教育和培训背景</w:t>
            </w:r>
          </w:p>
        </w:tc>
      </w:tr>
      <w:tr w14:paraId="42899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053" w:type="dxa"/>
            <w:gridSpan w:val="9"/>
            <w:vAlign w:val="center"/>
          </w:tcPr>
          <w:p w14:paraId="09B90605">
            <w:pPr>
              <w:pStyle w:val="39"/>
              <w:spacing w:line="400" w:lineRule="exact"/>
              <w:ind w:left="0" w:leftChars="0"/>
              <w:rPr>
                <w:rFonts w:hAnsi="宋体" w:cs="宋体"/>
              </w:rPr>
            </w:pPr>
            <w:r>
              <w:rPr>
                <w:rFonts w:hint="eastAsia" w:hAnsi="宋体" w:cs="宋体"/>
              </w:rPr>
              <w:t>工作经历</w:t>
            </w:r>
          </w:p>
        </w:tc>
      </w:tr>
      <w:tr w14:paraId="2CCDA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6F610EDA">
            <w:pPr>
              <w:pStyle w:val="39"/>
              <w:spacing w:line="400" w:lineRule="exact"/>
              <w:ind w:left="0" w:leftChars="0"/>
              <w:rPr>
                <w:rFonts w:hAnsi="宋体" w:cs="宋体"/>
              </w:rPr>
            </w:pPr>
            <w:r>
              <w:rPr>
                <w:rFonts w:hint="eastAsia" w:hAnsi="宋体" w:cs="宋体"/>
              </w:rPr>
              <w:t>时  间</w:t>
            </w:r>
          </w:p>
        </w:tc>
        <w:tc>
          <w:tcPr>
            <w:tcW w:w="3374" w:type="dxa"/>
            <w:gridSpan w:val="3"/>
            <w:vAlign w:val="center"/>
          </w:tcPr>
          <w:p w14:paraId="328DC527">
            <w:pPr>
              <w:pStyle w:val="39"/>
              <w:spacing w:line="400" w:lineRule="exact"/>
              <w:ind w:left="0" w:leftChars="0"/>
              <w:rPr>
                <w:rFonts w:hAnsi="宋体" w:cs="宋体"/>
              </w:rPr>
            </w:pPr>
            <w:r>
              <w:rPr>
                <w:rFonts w:hint="eastAsia" w:hAnsi="宋体" w:cs="宋体"/>
              </w:rPr>
              <w:t>参加过的项目名称</w:t>
            </w:r>
          </w:p>
          <w:p w14:paraId="55021914">
            <w:pPr>
              <w:pStyle w:val="39"/>
              <w:spacing w:line="400" w:lineRule="exact"/>
              <w:ind w:left="0" w:leftChars="0"/>
              <w:rPr>
                <w:rFonts w:hAnsi="宋体" w:cs="宋体"/>
              </w:rPr>
            </w:pPr>
            <w:r>
              <w:rPr>
                <w:rFonts w:hint="eastAsia" w:hAnsi="宋体" w:cs="宋体"/>
              </w:rPr>
              <w:t>及当时所在单位</w:t>
            </w:r>
          </w:p>
        </w:tc>
        <w:tc>
          <w:tcPr>
            <w:tcW w:w="1286" w:type="dxa"/>
            <w:vAlign w:val="center"/>
          </w:tcPr>
          <w:p w14:paraId="7471EC29">
            <w:pPr>
              <w:pStyle w:val="39"/>
              <w:spacing w:line="400" w:lineRule="exact"/>
              <w:ind w:left="0" w:leftChars="0"/>
              <w:rPr>
                <w:rFonts w:hAnsi="宋体" w:cs="宋体"/>
              </w:rPr>
            </w:pPr>
            <w:r>
              <w:rPr>
                <w:rFonts w:hint="eastAsia" w:hAnsi="宋体" w:cs="宋体"/>
              </w:rPr>
              <w:t>担任何职</w:t>
            </w:r>
          </w:p>
        </w:tc>
        <w:tc>
          <w:tcPr>
            <w:tcW w:w="1761" w:type="dxa"/>
            <w:gridSpan w:val="3"/>
            <w:vAlign w:val="center"/>
          </w:tcPr>
          <w:p w14:paraId="7F1D8981">
            <w:pPr>
              <w:pStyle w:val="39"/>
              <w:spacing w:line="400" w:lineRule="exact"/>
              <w:ind w:left="0" w:leftChars="0"/>
              <w:rPr>
                <w:rFonts w:hAnsi="宋体" w:cs="宋体"/>
              </w:rPr>
            </w:pPr>
            <w:r>
              <w:rPr>
                <w:rFonts w:hint="eastAsia" w:hAnsi="宋体" w:cs="宋体"/>
              </w:rPr>
              <w:t>主要工作内容</w:t>
            </w:r>
          </w:p>
        </w:tc>
        <w:tc>
          <w:tcPr>
            <w:tcW w:w="1132" w:type="dxa"/>
            <w:vAlign w:val="center"/>
          </w:tcPr>
          <w:p w14:paraId="142C37E7">
            <w:pPr>
              <w:pStyle w:val="39"/>
              <w:spacing w:line="400" w:lineRule="exact"/>
              <w:ind w:left="0" w:leftChars="0"/>
              <w:rPr>
                <w:rFonts w:hAnsi="宋体" w:cs="宋体"/>
              </w:rPr>
            </w:pPr>
            <w:r>
              <w:rPr>
                <w:rFonts w:hint="eastAsia" w:hAnsi="宋体" w:cs="宋体"/>
              </w:rPr>
              <w:t>备 注</w:t>
            </w:r>
          </w:p>
        </w:tc>
      </w:tr>
      <w:tr w14:paraId="3DCD9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76AE442B">
            <w:pPr>
              <w:pStyle w:val="39"/>
              <w:spacing w:line="400" w:lineRule="exact"/>
              <w:ind w:left="0" w:leftChars="0"/>
              <w:jc w:val="both"/>
              <w:rPr>
                <w:rFonts w:hAnsi="宋体" w:cs="宋体"/>
              </w:rPr>
            </w:pPr>
          </w:p>
        </w:tc>
        <w:tc>
          <w:tcPr>
            <w:tcW w:w="3374" w:type="dxa"/>
            <w:gridSpan w:val="3"/>
            <w:vAlign w:val="center"/>
          </w:tcPr>
          <w:p w14:paraId="0ABC705E">
            <w:pPr>
              <w:pStyle w:val="39"/>
              <w:spacing w:line="400" w:lineRule="exact"/>
              <w:ind w:left="0" w:leftChars="0"/>
              <w:jc w:val="both"/>
              <w:rPr>
                <w:rFonts w:hAnsi="宋体" w:cs="宋体"/>
              </w:rPr>
            </w:pPr>
          </w:p>
        </w:tc>
        <w:tc>
          <w:tcPr>
            <w:tcW w:w="1286" w:type="dxa"/>
            <w:vAlign w:val="center"/>
          </w:tcPr>
          <w:p w14:paraId="16E3945D">
            <w:pPr>
              <w:pStyle w:val="39"/>
              <w:spacing w:line="400" w:lineRule="exact"/>
              <w:ind w:left="0" w:leftChars="0"/>
              <w:jc w:val="both"/>
              <w:rPr>
                <w:rFonts w:hAnsi="宋体" w:cs="宋体"/>
              </w:rPr>
            </w:pPr>
          </w:p>
        </w:tc>
        <w:tc>
          <w:tcPr>
            <w:tcW w:w="1761" w:type="dxa"/>
            <w:gridSpan w:val="3"/>
            <w:vAlign w:val="center"/>
          </w:tcPr>
          <w:p w14:paraId="5619E64E">
            <w:pPr>
              <w:pStyle w:val="39"/>
              <w:spacing w:line="400" w:lineRule="exact"/>
              <w:ind w:left="0" w:leftChars="0"/>
              <w:jc w:val="both"/>
              <w:rPr>
                <w:rFonts w:hAnsi="宋体" w:cs="宋体"/>
              </w:rPr>
            </w:pPr>
          </w:p>
        </w:tc>
        <w:tc>
          <w:tcPr>
            <w:tcW w:w="1132" w:type="dxa"/>
            <w:vAlign w:val="center"/>
          </w:tcPr>
          <w:p w14:paraId="2C343927">
            <w:pPr>
              <w:pStyle w:val="39"/>
              <w:spacing w:line="400" w:lineRule="exact"/>
              <w:ind w:left="0" w:leftChars="0"/>
              <w:jc w:val="both"/>
              <w:rPr>
                <w:rFonts w:hAnsi="宋体" w:cs="宋体"/>
              </w:rPr>
            </w:pPr>
          </w:p>
        </w:tc>
      </w:tr>
      <w:tr w14:paraId="02ED8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500" w:type="dxa"/>
            <w:vAlign w:val="center"/>
          </w:tcPr>
          <w:p w14:paraId="714516BD">
            <w:pPr>
              <w:pStyle w:val="39"/>
              <w:spacing w:line="400" w:lineRule="exact"/>
              <w:ind w:left="0" w:leftChars="0"/>
              <w:jc w:val="both"/>
              <w:rPr>
                <w:rFonts w:hAnsi="宋体" w:cs="宋体"/>
              </w:rPr>
            </w:pPr>
          </w:p>
        </w:tc>
        <w:tc>
          <w:tcPr>
            <w:tcW w:w="3374" w:type="dxa"/>
            <w:gridSpan w:val="3"/>
            <w:vAlign w:val="center"/>
          </w:tcPr>
          <w:p w14:paraId="6B16C042">
            <w:pPr>
              <w:pStyle w:val="39"/>
              <w:spacing w:line="400" w:lineRule="exact"/>
              <w:ind w:left="0" w:leftChars="0"/>
              <w:jc w:val="both"/>
              <w:rPr>
                <w:rFonts w:hAnsi="宋体" w:cs="宋体"/>
              </w:rPr>
            </w:pPr>
          </w:p>
        </w:tc>
        <w:tc>
          <w:tcPr>
            <w:tcW w:w="1286" w:type="dxa"/>
            <w:vAlign w:val="center"/>
          </w:tcPr>
          <w:p w14:paraId="3E675AD3">
            <w:pPr>
              <w:pStyle w:val="39"/>
              <w:spacing w:line="400" w:lineRule="exact"/>
              <w:ind w:left="0" w:leftChars="0"/>
              <w:jc w:val="both"/>
              <w:rPr>
                <w:rFonts w:hAnsi="宋体" w:cs="宋体"/>
              </w:rPr>
            </w:pPr>
          </w:p>
        </w:tc>
        <w:tc>
          <w:tcPr>
            <w:tcW w:w="1761" w:type="dxa"/>
            <w:gridSpan w:val="3"/>
            <w:vAlign w:val="center"/>
          </w:tcPr>
          <w:p w14:paraId="7B6F5831">
            <w:pPr>
              <w:pStyle w:val="39"/>
              <w:spacing w:line="400" w:lineRule="exact"/>
              <w:ind w:left="0" w:leftChars="0"/>
              <w:jc w:val="both"/>
              <w:rPr>
                <w:rFonts w:hAnsi="宋体" w:cs="宋体"/>
              </w:rPr>
            </w:pPr>
          </w:p>
        </w:tc>
        <w:tc>
          <w:tcPr>
            <w:tcW w:w="1132" w:type="dxa"/>
            <w:vAlign w:val="center"/>
          </w:tcPr>
          <w:p w14:paraId="093A7E61">
            <w:pPr>
              <w:pStyle w:val="39"/>
              <w:spacing w:line="400" w:lineRule="exact"/>
              <w:ind w:left="0" w:leftChars="0"/>
              <w:jc w:val="both"/>
              <w:rPr>
                <w:rFonts w:hAnsi="宋体" w:cs="宋体"/>
              </w:rPr>
            </w:pPr>
          </w:p>
        </w:tc>
      </w:tr>
      <w:tr w14:paraId="42629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1F686E5F">
            <w:pPr>
              <w:pStyle w:val="39"/>
              <w:spacing w:line="400" w:lineRule="exact"/>
              <w:ind w:left="0" w:leftChars="0"/>
              <w:jc w:val="both"/>
              <w:rPr>
                <w:rFonts w:hAnsi="宋体" w:cs="宋体"/>
              </w:rPr>
            </w:pPr>
          </w:p>
        </w:tc>
        <w:tc>
          <w:tcPr>
            <w:tcW w:w="3374" w:type="dxa"/>
            <w:gridSpan w:val="3"/>
            <w:vAlign w:val="center"/>
          </w:tcPr>
          <w:p w14:paraId="7EB7BE78">
            <w:pPr>
              <w:pStyle w:val="39"/>
              <w:spacing w:line="400" w:lineRule="exact"/>
              <w:ind w:left="0" w:leftChars="0"/>
              <w:jc w:val="both"/>
              <w:rPr>
                <w:rFonts w:hAnsi="宋体" w:cs="宋体"/>
              </w:rPr>
            </w:pPr>
          </w:p>
        </w:tc>
        <w:tc>
          <w:tcPr>
            <w:tcW w:w="1286" w:type="dxa"/>
            <w:vAlign w:val="center"/>
          </w:tcPr>
          <w:p w14:paraId="356E197E">
            <w:pPr>
              <w:pStyle w:val="39"/>
              <w:spacing w:line="400" w:lineRule="exact"/>
              <w:ind w:left="0" w:leftChars="0"/>
              <w:jc w:val="both"/>
              <w:rPr>
                <w:rFonts w:hAnsi="宋体" w:cs="宋体"/>
              </w:rPr>
            </w:pPr>
          </w:p>
        </w:tc>
        <w:tc>
          <w:tcPr>
            <w:tcW w:w="1761" w:type="dxa"/>
            <w:gridSpan w:val="3"/>
            <w:vAlign w:val="center"/>
          </w:tcPr>
          <w:p w14:paraId="3B5A12B2">
            <w:pPr>
              <w:pStyle w:val="39"/>
              <w:spacing w:line="400" w:lineRule="exact"/>
              <w:ind w:left="0" w:leftChars="0"/>
              <w:jc w:val="both"/>
              <w:rPr>
                <w:rFonts w:hAnsi="宋体" w:cs="宋体"/>
              </w:rPr>
            </w:pPr>
          </w:p>
        </w:tc>
        <w:tc>
          <w:tcPr>
            <w:tcW w:w="1132" w:type="dxa"/>
            <w:vAlign w:val="center"/>
          </w:tcPr>
          <w:p w14:paraId="1B73F5D2">
            <w:pPr>
              <w:pStyle w:val="39"/>
              <w:spacing w:line="400" w:lineRule="exact"/>
              <w:ind w:left="0" w:leftChars="0"/>
              <w:jc w:val="both"/>
              <w:rPr>
                <w:rFonts w:hAnsi="宋体" w:cs="宋体"/>
              </w:rPr>
            </w:pPr>
          </w:p>
        </w:tc>
      </w:tr>
      <w:tr w14:paraId="48B54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4D79851A">
            <w:pPr>
              <w:pStyle w:val="39"/>
              <w:spacing w:line="400" w:lineRule="exact"/>
              <w:ind w:left="0" w:leftChars="0"/>
              <w:jc w:val="both"/>
              <w:rPr>
                <w:rFonts w:hAnsi="宋体" w:cs="宋体"/>
              </w:rPr>
            </w:pPr>
          </w:p>
        </w:tc>
        <w:tc>
          <w:tcPr>
            <w:tcW w:w="3374" w:type="dxa"/>
            <w:gridSpan w:val="3"/>
            <w:vAlign w:val="center"/>
          </w:tcPr>
          <w:p w14:paraId="42DE9622">
            <w:pPr>
              <w:pStyle w:val="39"/>
              <w:spacing w:line="400" w:lineRule="exact"/>
              <w:ind w:left="0" w:leftChars="0"/>
              <w:jc w:val="both"/>
              <w:rPr>
                <w:rFonts w:hAnsi="宋体" w:cs="宋体"/>
              </w:rPr>
            </w:pPr>
          </w:p>
        </w:tc>
        <w:tc>
          <w:tcPr>
            <w:tcW w:w="1286" w:type="dxa"/>
            <w:vAlign w:val="center"/>
          </w:tcPr>
          <w:p w14:paraId="07978098">
            <w:pPr>
              <w:pStyle w:val="39"/>
              <w:spacing w:line="400" w:lineRule="exact"/>
              <w:ind w:left="0" w:leftChars="0"/>
              <w:jc w:val="both"/>
              <w:rPr>
                <w:rFonts w:hAnsi="宋体" w:cs="宋体"/>
              </w:rPr>
            </w:pPr>
          </w:p>
        </w:tc>
        <w:tc>
          <w:tcPr>
            <w:tcW w:w="1761" w:type="dxa"/>
            <w:gridSpan w:val="3"/>
            <w:vAlign w:val="center"/>
          </w:tcPr>
          <w:p w14:paraId="0184887A">
            <w:pPr>
              <w:pStyle w:val="39"/>
              <w:spacing w:line="400" w:lineRule="exact"/>
              <w:ind w:left="0" w:leftChars="0"/>
              <w:jc w:val="both"/>
              <w:rPr>
                <w:rFonts w:hAnsi="宋体" w:cs="宋体"/>
              </w:rPr>
            </w:pPr>
          </w:p>
        </w:tc>
        <w:tc>
          <w:tcPr>
            <w:tcW w:w="1132" w:type="dxa"/>
            <w:vAlign w:val="center"/>
          </w:tcPr>
          <w:p w14:paraId="4694C010">
            <w:pPr>
              <w:pStyle w:val="39"/>
              <w:spacing w:line="400" w:lineRule="exact"/>
              <w:ind w:left="0" w:leftChars="0"/>
              <w:jc w:val="both"/>
              <w:rPr>
                <w:rFonts w:hAnsi="宋体" w:cs="宋体"/>
              </w:rPr>
            </w:pPr>
          </w:p>
        </w:tc>
      </w:tr>
      <w:tr w14:paraId="1B191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2313E825">
            <w:pPr>
              <w:pStyle w:val="39"/>
              <w:spacing w:line="400" w:lineRule="exact"/>
              <w:ind w:left="0" w:leftChars="0" w:firstLine="420" w:firstLineChars="200"/>
              <w:jc w:val="both"/>
              <w:rPr>
                <w:rFonts w:hAnsi="宋体" w:cs="宋体"/>
              </w:rPr>
            </w:pPr>
          </w:p>
        </w:tc>
        <w:tc>
          <w:tcPr>
            <w:tcW w:w="3374" w:type="dxa"/>
            <w:gridSpan w:val="3"/>
            <w:vAlign w:val="center"/>
          </w:tcPr>
          <w:p w14:paraId="18F253A3">
            <w:pPr>
              <w:pStyle w:val="39"/>
              <w:spacing w:line="400" w:lineRule="exact"/>
              <w:ind w:left="0" w:leftChars="0" w:firstLine="420" w:firstLineChars="200"/>
              <w:jc w:val="both"/>
              <w:rPr>
                <w:rFonts w:hAnsi="宋体" w:cs="宋体"/>
              </w:rPr>
            </w:pPr>
          </w:p>
        </w:tc>
        <w:tc>
          <w:tcPr>
            <w:tcW w:w="1286" w:type="dxa"/>
            <w:vAlign w:val="center"/>
          </w:tcPr>
          <w:p w14:paraId="17D49342">
            <w:pPr>
              <w:pStyle w:val="39"/>
              <w:spacing w:line="400" w:lineRule="exact"/>
              <w:ind w:left="0" w:leftChars="0" w:firstLine="420" w:firstLineChars="200"/>
              <w:jc w:val="both"/>
              <w:rPr>
                <w:rFonts w:hAnsi="宋体" w:cs="宋体"/>
              </w:rPr>
            </w:pPr>
          </w:p>
        </w:tc>
        <w:tc>
          <w:tcPr>
            <w:tcW w:w="1761" w:type="dxa"/>
            <w:gridSpan w:val="3"/>
            <w:vAlign w:val="center"/>
          </w:tcPr>
          <w:p w14:paraId="30063E0D">
            <w:pPr>
              <w:pStyle w:val="39"/>
              <w:spacing w:line="400" w:lineRule="exact"/>
              <w:ind w:left="0" w:leftChars="0" w:firstLine="420" w:firstLineChars="200"/>
              <w:jc w:val="both"/>
              <w:rPr>
                <w:rFonts w:hAnsi="宋体" w:cs="宋体"/>
              </w:rPr>
            </w:pPr>
          </w:p>
        </w:tc>
        <w:tc>
          <w:tcPr>
            <w:tcW w:w="1132" w:type="dxa"/>
            <w:vAlign w:val="center"/>
          </w:tcPr>
          <w:p w14:paraId="16C196A0">
            <w:pPr>
              <w:pStyle w:val="39"/>
              <w:spacing w:line="400" w:lineRule="exact"/>
              <w:ind w:left="0" w:leftChars="0" w:firstLine="420" w:firstLineChars="200"/>
              <w:jc w:val="both"/>
              <w:rPr>
                <w:rFonts w:hAnsi="宋体" w:cs="宋体"/>
              </w:rPr>
            </w:pPr>
          </w:p>
        </w:tc>
      </w:tr>
      <w:tr w14:paraId="51461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500" w:type="dxa"/>
            <w:vAlign w:val="center"/>
          </w:tcPr>
          <w:p w14:paraId="71DE3103">
            <w:pPr>
              <w:pStyle w:val="39"/>
              <w:spacing w:line="400" w:lineRule="exact"/>
              <w:ind w:left="0" w:leftChars="0" w:firstLine="420" w:firstLineChars="200"/>
              <w:jc w:val="both"/>
              <w:rPr>
                <w:rFonts w:hAnsi="宋体" w:cs="宋体"/>
              </w:rPr>
            </w:pPr>
          </w:p>
        </w:tc>
        <w:tc>
          <w:tcPr>
            <w:tcW w:w="3374" w:type="dxa"/>
            <w:gridSpan w:val="3"/>
            <w:vAlign w:val="center"/>
          </w:tcPr>
          <w:p w14:paraId="7D9E9418">
            <w:pPr>
              <w:pStyle w:val="39"/>
              <w:spacing w:line="400" w:lineRule="exact"/>
              <w:ind w:left="0" w:leftChars="0" w:firstLine="420" w:firstLineChars="200"/>
              <w:jc w:val="both"/>
              <w:rPr>
                <w:rFonts w:hAnsi="宋体" w:cs="宋体"/>
              </w:rPr>
            </w:pPr>
          </w:p>
        </w:tc>
        <w:tc>
          <w:tcPr>
            <w:tcW w:w="1286" w:type="dxa"/>
            <w:vAlign w:val="center"/>
          </w:tcPr>
          <w:p w14:paraId="17247620">
            <w:pPr>
              <w:pStyle w:val="39"/>
              <w:spacing w:line="400" w:lineRule="exact"/>
              <w:ind w:left="0" w:leftChars="0" w:firstLine="420" w:firstLineChars="200"/>
              <w:jc w:val="both"/>
              <w:rPr>
                <w:rFonts w:hAnsi="宋体" w:cs="宋体"/>
              </w:rPr>
            </w:pPr>
          </w:p>
        </w:tc>
        <w:tc>
          <w:tcPr>
            <w:tcW w:w="1761" w:type="dxa"/>
            <w:gridSpan w:val="3"/>
            <w:vAlign w:val="center"/>
          </w:tcPr>
          <w:p w14:paraId="7259BE9E">
            <w:pPr>
              <w:pStyle w:val="39"/>
              <w:spacing w:line="400" w:lineRule="exact"/>
              <w:ind w:left="0" w:leftChars="0" w:firstLine="420" w:firstLineChars="200"/>
              <w:jc w:val="both"/>
              <w:rPr>
                <w:rFonts w:hAnsi="宋体" w:cs="宋体"/>
              </w:rPr>
            </w:pPr>
          </w:p>
        </w:tc>
        <w:tc>
          <w:tcPr>
            <w:tcW w:w="1132" w:type="dxa"/>
            <w:vAlign w:val="center"/>
          </w:tcPr>
          <w:p w14:paraId="06AF9EE8">
            <w:pPr>
              <w:pStyle w:val="39"/>
              <w:spacing w:line="400" w:lineRule="exact"/>
              <w:ind w:left="0" w:leftChars="0" w:firstLine="420" w:firstLineChars="200"/>
              <w:jc w:val="both"/>
              <w:rPr>
                <w:rFonts w:hAnsi="宋体" w:cs="宋体"/>
              </w:rPr>
            </w:pPr>
          </w:p>
        </w:tc>
      </w:tr>
    </w:tbl>
    <w:p w14:paraId="30473B1D">
      <w:pPr>
        <w:pStyle w:val="40"/>
        <w:tabs>
          <w:tab w:val="left" w:pos="2040"/>
        </w:tabs>
        <w:spacing w:line="400" w:lineRule="exact"/>
        <w:ind w:left="0" w:firstLine="420" w:firstLineChars="200"/>
        <w:rPr>
          <w:rFonts w:hAnsi="宋体" w:eastAsia="宋体" w:cs="宋体"/>
          <w:color w:val="auto"/>
          <w:szCs w:val="21"/>
        </w:rPr>
      </w:pPr>
      <w:r>
        <w:rPr>
          <w:rFonts w:hint="eastAsia" w:hAnsi="宋体" w:eastAsia="宋体" w:cs="宋体"/>
          <w:color w:val="auto"/>
          <w:szCs w:val="21"/>
        </w:rPr>
        <w:t>注：</w:t>
      </w:r>
    </w:p>
    <w:p w14:paraId="45DB7AB0">
      <w:pPr>
        <w:pStyle w:val="40"/>
        <w:tabs>
          <w:tab w:val="left" w:pos="2040"/>
        </w:tabs>
        <w:spacing w:line="400" w:lineRule="exact"/>
        <w:ind w:left="0" w:firstLine="420" w:firstLineChars="200"/>
        <w:rPr>
          <w:rFonts w:hAnsi="宋体" w:eastAsia="宋体" w:cs="宋体"/>
          <w:color w:val="auto"/>
        </w:rPr>
      </w:pPr>
      <w:r>
        <w:rPr>
          <w:rFonts w:hint="eastAsia" w:hAnsi="宋体" w:eastAsia="宋体" w:cs="宋体"/>
          <w:color w:val="auto"/>
        </w:rPr>
        <w:t>1.表后须附身份证、毕业证、职称证、执业资格证、获奖证书（如果有）复印件。</w:t>
      </w:r>
    </w:p>
    <w:p w14:paraId="1D082CFB">
      <w:pPr>
        <w:pStyle w:val="40"/>
        <w:tabs>
          <w:tab w:val="left" w:pos="2040"/>
        </w:tabs>
        <w:spacing w:line="400" w:lineRule="exact"/>
        <w:ind w:left="0" w:firstLine="420" w:firstLineChars="200"/>
        <w:rPr>
          <w:rFonts w:hAnsi="宋体" w:eastAsia="宋体" w:cs="宋体"/>
          <w:color w:val="auto"/>
        </w:rPr>
      </w:pPr>
      <w:r>
        <w:rPr>
          <w:rFonts w:hint="eastAsia" w:hAnsi="宋体" w:eastAsia="宋体" w:cs="宋体"/>
          <w:color w:val="auto"/>
        </w:rPr>
        <w:t>2.获奖情况包括项目、集体或个人获奖情况，如有，应附复印件或者扫描件。</w:t>
      </w:r>
    </w:p>
    <w:p w14:paraId="07A5FD78">
      <w:pPr>
        <w:pStyle w:val="40"/>
        <w:tabs>
          <w:tab w:val="left" w:pos="2040"/>
        </w:tabs>
        <w:spacing w:line="400" w:lineRule="exact"/>
        <w:ind w:left="0" w:firstLine="420" w:firstLineChars="200"/>
        <w:rPr>
          <w:rFonts w:hAnsi="宋体" w:eastAsia="宋体" w:cs="宋体"/>
          <w:color w:val="auto"/>
        </w:rPr>
      </w:pPr>
    </w:p>
    <w:p w14:paraId="653CC768"/>
    <w:p w14:paraId="713C5E2B">
      <w:pPr>
        <w:spacing w:line="348" w:lineRule="auto"/>
        <w:ind w:left="740" w:leftChars="123" w:hanging="482" w:hangingChars="150"/>
        <w:jc w:val="center"/>
        <w:rPr>
          <w:rFonts w:ascii="宋体" w:hAnsi="宋体"/>
          <w:b/>
          <w:bCs/>
          <w:sz w:val="32"/>
          <w:szCs w:val="32"/>
        </w:rPr>
      </w:pPr>
    </w:p>
    <w:p w14:paraId="69D61E93">
      <w:pPr>
        <w:pStyle w:val="13"/>
        <w:rPr>
          <w:rFonts w:ascii="宋体" w:hAnsi="宋体"/>
          <w:b/>
          <w:bCs/>
          <w:sz w:val="32"/>
          <w:szCs w:val="32"/>
        </w:rPr>
      </w:pPr>
    </w:p>
    <w:p w14:paraId="64323867">
      <w:pPr>
        <w:pStyle w:val="13"/>
        <w:rPr>
          <w:rFonts w:ascii="宋体" w:hAnsi="宋体"/>
          <w:b/>
          <w:bCs/>
          <w:sz w:val="32"/>
          <w:szCs w:val="32"/>
        </w:rPr>
      </w:pPr>
    </w:p>
    <w:p w14:paraId="62D21222">
      <w:pPr>
        <w:pStyle w:val="13"/>
        <w:rPr>
          <w:rFonts w:ascii="宋体" w:hAnsi="宋体"/>
          <w:b/>
          <w:bCs/>
          <w:sz w:val="32"/>
          <w:szCs w:val="32"/>
        </w:rPr>
      </w:pPr>
    </w:p>
    <w:p w14:paraId="5CF41D76">
      <w:pPr>
        <w:spacing w:line="348" w:lineRule="auto"/>
        <w:ind w:left="740" w:leftChars="123" w:hanging="482" w:hangingChars="150"/>
        <w:jc w:val="center"/>
        <w:rPr>
          <w:rFonts w:ascii="宋体" w:hAnsi="宋体"/>
          <w:b/>
          <w:bCs/>
          <w:sz w:val="32"/>
          <w:szCs w:val="32"/>
        </w:rPr>
      </w:pPr>
    </w:p>
    <w:p w14:paraId="20C611B7">
      <w:pPr>
        <w:spacing w:line="348" w:lineRule="auto"/>
        <w:ind w:left="740" w:leftChars="123" w:hanging="482" w:hangingChars="150"/>
        <w:jc w:val="center"/>
        <w:rPr>
          <w:rFonts w:ascii="宋体"/>
          <w:b/>
          <w:bCs/>
          <w:sz w:val="32"/>
          <w:szCs w:val="32"/>
        </w:rPr>
      </w:pPr>
      <w:r>
        <w:rPr>
          <w:rFonts w:hint="eastAsia" w:ascii="宋体" w:hAnsi="宋体"/>
          <w:b/>
          <w:bCs/>
          <w:sz w:val="32"/>
          <w:szCs w:val="32"/>
        </w:rPr>
        <w:t>五、商务条款偏离表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1BBA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40B13FB3">
            <w:pPr>
              <w:pStyle w:val="17"/>
              <w:widowControl w:val="0"/>
              <w:spacing w:before="0" w:beforeAutospacing="0" w:after="0" w:afterAutospacing="0"/>
              <w:jc w:val="center"/>
              <w:rPr>
                <w:rFonts w:cs="宋体"/>
              </w:rPr>
            </w:pPr>
            <w:bookmarkStart w:id="290" w:name="_Toc387415869"/>
            <w:r>
              <w:rPr>
                <w:rFonts w:hint="eastAsia" w:cs="宋体"/>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2C0847C8">
            <w:pPr>
              <w:pStyle w:val="17"/>
              <w:widowControl w:val="0"/>
              <w:spacing w:before="0" w:beforeAutospacing="0" w:after="0" w:afterAutospacing="0"/>
              <w:jc w:val="center"/>
              <w:rPr>
                <w:rFonts w:cs="宋体"/>
              </w:rPr>
            </w:pPr>
            <w:r>
              <w:rPr>
                <w:rFonts w:hint="eastAsia" w:cs="宋体"/>
              </w:rPr>
              <w:t>招标文件条目号</w:t>
            </w:r>
          </w:p>
        </w:tc>
        <w:tc>
          <w:tcPr>
            <w:tcW w:w="1995" w:type="dxa"/>
            <w:tcBorders>
              <w:top w:val="single" w:color="auto" w:sz="4" w:space="0"/>
              <w:left w:val="single" w:color="auto" w:sz="4" w:space="0"/>
              <w:bottom w:val="single" w:color="auto" w:sz="4" w:space="0"/>
              <w:right w:val="single" w:color="auto" w:sz="4" w:space="0"/>
            </w:tcBorders>
            <w:vAlign w:val="center"/>
          </w:tcPr>
          <w:p w14:paraId="1408FA7E">
            <w:pPr>
              <w:pStyle w:val="17"/>
              <w:widowControl w:val="0"/>
              <w:spacing w:before="0" w:beforeAutospacing="0" w:after="0" w:afterAutospacing="0"/>
              <w:jc w:val="center"/>
              <w:rPr>
                <w:rFonts w:cs="宋体"/>
              </w:rPr>
            </w:pPr>
            <w:r>
              <w:rPr>
                <w:rFonts w:hint="eastAsia" w:cs="宋体"/>
              </w:rPr>
              <w:t>招标文件的商务条款</w:t>
            </w:r>
          </w:p>
        </w:tc>
        <w:tc>
          <w:tcPr>
            <w:tcW w:w="2085" w:type="dxa"/>
            <w:tcBorders>
              <w:top w:val="single" w:color="auto" w:sz="4" w:space="0"/>
              <w:left w:val="single" w:color="auto" w:sz="4" w:space="0"/>
              <w:bottom w:val="single" w:color="auto" w:sz="4" w:space="0"/>
              <w:right w:val="single" w:color="auto" w:sz="4" w:space="0"/>
            </w:tcBorders>
            <w:vAlign w:val="center"/>
          </w:tcPr>
          <w:p w14:paraId="56D16EA2">
            <w:pPr>
              <w:pStyle w:val="17"/>
              <w:widowControl w:val="0"/>
              <w:spacing w:before="0" w:beforeAutospacing="0" w:after="0" w:afterAutospacing="0"/>
              <w:jc w:val="center"/>
              <w:rPr>
                <w:rFonts w:cs="宋体"/>
              </w:rPr>
            </w:pPr>
            <w:r>
              <w:rPr>
                <w:rFonts w:hint="eastAsia" w:cs="宋体"/>
              </w:rPr>
              <w:t>投标文件的商务条款</w:t>
            </w:r>
          </w:p>
        </w:tc>
        <w:tc>
          <w:tcPr>
            <w:tcW w:w="1260" w:type="dxa"/>
            <w:tcBorders>
              <w:top w:val="single" w:color="auto" w:sz="4" w:space="0"/>
              <w:left w:val="single" w:color="auto" w:sz="4" w:space="0"/>
              <w:bottom w:val="single" w:color="auto" w:sz="4" w:space="0"/>
              <w:right w:val="single" w:color="auto" w:sz="4" w:space="0"/>
            </w:tcBorders>
            <w:vAlign w:val="center"/>
          </w:tcPr>
          <w:p w14:paraId="539FF07B">
            <w:pPr>
              <w:pStyle w:val="17"/>
              <w:widowControl w:val="0"/>
              <w:spacing w:before="0" w:beforeAutospacing="0" w:after="0" w:afterAutospacing="0"/>
              <w:jc w:val="center"/>
              <w:rPr>
                <w:rFonts w:cs="宋体"/>
              </w:rPr>
            </w:pPr>
            <w:r>
              <w:rPr>
                <w:rFonts w:hint="eastAsia" w:cs="宋体"/>
              </w:rPr>
              <w:t>偏离</w:t>
            </w:r>
          </w:p>
        </w:tc>
        <w:tc>
          <w:tcPr>
            <w:tcW w:w="944" w:type="dxa"/>
            <w:tcBorders>
              <w:top w:val="single" w:color="auto" w:sz="4" w:space="0"/>
              <w:left w:val="single" w:color="auto" w:sz="4" w:space="0"/>
              <w:bottom w:val="single" w:color="auto" w:sz="4" w:space="0"/>
              <w:right w:val="single" w:color="auto" w:sz="4" w:space="0"/>
            </w:tcBorders>
            <w:vAlign w:val="center"/>
          </w:tcPr>
          <w:p w14:paraId="7DF2EFAC">
            <w:pPr>
              <w:pStyle w:val="17"/>
              <w:widowControl w:val="0"/>
              <w:spacing w:before="0" w:beforeAutospacing="0" w:after="0" w:afterAutospacing="0"/>
              <w:jc w:val="center"/>
              <w:rPr>
                <w:rFonts w:cs="宋体"/>
              </w:rPr>
            </w:pPr>
            <w:r>
              <w:rPr>
                <w:rFonts w:hint="eastAsia" w:cs="宋体"/>
              </w:rPr>
              <w:t>说明</w:t>
            </w:r>
          </w:p>
        </w:tc>
      </w:tr>
      <w:tr w14:paraId="30CF5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47DC1455">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4333C73B">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7D98DAD7">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332F832F">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175B9A8E">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7DA8615C">
            <w:pPr>
              <w:pStyle w:val="17"/>
              <w:widowControl w:val="0"/>
              <w:spacing w:before="0" w:beforeAutospacing="0" w:after="0" w:afterAutospacing="0"/>
              <w:ind w:firstLine="480" w:firstLineChars="200"/>
              <w:jc w:val="center"/>
              <w:rPr>
                <w:rFonts w:cs="宋体"/>
              </w:rPr>
            </w:pPr>
          </w:p>
        </w:tc>
      </w:tr>
      <w:tr w14:paraId="53B4C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2AB15347">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6EBF84DC">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146122EE">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2946B317">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044466AD">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5099AB0E">
            <w:pPr>
              <w:pStyle w:val="17"/>
              <w:widowControl w:val="0"/>
              <w:spacing w:before="0" w:beforeAutospacing="0" w:after="0" w:afterAutospacing="0"/>
              <w:ind w:firstLine="480" w:firstLineChars="200"/>
              <w:jc w:val="center"/>
              <w:rPr>
                <w:rFonts w:cs="宋体"/>
              </w:rPr>
            </w:pPr>
          </w:p>
        </w:tc>
      </w:tr>
      <w:tr w14:paraId="1742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02D5CC8">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093AFBD8">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5B680B4B">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6F5321D0">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76E2F070">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1DE1893D">
            <w:pPr>
              <w:pStyle w:val="17"/>
              <w:widowControl w:val="0"/>
              <w:spacing w:before="0" w:beforeAutospacing="0" w:after="0" w:afterAutospacing="0"/>
              <w:ind w:firstLine="480" w:firstLineChars="200"/>
              <w:jc w:val="center"/>
              <w:rPr>
                <w:rFonts w:cs="宋体"/>
              </w:rPr>
            </w:pPr>
          </w:p>
        </w:tc>
      </w:tr>
      <w:tr w14:paraId="3EB74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6FA94E3">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203E8F26">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427FA69E">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38B6AB02">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07EE2D1A">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41001DF5">
            <w:pPr>
              <w:pStyle w:val="17"/>
              <w:widowControl w:val="0"/>
              <w:spacing w:before="0" w:beforeAutospacing="0" w:after="0" w:afterAutospacing="0"/>
              <w:ind w:firstLine="480" w:firstLineChars="200"/>
              <w:jc w:val="center"/>
              <w:rPr>
                <w:rFonts w:cs="宋体"/>
              </w:rPr>
            </w:pPr>
          </w:p>
        </w:tc>
      </w:tr>
      <w:tr w14:paraId="3458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D8ED96B">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14C56979">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4DBE8A9C">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1FAB2A17">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2B095981">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5BF88424">
            <w:pPr>
              <w:pStyle w:val="17"/>
              <w:widowControl w:val="0"/>
              <w:spacing w:before="0" w:beforeAutospacing="0" w:after="0" w:afterAutospacing="0"/>
              <w:ind w:firstLine="480" w:firstLineChars="200"/>
              <w:jc w:val="center"/>
              <w:rPr>
                <w:rFonts w:cs="宋体"/>
              </w:rPr>
            </w:pPr>
          </w:p>
        </w:tc>
      </w:tr>
      <w:tr w14:paraId="7B66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4AACFA31">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289368FD">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1DFFF6B4">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3B36D5D6">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359FBA45">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1A8341D4">
            <w:pPr>
              <w:pStyle w:val="17"/>
              <w:widowControl w:val="0"/>
              <w:spacing w:before="0" w:beforeAutospacing="0" w:after="0" w:afterAutospacing="0"/>
              <w:ind w:firstLine="480" w:firstLineChars="200"/>
              <w:jc w:val="center"/>
              <w:rPr>
                <w:rFonts w:cs="宋体"/>
              </w:rPr>
            </w:pPr>
          </w:p>
        </w:tc>
      </w:tr>
      <w:tr w14:paraId="4828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22FEB6BB">
            <w:pPr>
              <w:pStyle w:val="17"/>
              <w:widowControl w:val="0"/>
              <w:spacing w:before="0" w:beforeAutospacing="0" w:after="0" w:afterAutospacing="0"/>
              <w:ind w:firstLine="480" w:firstLineChars="200"/>
              <w:jc w:val="center"/>
              <w:rPr>
                <w:rFonts w:cs="宋体"/>
              </w:rPr>
            </w:pPr>
          </w:p>
        </w:tc>
        <w:tc>
          <w:tcPr>
            <w:tcW w:w="1935" w:type="dxa"/>
            <w:tcBorders>
              <w:top w:val="single" w:color="auto" w:sz="4" w:space="0"/>
              <w:left w:val="single" w:color="auto" w:sz="4" w:space="0"/>
              <w:bottom w:val="single" w:color="auto" w:sz="4" w:space="0"/>
              <w:right w:val="single" w:color="auto" w:sz="4" w:space="0"/>
            </w:tcBorders>
            <w:vAlign w:val="center"/>
          </w:tcPr>
          <w:p w14:paraId="25489494">
            <w:pPr>
              <w:pStyle w:val="17"/>
              <w:widowControl w:val="0"/>
              <w:spacing w:before="0" w:beforeAutospacing="0" w:after="0" w:afterAutospacing="0"/>
              <w:ind w:firstLine="480" w:firstLineChars="200"/>
              <w:jc w:val="center"/>
              <w:rPr>
                <w:rFonts w:cs="宋体"/>
              </w:rPr>
            </w:pPr>
          </w:p>
        </w:tc>
        <w:tc>
          <w:tcPr>
            <w:tcW w:w="1995" w:type="dxa"/>
            <w:tcBorders>
              <w:top w:val="single" w:color="auto" w:sz="4" w:space="0"/>
              <w:left w:val="single" w:color="auto" w:sz="4" w:space="0"/>
              <w:bottom w:val="single" w:color="auto" w:sz="4" w:space="0"/>
              <w:right w:val="single" w:color="auto" w:sz="4" w:space="0"/>
            </w:tcBorders>
            <w:vAlign w:val="center"/>
          </w:tcPr>
          <w:p w14:paraId="3C7B0AEA">
            <w:pPr>
              <w:pStyle w:val="17"/>
              <w:widowControl w:val="0"/>
              <w:spacing w:before="0" w:beforeAutospacing="0" w:after="0" w:afterAutospacing="0"/>
              <w:ind w:firstLine="480" w:firstLineChars="200"/>
              <w:jc w:val="center"/>
              <w:rPr>
                <w:rFonts w:cs="宋体"/>
              </w:rPr>
            </w:pPr>
          </w:p>
        </w:tc>
        <w:tc>
          <w:tcPr>
            <w:tcW w:w="2085" w:type="dxa"/>
            <w:tcBorders>
              <w:top w:val="single" w:color="auto" w:sz="4" w:space="0"/>
              <w:left w:val="single" w:color="auto" w:sz="4" w:space="0"/>
              <w:bottom w:val="single" w:color="auto" w:sz="4" w:space="0"/>
              <w:right w:val="single" w:color="auto" w:sz="4" w:space="0"/>
            </w:tcBorders>
            <w:vAlign w:val="center"/>
          </w:tcPr>
          <w:p w14:paraId="3DB5393E">
            <w:pPr>
              <w:pStyle w:val="17"/>
              <w:widowControl w:val="0"/>
              <w:spacing w:before="0" w:beforeAutospacing="0" w:after="0" w:afterAutospacing="0"/>
              <w:ind w:firstLine="480" w:firstLineChars="200"/>
              <w:jc w:val="center"/>
              <w:rPr>
                <w:rFonts w:cs="宋体"/>
              </w:rPr>
            </w:pPr>
          </w:p>
        </w:tc>
        <w:tc>
          <w:tcPr>
            <w:tcW w:w="1260" w:type="dxa"/>
            <w:tcBorders>
              <w:top w:val="single" w:color="auto" w:sz="4" w:space="0"/>
              <w:left w:val="single" w:color="auto" w:sz="4" w:space="0"/>
              <w:bottom w:val="single" w:color="auto" w:sz="4" w:space="0"/>
              <w:right w:val="single" w:color="auto" w:sz="4" w:space="0"/>
            </w:tcBorders>
            <w:vAlign w:val="center"/>
          </w:tcPr>
          <w:p w14:paraId="441914A6">
            <w:pPr>
              <w:pStyle w:val="17"/>
              <w:widowControl w:val="0"/>
              <w:spacing w:before="0" w:beforeAutospacing="0" w:after="0" w:afterAutospacing="0"/>
              <w:ind w:firstLine="480" w:firstLineChars="200"/>
              <w:jc w:val="center"/>
              <w:rPr>
                <w:rFonts w:cs="宋体"/>
              </w:rPr>
            </w:pPr>
          </w:p>
        </w:tc>
        <w:tc>
          <w:tcPr>
            <w:tcW w:w="944" w:type="dxa"/>
            <w:tcBorders>
              <w:top w:val="single" w:color="auto" w:sz="4" w:space="0"/>
              <w:left w:val="single" w:color="auto" w:sz="4" w:space="0"/>
              <w:bottom w:val="single" w:color="auto" w:sz="4" w:space="0"/>
              <w:right w:val="single" w:color="auto" w:sz="4" w:space="0"/>
            </w:tcBorders>
            <w:vAlign w:val="center"/>
          </w:tcPr>
          <w:p w14:paraId="2488F9C0">
            <w:pPr>
              <w:pStyle w:val="17"/>
              <w:widowControl w:val="0"/>
              <w:spacing w:before="0" w:beforeAutospacing="0" w:after="0" w:afterAutospacing="0"/>
              <w:ind w:firstLine="480" w:firstLineChars="200"/>
              <w:jc w:val="center"/>
              <w:rPr>
                <w:rFonts w:cs="宋体"/>
              </w:rPr>
            </w:pPr>
          </w:p>
        </w:tc>
      </w:tr>
    </w:tbl>
    <w:p w14:paraId="146D59AE">
      <w:pPr>
        <w:pStyle w:val="17"/>
        <w:widowControl w:val="0"/>
        <w:spacing w:before="0" w:beforeAutospacing="0" w:after="0" w:afterAutospacing="0"/>
        <w:rPr>
          <w:rFonts w:cs="宋体"/>
        </w:rPr>
      </w:pPr>
      <w:r>
        <w:rPr>
          <w:rFonts w:hint="eastAsia" w:cs="宋体"/>
        </w:rPr>
        <w:t>说明：</w:t>
      </w:r>
    </w:p>
    <w:p w14:paraId="5B52C93D">
      <w:pPr>
        <w:pStyle w:val="17"/>
        <w:widowControl w:val="0"/>
        <w:spacing w:before="0" w:beforeAutospacing="0" w:after="0" w:afterAutospacing="0" w:line="500" w:lineRule="exact"/>
        <w:ind w:firstLine="482" w:firstLineChars="200"/>
        <w:jc w:val="both"/>
        <w:rPr>
          <w:rFonts w:cs="宋体"/>
          <w:b/>
          <w:bCs/>
        </w:rPr>
      </w:pPr>
      <w:r>
        <w:rPr>
          <w:rFonts w:hint="eastAsia" w:cs="宋体"/>
          <w:b/>
          <w:bCs/>
        </w:rPr>
        <w:t>1.本表只填写投标文件中与招标文件有偏离（包括正偏离和负偏离）的内容，投标文件中商务响应与招标文件要求完全一致的，不用在此表中列出，但必须提交空白表。</w:t>
      </w:r>
    </w:p>
    <w:p w14:paraId="1ADA9615">
      <w:pPr>
        <w:pStyle w:val="17"/>
        <w:widowControl w:val="0"/>
        <w:spacing w:before="0" w:beforeAutospacing="0" w:after="0" w:afterAutospacing="0" w:line="500" w:lineRule="exact"/>
        <w:ind w:firstLine="480" w:firstLineChars="200"/>
        <w:rPr>
          <w:rFonts w:cs="宋体"/>
        </w:rPr>
      </w:pPr>
      <w:r>
        <w:rPr>
          <w:rFonts w:hint="eastAsia" w:cs="宋体"/>
        </w:rPr>
        <w:t>2.供应商必须据实填写，不得虚假响应，否则将取消其投标或中标资格，并按有关规定</w:t>
      </w:r>
      <w:r>
        <w:rPr>
          <w:rFonts w:hint="eastAsia" w:cs="宋体"/>
          <w:lang w:eastAsia="zh-CN"/>
        </w:rPr>
        <w:t>进行处罚</w:t>
      </w:r>
      <w:r>
        <w:rPr>
          <w:rFonts w:hint="eastAsia" w:cs="宋体"/>
        </w:rPr>
        <w:t>。</w:t>
      </w:r>
    </w:p>
    <w:p w14:paraId="312701E9">
      <w:pPr>
        <w:pStyle w:val="17"/>
        <w:widowControl w:val="0"/>
        <w:spacing w:before="0" w:beforeAutospacing="0" w:after="0" w:afterAutospacing="0"/>
        <w:ind w:firstLine="480" w:firstLineChars="200"/>
        <w:jc w:val="center"/>
        <w:rPr>
          <w:rFonts w:cs="宋体"/>
        </w:rPr>
      </w:pPr>
    </w:p>
    <w:p w14:paraId="641A1C3B">
      <w:pPr>
        <w:pStyle w:val="17"/>
        <w:widowControl w:val="0"/>
        <w:spacing w:before="0" w:beforeAutospacing="0" w:after="0" w:afterAutospacing="0"/>
        <w:ind w:firstLine="480" w:firstLineChars="200"/>
        <w:rPr>
          <w:rFonts w:cs="宋体"/>
        </w:rPr>
      </w:pPr>
      <w:r>
        <w:rPr>
          <w:rFonts w:hint="eastAsia" w:cs="宋体"/>
        </w:rPr>
        <w:t>供应商名称：</w:t>
      </w:r>
      <w:r>
        <w:rPr>
          <w:rFonts w:hint="eastAsia" w:cs="宋体"/>
          <w:u w:val="single"/>
        </w:rPr>
        <w:t xml:space="preserve">                     </w:t>
      </w:r>
      <w:r>
        <w:rPr>
          <w:rFonts w:hint="eastAsia" w:cs="宋体"/>
        </w:rPr>
        <w:t>（盖单位公章）</w:t>
      </w:r>
    </w:p>
    <w:p w14:paraId="2F74907D">
      <w:pPr>
        <w:pStyle w:val="17"/>
        <w:widowControl w:val="0"/>
        <w:spacing w:before="0" w:beforeAutospacing="0" w:after="0" w:afterAutospacing="0"/>
        <w:ind w:firstLine="480" w:firstLineChars="200"/>
        <w:jc w:val="center"/>
        <w:rPr>
          <w:rFonts w:cs="宋体"/>
        </w:rPr>
      </w:pPr>
    </w:p>
    <w:p w14:paraId="1C8EC118">
      <w:pPr>
        <w:spacing w:line="500" w:lineRule="exact"/>
        <w:ind w:firstLine="480" w:firstLineChars="200"/>
        <w:jc w:val="left"/>
        <w:rPr>
          <w:rFonts w:ascii="宋体" w:hAnsi="宋体" w:cs="宋体"/>
          <w:kern w:val="0"/>
          <w:sz w:val="24"/>
        </w:rPr>
      </w:pPr>
      <w:r>
        <w:rPr>
          <w:rFonts w:hint="eastAsia" w:ascii="宋体" w:hAnsi="宋体" w:cs="宋体"/>
          <w:kern w:val="0"/>
          <w:sz w:val="24"/>
        </w:rPr>
        <w:t>法定代表人或被授权人：      （签字或盖章）</w:t>
      </w:r>
    </w:p>
    <w:p w14:paraId="4B8F8416">
      <w:pPr>
        <w:pStyle w:val="17"/>
        <w:widowControl w:val="0"/>
        <w:spacing w:before="0" w:beforeAutospacing="0" w:after="0" w:afterAutospacing="0"/>
        <w:ind w:firstLine="480" w:firstLineChars="200"/>
        <w:rPr>
          <w:rFonts w:cs="宋体"/>
        </w:rPr>
      </w:pPr>
      <w:r>
        <w:rPr>
          <w:rFonts w:hint="eastAsia" w:cs="宋体"/>
        </w:rPr>
        <w:t xml:space="preserve">      </w:t>
      </w:r>
    </w:p>
    <w:p w14:paraId="3BACB731">
      <w:pPr>
        <w:spacing w:line="520" w:lineRule="exact"/>
        <w:ind w:firstLine="480" w:firstLineChars="200"/>
        <w:rPr>
          <w:rFonts w:ascii="宋体" w:hAnsi="宋体" w:cs="宋体"/>
          <w:kern w:val="0"/>
          <w:sz w:val="24"/>
        </w:rPr>
      </w:pPr>
      <w:r>
        <w:rPr>
          <w:rFonts w:hint="eastAsia" w:ascii="宋体" w:hAnsi="宋体" w:cs="宋体"/>
          <w:kern w:val="0"/>
          <w:sz w:val="24"/>
        </w:rPr>
        <w:t>日      期：      年   月    日</w:t>
      </w:r>
    </w:p>
    <w:p w14:paraId="76A0D841">
      <w:pPr>
        <w:spacing w:line="520" w:lineRule="exact"/>
        <w:ind w:firstLine="420" w:firstLineChars="200"/>
        <w:rPr>
          <w:rFonts w:hAnsi="宋体" w:cs="宋体"/>
        </w:rPr>
      </w:pPr>
    </w:p>
    <w:p w14:paraId="2E9D4805">
      <w:pPr>
        <w:pStyle w:val="3"/>
        <w:jc w:val="center"/>
        <w:rPr>
          <w:sz w:val="24"/>
          <w:szCs w:val="24"/>
        </w:rPr>
        <w:sectPr>
          <w:pgSz w:w="11906" w:h="16838"/>
          <w:pgMar w:top="1418" w:right="1134" w:bottom="1418" w:left="1418" w:header="851" w:footer="992" w:gutter="0"/>
          <w:pgNumType w:fmt="decimal"/>
          <w:cols w:space="720" w:num="1"/>
          <w:titlePg/>
          <w:docGrid w:type="lines" w:linePitch="312" w:charSpace="0"/>
        </w:sectPr>
      </w:pPr>
    </w:p>
    <w:p w14:paraId="4F332A11">
      <w:pPr>
        <w:spacing w:line="348" w:lineRule="auto"/>
        <w:ind w:left="619" w:leftChars="123" w:hanging="361" w:hangingChars="150"/>
        <w:jc w:val="center"/>
        <w:rPr>
          <w:rFonts w:ascii="宋体"/>
          <w:b/>
          <w:bCs/>
          <w:sz w:val="24"/>
        </w:rPr>
      </w:pPr>
      <w:bookmarkStart w:id="291" w:name="_Toc408785216"/>
    </w:p>
    <w:bookmarkEnd w:id="290"/>
    <w:bookmarkEnd w:id="291"/>
    <w:p w14:paraId="4BD801BF">
      <w:pPr>
        <w:spacing w:line="348" w:lineRule="auto"/>
        <w:ind w:left="619" w:leftChars="123" w:hanging="361" w:hangingChars="150"/>
        <w:jc w:val="center"/>
        <w:rPr>
          <w:rFonts w:ascii="宋体"/>
          <w:b/>
          <w:bCs/>
          <w:sz w:val="24"/>
        </w:rPr>
      </w:pPr>
    </w:p>
    <w:p w14:paraId="2699DEF8">
      <w:pPr>
        <w:spacing w:line="348" w:lineRule="auto"/>
        <w:ind w:left="573" w:leftChars="123" w:hanging="315" w:hangingChars="150"/>
        <w:jc w:val="center"/>
      </w:pPr>
    </w:p>
    <w:p w14:paraId="40DEFA2E"/>
    <w:p w14:paraId="7C8F8594"/>
    <w:p w14:paraId="223A31AA"/>
    <w:p w14:paraId="2C9DC898">
      <w:pPr>
        <w:spacing w:before="120" w:beforeLines="50" w:line="360" w:lineRule="auto"/>
        <w:jc w:val="center"/>
        <w:rPr>
          <w:rFonts w:hAnsi="宋体" w:cs="宋体"/>
          <w:b/>
          <w:bCs/>
          <w:sz w:val="30"/>
          <w:szCs w:val="30"/>
        </w:rPr>
      </w:pPr>
      <w:r>
        <w:rPr>
          <w:rFonts w:hint="eastAsia" w:hAnsi="宋体" w:cs="宋体"/>
          <w:b/>
          <w:bCs/>
          <w:sz w:val="30"/>
          <w:szCs w:val="30"/>
        </w:rPr>
        <w:t>六、供应商承诺书</w:t>
      </w:r>
    </w:p>
    <w:p w14:paraId="07C3340E">
      <w:pPr>
        <w:spacing w:before="120" w:beforeLines="50" w:line="360" w:lineRule="auto"/>
        <w:jc w:val="center"/>
        <w:rPr>
          <w:rFonts w:hAnsi="宋体" w:cs="宋体"/>
          <w:b/>
          <w:bCs/>
          <w:sz w:val="36"/>
          <w:szCs w:val="36"/>
        </w:rPr>
      </w:pPr>
      <w:r>
        <w:rPr>
          <w:rFonts w:hint="eastAsia" w:hAnsi="宋体" w:cs="宋体"/>
          <w:b/>
          <w:bCs/>
          <w:kern w:val="20"/>
          <w:sz w:val="24"/>
          <w:szCs w:val="32"/>
        </w:rPr>
        <w:t>6.1陕西省政府采购供应商拒绝政府采购领域商业贿赂承诺书</w:t>
      </w:r>
    </w:p>
    <w:p w14:paraId="3B3B1787">
      <w:pPr>
        <w:widowControl/>
        <w:spacing w:line="408" w:lineRule="auto"/>
        <w:ind w:firstLine="480" w:firstLineChars="200"/>
        <w:jc w:val="left"/>
        <w:rPr>
          <w:rFonts w:hAnsi="宋体" w:cs="宋体"/>
          <w:sz w:val="24"/>
          <w:szCs w:val="32"/>
        </w:rPr>
      </w:pPr>
      <w:r>
        <w:rPr>
          <w:rFonts w:hint="eastAsia" w:hAnsi="宋体" w:cs="宋体"/>
          <w:sz w:val="24"/>
          <w:szCs w:val="32"/>
        </w:rPr>
        <w:t>为响应党中央、国务院关于治理政府采购领域商业贿赂行为的号召，我公司在此庄严承诺：</w:t>
      </w:r>
    </w:p>
    <w:p w14:paraId="52C58491">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在参与政府采购活动中遵纪守法、诚信经营、公平竞标。</w:t>
      </w:r>
    </w:p>
    <w:p w14:paraId="2EEB7C9B">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不向政府采购人、采购代理机构和政府采购评审专家进行任何形式的商业贿赂以谋取交易机会。</w:t>
      </w:r>
    </w:p>
    <w:p w14:paraId="48555DB2">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不向政府采购代理机构和采购人提供虚假资质文件或采用虚假应标方式参与政府采购市场竞争并谋取中标、成交。</w:t>
      </w:r>
    </w:p>
    <w:p w14:paraId="5C2F15F8">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不采取“围标、陪标”等商业欺诈手段获得政府采购</w:t>
      </w:r>
      <w:r>
        <w:rPr>
          <w:rFonts w:hint="eastAsia" w:hAnsi="宋体" w:cs="宋体"/>
          <w:sz w:val="24"/>
          <w:szCs w:val="32"/>
          <w:lang w:eastAsia="zh-CN"/>
        </w:rPr>
        <w:t>订单</w:t>
      </w:r>
      <w:r>
        <w:rPr>
          <w:rFonts w:hint="eastAsia" w:hAnsi="宋体" w:cs="宋体"/>
          <w:sz w:val="24"/>
          <w:szCs w:val="32"/>
        </w:rPr>
        <w:t>。</w:t>
      </w:r>
    </w:p>
    <w:p w14:paraId="5AA6CD60">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不采取不正当手段诋毁、排挤其他供应商。</w:t>
      </w:r>
    </w:p>
    <w:p w14:paraId="26B39A9F">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lang w:eastAsia="zh-CN"/>
        </w:rPr>
        <w:t>不再提供</w:t>
      </w:r>
      <w:r>
        <w:rPr>
          <w:rFonts w:hint="eastAsia" w:hAnsi="宋体" w:cs="宋体"/>
          <w:sz w:val="24"/>
          <w:szCs w:val="32"/>
        </w:rPr>
        <w:t>商品和服务时“偷梁换柱、以次充好”损害采购人的合法权益。</w:t>
      </w:r>
    </w:p>
    <w:p w14:paraId="2BA1539B">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不与采购人、采购代理机构政府采购评审专家</w:t>
      </w:r>
      <w:r>
        <w:rPr>
          <w:rFonts w:hint="eastAsia" w:hAnsi="宋体" w:cs="宋体"/>
          <w:sz w:val="24"/>
          <w:szCs w:val="32"/>
          <w:lang w:eastAsia="zh-CN"/>
        </w:rPr>
        <w:t>或其他</w:t>
      </w:r>
      <w:r>
        <w:rPr>
          <w:rFonts w:hint="eastAsia" w:hAnsi="宋体" w:cs="宋体"/>
          <w:sz w:val="24"/>
          <w:szCs w:val="32"/>
        </w:rPr>
        <w:t>供应商恶意串通，进行质疑和投诉，维护政府采购市场秩序。</w:t>
      </w:r>
    </w:p>
    <w:p w14:paraId="338E3D64">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尊重和接受政府采购监督管理部门的监督和政府采购代理机构招标采购要求，承担因违约行为给采购人造成的损失。</w:t>
      </w:r>
    </w:p>
    <w:p w14:paraId="0B1CEADA">
      <w:pPr>
        <w:widowControl/>
        <w:numPr>
          <w:ilvl w:val="0"/>
          <w:numId w:val="5"/>
        </w:numPr>
        <w:spacing w:line="408" w:lineRule="auto"/>
        <w:ind w:firstLine="480" w:firstLineChars="200"/>
        <w:jc w:val="left"/>
        <w:rPr>
          <w:rFonts w:hAnsi="宋体" w:cs="宋体"/>
          <w:sz w:val="24"/>
          <w:szCs w:val="32"/>
        </w:rPr>
      </w:pPr>
      <w:r>
        <w:rPr>
          <w:rFonts w:hint="eastAsia" w:hAnsi="宋体" w:cs="宋体"/>
          <w:sz w:val="24"/>
          <w:szCs w:val="32"/>
        </w:rPr>
        <w:t>不发生其他有悖于政府采购公开、公平、公正和诚信原则的行为。</w:t>
      </w:r>
    </w:p>
    <w:p w14:paraId="28E052D8">
      <w:pPr>
        <w:pStyle w:val="35"/>
      </w:pPr>
    </w:p>
    <w:p w14:paraId="483FF239">
      <w:pPr>
        <w:widowControl/>
        <w:spacing w:line="408" w:lineRule="auto"/>
        <w:ind w:left="239" w:leftChars="114"/>
        <w:jc w:val="left"/>
        <w:rPr>
          <w:rFonts w:hint="eastAsia" w:hAnsi="宋体" w:eastAsia="宋体" w:cs="宋体"/>
          <w:sz w:val="24"/>
          <w:szCs w:val="32"/>
          <w:lang w:eastAsia="zh-CN"/>
        </w:rPr>
      </w:pPr>
      <w:r>
        <w:rPr>
          <w:rFonts w:hint="eastAsia" w:hAnsi="宋体" w:cs="宋体"/>
          <w:sz w:val="24"/>
          <w:szCs w:val="32"/>
        </w:rPr>
        <w:t>承诺单位：</w:t>
      </w:r>
      <w:r>
        <w:rPr>
          <w:rFonts w:hint="eastAsia" w:hAnsi="宋体" w:cs="宋体"/>
          <w:sz w:val="24"/>
          <w:szCs w:val="32"/>
          <w:u w:val="single"/>
        </w:rPr>
        <w:t xml:space="preserve">                       </w:t>
      </w:r>
      <w:r>
        <w:rPr>
          <w:rFonts w:hint="eastAsia" w:hAnsi="宋体" w:cs="宋体"/>
          <w:sz w:val="24"/>
          <w:szCs w:val="32"/>
        </w:rPr>
        <w:t>（盖章）</w:t>
      </w:r>
    </w:p>
    <w:p w14:paraId="4138064F">
      <w:pPr>
        <w:widowControl/>
        <w:spacing w:line="408" w:lineRule="auto"/>
        <w:ind w:left="239" w:leftChars="114"/>
        <w:jc w:val="left"/>
        <w:rPr>
          <w:rFonts w:hint="eastAsia" w:hAnsi="宋体" w:eastAsia="宋体" w:cs="宋体"/>
          <w:sz w:val="24"/>
          <w:szCs w:val="32"/>
          <w:lang w:eastAsia="zh-CN"/>
        </w:rPr>
      </w:pPr>
      <w:r>
        <w:rPr>
          <w:rFonts w:hint="eastAsia" w:hAnsi="宋体" w:cs="宋体"/>
          <w:sz w:val="24"/>
          <w:szCs w:val="32"/>
        </w:rPr>
        <w:t>被授权人：</w:t>
      </w:r>
      <w:r>
        <w:rPr>
          <w:rFonts w:hint="eastAsia" w:hAnsi="宋体" w:cs="宋体"/>
          <w:sz w:val="24"/>
          <w:szCs w:val="32"/>
          <w:u w:val="single"/>
        </w:rPr>
        <w:t xml:space="preserve">                       </w:t>
      </w:r>
      <w:r>
        <w:rPr>
          <w:rFonts w:hint="eastAsia" w:hAnsi="宋体" w:cs="宋体"/>
          <w:sz w:val="24"/>
          <w:szCs w:val="32"/>
        </w:rPr>
        <w:t>（</w:t>
      </w:r>
      <w:r>
        <w:rPr>
          <w:rFonts w:hint="eastAsia" w:ascii="宋体" w:hAnsi="宋体" w:cs="宋体"/>
          <w:kern w:val="0"/>
          <w:sz w:val="24"/>
        </w:rPr>
        <w:t>签字或盖章</w:t>
      </w:r>
      <w:r>
        <w:rPr>
          <w:rFonts w:hint="eastAsia" w:hAnsi="宋体" w:cs="宋体"/>
          <w:sz w:val="24"/>
          <w:szCs w:val="32"/>
        </w:rPr>
        <w:t>）</w:t>
      </w:r>
    </w:p>
    <w:p w14:paraId="6E94D5B5">
      <w:pPr>
        <w:widowControl/>
        <w:spacing w:line="408" w:lineRule="auto"/>
        <w:ind w:left="239" w:leftChars="114"/>
        <w:jc w:val="left"/>
        <w:rPr>
          <w:rFonts w:hAnsi="宋体" w:cs="宋体"/>
          <w:sz w:val="24"/>
          <w:szCs w:val="32"/>
        </w:rPr>
      </w:pPr>
      <w:r>
        <w:rPr>
          <w:rFonts w:hint="eastAsia" w:hAnsi="宋体" w:cs="宋体"/>
          <w:sz w:val="24"/>
          <w:szCs w:val="32"/>
        </w:rPr>
        <w:t>地    址：</w:t>
      </w:r>
      <w:r>
        <w:rPr>
          <w:rFonts w:hint="eastAsia" w:hAnsi="宋体" w:cs="宋体"/>
          <w:sz w:val="24"/>
          <w:szCs w:val="32"/>
          <w:u w:val="single"/>
        </w:rPr>
        <w:t xml:space="preserve">                        </w:t>
      </w:r>
    </w:p>
    <w:p w14:paraId="0782D49A">
      <w:pPr>
        <w:widowControl/>
        <w:spacing w:line="408" w:lineRule="auto"/>
        <w:ind w:left="239" w:leftChars="114"/>
        <w:jc w:val="left"/>
        <w:rPr>
          <w:rFonts w:hint="eastAsia" w:hAnsi="宋体" w:eastAsia="宋体" w:cs="宋体"/>
          <w:sz w:val="24"/>
          <w:szCs w:val="32"/>
          <w:u w:val="single"/>
          <w:lang w:eastAsia="zh-CN"/>
        </w:rPr>
      </w:pPr>
      <w:r>
        <w:rPr>
          <w:rFonts w:hint="eastAsia" w:hAnsi="宋体" w:cs="宋体"/>
          <w:sz w:val="24"/>
          <w:szCs w:val="32"/>
        </w:rPr>
        <w:t>邮    编：</w:t>
      </w:r>
      <w:r>
        <w:rPr>
          <w:rFonts w:hint="eastAsia" w:hAnsi="宋体" w:cs="宋体"/>
          <w:sz w:val="24"/>
          <w:szCs w:val="32"/>
          <w:u w:val="single"/>
        </w:rPr>
        <w:t xml:space="preserve">                         </w:t>
      </w:r>
    </w:p>
    <w:p w14:paraId="57F89A41">
      <w:pPr>
        <w:widowControl/>
        <w:spacing w:line="408" w:lineRule="auto"/>
        <w:ind w:left="239" w:leftChars="114"/>
        <w:jc w:val="left"/>
        <w:rPr>
          <w:rFonts w:hAnsi="宋体" w:cs="宋体"/>
          <w:sz w:val="24"/>
          <w:szCs w:val="32"/>
        </w:rPr>
      </w:pPr>
      <w:r>
        <w:rPr>
          <w:rFonts w:hint="eastAsia" w:hAnsi="宋体" w:cs="宋体"/>
          <w:sz w:val="24"/>
          <w:szCs w:val="32"/>
        </w:rPr>
        <w:t>电    话：</w:t>
      </w:r>
      <w:r>
        <w:rPr>
          <w:rFonts w:hint="eastAsia" w:hAnsi="宋体" w:cs="宋体"/>
          <w:sz w:val="24"/>
          <w:szCs w:val="32"/>
          <w:u w:val="single"/>
        </w:rPr>
        <w:t xml:space="preserve">                        </w:t>
      </w:r>
    </w:p>
    <w:p w14:paraId="57DB24E0">
      <w:pPr>
        <w:spacing w:line="500" w:lineRule="exact"/>
        <w:ind w:firstLine="240" w:firstLineChars="100"/>
        <w:jc w:val="center"/>
        <w:rPr>
          <w:rFonts w:hAnsi="宋体" w:cs="宋体"/>
          <w:b/>
          <w:bCs/>
          <w:kern w:val="20"/>
          <w:sz w:val="24"/>
          <w:szCs w:val="32"/>
          <w:lang w:val="zh-CN"/>
        </w:rPr>
      </w:pPr>
      <w:r>
        <w:rPr>
          <w:rFonts w:hint="eastAsia" w:hAnsi="宋体" w:cs="宋体"/>
          <w:kern w:val="20"/>
          <w:sz w:val="24"/>
        </w:rPr>
        <w:t xml:space="preserve">                              年    月    日</w:t>
      </w:r>
      <w:r>
        <w:rPr>
          <w:rFonts w:hint="eastAsia" w:hAnsi="宋体" w:cs="宋体"/>
          <w:b/>
          <w:bCs/>
          <w:kern w:val="20"/>
        </w:rPr>
        <w:br w:type="page"/>
      </w:r>
      <w:r>
        <w:rPr>
          <w:rFonts w:hint="eastAsia" w:hAnsi="宋体" w:cs="宋体"/>
          <w:b/>
          <w:bCs/>
          <w:kern w:val="20"/>
          <w:sz w:val="24"/>
          <w:szCs w:val="32"/>
        </w:rPr>
        <w:t>6.2</w:t>
      </w:r>
      <w:r>
        <w:rPr>
          <w:rFonts w:hint="eastAsia" w:hAnsi="宋体" w:cs="宋体"/>
          <w:b/>
          <w:bCs/>
          <w:kern w:val="20"/>
          <w:sz w:val="24"/>
          <w:szCs w:val="32"/>
          <w:lang w:val="zh-CN"/>
        </w:rPr>
        <w:t xml:space="preserve"> 供应商企业关系关联承诺书</w:t>
      </w:r>
    </w:p>
    <w:p w14:paraId="1CF56458">
      <w:pPr>
        <w:pStyle w:val="10"/>
        <w:rPr>
          <w:sz w:val="24"/>
          <w:szCs w:val="32"/>
          <w:lang w:val="zh-CN"/>
        </w:rPr>
      </w:pPr>
    </w:p>
    <w:p w14:paraId="5ECF09D8">
      <w:pPr>
        <w:spacing w:line="500" w:lineRule="exact"/>
        <w:ind w:firstLine="240" w:firstLineChars="100"/>
        <w:rPr>
          <w:rFonts w:hAnsi="宋体" w:cs="宋体"/>
          <w:sz w:val="24"/>
          <w:szCs w:val="32"/>
        </w:rPr>
      </w:pPr>
      <w:r>
        <w:rPr>
          <w:rFonts w:hint="eastAsia" w:hAnsi="宋体" w:cs="宋体"/>
          <w:sz w:val="24"/>
          <w:szCs w:val="32"/>
        </w:rPr>
        <w:t>1、供应商股东及股权证明。（提供国家企业信用信息公示系统http://www.gsxt.gov.cn/index.html网页截图并加盖供应商</w:t>
      </w:r>
      <w:r>
        <w:rPr>
          <w:rFonts w:hint="eastAsia" w:hAnsi="宋体" w:cs="宋体"/>
          <w:sz w:val="24"/>
          <w:szCs w:val="32"/>
          <w:lang w:eastAsia="zh-CN"/>
        </w:rPr>
        <w:t>公</w:t>
      </w:r>
      <w:r>
        <w:rPr>
          <w:rFonts w:hint="eastAsia" w:hAnsi="宋体" w:cs="宋体"/>
          <w:sz w:val="24"/>
          <w:szCs w:val="32"/>
        </w:rPr>
        <w:t>章）</w:t>
      </w:r>
    </w:p>
    <w:p w14:paraId="5964DDC9">
      <w:pPr>
        <w:spacing w:line="500" w:lineRule="exact"/>
        <w:ind w:firstLine="240" w:firstLineChars="100"/>
        <w:rPr>
          <w:rFonts w:hAnsi="宋体" w:cs="宋体"/>
          <w:sz w:val="24"/>
          <w:szCs w:val="32"/>
        </w:rPr>
      </w:pPr>
      <w:r>
        <w:rPr>
          <w:rFonts w:hint="eastAsia" w:hAnsi="宋体" w:cs="宋体"/>
          <w:sz w:val="24"/>
          <w:szCs w:val="32"/>
        </w:rPr>
        <w:t>2、供应商在本项目投标中，不存在</w:t>
      </w:r>
      <w:r>
        <w:rPr>
          <w:rFonts w:hint="eastAsia" w:hAnsi="宋体" w:cs="宋体"/>
          <w:sz w:val="24"/>
          <w:szCs w:val="32"/>
          <w:lang w:eastAsia="zh-CN"/>
        </w:rPr>
        <w:t>与其他供应商</w:t>
      </w:r>
      <w:r>
        <w:rPr>
          <w:rFonts w:hint="eastAsia" w:hAnsi="宋体" w:cs="宋体"/>
          <w:sz w:val="24"/>
          <w:szCs w:val="32"/>
        </w:rPr>
        <w:t>负责人为同一人，有控股、管理等关联关系承诺：</w:t>
      </w:r>
    </w:p>
    <w:p w14:paraId="61DC0096">
      <w:pPr>
        <w:spacing w:line="500" w:lineRule="exact"/>
        <w:ind w:firstLine="240" w:firstLineChars="100"/>
        <w:rPr>
          <w:rFonts w:hAnsi="宋体" w:cs="宋体"/>
          <w:sz w:val="24"/>
          <w:szCs w:val="32"/>
        </w:rPr>
      </w:pPr>
      <w:r>
        <w:rPr>
          <w:rFonts w:hint="eastAsia" w:hAnsi="宋体" w:cs="宋体"/>
          <w:sz w:val="24"/>
          <w:szCs w:val="32"/>
        </w:rPr>
        <w:t>2.1管理关系说明：</w:t>
      </w:r>
    </w:p>
    <w:p w14:paraId="2543A49B">
      <w:pPr>
        <w:spacing w:line="500" w:lineRule="exact"/>
        <w:ind w:firstLine="240" w:firstLineChars="100"/>
        <w:rPr>
          <w:rFonts w:hAnsi="宋体" w:cs="宋体"/>
          <w:sz w:val="24"/>
          <w:szCs w:val="32"/>
        </w:rPr>
      </w:pPr>
      <w:r>
        <w:rPr>
          <w:rFonts w:hint="eastAsia" w:hAnsi="宋体" w:cs="宋体"/>
          <w:sz w:val="24"/>
          <w:szCs w:val="32"/>
        </w:rPr>
        <w:t>我单位管理的具有独立法人的下属单位有</w:t>
      </w:r>
      <w:r>
        <w:rPr>
          <w:rFonts w:hint="eastAsia" w:hAnsi="宋体" w:cs="宋体"/>
          <w:sz w:val="24"/>
          <w:szCs w:val="32"/>
          <w:u w:val="single"/>
        </w:rPr>
        <w:t xml:space="preserve">：                 </w:t>
      </w:r>
      <w:r>
        <w:rPr>
          <w:rFonts w:hint="eastAsia" w:hAnsi="宋体" w:cs="宋体"/>
          <w:sz w:val="24"/>
          <w:szCs w:val="32"/>
        </w:rPr>
        <w:t>。</w:t>
      </w:r>
    </w:p>
    <w:p w14:paraId="2C6D33E7">
      <w:pPr>
        <w:spacing w:line="500" w:lineRule="exact"/>
        <w:ind w:firstLine="240" w:firstLineChars="100"/>
        <w:rPr>
          <w:rFonts w:hAnsi="宋体" w:cs="宋体"/>
          <w:sz w:val="24"/>
          <w:szCs w:val="32"/>
        </w:rPr>
      </w:pPr>
      <w:r>
        <w:rPr>
          <w:rFonts w:hint="eastAsia" w:hAnsi="宋体" w:cs="宋体"/>
          <w:sz w:val="24"/>
          <w:szCs w:val="32"/>
        </w:rPr>
        <w:t>我单位的上级管理单位有</w:t>
      </w:r>
      <w:r>
        <w:rPr>
          <w:rFonts w:hint="eastAsia" w:hAnsi="宋体" w:cs="宋体"/>
          <w:sz w:val="24"/>
          <w:szCs w:val="32"/>
          <w:u w:val="single"/>
        </w:rPr>
        <w:t xml:space="preserve">              </w:t>
      </w:r>
      <w:r>
        <w:rPr>
          <w:rFonts w:hint="eastAsia" w:hAnsi="宋体" w:cs="宋体"/>
          <w:sz w:val="24"/>
          <w:szCs w:val="32"/>
        </w:rPr>
        <w:t>。</w:t>
      </w:r>
    </w:p>
    <w:p w14:paraId="76D36D2B">
      <w:pPr>
        <w:spacing w:line="500" w:lineRule="exact"/>
        <w:ind w:firstLine="240" w:firstLineChars="100"/>
        <w:rPr>
          <w:rFonts w:hAnsi="宋体" w:cs="宋体"/>
          <w:sz w:val="24"/>
          <w:szCs w:val="32"/>
        </w:rPr>
      </w:pPr>
      <w:r>
        <w:rPr>
          <w:rFonts w:hint="eastAsia" w:hAnsi="宋体" w:cs="宋体"/>
          <w:sz w:val="24"/>
          <w:szCs w:val="32"/>
        </w:rPr>
        <w:t>2.2股权关系说明：</w:t>
      </w:r>
    </w:p>
    <w:p w14:paraId="07267B9E">
      <w:pPr>
        <w:spacing w:line="500" w:lineRule="exact"/>
        <w:ind w:firstLine="240" w:firstLineChars="100"/>
        <w:rPr>
          <w:rFonts w:hAnsi="宋体" w:cs="宋体"/>
          <w:sz w:val="24"/>
          <w:szCs w:val="32"/>
        </w:rPr>
      </w:pPr>
      <w:r>
        <w:rPr>
          <w:rFonts w:hint="eastAsia" w:hAnsi="宋体" w:cs="宋体"/>
          <w:sz w:val="24"/>
          <w:szCs w:val="32"/>
        </w:rPr>
        <w:t>我单位控股的单位有</w:t>
      </w:r>
      <w:r>
        <w:rPr>
          <w:rFonts w:hint="eastAsia" w:hAnsi="宋体" w:cs="宋体"/>
          <w:sz w:val="24"/>
          <w:szCs w:val="32"/>
          <w:u w:val="single"/>
        </w:rPr>
        <w:t xml:space="preserve">           </w:t>
      </w:r>
      <w:r>
        <w:rPr>
          <w:rFonts w:hint="eastAsia" w:hAnsi="宋体" w:cs="宋体"/>
          <w:sz w:val="24"/>
          <w:szCs w:val="32"/>
        </w:rPr>
        <w:t>。</w:t>
      </w:r>
    </w:p>
    <w:p w14:paraId="17A23DEA">
      <w:pPr>
        <w:spacing w:line="500" w:lineRule="exact"/>
        <w:ind w:firstLine="240" w:firstLineChars="100"/>
        <w:rPr>
          <w:rFonts w:hAnsi="宋体" w:cs="宋体"/>
          <w:sz w:val="24"/>
          <w:szCs w:val="32"/>
        </w:rPr>
      </w:pPr>
      <w:r>
        <w:rPr>
          <w:rFonts w:hint="eastAsia" w:hAnsi="宋体" w:cs="宋体"/>
          <w:sz w:val="24"/>
          <w:szCs w:val="32"/>
        </w:rPr>
        <w:t>我单位被</w:t>
      </w:r>
      <w:r>
        <w:rPr>
          <w:rFonts w:hint="eastAsia" w:hAnsi="宋体" w:cs="宋体"/>
          <w:sz w:val="24"/>
          <w:szCs w:val="32"/>
          <w:u w:val="single"/>
        </w:rPr>
        <w:t xml:space="preserve">              </w:t>
      </w:r>
      <w:r>
        <w:rPr>
          <w:rFonts w:hint="eastAsia" w:hAnsi="宋体" w:cs="宋体"/>
          <w:sz w:val="24"/>
          <w:szCs w:val="32"/>
        </w:rPr>
        <w:t>单位控股。</w:t>
      </w:r>
    </w:p>
    <w:p w14:paraId="0292FCB5">
      <w:pPr>
        <w:spacing w:line="500" w:lineRule="exact"/>
        <w:ind w:firstLine="240" w:firstLineChars="100"/>
        <w:rPr>
          <w:rFonts w:hAnsi="宋体" w:cs="宋体"/>
          <w:sz w:val="24"/>
          <w:szCs w:val="32"/>
          <w:u w:val="single"/>
        </w:rPr>
      </w:pPr>
      <w:r>
        <w:rPr>
          <w:rFonts w:hint="eastAsia" w:hAnsi="宋体" w:cs="宋体"/>
          <w:sz w:val="24"/>
          <w:szCs w:val="32"/>
        </w:rPr>
        <w:t>2.3、单位负责人：</w:t>
      </w:r>
      <w:r>
        <w:rPr>
          <w:rFonts w:hint="eastAsia" w:hAnsi="宋体" w:cs="宋体"/>
          <w:sz w:val="24"/>
          <w:szCs w:val="32"/>
          <w:u w:val="single"/>
        </w:rPr>
        <w:t xml:space="preserve">                </w:t>
      </w:r>
    </w:p>
    <w:p w14:paraId="7C5EDD91">
      <w:pPr>
        <w:spacing w:line="500" w:lineRule="exact"/>
        <w:ind w:firstLine="240" w:firstLineChars="100"/>
        <w:rPr>
          <w:rFonts w:hAnsi="宋体" w:cs="宋体"/>
          <w:sz w:val="24"/>
          <w:szCs w:val="32"/>
        </w:rPr>
      </w:pPr>
      <w:r>
        <w:rPr>
          <w:rFonts w:hint="eastAsia" w:hAnsi="宋体" w:cs="宋体"/>
          <w:sz w:val="24"/>
          <w:szCs w:val="32"/>
        </w:rPr>
        <w:t>3、</w:t>
      </w:r>
      <w:r>
        <w:rPr>
          <w:rFonts w:hint="eastAsia" w:hAnsi="宋体" w:cs="宋体"/>
          <w:sz w:val="24"/>
          <w:szCs w:val="32"/>
          <w:u w:val="single"/>
        </w:rPr>
        <w:t xml:space="preserve">              </w:t>
      </w:r>
      <w:r>
        <w:rPr>
          <w:rFonts w:hint="eastAsia" w:hAnsi="宋体" w:cs="宋体"/>
          <w:sz w:val="24"/>
          <w:szCs w:val="32"/>
        </w:rPr>
        <w:t>（是或否） 为采购项目提供整体设计、规范编制或者项目管理、监理、检测等服务的供应商。</w:t>
      </w:r>
    </w:p>
    <w:p w14:paraId="0EE06CFA">
      <w:pPr>
        <w:spacing w:line="500" w:lineRule="exact"/>
        <w:ind w:firstLine="240" w:firstLineChars="100"/>
        <w:rPr>
          <w:rFonts w:hAnsi="宋体" w:cs="宋体"/>
          <w:sz w:val="24"/>
          <w:szCs w:val="32"/>
          <w:u w:val="single"/>
        </w:rPr>
      </w:pPr>
      <w:r>
        <w:rPr>
          <w:rFonts w:hint="eastAsia" w:hAnsi="宋体" w:cs="宋体"/>
          <w:sz w:val="24"/>
          <w:szCs w:val="32"/>
        </w:rPr>
        <w:t>4、其他与本项目有关的利害关系说明：</w:t>
      </w:r>
      <w:r>
        <w:rPr>
          <w:rFonts w:hint="eastAsia" w:hAnsi="宋体" w:cs="宋体"/>
          <w:sz w:val="24"/>
          <w:szCs w:val="32"/>
          <w:u w:val="single"/>
        </w:rPr>
        <w:t xml:space="preserve">                               </w:t>
      </w:r>
    </w:p>
    <w:p w14:paraId="5FBAD4A2">
      <w:pPr>
        <w:pStyle w:val="10"/>
        <w:rPr>
          <w:sz w:val="24"/>
          <w:szCs w:val="32"/>
        </w:rPr>
      </w:pPr>
    </w:p>
    <w:p w14:paraId="25BF6974">
      <w:pPr>
        <w:spacing w:line="500" w:lineRule="exact"/>
        <w:ind w:firstLine="240" w:firstLineChars="100"/>
        <w:rPr>
          <w:rFonts w:hAnsi="宋体" w:cs="宋体"/>
          <w:sz w:val="24"/>
          <w:szCs w:val="32"/>
        </w:rPr>
      </w:pPr>
      <w:r>
        <w:rPr>
          <w:rFonts w:hint="eastAsia" w:hAnsi="宋体" w:cs="宋体"/>
          <w:sz w:val="24"/>
          <w:szCs w:val="32"/>
        </w:rPr>
        <w:t>我单位承诺以上说明真实有效，无虚假内容或隐瞒。</w:t>
      </w:r>
    </w:p>
    <w:p w14:paraId="45B92AA1">
      <w:pPr>
        <w:spacing w:line="500" w:lineRule="exact"/>
        <w:ind w:firstLine="240" w:firstLineChars="100"/>
        <w:rPr>
          <w:rFonts w:hAnsi="宋体" w:cs="宋体"/>
          <w:sz w:val="24"/>
          <w:szCs w:val="32"/>
        </w:rPr>
      </w:pPr>
    </w:p>
    <w:p w14:paraId="406627B0">
      <w:pPr>
        <w:pStyle w:val="10"/>
        <w:rPr>
          <w:sz w:val="24"/>
          <w:szCs w:val="32"/>
        </w:rPr>
      </w:pPr>
    </w:p>
    <w:p w14:paraId="231082E4">
      <w:pPr>
        <w:spacing w:line="500" w:lineRule="exact"/>
        <w:ind w:firstLine="2400" w:firstLineChars="1000"/>
        <w:rPr>
          <w:rFonts w:hAnsi="宋体" w:cs="宋体"/>
          <w:sz w:val="24"/>
          <w:szCs w:val="32"/>
        </w:rPr>
      </w:pPr>
      <w:r>
        <w:rPr>
          <w:rFonts w:hint="eastAsia" w:hAnsi="宋体" w:cs="宋体"/>
          <w:sz w:val="24"/>
          <w:szCs w:val="32"/>
        </w:rPr>
        <w:t>供应商名称</w:t>
      </w:r>
      <w:r>
        <w:rPr>
          <w:rFonts w:hint="eastAsia" w:hAnsi="宋体" w:cs="宋体"/>
          <w:sz w:val="24"/>
          <w:szCs w:val="32"/>
          <w:u w:val="single"/>
        </w:rPr>
        <w:t xml:space="preserve">：                     </w:t>
      </w:r>
      <w:r>
        <w:rPr>
          <w:rFonts w:hint="eastAsia" w:hAnsi="宋体" w:cs="宋体"/>
          <w:sz w:val="24"/>
          <w:szCs w:val="32"/>
        </w:rPr>
        <w:t>（盖单位公章）</w:t>
      </w:r>
    </w:p>
    <w:p w14:paraId="0BEF7191">
      <w:pPr>
        <w:spacing w:line="500" w:lineRule="exact"/>
        <w:ind w:firstLine="240" w:firstLineChars="100"/>
        <w:rPr>
          <w:rFonts w:hAnsi="宋体" w:cs="宋体"/>
          <w:sz w:val="24"/>
          <w:szCs w:val="32"/>
        </w:rPr>
      </w:pPr>
    </w:p>
    <w:p w14:paraId="1492542E">
      <w:pPr>
        <w:spacing w:line="500" w:lineRule="exact"/>
        <w:ind w:firstLine="2400" w:firstLineChars="1000"/>
        <w:rPr>
          <w:rFonts w:hAnsi="宋体" w:cs="宋体"/>
          <w:sz w:val="24"/>
          <w:szCs w:val="32"/>
        </w:rPr>
      </w:pPr>
      <w:r>
        <w:rPr>
          <w:rFonts w:hint="eastAsia" w:hAnsi="宋体" w:cs="宋体"/>
          <w:sz w:val="24"/>
          <w:szCs w:val="32"/>
        </w:rPr>
        <w:t>法定代表人或被授权人</w:t>
      </w:r>
      <w:r>
        <w:rPr>
          <w:rFonts w:hint="eastAsia" w:hAnsi="宋体" w:cs="宋体"/>
          <w:sz w:val="24"/>
          <w:szCs w:val="32"/>
          <w:u w:val="single"/>
        </w:rPr>
        <w:t xml:space="preserve">：      </w:t>
      </w:r>
      <w:r>
        <w:rPr>
          <w:rFonts w:hint="eastAsia" w:hAnsi="宋体" w:cs="宋体"/>
          <w:sz w:val="24"/>
          <w:szCs w:val="32"/>
        </w:rPr>
        <w:t>（签字或盖章）</w:t>
      </w:r>
    </w:p>
    <w:p w14:paraId="7C2F5C70">
      <w:pPr>
        <w:spacing w:line="500" w:lineRule="exact"/>
        <w:ind w:firstLine="240" w:firstLineChars="100"/>
        <w:rPr>
          <w:rFonts w:hAnsi="宋体" w:cs="宋体"/>
          <w:sz w:val="24"/>
          <w:szCs w:val="32"/>
        </w:rPr>
      </w:pPr>
      <w:r>
        <w:rPr>
          <w:rFonts w:hint="eastAsia" w:hAnsi="宋体" w:cs="宋体"/>
          <w:sz w:val="24"/>
          <w:szCs w:val="32"/>
        </w:rPr>
        <w:t xml:space="preserve">      </w:t>
      </w:r>
    </w:p>
    <w:p w14:paraId="455CF097">
      <w:pPr>
        <w:spacing w:line="500" w:lineRule="exact"/>
        <w:ind w:firstLine="2400" w:firstLineChars="1000"/>
        <w:rPr>
          <w:rFonts w:hAnsi="宋体" w:cs="宋体"/>
          <w:sz w:val="24"/>
          <w:szCs w:val="32"/>
        </w:rPr>
      </w:pPr>
      <w:r>
        <w:rPr>
          <w:rFonts w:hint="eastAsia" w:hAnsi="宋体" w:cs="宋体"/>
          <w:sz w:val="24"/>
          <w:szCs w:val="32"/>
        </w:rPr>
        <w:t>日      期：      年   月    日</w:t>
      </w:r>
    </w:p>
    <w:p w14:paraId="2FFC2A67">
      <w:pPr>
        <w:rPr>
          <w:sz w:val="24"/>
          <w:szCs w:val="32"/>
        </w:rPr>
      </w:pPr>
    </w:p>
    <w:p w14:paraId="658992A5">
      <w:pPr>
        <w:rPr>
          <w:sz w:val="24"/>
          <w:szCs w:val="32"/>
        </w:rPr>
      </w:pPr>
    </w:p>
    <w:p w14:paraId="48E5BD67">
      <w:pPr>
        <w:rPr>
          <w:sz w:val="24"/>
          <w:szCs w:val="32"/>
        </w:rPr>
      </w:pPr>
    </w:p>
    <w:p w14:paraId="5BE9EE14">
      <w:pPr>
        <w:rPr>
          <w:sz w:val="24"/>
          <w:szCs w:val="32"/>
        </w:rPr>
      </w:pPr>
    </w:p>
    <w:p w14:paraId="1A502340"/>
    <w:p w14:paraId="73BE7A6F">
      <w:pPr>
        <w:pStyle w:val="2"/>
        <w:keepNext w:val="0"/>
        <w:keepLines w:val="0"/>
        <w:spacing w:before="120" w:beforeLines="50" w:after="0" w:line="360" w:lineRule="auto"/>
        <w:jc w:val="center"/>
        <w:rPr>
          <w:rFonts w:ascii="宋体" w:hAnsi="宋体" w:cs="宋体"/>
          <w:sz w:val="32"/>
        </w:rPr>
      </w:pPr>
      <w:bookmarkStart w:id="292" w:name="_Toc29495"/>
      <w:bookmarkStart w:id="293" w:name="_Toc8142"/>
      <w:bookmarkStart w:id="294" w:name="_Toc28822"/>
      <w:bookmarkStart w:id="295" w:name="_Toc5401"/>
      <w:bookmarkStart w:id="296" w:name="_Toc10428"/>
      <w:r>
        <w:rPr>
          <w:rFonts w:hint="eastAsia" w:ascii="宋体" w:hAnsi="宋体" w:cs="宋体"/>
          <w:sz w:val="32"/>
        </w:rPr>
        <w:t>七、资格证明文件</w:t>
      </w:r>
      <w:bookmarkEnd w:id="292"/>
      <w:bookmarkEnd w:id="293"/>
      <w:bookmarkEnd w:id="294"/>
      <w:bookmarkEnd w:id="295"/>
    </w:p>
    <w:p w14:paraId="27F9867A">
      <w:pPr>
        <w:spacing w:line="500" w:lineRule="exact"/>
        <w:ind w:firstLine="241" w:firstLineChars="100"/>
        <w:rPr>
          <w:rFonts w:hint="eastAsia" w:hAnsi="宋体" w:cs="宋体"/>
          <w:b/>
          <w:bCs/>
          <w:sz w:val="24"/>
          <w:szCs w:val="32"/>
        </w:rPr>
      </w:pPr>
      <w:r>
        <w:rPr>
          <w:rFonts w:hint="eastAsia" w:hAnsi="宋体" w:cs="宋体"/>
          <w:b/>
          <w:bCs/>
          <w:sz w:val="24"/>
          <w:szCs w:val="32"/>
        </w:rPr>
        <w:t>（一）基本资格条件：符合《中华人民共和国政府采购法》第二十二条的规定，并提供以下资料；</w:t>
      </w:r>
    </w:p>
    <w:p w14:paraId="5DA33778">
      <w:pPr>
        <w:spacing w:line="500" w:lineRule="exact"/>
        <w:ind w:firstLine="240" w:firstLineChars="100"/>
        <w:rPr>
          <w:rFonts w:hint="eastAsia" w:hAnsi="宋体" w:cs="宋体"/>
          <w:sz w:val="24"/>
          <w:szCs w:val="32"/>
        </w:rPr>
      </w:pPr>
      <w:r>
        <w:rPr>
          <w:rFonts w:hint="eastAsia" w:hAnsi="宋体" w:cs="宋体"/>
          <w:sz w:val="24"/>
          <w:szCs w:val="32"/>
        </w:rPr>
        <w:t>（1）具有独立承担民事责任能力的法人或其他组织，提供有效存续的营业执照或事业单位法人证书或非企业专业服务机构执业许可证或民办非企业单位登记证书或自然人的身份证明；</w:t>
      </w:r>
    </w:p>
    <w:p w14:paraId="6FF7B3AD">
      <w:pPr>
        <w:spacing w:line="500" w:lineRule="exact"/>
        <w:ind w:firstLine="240" w:firstLineChars="100"/>
        <w:rPr>
          <w:rFonts w:hint="eastAsia" w:hAnsi="宋体" w:cs="宋体"/>
          <w:sz w:val="24"/>
          <w:szCs w:val="32"/>
        </w:rPr>
      </w:pPr>
      <w:r>
        <w:rPr>
          <w:rFonts w:hint="eastAsia" w:hAnsi="宋体" w:cs="宋体"/>
          <w:sz w:val="24"/>
          <w:szCs w:val="32"/>
        </w:rPr>
        <w:t>（2）供应商出具参加本次政府采购活动供应商资格条件承诺函（供应商未提供资格信用承诺函的，应当按照《中华人民共和国政府采购法》及其实施条例的相关规定提供相应的证明材料）。</w:t>
      </w:r>
    </w:p>
    <w:p w14:paraId="6988FA06">
      <w:pPr>
        <w:spacing w:line="500" w:lineRule="exact"/>
        <w:ind w:firstLine="241" w:firstLineChars="100"/>
        <w:rPr>
          <w:rFonts w:hAnsi="宋体" w:cs="宋体"/>
          <w:sz w:val="24"/>
          <w:szCs w:val="32"/>
        </w:rPr>
      </w:pPr>
      <w:r>
        <w:rPr>
          <w:rFonts w:hint="eastAsia" w:hAnsi="宋体" w:cs="宋体"/>
          <w:b/>
          <w:bCs/>
          <w:sz w:val="24"/>
          <w:szCs w:val="32"/>
        </w:rPr>
        <w:t>（二）落实政府采购政策需满足的资格要求：</w:t>
      </w:r>
      <w:r>
        <w:rPr>
          <w:rFonts w:hint="eastAsia" w:hAnsi="宋体" w:cs="宋体"/>
          <w:sz w:val="24"/>
          <w:szCs w:val="32"/>
        </w:rPr>
        <w:t>本项目专门面向中小企业采购（残疾人福利性单位及监狱企业视同小型、微型企业）（提供声明函）。</w:t>
      </w:r>
      <w:r>
        <w:rPr>
          <w:rFonts w:hint="eastAsia" w:hAnsi="宋体" w:cs="宋体"/>
          <w:sz w:val="24"/>
          <w:szCs w:val="32"/>
        </w:rPr>
        <w:cr/>
      </w:r>
      <w:r>
        <w:rPr>
          <w:rFonts w:hint="eastAsia" w:hAnsi="宋体" w:cs="宋体"/>
          <w:sz w:val="24"/>
          <w:szCs w:val="32"/>
          <w:lang w:val="en-US" w:eastAsia="zh-CN"/>
        </w:rPr>
        <w:t xml:space="preserve">  </w:t>
      </w:r>
      <w:r>
        <w:rPr>
          <w:rFonts w:hint="eastAsia" w:hAnsi="宋体" w:cs="宋体"/>
          <w:b/>
          <w:bCs/>
          <w:sz w:val="24"/>
          <w:szCs w:val="32"/>
        </w:rPr>
        <w:t>（三）特定资格条件：</w:t>
      </w:r>
    </w:p>
    <w:p w14:paraId="01D576CD">
      <w:pPr>
        <w:spacing w:line="500" w:lineRule="exact"/>
        <w:ind w:firstLine="240" w:firstLineChars="100"/>
        <w:rPr>
          <w:rFonts w:hAnsi="宋体" w:cs="宋体"/>
          <w:sz w:val="24"/>
          <w:szCs w:val="32"/>
        </w:rPr>
      </w:pPr>
      <w:r>
        <w:rPr>
          <w:rFonts w:hint="eastAsia" w:hAnsi="宋体" w:cs="宋体"/>
          <w:sz w:val="24"/>
          <w:szCs w:val="32"/>
        </w:rPr>
        <w:t>（1）法定代表人授权委托书（附法定代表人身份证复印件）及被授权人身份证（法定代表人直接参加投标只需提供法定代表人身份证）。自然人只需提供身份证；备注：分支机构由分支机构负责人授权即可；</w:t>
      </w:r>
    </w:p>
    <w:p w14:paraId="4692F122">
      <w:pPr>
        <w:spacing w:line="500" w:lineRule="exact"/>
        <w:ind w:firstLine="240" w:firstLineChars="100"/>
        <w:rPr>
          <w:rFonts w:hint="eastAsia" w:hAnsi="宋体" w:cs="宋体"/>
          <w:sz w:val="24"/>
          <w:szCs w:val="32"/>
        </w:rPr>
      </w:pPr>
      <w:r>
        <w:rPr>
          <w:rFonts w:hint="eastAsia" w:hAnsi="宋体" w:cs="宋体"/>
          <w:sz w:val="24"/>
          <w:szCs w:val="32"/>
        </w:rPr>
        <w:t>（2）本项目不接受联合体投标（提供声明函）。</w:t>
      </w:r>
    </w:p>
    <w:p w14:paraId="27471527">
      <w:pPr>
        <w:jc w:val="center"/>
        <w:rPr>
          <w:rFonts w:ascii="宋体" w:hAnsi="宋体" w:eastAsia="宋体" w:cs="宋体"/>
          <w:sz w:val="44"/>
          <w:szCs w:val="44"/>
          <w:highlight w:val="none"/>
        </w:rPr>
      </w:pPr>
      <w:r>
        <w:rPr>
          <w:rFonts w:hint="eastAsia" w:hAnsi="宋体" w:cs="宋体"/>
          <w:sz w:val="24"/>
          <w:szCs w:val="32"/>
        </w:rPr>
        <w:br w:type="page"/>
      </w:r>
      <w:r>
        <w:rPr>
          <w:rFonts w:hint="eastAsia" w:hAnsi="宋体" w:cs="宋体"/>
          <w:sz w:val="24"/>
          <w:szCs w:val="32"/>
        </w:rPr>
        <w:cr/>
      </w:r>
      <w:r>
        <w:rPr>
          <w:rFonts w:hint="eastAsia" w:hAnsi="宋体"/>
          <w:b/>
          <w:bCs/>
          <w:sz w:val="32"/>
          <w:szCs w:val="32"/>
          <w:highlight w:val="none"/>
        </w:rPr>
        <w:t>（1）</w:t>
      </w:r>
      <w:r>
        <w:rPr>
          <w:rFonts w:hint="eastAsia" w:ascii="宋体" w:hAnsi="宋体" w:eastAsia="宋体" w:cs="宋体"/>
          <w:b/>
          <w:bCs/>
          <w:color w:val="auto"/>
          <w:sz w:val="32"/>
          <w:szCs w:val="32"/>
          <w:highlight w:val="none"/>
        </w:rPr>
        <w:t>基本资格条件承诺函</w:t>
      </w:r>
    </w:p>
    <w:p w14:paraId="6FF1FC0F">
      <w:pPr>
        <w:spacing w:before="100" w:line="360" w:lineRule="auto"/>
        <w:rPr>
          <w:rFonts w:hint="eastAsia" w:ascii="宋体" w:hAnsi="宋体" w:eastAsia="宋体" w:cs="宋体"/>
          <w:spacing w:val="19"/>
          <w:sz w:val="24"/>
          <w:szCs w:val="24"/>
          <w:highlight w:val="none"/>
        </w:rPr>
      </w:pPr>
    </w:p>
    <w:p w14:paraId="06951DB4">
      <w:pPr>
        <w:spacing w:before="100" w:line="360" w:lineRule="auto"/>
        <w:rPr>
          <w:rFonts w:hint="eastAsia" w:ascii="宋体" w:hAnsi="宋体" w:eastAsia="宋体" w:cs="宋体"/>
          <w:sz w:val="24"/>
          <w:szCs w:val="24"/>
          <w:highlight w:val="none"/>
        </w:rPr>
      </w:pPr>
      <w:r>
        <w:rPr>
          <w:rFonts w:hint="eastAsia" w:ascii="宋体" w:hAnsi="宋体" w:eastAsia="宋体" w:cs="宋体"/>
          <w:spacing w:val="19"/>
          <w:sz w:val="24"/>
          <w:szCs w:val="24"/>
          <w:highlight w:val="none"/>
        </w:rPr>
        <w:t>致</w:t>
      </w:r>
      <w:r>
        <w:rPr>
          <w:rFonts w:hint="eastAsia" w:ascii="宋体" w:hAnsi="宋体" w:eastAsia="宋体" w:cs="宋体"/>
          <w:spacing w:val="9"/>
          <w:sz w:val="24"/>
          <w:szCs w:val="24"/>
          <w:highlight w:val="none"/>
        </w:rPr>
        <w:t xml:space="preserve"> </w:t>
      </w:r>
      <w:r>
        <w:rPr>
          <w:rFonts w:hint="eastAsia" w:ascii="宋体" w:hAnsi="宋体" w:eastAsia="宋体" w:cs="宋体"/>
          <w:spacing w:val="6"/>
          <w:sz w:val="24"/>
          <w:szCs w:val="24"/>
          <w:highlight w:val="none"/>
          <w:u w:val="single" w:color="auto"/>
        </w:rPr>
        <w:t xml:space="preserve">               </w:t>
      </w:r>
      <w:r>
        <w:rPr>
          <w:rFonts w:hint="eastAsia" w:ascii="宋体" w:hAnsi="宋体" w:eastAsia="宋体" w:cs="宋体"/>
          <w:spacing w:val="-21"/>
          <w:sz w:val="24"/>
          <w:szCs w:val="24"/>
          <w:highlight w:val="none"/>
        </w:rPr>
        <w:t xml:space="preserve"> </w:t>
      </w:r>
      <w:r>
        <w:rPr>
          <w:rFonts w:hint="eastAsia" w:ascii="宋体" w:hAnsi="宋体" w:eastAsia="宋体" w:cs="宋体"/>
          <w:spacing w:val="19"/>
          <w:sz w:val="24"/>
          <w:szCs w:val="24"/>
          <w:highlight w:val="none"/>
        </w:rPr>
        <w:t>(采购代理机构名称):</w:t>
      </w:r>
    </w:p>
    <w:p w14:paraId="08C43EE7">
      <w:pPr>
        <w:tabs>
          <w:tab w:val="left" w:pos="3358"/>
        </w:tabs>
        <w:spacing w:before="178"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u w:val="single" w:color="auto"/>
        </w:rPr>
        <w:tab/>
      </w:r>
      <w:r>
        <w:rPr>
          <w:rFonts w:hint="eastAsia" w:ascii="宋体" w:hAnsi="宋体" w:eastAsia="宋体" w:cs="宋体"/>
          <w:spacing w:val="17"/>
          <w:sz w:val="24"/>
          <w:szCs w:val="24"/>
          <w:highlight w:val="none"/>
        </w:rPr>
        <w:t>(投标人名称)郑重承诺：</w:t>
      </w:r>
    </w:p>
    <w:p w14:paraId="4675788E">
      <w:pPr>
        <w:spacing w:before="202" w:line="360" w:lineRule="auto"/>
        <w:ind w:right="98" w:firstLine="629"/>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1.我方具有良好的商业信誉和健全的财务会计制度，具</w:t>
      </w:r>
      <w:r>
        <w:rPr>
          <w:rFonts w:hint="eastAsia" w:ascii="宋体" w:hAnsi="宋体" w:eastAsia="宋体" w:cs="宋体"/>
          <w:spacing w:val="6"/>
          <w:sz w:val="24"/>
          <w:szCs w:val="24"/>
          <w:highlight w:val="none"/>
        </w:rPr>
        <w:t>有</w:t>
      </w:r>
      <w:r>
        <w:rPr>
          <w:rFonts w:hint="eastAsia" w:ascii="宋体" w:hAnsi="宋体" w:eastAsia="宋体" w:cs="宋体"/>
          <w:spacing w:val="8"/>
          <w:sz w:val="24"/>
          <w:szCs w:val="24"/>
          <w:highlight w:val="none"/>
        </w:rPr>
        <w:t>履行合同所必需的设备和专业技术能力，具有依法缴纳税收和社会保障金的良好记录，参加本项目采购活动前三年内</w:t>
      </w:r>
      <w:r>
        <w:rPr>
          <w:rFonts w:hint="eastAsia" w:ascii="宋体" w:hAnsi="宋体" w:eastAsia="宋体" w:cs="宋体"/>
          <w:spacing w:val="7"/>
          <w:sz w:val="24"/>
          <w:szCs w:val="24"/>
          <w:highlight w:val="none"/>
        </w:rPr>
        <w:t>无重大</w:t>
      </w:r>
      <w:r>
        <w:rPr>
          <w:rFonts w:hint="eastAsia" w:ascii="宋体" w:hAnsi="宋体" w:eastAsia="宋体" w:cs="宋体"/>
          <w:spacing w:val="-4"/>
          <w:sz w:val="24"/>
          <w:szCs w:val="24"/>
          <w:highlight w:val="none"/>
        </w:rPr>
        <w:t>违法活动记录。</w:t>
      </w:r>
    </w:p>
    <w:p w14:paraId="67E1D04E">
      <w:pPr>
        <w:spacing w:before="164" w:line="360" w:lineRule="auto"/>
        <w:ind w:firstLine="629"/>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2.我方未列入在信用中国网站(</w:t>
      </w:r>
      <w:r>
        <w:rPr>
          <w:rFonts w:hint="eastAsia" w:ascii="宋体" w:hAnsi="宋体" w:eastAsia="宋体" w:cs="宋体"/>
          <w:sz w:val="24"/>
          <w:szCs w:val="24"/>
          <w:highlight w:val="none"/>
        </w:rPr>
        <w:t>www</w:t>
      </w: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creditchina</w:t>
      </w: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gov</w:t>
      </w:r>
      <w:r>
        <w:rPr>
          <w:rFonts w:hint="eastAsia" w:ascii="宋体" w:hAnsi="宋体" w:eastAsia="宋体" w:cs="宋体"/>
          <w:spacing w:val="4"/>
          <w:sz w:val="24"/>
          <w:szCs w:val="24"/>
          <w:highlight w:val="none"/>
        </w:rPr>
        <w:t>.</w:t>
      </w:r>
      <w:r>
        <w:rPr>
          <w:rFonts w:hint="eastAsia" w:ascii="宋体" w:hAnsi="宋体" w:eastAsia="宋体" w:cs="宋体"/>
          <w:sz w:val="24"/>
          <w:szCs w:val="24"/>
          <w:highlight w:val="none"/>
        </w:rPr>
        <w:t>cn</w:t>
      </w:r>
      <w:r>
        <w:rPr>
          <w:rFonts w:hint="eastAsia" w:ascii="宋体" w:hAnsi="宋体" w:eastAsia="宋体" w:cs="宋体"/>
          <w:spacing w:val="4"/>
          <w:sz w:val="24"/>
          <w:szCs w:val="24"/>
          <w:highlight w:val="none"/>
        </w:rPr>
        <w:t>)</w:t>
      </w:r>
      <w:r>
        <w:rPr>
          <w:rFonts w:hint="eastAsia" w:ascii="宋体" w:hAnsi="宋体" w:eastAsia="宋体" w:cs="宋体"/>
          <w:spacing w:val="8"/>
          <w:sz w:val="24"/>
          <w:szCs w:val="24"/>
          <w:highlight w:val="none"/>
        </w:rPr>
        <w:t xml:space="preserve"> </w:t>
      </w:r>
      <w:r>
        <w:rPr>
          <w:rFonts w:hint="eastAsia" w:ascii="宋体" w:hAnsi="宋体" w:eastAsia="宋体" w:cs="宋体"/>
          <w:spacing w:val="-5"/>
          <w:sz w:val="24"/>
          <w:szCs w:val="24"/>
          <w:highlight w:val="none"/>
        </w:rPr>
        <w:t>“失信被执行人”、</w:t>
      </w:r>
      <w:r>
        <w:rPr>
          <w:rFonts w:hint="eastAsia" w:ascii="宋体" w:hAnsi="宋体" w:eastAsia="宋体" w:cs="宋体"/>
          <w:spacing w:val="19"/>
          <w:sz w:val="24"/>
          <w:szCs w:val="24"/>
          <w:highlight w:val="none"/>
        </w:rPr>
        <w:t xml:space="preserve">  </w:t>
      </w:r>
      <w:r>
        <w:rPr>
          <w:rFonts w:hint="eastAsia" w:ascii="宋体" w:hAnsi="宋体" w:eastAsia="宋体" w:cs="宋体"/>
          <w:spacing w:val="-5"/>
          <w:sz w:val="24"/>
          <w:szCs w:val="24"/>
          <w:highlight w:val="none"/>
        </w:rPr>
        <w:t>“</w:t>
      </w:r>
      <w:r>
        <w:rPr>
          <w:rFonts w:hint="eastAsia" w:hAnsi="宋体" w:eastAsia="宋体" w:cs="宋体"/>
          <w:spacing w:val="-5"/>
          <w:sz w:val="24"/>
          <w:szCs w:val="24"/>
          <w:highlight w:val="none"/>
          <w:lang w:eastAsia="zh-CN"/>
        </w:rPr>
        <w:t>重大税收违法失信主体</w:t>
      </w:r>
      <w:r>
        <w:rPr>
          <w:rFonts w:hint="eastAsia" w:ascii="宋体" w:hAnsi="宋体" w:eastAsia="宋体" w:cs="宋体"/>
          <w:spacing w:val="-5"/>
          <w:sz w:val="24"/>
          <w:szCs w:val="24"/>
          <w:highlight w:val="none"/>
        </w:rPr>
        <w:t>”</w:t>
      </w:r>
      <w:r>
        <w:rPr>
          <w:rFonts w:hint="eastAsia" w:ascii="宋体" w:hAnsi="宋体" w:eastAsia="宋体" w:cs="宋体"/>
          <w:spacing w:val="-6"/>
          <w:sz w:val="24"/>
          <w:szCs w:val="24"/>
          <w:highlight w:val="none"/>
        </w:rPr>
        <w:t>中，也</w:t>
      </w:r>
      <w:r>
        <w:rPr>
          <w:rFonts w:hint="eastAsia" w:ascii="宋体" w:hAnsi="宋体" w:eastAsia="宋体" w:cs="宋体"/>
          <w:sz w:val="24"/>
          <w:szCs w:val="24"/>
          <w:highlight w:val="none"/>
        </w:rPr>
        <w:t>未列入中国政府采购网(www.ccgp.gov.cn)“政府采购严重违</w:t>
      </w:r>
      <w:r>
        <w:rPr>
          <w:rFonts w:hint="eastAsia" w:ascii="宋体" w:hAnsi="宋体" w:eastAsia="宋体" w:cs="宋体"/>
          <w:spacing w:val="1"/>
          <w:sz w:val="24"/>
          <w:szCs w:val="24"/>
          <w:highlight w:val="none"/>
        </w:rPr>
        <w:t>法失信行为记录名单”中。</w:t>
      </w:r>
    </w:p>
    <w:p w14:paraId="4F31ABBB">
      <w:pPr>
        <w:spacing w:before="174" w:line="360" w:lineRule="auto"/>
        <w:ind w:right="92" w:firstLine="629"/>
        <w:rPr>
          <w:rFonts w:hint="eastAsia" w:ascii="宋体" w:hAnsi="宋体" w:eastAsia="宋体" w:cs="宋体"/>
          <w:sz w:val="24"/>
          <w:szCs w:val="24"/>
          <w:highlight w:val="none"/>
        </w:rPr>
      </w:pPr>
      <w:r>
        <w:rPr>
          <w:rFonts w:hint="eastAsia" w:ascii="宋体" w:hAnsi="宋体" w:eastAsia="宋体" w:cs="宋体"/>
          <w:spacing w:val="20"/>
          <w:sz w:val="24"/>
          <w:szCs w:val="24"/>
          <w:highlight w:val="none"/>
        </w:rPr>
        <w:t>3.我方在采购项目评审(评标)环节结束后，随</w:t>
      </w:r>
      <w:r>
        <w:rPr>
          <w:rFonts w:hint="eastAsia" w:ascii="宋体" w:hAnsi="宋体" w:eastAsia="宋体" w:cs="宋体"/>
          <w:spacing w:val="19"/>
          <w:sz w:val="24"/>
          <w:szCs w:val="24"/>
          <w:highlight w:val="none"/>
        </w:rPr>
        <w:t>时接受采</w:t>
      </w:r>
      <w:r>
        <w:rPr>
          <w:rFonts w:hint="eastAsia" w:ascii="宋体" w:hAnsi="宋体" w:eastAsia="宋体" w:cs="宋体"/>
          <w:spacing w:val="8"/>
          <w:sz w:val="24"/>
          <w:szCs w:val="24"/>
          <w:highlight w:val="none"/>
        </w:rPr>
        <w:t>购人、采购代理机构的检查验证，配合提供相关证明材料，证明符合《中华人民共和国政府采购法》规定的</w:t>
      </w:r>
      <w:r>
        <w:rPr>
          <w:rFonts w:hint="eastAsia" w:ascii="宋体" w:hAnsi="宋体" w:eastAsia="宋体" w:cs="宋体"/>
          <w:spacing w:val="7"/>
          <w:sz w:val="24"/>
          <w:szCs w:val="24"/>
          <w:highlight w:val="none"/>
        </w:rPr>
        <w:t>投标人基本资格</w:t>
      </w:r>
      <w:r>
        <w:rPr>
          <w:rFonts w:hint="eastAsia" w:ascii="宋体" w:hAnsi="宋体" w:eastAsia="宋体" w:cs="宋体"/>
          <w:spacing w:val="-6"/>
          <w:sz w:val="24"/>
          <w:szCs w:val="24"/>
          <w:highlight w:val="none"/>
        </w:rPr>
        <w:t>条件。</w:t>
      </w:r>
    </w:p>
    <w:p w14:paraId="10B7E5C3">
      <w:pPr>
        <w:spacing w:before="287" w:line="360" w:lineRule="auto"/>
        <w:ind w:left="629"/>
        <w:rPr>
          <w:rFonts w:hint="eastAsia" w:ascii="宋体" w:hAnsi="宋体" w:eastAsia="宋体" w:cs="宋体"/>
          <w:sz w:val="24"/>
          <w:szCs w:val="24"/>
          <w:highlight w:val="none"/>
        </w:rPr>
      </w:pPr>
      <w:r>
        <w:rPr>
          <w:rFonts w:hint="eastAsia" w:ascii="宋体" w:hAnsi="宋体" w:eastAsia="宋体" w:cs="宋体"/>
          <w:spacing w:val="4"/>
          <w:position w:val="18"/>
          <w:sz w:val="24"/>
          <w:szCs w:val="24"/>
          <w:highlight w:val="none"/>
        </w:rPr>
        <w:t>我方对以上承诺负全部法律责任。</w:t>
      </w:r>
    </w:p>
    <w:p w14:paraId="2090202E">
      <w:pPr>
        <w:spacing w:before="1" w:line="360" w:lineRule="auto"/>
        <w:ind w:left="629"/>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特此承诺。</w:t>
      </w:r>
    </w:p>
    <w:p w14:paraId="7F55D176">
      <w:pPr>
        <w:spacing w:line="449" w:lineRule="auto"/>
        <w:rPr>
          <w:rFonts w:hint="eastAsia" w:ascii="宋体" w:hAnsi="宋体" w:eastAsia="宋体" w:cs="宋体"/>
          <w:sz w:val="24"/>
          <w:szCs w:val="24"/>
          <w:highlight w:val="none"/>
        </w:rPr>
      </w:pPr>
    </w:p>
    <w:p w14:paraId="5090C214">
      <w:pPr>
        <w:spacing w:before="101" w:line="222" w:lineRule="auto"/>
        <w:ind w:right="403"/>
        <w:jc w:val="right"/>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(投标人公章)</w:t>
      </w:r>
    </w:p>
    <w:p w14:paraId="5CCC0A6A">
      <w:pPr>
        <w:pStyle w:val="10"/>
        <w:spacing w:line="360" w:lineRule="auto"/>
        <w:jc w:val="center"/>
        <w:outlineLvl w:val="2"/>
        <w:rPr>
          <w:rFonts w:hint="eastAsia" w:ascii="宋体" w:hAnsi="宋体" w:eastAsia="宋体" w:cs="宋体"/>
          <w:spacing w:val="-21"/>
          <w:sz w:val="24"/>
          <w:szCs w:val="24"/>
          <w:highlight w:val="none"/>
        </w:rPr>
      </w:pPr>
      <w:r>
        <w:rPr>
          <w:rFonts w:hint="eastAsia" w:ascii="宋体" w:hAnsi="宋体" w:eastAsia="宋体" w:cs="宋体"/>
          <w:spacing w:val="-21"/>
          <w:sz w:val="24"/>
          <w:szCs w:val="24"/>
          <w:highlight w:val="none"/>
          <w:lang w:val="en-US" w:eastAsia="zh-CN"/>
        </w:rPr>
        <w:t xml:space="preserve">                                                                                      </w:t>
      </w:r>
      <w:r>
        <w:rPr>
          <w:rFonts w:hint="eastAsia" w:ascii="宋体" w:hAnsi="宋体" w:eastAsia="宋体" w:cs="宋体"/>
          <w:spacing w:val="-21"/>
          <w:sz w:val="24"/>
          <w:szCs w:val="24"/>
          <w:highlight w:val="none"/>
        </w:rPr>
        <w:t>年</w:t>
      </w:r>
      <w:r>
        <w:rPr>
          <w:rFonts w:hint="eastAsia" w:ascii="宋体" w:hAnsi="宋体" w:eastAsia="宋体" w:cs="宋体"/>
          <w:spacing w:val="13"/>
          <w:sz w:val="24"/>
          <w:szCs w:val="24"/>
          <w:highlight w:val="none"/>
        </w:rPr>
        <w:t xml:space="preserve">  </w:t>
      </w:r>
      <w:r>
        <w:rPr>
          <w:rFonts w:hint="eastAsia" w:ascii="宋体" w:hAnsi="宋体" w:eastAsia="宋体" w:cs="宋体"/>
          <w:spacing w:val="-21"/>
          <w:sz w:val="24"/>
          <w:szCs w:val="24"/>
          <w:highlight w:val="none"/>
        </w:rPr>
        <w:t>月</w:t>
      </w:r>
      <w:r>
        <w:rPr>
          <w:rFonts w:hint="eastAsia" w:ascii="宋体" w:hAnsi="宋体" w:eastAsia="宋体" w:cs="宋体"/>
          <w:spacing w:val="38"/>
          <w:sz w:val="24"/>
          <w:szCs w:val="24"/>
          <w:highlight w:val="none"/>
        </w:rPr>
        <w:t xml:space="preserve">  </w:t>
      </w:r>
      <w:r>
        <w:rPr>
          <w:rFonts w:hint="eastAsia" w:ascii="宋体" w:hAnsi="宋体" w:eastAsia="宋体" w:cs="宋体"/>
          <w:spacing w:val="-21"/>
          <w:sz w:val="24"/>
          <w:szCs w:val="24"/>
          <w:highlight w:val="none"/>
        </w:rPr>
        <w:t>日</w:t>
      </w:r>
    </w:p>
    <w:p w14:paraId="60DE4CD9">
      <w:pPr>
        <w:spacing w:line="500" w:lineRule="exact"/>
        <w:ind w:firstLine="320" w:firstLineChars="100"/>
        <w:rPr>
          <w:rFonts w:ascii="宋体" w:hAnsi="宋体" w:cs="宋体"/>
          <w:sz w:val="32"/>
        </w:rPr>
      </w:pPr>
    </w:p>
    <w:p w14:paraId="73AC7468">
      <w:pPr>
        <w:pStyle w:val="10"/>
        <w:spacing w:line="360" w:lineRule="auto"/>
        <w:jc w:val="center"/>
        <w:outlineLvl w:val="2"/>
        <w:rPr>
          <w:rFonts w:hAnsi="宋体"/>
          <w:b/>
          <w:bCs/>
          <w:sz w:val="32"/>
          <w:szCs w:val="32"/>
          <w:highlight w:val="none"/>
        </w:rPr>
      </w:pPr>
      <w:r>
        <w:rPr>
          <w:rFonts w:hint="eastAsia" w:ascii="宋体" w:hAnsi="宋体" w:cs="宋体"/>
          <w:sz w:val="32"/>
        </w:rPr>
        <w:br w:type="page"/>
      </w:r>
      <w:r>
        <w:rPr>
          <w:rFonts w:hint="eastAsia" w:hAnsi="宋体"/>
          <w:b/>
          <w:bCs/>
          <w:sz w:val="32"/>
          <w:szCs w:val="32"/>
          <w:highlight w:val="none"/>
        </w:rPr>
        <w:t>（</w:t>
      </w:r>
      <w:r>
        <w:rPr>
          <w:rFonts w:hint="eastAsia" w:hAnsi="宋体"/>
          <w:b/>
          <w:bCs/>
          <w:sz w:val="32"/>
          <w:szCs w:val="32"/>
          <w:highlight w:val="none"/>
          <w:lang w:val="en-US" w:eastAsia="zh-CN"/>
        </w:rPr>
        <w:t>2</w:t>
      </w:r>
      <w:r>
        <w:rPr>
          <w:rFonts w:hint="eastAsia" w:hAnsi="宋体"/>
          <w:b/>
          <w:bCs/>
          <w:sz w:val="32"/>
          <w:szCs w:val="32"/>
          <w:highlight w:val="none"/>
        </w:rPr>
        <w:t>）</w:t>
      </w:r>
      <w:r>
        <w:rPr>
          <w:rFonts w:hAnsi="宋体"/>
          <w:b/>
          <w:bCs/>
          <w:sz w:val="32"/>
          <w:szCs w:val="32"/>
          <w:highlight w:val="none"/>
        </w:rPr>
        <w:t>法定代表人身份证明/法定代表人授权</w:t>
      </w:r>
      <w:r>
        <w:rPr>
          <w:rFonts w:hint="eastAsia" w:hAnsi="宋体"/>
          <w:b/>
          <w:bCs/>
          <w:sz w:val="32"/>
          <w:szCs w:val="32"/>
          <w:highlight w:val="none"/>
          <w:lang w:eastAsia="zh-CN"/>
        </w:rPr>
        <w:t>委托</w:t>
      </w:r>
      <w:r>
        <w:rPr>
          <w:rFonts w:hAnsi="宋体"/>
          <w:b/>
          <w:bCs/>
          <w:sz w:val="32"/>
          <w:szCs w:val="32"/>
          <w:highlight w:val="none"/>
        </w:rPr>
        <w:t>书</w:t>
      </w:r>
    </w:p>
    <w:p w14:paraId="412AE4CD">
      <w:pPr>
        <w:pStyle w:val="10"/>
        <w:spacing w:line="360" w:lineRule="auto"/>
        <w:jc w:val="center"/>
        <w:rPr>
          <w:rFonts w:hint="eastAsia" w:hAnsi="宋体"/>
          <w:b/>
          <w:bCs/>
          <w:sz w:val="32"/>
          <w:szCs w:val="32"/>
          <w:highlight w:val="none"/>
        </w:rPr>
      </w:pPr>
      <w:r>
        <w:rPr>
          <w:rFonts w:hint="eastAsia" w:hAnsi="宋体"/>
          <w:b/>
          <w:bCs/>
          <w:sz w:val="32"/>
          <w:szCs w:val="32"/>
          <w:highlight w:val="none"/>
        </w:rPr>
        <w:t>法定代表人身份证明</w:t>
      </w:r>
    </w:p>
    <w:p w14:paraId="16E0C2DA">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sz w:val="24"/>
          <w:szCs w:val="24"/>
          <w:highlight w:val="none"/>
        </w:rPr>
        <w:t>供应商</w:t>
      </w:r>
      <w:r>
        <w:rPr>
          <w:rFonts w:hint="eastAsia" w:hAnsi="宋体" w:cs="宋体"/>
          <w:sz w:val="24"/>
          <w:szCs w:val="24"/>
          <w:highlight w:val="none"/>
        </w:rPr>
        <w:t>名称：</w:t>
      </w:r>
      <w:r>
        <w:rPr>
          <w:rFonts w:hint="eastAsia" w:hAnsi="宋体" w:cs="宋体"/>
          <w:sz w:val="24"/>
          <w:szCs w:val="24"/>
          <w:highlight w:val="none"/>
          <w:u w:val="single"/>
        </w:rPr>
        <w:t xml:space="preserve">                  </w:t>
      </w:r>
      <w:r>
        <w:rPr>
          <w:rFonts w:hint="eastAsia" w:hAnsi="宋体" w:cs="宋体"/>
          <w:sz w:val="24"/>
          <w:szCs w:val="24"/>
          <w:highlight w:val="none"/>
        </w:rPr>
        <w:t xml:space="preserve"> </w:t>
      </w:r>
    </w:p>
    <w:p w14:paraId="6789A959">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cs="宋体"/>
          <w:sz w:val="24"/>
          <w:szCs w:val="24"/>
          <w:highlight w:val="none"/>
        </w:rPr>
        <w:t>统一社会信用代码：</w:t>
      </w:r>
      <w:r>
        <w:rPr>
          <w:rFonts w:hint="eastAsia" w:hAnsi="宋体" w:cs="宋体"/>
          <w:sz w:val="24"/>
          <w:szCs w:val="24"/>
          <w:highlight w:val="none"/>
          <w:u w:val="single"/>
        </w:rPr>
        <w:t xml:space="preserve">                </w:t>
      </w:r>
    </w:p>
    <w:p w14:paraId="07AD39F1">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cs="宋体"/>
          <w:sz w:val="24"/>
          <w:szCs w:val="24"/>
          <w:highlight w:val="none"/>
        </w:rPr>
        <w:t>注册地址：</w:t>
      </w:r>
      <w:r>
        <w:rPr>
          <w:rFonts w:hint="eastAsia" w:hAnsi="宋体" w:cs="宋体"/>
          <w:sz w:val="24"/>
          <w:szCs w:val="24"/>
          <w:highlight w:val="none"/>
          <w:u w:val="single"/>
        </w:rPr>
        <w:t xml:space="preserve">                        </w:t>
      </w:r>
    </w:p>
    <w:p w14:paraId="33C271FB">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cs="宋体"/>
          <w:sz w:val="24"/>
          <w:szCs w:val="24"/>
          <w:highlight w:val="none"/>
        </w:rPr>
        <w:t>成立时间：</w:t>
      </w:r>
      <w:r>
        <w:rPr>
          <w:rFonts w:hint="eastAsia" w:hAnsi="宋体" w:cs="宋体"/>
          <w:sz w:val="24"/>
          <w:szCs w:val="24"/>
          <w:highlight w:val="none"/>
          <w:u w:val="single"/>
        </w:rPr>
        <w:t xml:space="preserve">    </w:t>
      </w:r>
      <w:r>
        <w:rPr>
          <w:rFonts w:hint="eastAsia" w:hAnsi="宋体" w:cs="宋体"/>
          <w:sz w:val="24"/>
          <w:szCs w:val="24"/>
          <w:highlight w:val="none"/>
        </w:rPr>
        <w:t xml:space="preserve">年 </w:t>
      </w:r>
      <w:r>
        <w:rPr>
          <w:rFonts w:hint="eastAsia" w:hAnsi="宋体" w:cs="宋体"/>
          <w:sz w:val="24"/>
          <w:szCs w:val="24"/>
          <w:highlight w:val="none"/>
          <w:u w:val="single"/>
        </w:rPr>
        <w:t xml:space="preserve">  </w:t>
      </w:r>
      <w:r>
        <w:rPr>
          <w:rFonts w:hint="eastAsia" w:hAnsi="宋体" w:cs="宋体"/>
          <w:sz w:val="24"/>
          <w:szCs w:val="24"/>
          <w:highlight w:val="none"/>
        </w:rPr>
        <w:t>月</w:t>
      </w:r>
      <w:r>
        <w:rPr>
          <w:rFonts w:hint="eastAsia" w:hAnsi="宋体" w:cs="宋体"/>
          <w:sz w:val="24"/>
          <w:szCs w:val="24"/>
          <w:highlight w:val="none"/>
          <w:u w:val="single"/>
        </w:rPr>
        <w:t xml:space="preserve">  </w:t>
      </w:r>
      <w:r>
        <w:rPr>
          <w:rFonts w:hint="eastAsia" w:hAnsi="宋体" w:cs="宋体"/>
          <w:sz w:val="24"/>
          <w:szCs w:val="24"/>
          <w:highlight w:val="none"/>
        </w:rPr>
        <w:t>日</w:t>
      </w:r>
    </w:p>
    <w:p w14:paraId="6C6C171C">
      <w:pPr>
        <w:autoSpaceDE w:val="0"/>
        <w:autoSpaceDN w:val="0"/>
        <w:adjustRightInd w:val="0"/>
        <w:snapToGrid w:val="0"/>
        <w:spacing w:before="156" w:beforeLines="50" w:line="360" w:lineRule="auto"/>
        <w:jc w:val="left"/>
        <w:rPr>
          <w:rFonts w:hint="eastAsia" w:hAnsi="宋体" w:cs="宋体"/>
          <w:sz w:val="24"/>
          <w:szCs w:val="24"/>
          <w:highlight w:val="none"/>
          <w:u w:val="single"/>
        </w:rPr>
      </w:pPr>
      <w:r>
        <w:rPr>
          <w:rFonts w:hint="eastAsia" w:hAnsi="宋体" w:cs="宋体"/>
          <w:sz w:val="24"/>
          <w:szCs w:val="24"/>
          <w:highlight w:val="none"/>
        </w:rPr>
        <w:t>经营期限：</w:t>
      </w:r>
      <w:r>
        <w:rPr>
          <w:rFonts w:hint="eastAsia" w:hAnsi="宋体" w:cs="宋体"/>
          <w:sz w:val="24"/>
          <w:szCs w:val="24"/>
          <w:highlight w:val="none"/>
          <w:u w:val="single"/>
        </w:rPr>
        <w:t xml:space="preserve">                  </w:t>
      </w:r>
    </w:p>
    <w:p w14:paraId="124878B0">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cs="宋体"/>
          <w:sz w:val="24"/>
          <w:szCs w:val="24"/>
          <w:highlight w:val="none"/>
        </w:rPr>
        <w:t>姓名：</w:t>
      </w:r>
      <w:r>
        <w:rPr>
          <w:rFonts w:hint="eastAsia" w:hAnsi="宋体" w:cs="宋体"/>
          <w:sz w:val="24"/>
          <w:szCs w:val="24"/>
          <w:highlight w:val="none"/>
          <w:u w:val="single"/>
        </w:rPr>
        <w:t xml:space="preserve">      </w:t>
      </w:r>
      <w:r>
        <w:rPr>
          <w:rFonts w:hint="eastAsia" w:hAnsi="宋体" w:cs="宋体"/>
          <w:sz w:val="24"/>
          <w:szCs w:val="24"/>
          <w:highlight w:val="none"/>
        </w:rPr>
        <w:t xml:space="preserve"> 性别：</w:t>
      </w:r>
      <w:r>
        <w:rPr>
          <w:rFonts w:hint="eastAsia" w:hAnsi="宋体" w:cs="宋体"/>
          <w:sz w:val="24"/>
          <w:szCs w:val="24"/>
          <w:highlight w:val="none"/>
          <w:u w:val="single"/>
        </w:rPr>
        <w:t xml:space="preserve">   </w:t>
      </w:r>
      <w:r>
        <w:rPr>
          <w:rFonts w:hint="eastAsia" w:hAnsi="宋体" w:cs="宋体"/>
          <w:sz w:val="24"/>
          <w:szCs w:val="24"/>
          <w:highlight w:val="none"/>
        </w:rPr>
        <w:t xml:space="preserve"> 年龄：</w:t>
      </w:r>
      <w:r>
        <w:rPr>
          <w:rFonts w:hint="eastAsia" w:hAnsi="宋体" w:cs="宋体"/>
          <w:sz w:val="24"/>
          <w:szCs w:val="24"/>
          <w:highlight w:val="none"/>
          <w:u w:val="single"/>
        </w:rPr>
        <w:t xml:space="preserve">   </w:t>
      </w:r>
      <w:r>
        <w:rPr>
          <w:rFonts w:hint="eastAsia" w:hAnsi="宋体" w:cs="宋体"/>
          <w:sz w:val="24"/>
          <w:szCs w:val="24"/>
          <w:highlight w:val="none"/>
        </w:rPr>
        <w:t xml:space="preserve"> 系</w:t>
      </w:r>
      <w:r>
        <w:rPr>
          <w:rFonts w:hint="eastAsia" w:hAnsi="宋体" w:cs="宋体"/>
          <w:sz w:val="24"/>
          <w:szCs w:val="24"/>
          <w:highlight w:val="none"/>
          <w:u w:val="single"/>
        </w:rPr>
        <w:t xml:space="preserve">            </w:t>
      </w:r>
      <w:r>
        <w:rPr>
          <w:rFonts w:hint="eastAsia" w:hAnsi="宋体" w:cs="宋体"/>
          <w:sz w:val="24"/>
          <w:szCs w:val="24"/>
          <w:highlight w:val="none"/>
        </w:rPr>
        <w:t>（供应商名称）的法定代表人。</w:t>
      </w:r>
    </w:p>
    <w:p w14:paraId="5181F469">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cs="宋体"/>
          <w:sz w:val="24"/>
          <w:szCs w:val="24"/>
          <w:highlight w:val="none"/>
        </w:rPr>
        <w:t>特此证明。</w:t>
      </w:r>
    </w:p>
    <w:p w14:paraId="4278C1AF">
      <w:pPr>
        <w:autoSpaceDE w:val="0"/>
        <w:autoSpaceDN w:val="0"/>
        <w:adjustRightInd w:val="0"/>
        <w:snapToGrid w:val="0"/>
        <w:spacing w:before="156" w:beforeLines="50" w:line="360" w:lineRule="auto"/>
        <w:jc w:val="left"/>
        <w:rPr>
          <w:rFonts w:hint="eastAsia" w:hAnsi="宋体" w:cs="宋体"/>
          <w:sz w:val="24"/>
          <w:szCs w:val="24"/>
          <w:highlight w:val="none"/>
        </w:rPr>
      </w:pPr>
      <w:r>
        <w:rPr>
          <w:rFonts w:hint="eastAsia" w:hAnsi="宋体"/>
          <w:sz w:val="24"/>
          <w:szCs w:val="24"/>
          <w:highlight w:val="none"/>
        </w:rPr>
        <w:t>附：法定代表人身份证复印件</w:t>
      </w:r>
    </w:p>
    <w:tbl>
      <w:tblPr>
        <w:tblStyle w:val="1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349E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10531DB6">
            <w:pPr>
              <w:snapToGrid w:val="0"/>
              <w:spacing w:line="360" w:lineRule="auto"/>
              <w:jc w:val="center"/>
              <w:rPr>
                <w:rFonts w:hint="eastAsia" w:hAnsi="宋体"/>
                <w:sz w:val="21"/>
                <w:szCs w:val="21"/>
                <w:highlight w:val="none"/>
              </w:rPr>
            </w:pPr>
          </w:p>
          <w:p w14:paraId="75560231">
            <w:pPr>
              <w:snapToGrid w:val="0"/>
              <w:spacing w:line="360" w:lineRule="auto"/>
              <w:jc w:val="center"/>
              <w:rPr>
                <w:rFonts w:hint="eastAsia" w:hAnsi="宋体"/>
                <w:sz w:val="21"/>
                <w:szCs w:val="21"/>
                <w:highlight w:val="none"/>
              </w:rPr>
            </w:pPr>
          </w:p>
          <w:p w14:paraId="69250D2C">
            <w:pPr>
              <w:autoSpaceDE w:val="0"/>
              <w:autoSpaceDN w:val="0"/>
              <w:adjustRightInd w:val="0"/>
              <w:snapToGrid w:val="0"/>
              <w:spacing w:before="156" w:beforeLines="50" w:line="360" w:lineRule="auto"/>
              <w:jc w:val="center"/>
              <w:rPr>
                <w:rFonts w:hint="eastAsia" w:hAnsi="宋体"/>
                <w:sz w:val="21"/>
                <w:szCs w:val="21"/>
                <w:highlight w:val="none"/>
              </w:rPr>
            </w:pPr>
            <w:r>
              <w:rPr>
                <w:rFonts w:hint="eastAsia" w:hAnsi="宋体"/>
                <w:sz w:val="21"/>
                <w:szCs w:val="21"/>
                <w:highlight w:val="none"/>
              </w:rPr>
              <w:t>法定代表人身份证复印件粘贴处</w:t>
            </w:r>
          </w:p>
          <w:p w14:paraId="0ADB3405">
            <w:pPr>
              <w:pStyle w:val="10"/>
              <w:spacing w:line="360" w:lineRule="auto"/>
              <w:jc w:val="center"/>
              <w:rPr>
                <w:rFonts w:hint="eastAsia"/>
                <w:sz w:val="21"/>
                <w:szCs w:val="21"/>
                <w:highlight w:val="none"/>
              </w:rPr>
            </w:pPr>
            <w:r>
              <w:rPr>
                <w:rFonts w:hint="eastAsia" w:ascii="宋体" w:hAnsi="宋体"/>
                <w:sz w:val="21"/>
                <w:szCs w:val="21"/>
                <w:highlight w:val="none"/>
              </w:rPr>
              <w:t>（正反面）</w:t>
            </w:r>
          </w:p>
          <w:p w14:paraId="0CBBF5FB">
            <w:pPr>
              <w:snapToGrid w:val="0"/>
              <w:spacing w:line="360" w:lineRule="auto"/>
              <w:jc w:val="center"/>
              <w:rPr>
                <w:rFonts w:hint="eastAsia" w:hAnsi="宋体"/>
                <w:sz w:val="21"/>
                <w:szCs w:val="21"/>
                <w:highlight w:val="none"/>
              </w:rPr>
            </w:pPr>
          </w:p>
          <w:p w14:paraId="1CE47CC6">
            <w:pPr>
              <w:snapToGrid w:val="0"/>
              <w:spacing w:line="360" w:lineRule="auto"/>
              <w:jc w:val="center"/>
              <w:rPr>
                <w:rFonts w:hint="eastAsia" w:hAnsi="宋体"/>
                <w:sz w:val="21"/>
                <w:szCs w:val="21"/>
                <w:highlight w:val="none"/>
              </w:rPr>
            </w:pPr>
          </w:p>
        </w:tc>
      </w:tr>
    </w:tbl>
    <w:p w14:paraId="38149409">
      <w:pPr>
        <w:snapToGrid w:val="0"/>
        <w:spacing w:line="360" w:lineRule="auto"/>
        <w:rPr>
          <w:rFonts w:hint="eastAsia" w:hAnsi="宋体"/>
          <w:sz w:val="21"/>
          <w:szCs w:val="21"/>
          <w:highlight w:val="none"/>
        </w:rPr>
      </w:pPr>
    </w:p>
    <w:p w14:paraId="474590E2">
      <w:pPr>
        <w:snapToGrid w:val="0"/>
        <w:spacing w:line="360" w:lineRule="auto"/>
        <w:rPr>
          <w:rFonts w:hint="eastAsia" w:hAnsi="宋体"/>
          <w:sz w:val="21"/>
          <w:szCs w:val="21"/>
          <w:highlight w:val="none"/>
        </w:rPr>
      </w:pPr>
    </w:p>
    <w:p w14:paraId="22DE8D11">
      <w:pPr>
        <w:snapToGrid w:val="0"/>
        <w:spacing w:line="360" w:lineRule="auto"/>
        <w:rPr>
          <w:rFonts w:hint="eastAsia" w:hAnsi="宋体"/>
          <w:sz w:val="21"/>
          <w:szCs w:val="21"/>
          <w:highlight w:val="none"/>
        </w:rPr>
      </w:pPr>
    </w:p>
    <w:p w14:paraId="67B60275">
      <w:pPr>
        <w:snapToGrid w:val="0"/>
        <w:spacing w:line="360" w:lineRule="auto"/>
        <w:rPr>
          <w:rFonts w:hint="eastAsia" w:hAnsi="宋体"/>
          <w:sz w:val="21"/>
          <w:szCs w:val="21"/>
          <w:highlight w:val="none"/>
        </w:rPr>
      </w:pPr>
    </w:p>
    <w:p w14:paraId="54DA4E7D">
      <w:pPr>
        <w:snapToGrid w:val="0"/>
        <w:spacing w:line="360" w:lineRule="auto"/>
        <w:rPr>
          <w:rFonts w:hint="eastAsia" w:hAnsi="宋体"/>
          <w:sz w:val="21"/>
          <w:szCs w:val="21"/>
          <w:highlight w:val="none"/>
        </w:rPr>
      </w:pPr>
    </w:p>
    <w:p w14:paraId="11F05CA7">
      <w:pPr>
        <w:adjustRightInd w:val="0"/>
        <w:snapToGrid w:val="0"/>
        <w:spacing w:line="360" w:lineRule="auto"/>
        <w:rPr>
          <w:rFonts w:hint="eastAsia" w:hAnsi="宋体"/>
          <w:sz w:val="21"/>
          <w:szCs w:val="21"/>
          <w:highlight w:val="none"/>
        </w:rPr>
      </w:pPr>
    </w:p>
    <w:p w14:paraId="02FE974A">
      <w:pPr>
        <w:adjustRightInd w:val="0"/>
        <w:snapToGrid w:val="0"/>
        <w:spacing w:line="360" w:lineRule="auto"/>
        <w:ind w:right="420"/>
        <w:rPr>
          <w:rFonts w:hint="eastAsia" w:hAnsi="宋体"/>
          <w:sz w:val="21"/>
          <w:szCs w:val="21"/>
          <w:highlight w:val="none"/>
        </w:rPr>
      </w:pPr>
    </w:p>
    <w:p w14:paraId="3FBDAEB4">
      <w:pPr>
        <w:adjustRightInd w:val="0"/>
        <w:snapToGrid w:val="0"/>
        <w:spacing w:line="360" w:lineRule="auto"/>
        <w:ind w:right="420"/>
        <w:rPr>
          <w:rFonts w:hint="eastAsia" w:hAnsi="宋体"/>
          <w:sz w:val="21"/>
          <w:szCs w:val="21"/>
          <w:highlight w:val="none"/>
        </w:rPr>
      </w:pPr>
    </w:p>
    <w:p w14:paraId="358D0FA6">
      <w:pPr>
        <w:adjustRightInd w:val="0"/>
        <w:snapToGrid w:val="0"/>
        <w:spacing w:line="360" w:lineRule="auto"/>
        <w:ind w:right="420"/>
        <w:rPr>
          <w:rFonts w:hint="eastAsia" w:hAnsi="宋体"/>
          <w:sz w:val="21"/>
          <w:szCs w:val="21"/>
          <w:highlight w:val="none"/>
        </w:rPr>
      </w:pPr>
    </w:p>
    <w:p w14:paraId="4400008A">
      <w:pPr>
        <w:adjustRightInd w:val="0"/>
        <w:snapToGrid w:val="0"/>
        <w:spacing w:line="360" w:lineRule="auto"/>
        <w:ind w:right="420"/>
        <w:rPr>
          <w:rFonts w:hint="eastAsia" w:hAnsi="宋体"/>
          <w:sz w:val="21"/>
          <w:szCs w:val="21"/>
          <w:highlight w:val="none"/>
        </w:rPr>
      </w:pPr>
    </w:p>
    <w:p w14:paraId="23705B02">
      <w:pPr>
        <w:adjustRightInd w:val="0"/>
        <w:snapToGrid w:val="0"/>
        <w:spacing w:line="360" w:lineRule="auto"/>
        <w:ind w:right="420" w:firstLine="4320" w:firstLineChars="1800"/>
        <w:rPr>
          <w:rFonts w:hint="eastAsia" w:hAnsi="宋体"/>
          <w:sz w:val="24"/>
          <w:szCs w:val="24"/>
          <w:highlight w:val="none"/>
        </w:rPr>
      </w:pPr>
      <w:r>
        <w:rPr>
          <w:rFonts w:hint="eastAsia" w:hAnsi="宋体"/>
          <w:sz w:val="24"/>
          <w:szCs w:val="24"/>
          <w:highlight w:val="none"/>
        </w:rPr>
        <w:t>供应商名称：</w:t>
      </w:r>
      <w:r>
        <w:rPr>
          <w:rFonts w:hint="eastAsia" w:hAnsi="宋体"/>
          <w:sz w:val="24"/>
          <w:szCs w:val="24"/>
          <w:highlight w:val="none"/>
          <w:u w:val="single"/>
        </w:rPr>
        <w:t xml:space="preserve">                 </w:t>
      </w:r>
      <w:r>
        <w:rPr>
          <w:rFonts w:hint="eastAsia" w:hAnsi="宋体"/>
          <w:sz w:val="24"/>
          <w:szCs w:val="24"/>
          <w:highlight w:val="none"/>
        </w:rPr>
        <w:t>（公章）</w:t>
      </w:r>
    </w:p>
    <w:p w14:paraId="645E26E5">
      <w:pPr>
        <w:adjustRightInd w:val="0"/>
        <w:snapToGrid w:val="0"/>
        <w:spacing w:line="360" w:lineRule="auto"/>
        <w:ind w:right="420" w:firstLine="4320" w:firstLineChars="1800"/>
        <w:rPr>
          <w:rFonts w:hint="eastAsia"/>
          <w:sz w:val="24"/>
          <w:szCs w:val="24"/>
          <w:highlight w:val="none"/>
        </w:rPr>
      </w:pPr>
      <w:r>
        <w:rPr>
          <w:rFonts w:hint="eastAsia" w:hAnsi="宋体"/>
          <w:sz w:val="24"/>
          <w:szCs w:val="24"/>
          <w:highlight w:val="none"/>
        </w:rPr>
        <w:t>日      期：    年  月  日</w:t>
      </w:r>
    </w:p>
    <w:p w14:paraId="6C5DF1F0">
      <w:pPr>
        <w:spacing w:line="360" w:lineRule="auto"/>
        <w:ind w:firstLine="422" w:firstLineChars="200"/>
        <w:rPr>
          <w:rFonts w:hint="eastAsia" w:hAnsi="宋体"/>
          <w:b/>
          <w:bCs/>
          <w:sz w:val="21"/>
          <w:szCs w:val="21"/>
          <w:highlight w:val="none"/>
        </w:rPr>
      </w:pPr>
    </w:p>
    <w:p w14:paraId="46577521">
      <w:pPr>
        <w:spacing w:line="360" w:lineRule="auto"/>
        <w:ind w:firstLine="422" w:firstLineChars="200"/>
        <w:rPr>
          <w:rFonts w:hint="eastAsia" w:hAnsi="宋体"/>
          <w:b/>
          <w:bCs/>
          <w:sz w:val="21"/>
          <w:szCs w:val="21"/>
          <w:highlight w:val="none"/>
        </w:rPr>
        <w:sectPr>
          <w:type w:val="continuous"/>
          <w:pgSz w:w="11906" w:h="16838"/>
          <w:pgMar w:top="1417" w:right="1417" w:bottom="1417" w:left="1417" w:header="851" w:footer="510" w:gutter="0"/>
          <w:cols w:space="720" w:num="1"/>
          <w:docGrid w:type="lines" w:linePitch="312" w:charSpace="0"/>
        </w:sectPr>
      </w:pPr>
    </w:p>
    <w:p w14:paraId="2D294A96">
      <w:pPr>
        <w:keepNext/>
        <w:spacing w:line="360" w:lineRule="auto"/>
        <w:jc w:val="center"/>
        <w:rPr>
          <w:rFonts w:hint="eastAsia"/>
          <w:b/>
          <w:bCs/>
          <w:sz w:val="32"/>
          <w:szCs w:val="32"/>
          <w:highlight w:val="none"/>
        </w:rPr>
      </w:pPr>
      <w:r>
        <w:rPr>
          <w:rFonts w:hint="eastAsia"/>
          <w:b/>
          <w:bCs/>
          <w:sz w:val="32"/>
          <w:szCs w:val="32"/>
          <w:highlight w:val="none"/>
        </w:rPr>
        <w:t>法定代表人授权</w:t>
      </w:r>
      <w:r>
        <w:rPr>
          <w:rFonts w:hint="eastAsia"/>
          <w:b/>
          <w:bCs/>
          <w:sz w:val="32"/>
          <w:szCs w:val="32"/>
          <w:highlight w:val="none"/>
          <w:lang w:eastAsia="zh-CN"/>
        </w:rPr>
        <w:t>委托</w:t>
      </w:r>
      <w:r>
        <w:rPr>
          <w:rFonts w:hint="eastAsia"/>
          <w:b/>
          <w:bCs/>
          <w:sz w:val="32"/>
          <w:szCs w:val="32"/>
          <w:highlight w:val="none"/>
        </w:rPr>
        <w:t>书</w:t>
      </w:r>
    </w:p>
    <w:p w14:paraId="4445A266">
      <w:pPr>
        <w:spacing w:line="360" w:lineRule="auto"/>
        <w:rPr>
          <w:rFonts w:ascii="宋体"/>
          <w:sz w:val="24"/>
        </w:rPr>
      </w:pPr>
      <w:r>
        <w:rPr>
          <w:rFonts w:hint="eastAsia"/>
          <w:highlight w:val="none"/>
        </w:rPr>
        <w:t xml:space="preserve"> </w:t>
      </w:r>
      <w:r>
        <w:rPr>
          <w:rFonts w:hint="eastAsia" w:ascii="宋体" w:hAnsi="宋体"/>
          <w:sz w:val="24"/>
        </w:rPr>
        <w:t>致：采购人/陕西嘉唐建设项目管理有限公司：</w:t>
      </w:r>
    </w:p>
    <w:p w14:paraId="1818EE15">
      <w:pPr>
        <w:spacing w:line="360" w:lineRule="auto"/>
        <w:ind w:firstLine="120" w:firstLineChars="50"/>
        <w:rPr>
          <w:rFonts w:ascii="宋体"/>
          <w:sz w:val="24"/>
        </w:rPr>
      </w:pPr>
      <w:r>
        <w:rPr>
          <w:rFonts w:ascii="宋体" w:hAnsi="宋体"/>
          <w:sz w:val="24"/>
        </w:rPr>
        <w:t xml:space="preserve">     </w:t>
      </w:r>
      <w:r>
        <w:rPr>
          <w:rFonts w:hint="eastAsia" w:ascii="宋体" w:hAnsi="宋体"/>
          <w:sz w:val="24"/>
          <w:u w:val="single"/>
        </w:rPr>
        <w:t>注册于（工商行政管理局名称）之（供应商全称）（法人代表人名称、职务）</w:t>
      </w:r>
      <w:r>
        <w:rPr>
          <w:rFonts w:hint="eastAsia" w:ascii="宋体" w:hAnsi="宋体"/>
          <w:sz w:val="24"/>
        </w:rPr>
        <w:t>授权（被授权人姓名、职务）为全权代表，参加贵公司组织的</w:t>
      </w:r>
      <w:r>
        <w:rPr>
          <w:rFonts w:ascii="宋体" w:hAnsi="宋体"/>
          <w:sz w:val="24"/>
          <w:u w:val="single"/>
        </w:rPr>
        <w:t xml:space="preserve">  </w:t>
      </w:r>
      <w:r>
        <w:rPr>
          <w:rFonts w:hint="eastAsia" w:ascii="宋体" w:hAnsi="宋体"/>
          <w:sz w:val="24"/>
          <w:u w:val="single"/>
        </w:rPr>
        <w:t>项目名称：</w:t>
      </w:r>
      <w:r>
        <w:rPr>
          <w:rFonts w:ascii="宋体" w:hAnsi="宋体"/>
          <w:sz w:val="24"/>
          <w:u w:val="single"/>
        </w:rPr>
        <w:t xml:space="preserve">   </w:t>
      </w:r>
      <w:r>
        <w:rPr>
          <w:rFonts w:hint="eastAsia" w:ascii="宋体" w:hAnsi="宋体"/>
          <w:sz w:val="24"/>
          <w:u w:val="single"/>
        </w:rPr>
        <w:t>（项目编号：）</w:t>
      </w:r>
      <w:r>
        <w:rPr>
          <w:rFonts w:hint="eastAsia" w:ascii="宋体" w:hAnsi="宋体"/>
          <w:sz w:val="24"/>
        </w:rPr>
        <w:t>招标活动，全权办理该项目的报名、投标等招标活动中的一切事宜。我公司对被授权人的签名负全部责任。</w:t>
      </w:r>
    </w:p>
    <w:p w14:paraId="0303CF91">
      <w:pPr>
        <w:spacing w:line="360" w:lineRule="auto"/>
        <w:rPr>
          <w:rFonts w:ascii="宋体"/>
          <w:sz w:val="24"/>
        </w:rPr>
      </w:pPr>
    </w:p>
    <w:p w14:paraId="5E73D361">
      <w:pPr>
        <w:spacing w:line="360" w:lineRule="auto"/>
        <w:ind w:firstLine="600" w:firstLineChars="250"/>
        <w:rPr>
          <w:rFonts w:ascii="宋体"/>
          <w:sz w:val="24"/>
        </w:rPr>
      </w:pPr>
      <w:r>
        <w:rPr>
          <w:rFonts w:hint="eastAsia" w:ascii="宋体" w:hAnsi="宋体"/>
          <w:sz w:val="24"/>
        </w:rPr>
        <w:t>法定代表人签字或盖章：</w:t>
      </w:r>
      <w:r>
        <w:rPr>
          <w:rFonts w:ascii="宋体" w:hAnsi="宋体"/>
          <w:sz w:val="24"/>
        </w:rPr>
        <w:t xml:space="preserve">                      </w:t>
      </w:r>
      <w:r>
        <w:rPr>
          <w:rFonts w:hint="eastAsia" w:ascii="宋体" w:hAnsi="宋体"/>
          <w:sz w:val="24"/>
        </w:rPr>
        <w:t>被授权人签字或盖章：</w:t>
      </w:r>
    </w:p>
    <w:p w14:paraId="322900F1">
      <w:pPr>
        <w:spacing w:line="360" w:lineRule="auto"/>
        <w:ind w:firstLine="600" w:firstLineChars="250"/>
        <w:rPr>
          <w:rFonts w:ascii="宋体"/>
          <w:sz w:val="24"/>
        </w:rPr>
      </w:pPr>
      <w:r>
        <w:rPr>
          <w:rFonts w:hint="eastAsia" w:ascii="宋体" w:hAnsi="宋体"/>
          <w:sz w:val="24"/>
        </w:rPr>
        <w:t>职</w:t>
      </w:r>
      <w:r>
        <w:rPr>
          <w:rFonts w:ascii="宋体" w:hAnsi="宋体"/>
          <w:sz w:val="24"/>
        </w:rPr>
        <w:t xml:space="preserve">        </w:t>
      </w:r>
      <w:r>
        <w:rPr>
          <w:rFonts w:hint="eastAsia" w:ascii="宋体" w:hAnsi="宋体"/>
          <w:sz w:val="24"/>
        </w:rPr>
        <w:t>务：</w:t>
      </w:r>
      <w:r>
        <w:rPr>
          <w:rFonts w:ascii="宋体" w:hAnsi="宋体"/>
          <w:sz w:val="24"/>
        </w:rPr>
        <w:t xml:space="preserve">                              </w:t>
      </w:r>
      <w:r>
        <w:rPr>
          <w:rFonts w:hint="eastAsia" w:ascii="宋体" w:hAnsi="宋体"/>
          <w:sz w:val="24"/>
        </w:rPr>
        <w:t>职</w:t>
      </w:r>
      <w:r>
        <w:rPr>
          <w:rFonts w:ascii="宋体" w:hAnsi="宋体"/>
          <w:sz w:val="24"/>
        </w:rPr>
        <w:t xml:space="preserve">        </w:t>
      </w:r>
      <w:r>
        <w:rPr>
          <w:rFonts w:hint="eastAsia" w:ascii="宋体" w:hAnsi="宋体"/>
          <w:sz w:val="24"/>
        </w:rPr>
        <w:t>务：</w:t>
      </w:r>
    </w:p>
    <w:p w14:paraId="0EDC7A64">
      <w:pPr>
        <w:spacing w:line="360" w:lineRule="auto"/>
        <w:ind w:firstLine="600" w:firstLineChars="250"/>
        <w:rPr>
          <w:rFonts w:ascii="宋体"/>
          <w:sz w:val="24"/>
          <w:u w:val="single"/>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ascii="宋体" w:hAnsi="宋体"/>
          <w:sz w:val="24"/>
        </w:rPr>
        <w:t xml:space="preserve"> </w:t>
      </w:r>
      <w:r>
        <w:rPr>
          <w:rFonts w:hint="eastAsia" w:ascii="宋体" w:hAnsi="宋体"/>
          <w:sz w:val="24"/>
        </w:rPr>
        <w:t>号</w:t>
      </w:r>
      <w:r>
        <w:rPr>
          <w:rFonts w:ascii="宋体" w:hAnsi="宋体"/>
          <w:sz w:val="24"/>
        </w:rPr>
        <w:t xml:space="preserve"> </w:t>
      </w:r>
      <w:r>
        <w:rPr>
          <w:rFonts w:hint="eastAsia" w:ascii="宋体" w:hAnsi="宋体"/>
          <w:sz w:val="24"/>
        </w:rPr>
        <w:t>：</w:t>
      </w:r>
      <w:r>
        <w:rPr>
          <w:rFonts w:ascii="宋体" w:hAnsi="宋体"/>
          <w:sz w:val="24"/>
        </w:rPr>
        <w:t xml:space="preserve">                              </w:t>
      </w: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ascii="宋体" w:hAnsi="宋体"/>
          <w:sz w:val="24"/>
        </w:rPr>
        <w:t xml:space="preserve"> </w:t>
      </w:r>
      <w:r>
        <w:rPr>
          <w:rFonts w:hint="eastAsia" w:ascii="宋体" w:hAnsi="宋体"/>
          <w:sz w:val="24"/>
        </w:rPr>
        <w:t>号</w:t>
      </w:r>
      <w:r>
        <w:rPr>
          <w:rFonts w:ascii="宋体" w:hAnsi="宋体"/>
          <w:sz w:val="24"/>
        </w:rPr>
        <w:t xml:space="preserve"> </w:t>
      </w:r>
      <w:r>
        <w:rPr>
          <w:rFonts w:hint="eastAsia" w:ascii="宋体" w:hAnsi="宋体"/>
          <w:sz w:val="24"/>
        </w:rPr>
        <w:t>：</w:t>
      </w:r>
    </w:p>
    <w:p w14:paraId="40BB6262">
      <w:pPr>
        <w:spacing w:line="360" w:lineRule="auto"/>
        <w:rPr>
          <w:rFonts w:ascii="宋体"/>
          <w:sz w:val="24"/>
          <w:u w:val="single"/>
        </w:rPr>
      </w:pPr>
    </w:p>
    <w:p w14:paraId="6BFB1B99">
      <w:pPr>
        <w:spacing w:line="360" w:lineRule="auto"/>
        <w:ind w:firstLine="315" w:firstLineChars="150"/>
        <w:rPr>
          <w:rFonts w:ascii="宋体"/>
          <w:szCs w:val="21"/>
        </w:rPr>
      </w:pPr>
      <w:r>
        <w:rPr>
          <w:rFonts w:hint="eastAsia" w:ascii="宋体" w:hAnsi="宋体"/>
          <w:szCs w:val="21"/>
        </w:rPr>
        <w:t>附：法定代表人、被授权人身份证复印件。（二代身份证、反正两面都需复印）</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7"/>
        <w:gridCol w:w="4408"/>
      </w:tblGrid>
      <w:tr w14:paraId="0E7B9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407" w:type="dxa"/>
            <w:vAlign w:val="center"/>
          </w:tcPr>
          <w:p w14:paraId="1967DB87">
            <w:pPr>
              <w:spacing w:line="360" w:lineRule="auto"/>
              <w:jc w:val="center"/>
              <w:rPr>
                <w:rFonts w:ascii="宋体"/>
                <w:szCs w:val="21"/>
              </w:rPr>
            </w:pPr>
            <w:r>
              <w:rPr>
                <w:rFonts w:hint="eastAsia" w:ascii="宋体" w:hAnsi="宋体"/>
                <w:szCs w:val="21"/>
              </w:rPr>
              <w:t>法定代表人身份证复印件</w:t>
            </w:r>
          </w:p>
          <w:p w14:paraId="6A98FCFD">
            <w:pPr>
              <w:spacing w:line="360" w:lineRule="auto"/>
              <w:jc w:val="center"/>
              <w:rPr>
                <w:rFonts w:ascii="宋体"/>
                <w:szCs w:val="21"/>
              </w:rPr>
            </w:pPr>
            <w:r>
              <w:rPr>
                <w:rFonts w:hint="eastAsia" w:ascii="宋体" w:hAnsi="宋体"/>
                <w:szCs w:val="21"/>
              </w:rPr>
              <w:t>（正面或反面）</w:t>
            </w:r>
          </w:p>
        </w:tc>
        <w:tc>
          <w:tcPr>
            <w:tcW w:w="4408" w:type="dxa"/>
            <w:vAlign w:val="center"/>
          </w:tcPr>
          <w:p w14:paraId="6E8C7A77">
            <w:pPr>
              <w:spacing w:line="360" w:lineRule="auto"/>
              <w:jc w:val="center"/>
              <w:rPr>
                <w:rFonts w:ascii="宋体"/>
                <w:szCs w:val="21"/>
              </w:rPr>
            </w:pPr>
            <w:r>
              <w:rPr>
                <w:rFonts w:hint="eastAsia" w:ascii="宋体" w:hAnsi="宋体"/>
                <w:szCs w:val="21"/>
              </w:rPr>
              <w:t>被授权人身份证复印件</w:t>
            </w:r>
          </w:p>
          <w:p w14:paraId="4B2BE869">
            <w:pPr>
              <w:spacing w:line="360" w:lineRule="auto"/>
              <w:jc w:val="center"/>
              <w:rPr>
                <w:rFonts w:ascii="宋体"/>
                <w:szCs w:val="21"/>
              </w:rPr>
            </w:pPr>
            <w:r>
              <w:rPr>
                <w:rFonts w:hint="eastAsia" w:ascii="宋体" w:hAnsi="宋体"/>
                <w:szCs w:val="21"/>
              </w:rPr>
              <w:t>（正面或反面）</w:t>
            </w:r>
          </w:p>
        </w:tc>
      </w:tr>
      <w:tr w14:paraId="1B80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jc w:val="center"/>
        </w:trPr>
        <w:tc>
          <w:tcPr>
            <w:tcW w:w="4407" w:type="dxa"/>
            <w:vAlign w:val="center"/>
          </w:tcPr>
          <w:p w14:paraId="0CD8EA6B">
            <w:pPr>
              <w:spacing w:line="360" w:lineRule="auto"/>
              <w:jc w:val="center"/>
              <w:rPr>
                <w:rFonts w:ascii="宋体"/>
                <w:szCs w:val="21"/>
              </w:rPr>
            </w:pPr>
            <w:r>
              <w:rPr>
                <w:rFonts w:hint="eastAsia" w:ascii="宋体" w:hAnsi="宋体"/>
                <w:szCs w:val="21"/>
              </w:rPr>
              <w:t>法定代表人身份证复印件</w:t>
            </w:r>
          </w:p>
          <w:p w14:paraId="5C2C7259">
            <w:pPr>
              <w:spacing w:line="360" w:lineRule="auto"/>
              <w:jc w:val="center"/>
              <w:rPr>
                <w:rFonts w:ascii="宋体"/>
                <w:szCs w:val="21"/>
              </w:rPr>
            </w:pPr>
            <w:r>
              <w:rPr>
                <w:rFonts w:hint="eastAsia" w:ascii="宋体" w:hAnsi="宋体"/>
                <w:szCs w:val="21"/>
              </w:rPr>
              <w:t>（正面或反面）</w:t>
            </w:r>
          </w:p>
        </w:tc>
        <w:tc>
          <w:tcPr>
            <w:tcW w:w="4408" w:type="dxa"/>
            <w:vAlign w:val="center"/>
          </w:tcPr>
          <w:p w14:paraId="508B7FE8">
            <w:pPr>
              <w:spacing w:line="360" w:lineRule="auto"/>
              <w:jc w:val="center"/>
              <w:rPr>
                <w:rFonts w:ascii="宋体"/>
                <w:szCs w:val="21"/>
              </w:rPr>
            </w:pPr>
            <w:r>
              <w:rPr>
                <w:rFonts w:hint="eastAsia" w:ascii="宋体" w:hAnsi="宋体"/>
                <w:szCs w:val="21"/>
              </w:rPr>
              <w:t>被授权人身份证复印件</w:t>
            </w:r>
          </w:p>
          <w:p w14:paraId="12B411E9">
            <w:pPr>
              <w:spacing w:line="360" w:lineRule="auto"/>
              <w:jc w:val="center"/>
              <w:rPr>
                <w:rFonts w:ascii="宋体"/>
                <w:szCs w:val="21"/>
              </w:rPr>
            </w:pPr>
            <w:r>
              <w:rPr>
                <w:rFonts w:hint="eastAsia" w:ascii="宋体" w:hAnsi="宋体"/>
                <w:szCs w:val="21"/>
              </w:rPr>
              <w:t>（正面或反面）</w:t>
            </w:r>
          </w:p>
        </w:tc>
      </w:tr>
    </w:tbl>
    <w:p w14:paraId="0C706B42">
      <w:pPr>
        <w:spacing w:line="360" w:lineRule="auto"/>
        <w:ind w:firstLine="240" w:firstLineChars="100"/>
        <w:rPr>
          <w:rFonts w:ascii="宋体"/>
          <w:sz w:val="24"/>
        </w:rPr>
      </w:pPr>
      <w:r>
        <w:rPr>
          <w:rFonts w:hint="eastAsia" w:ascii="宋体" w:hAnsi="宋体"/>
          <w:sz w:val="24"/>
        </w:rPr>
        <w:t>（本授权的有效期为开标之日起</w:t>
      </w:r>
      <w:r>
        <w:rPr>
          <w:rFonts w:ascii="宋体" w:hAnsi="宋体"/>
          <w:sz w:val="24"/>
        </w:rPr>
        <w:t>90</w:t>
      </w:r>
      <w:r>
        <w:rPr>
          <w:rFonts w:hint="eastAsia" w:ascii="宋体" w:hAnsi="宋体"/>
          <w:sz w:val="24"/>
        </w:rPr>
        <w:t>个日历日）</w:t>
      </w:r>
    </w:p>
    <w:p w14:paraId="2E510FA7">
      <w:pPr>
        <w:spacing w:line="360" w:lineRule="auto"/>
        <w:rPr>
          <w:rFonts w:ascii="宋体"/>
          <w:sz w:val="24"/>
        </w:rPr>
      </w:pPr>
    </w:p>
    <w:p w14:paraId="5EEA24D2">
      <w:pPr>
        <w:spacing w:line="360" w:lineRule="auto"/>
        <w:rPr>
          <w:rFonts w:ascii="宋体"/>
          <w:sz w:val="24"/>
        </w:rPr>
      </w:pPr>
      <w:r>
        <w:rPr>
          <w:rFonts w:ascii="宋体" w:hAnsi="宋体"/>
          <w:sz w:val="24"/>
        </w:rPr>
        <w:t xml:space="preserve">                                </w:t>
      </w:r>
      <w:r>
        <w:rPr>
          <w:rFonts w:hint="eastAsia" w:ascii="宋体" w:hAnsi="宋体"/>
          <w:sz w:val="24"/>
        </w:rPr>
        <w:t>供应商全称：</w:t>
      </w:r>
      <w:r>
        <w:rPr>
          <w:rFonts w:ascii="宋体" w:hAnsi="宋体"/>
          <w:sz w:val="24"/>
          <w:u w:val="single"/>
        </w:rPr>
        <w:t xml:space="preserve">                   </w:t>
      </w:r>
      <w:r>
        <w:rPr>
          <w:rFonts w:hint="eastAsia" w:ascii="宋体" w:hAnsi="宋体"/>
          <w:sz w:val="24"/>
        </w:rPr>
        <w:t>（公章）</w:t>
      </w:r>
    </w:p>
    <w:p w14:paraId="1398D501">
      <w:pPr>
        <w:spacing w:line="360" w:lineRule="auto"/>
        <w:ind w:firstLine="4080" w:firstLineChars="1700"/>
        <w:rPr>
          <w:rFonts w:hint="eastAsia" w:hAnsi="宋体"/>
          <w:spacing w:val="4"/>
          <w:szCs w:val="24"/>
          <w:highlight w:val="none"/>
        </w:rPr>
      </w:pP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14:paraId="0A9AFF89">
      <w:pPr>
        <w:tabs>
          <w:tab w:val="left" w:pos="7839"/>
        </w:tabs>
        <w:spacing w:line="360" w:lineRule="auto"/>
        <w:jc w:val="center"/>
        <w:outlineLvl w:val="1"/>
        <w:rPr>
          <w:rFonts w:hint="eastAsia"/>
          <w:b/>
          <w:bCs/>
          <w:sz w:val="32"/>
          <w:szCs w:val="32"/>
        </w:rPr>
        <w:sectPr>
          <w:pgSz w:w="11906" w:h="16838"/>
          <w:pgMar w:top="1417" w:right="1417" w:bottom="1417" w:left="1417" w:header="851" w:footer="510" w:gutter="0"/>
          <w:cols w:space="720" w:num="1"/>
          <w:docGrid w:type="lines" w:linePitch="312" w:charSpace="0"/>
        </w:sectPr>
      </w:pPr>
    </w:p>
    <w:p w14:paraId="4AFF39D7">
      <w:pPr>
        <w:rPr>
          <w:rFonts w:hint="eastAsia" w:ascii="宋体" w:hAnsi="宋体" w:cs="宋体"/>
          <w:sz w:val="32"/>
        </w:rPr>
      </w:pPr>
    </w:p>
    <w:p w14:paraId="188F991F">
      <w:pPr>
        <w:pStyle w:val="35"/>
        <w:rPr>
          <w:rFonts w:hint="eastAsia"/>
        </w:rPr>
        <w:sectPr>
          <w:type w:val="continuous"/>
          <w:pgSz w:w="11906" w:h="16838"/>
          <w:pgMar w:top="1418" w:right="1134" w:bottom="1418" w:left="1418" w:header="851" w:footer="992" w:gutter="0"/>
          <w:pgNumType w:fmt="decimal"/>
          <w:cols w:space="720" w:num="1"/>
        </w:sectPr>
      </w:pPr>
    </w:p>
    <w:p w14:paraId="40C9C59A">
      <w:pPr>
        <w:pStyle w:val="35"/>
        <w:rPr>
          <w:rFonts w:hint="eastAsia"/>
        </w:rPr>
      </w:pPr>
    </w:p>
    <w:p w14:paraId="121EF776">
      <w:pPr>
        <w:pStyle w:val="2"/>
        <w:keepNext w:val="0"/>
        <w:keepLines w:val="0"/>
        <w:spacing w:before="120" w:beforeLines="50" w:after="0" w:line="360" w:lineRule="auto"/>
        <w:jc w:val="center"/>
        <w:rPr>
          <w:rFonts w:ascii="宋体" w:hAnsi="宋体" w:cs="宋体"/>
          <w:sz w:val="32"/>
        </w:rPr>
      </w:pPr>
      <w:bookmarkStart w:id="297" w:name="_Toc3486"/>
      <w:bookmarkStart w:id="298" w:name="_Toc24604"/>
      <w:bookmarkStart w:id="299" w:name="_Toc2747"/>
      <w:bookmarkStart w:id="300" w:name="_Toc16365"/>
      <w:r>
        <w:rPr>
          <w:rFonts w:hint="eastAsia" w:ascii="宋体" w:hAnsi="宋体" w:cs="宋体"/>
          <w:sz w:val="32"/>
        </w:rPr>
        <w:t>八、其他资料</w:t>
      </w:r>
      <w:bookmarkEnd w:id="296"/>
      <w:bookmarkEnd w:id="297"/>
      <w:bookmarkEnd w:id="298"/>
      <w:bookmarkEnd w:id="299"/>
      <w:bookmarkEnd w:id="300"/>
    </w:p>
    <w:p w14:paraId="73139D95">
      <w:pPr>
        <w:spacing w:line="360" w:lineRule="auto"/>
        <w:ind w:firstLine="480" w:firstLineChars="200"/>
        <w:rPr>
          <w:rFonts w:ascii="宋体" w:hAnsi="宋体" w:cs="宋体"/>
          <w:bCs/>
          <w:sz w:val="24"/>
        </w:rPr>
      </w:pPr>
      <w:r>
        <w:rPr>
          <w:rFonts w:hint="eastAsia" w:ascii="宋体" w:hAnsi="宋体" w:cs="宋体"/>
          <w:bCs/>
          <w:sz w:val="24"/>
        </w:rPr>
        <w:t>1、依据招标文件要求，供应商认为有必要说明的其他内容。</w:t>
      </w:r>
    </w:p>
    <w:p w14:paraId="537660A5">
      <w:pPr>
        <w:spacing w:line="360" w:lineRule="auto"/>
        <w:ind w:firstLine="480" w:firstLineChars="200"/>
        <w:rPr>
          <w:rFonts w:ascii="宋体" w:hAnsi="宋体" w:cs="宋体"/>
          <w:bCs/>
          <w:sz w:val="24"/>
        </w:rPr>
      </w:pPr>
      <w:r>
        <w:rPr>
          <w:rFonts w:hint="eastAsia" w:ascii="宋体" w:hAnsi="宋体" w:cs="宋体"/>
          <w:bCs/>
          <w:sz w:val="24"/>
        </w:rPr>
        <w:t>2、其他可以证明供应商实力的文件。</w:t>
      </w:r>
    </w:p>
    <w:p w14:paraId="717FB6B6">
      <w:pPr>
        <w:spacing w:line="588" w:lineRule="exact"/>
        <w:rPr>
          <w:rFonts w:ascii="宋体" w:hAnsi="宋体"/>
          <w:b/>
          <w:kern w:val="0"/>
          <w:sz w:val="24"/>
        </w:rPr>
      </w:pPr>
    </w:p>
    <w:p w14:paraId="4417F195">
      <w:pPr>
        <w:pStyle w:val="10"/>
        <w:rPr>
          <w:rFonts w:ascii="宋体" w:hAnsi="宋体"/>
          <w:b/>
          <w:kern w:val="0"/>
          <w:sz w:val="24"/>
        </w:rPr>
      </w:pPr>
    </w:p>
    <w:p w14:paraId="4C36A683">
      <w:pPr>
        <w:rPr>
          <w:rFonts w:ascii="宋体" w:hAnsi="宋体"/>
          <w:b/>
          <w:kern w:val="0"/>
          <w:sz w:val="24"/>
        </w:rPr>
      </w:pPr>
    </w:p>
    <w:p w14:paraId="474D9F9A">
      <w:pPr>
        <w:pStyle w:val="10"/>
        <w:rPr>
          <w:rFonts w:ascii="宋体" w:hAnsi="宋体"/>
          <w:b/>
          <w:kern w:val="0"/>
          <w:sz w:val="24"/>
        </w:rPr>
      </w:pPr>
    </w:p>
    <w:p w14:paraId="3A08920E">
      <w:pPr>
        <w:rPr>
          <w:rFonts w:ascii="宋体" w:hAnsi="宋体"/>
          <w:b/>
          <w:kern w:val="0"/>
          <w:sz w:val="24"/>
        </w:rPr>
      </w:pPr>
    </w:p>
    <w:p w14:paraId="08418FBB">
      <w:pPr>
        <w:pStyle w:val="10"/>
        <w:rPr>
          <w:rFonts w:ascii="宋体" w:hAnsi="宋体"/>
          <w:b/>
          <w:kern w:val="0"/>
          <w:sz w:val="24"/>
        </w:rPr>
      </w:pPr>
    </w:p>
    <w:p w14:paraId="5F5AC707">
      <w:pPr>
        <w:rPr>
          <w:rFonts w:ascii="宋体" w:hAnsi="宋体"/>
          <w:b/>
          <w:kern w:val="0"/>
          <w:sz w:val="24"/>
        </w:rPr>
      </w:pPr>
    </w:p>
    <w:p w14:paraId="1A5915F0">
      <w:pPr>
        <w:pStyle w:val="10"/>
        <w:rPr>
          <w:rFonts w:ascii="宋体" w:hAnsi="宋体"/>
          <w:b/>
          <w:kern w:val="0"/>
          <w:sz w:val="24"/>
        </w:rPr>
      </w:pPr>
    </w:p>
    <w:p w14:paraId="5B11DF4B">
      <w:pPr>
        <w:rPr>
          <w:rFonts w:ascii="宋体" w:hAnsi="宋体"/>
          <w:b/>
          <w:kern w:val="0"/>
          <w:sz w:val="24"/>
        </w:rPr>
      </w:pPr>
    </w:p>
    <w:p w14:paraId="6C120D56">
      <w:pPr>
        <w:pStyle w:val="10"/>
        <w:rPr>
          <w:rFonts w:ascii="宋体" w:hAnsi="宋体"/>
          <w:b/>
          <w:kern w:val="0"/>
          <w:sz w:val="24"/>
        </w:rPr>
      </w:pPr>
    </w:p>
    <w:p w14:paraId="3530377F">
      <w:pPr>
        <w:rPr>
          <w:rFonts w:ascii="宋体" w:hAnsi="宋体"/>
          <w:b/>
          <w:kern w:val="0"/>
          <w:sz w:val="24"/>
        </w:rPr>
      </w:pPr>
    </w:p>
    <w:p w14:paraId="5F5B274D">
      <w:pPr>
        <w:pStyle w:val="10"/>
        <w:rPr>
          <w:rFonts w:ascii="宋体" w:hAnsi="宋体"/>
          <w:b/>
          <w:kern w:val="0"/>
          <w:sz w:val="24"/>
        </w:rPr>
      </w:pPr>
    </w:p>
    <w:p w14:paraId="7E8EC946">
      <w:pPr>
        <w:rPr>
          <w:rFonts w:ascii="宋体" w:hAnsi="宋体"/>
          <w:b/>
          <w:kern w:val="0"/>
          <w:sz w:val="24"/>
        </w:rPr>
      </w:pPr>
    </w:p>
    <w:p w14:paraId="618B21E7">
      <w:pPr>
        <w:pStyle w:val="10"/>
        <w:rPr>
          <w:rFonts w:ascii="宋体" w:hAnsi="宋体"/>
          <w:b/>
          <w:kern w:val="0"/>
          <w:sz w:val="24"/>
        </w:rPr>
      </w:pPr>
    </w:p>
    <w:p w14:paraId="6EF8197F">
      <w:pPr>
        <w:rPr>
          <w:rFonts w:ascii="宋体" w:hAnsi="宋体"/>
          <w:b/>
          <w:kern w:val="0"/>
          <w:sz w:val="24"/>
        </w:rPr>
      </w:pPr>
    </w:p>
    <w:p w14:paraId="564B5184">
      <w:pPr>
        <w:pStyle w:val="10"/>
        <w:rPr>
          <w:rFonts w:ascii="宋体" w:hAnsi="宋体"/>
          <w:b/>
          <w:kern w:val="0"/>
          <w:sz w:val="24"/>
        </w:rPr>
      </w:pPr>
    </w:p>
    <w:p w14:paraId="1A26C577">
      <w:pPr>
        <w:rPr>
          <w:rFonts w:ascii="宋体" w:hAnsi="宋体"/>
          <w:b/>
          <w:kern w:val="0"/>
          <w:sz w:val="24"/>
        </w:rPr>
      </w:pPr>
    </w:p>
    <w:p w14:paraId="3F22A442">
      <w:pPr>
        <w:pStyle w:val="10"/>
        <w:rPr>
          <w:rFonts w:ascii="宋体" w:hAnsi="宋体"/>
          <w:b/>
          <w:kern w:val="0"/>
          <w:sz w:val="24"/>
        </w:rPr>
      </w:pPr>
    </w:p>
    <w:p w14:paraId="2C254B86">
      <w:pPr>
        <w:rPr>
          <w:rFonts w:ascii="宋体" w:hAnsi="宋体"/>
          <w:b/>
          <w:kern w:val="0"/>
          <w:sz w:val="24"/>
        </w:rPr>
      </w:pPr>
    </w:p>
    <w:p w14:paraId="319316C8">
      <w:pPr>
        <w:pStyle w:val="10"/>
        <w:rPr>
          <w:rFonts w:ascii="宋体" w:hAnsi="宋体"/>
          <w:b/>
          <w:kern w:val="0"/>
          <w:sz w:val="24"/>
        </w:rPr>
      </w:pPr>
    </w:p>
    <w:p w14:paraId="2DE082DF">
      <w:pPr>
        <w:rPr>
          <w:rFonts w:ascii="宋体" w:hAnsi="宋体"/>
          <w:b/>
          <w:kern w:val="0"/>
          <w:sz w:val="24"/>
        </w:rPr>
      </w:pPr>
    </w:p>
    <w:p w14:paraId="56206DA4">
      <w:pPr>
        <w:pStyle w:val="10"/>
        <w:rPr>
          <w:rFonts w:ascii="宋体" w:hAnsi="宋体"/>
          <w:b/>
          <w:kern w:val="0"/>
          <w:sz w:val="24"/>
        </w:rPr>
      </w:pPr>
    </w:p>
    <w:p w14:paraId="77F708DB">
      <w:pPr>
        <w:rPr>
          <w:rFonts w:ascii="宋体" w:hAnsi="宋体"/>
          <w:b/>
          <w:kern w:val="0"/>
          <w:sz w:val="24"/>
        </w:rPr>
      </w:pPr>
    </w:p>
    <w:p w14:paraId="3FAE448B">
      <w:pPr>
        <w:pStyle w:val="10"/>
        <w:rPr>
          <w:rFonts w:ascii="宋体" w:hAnsi="宋体"/>
          <w:b/>
          <w:kern w:val="0"/>
          <w:sz w:val="24"/>
        </w:rPr>
      </w:pPr>
    </w:p>
    <w:p w14:paraId="2D21899B">
      <w:pPr>
        <w:rPr>
          <w:rFonts w:ascii="宋体" w:hAnsi="宋体"/>
          <w:b/>
          <w:kern w:val="0"/>
          <w:sz w:val="24"/>
        </w:rPr>
      </w:pPr>
    </w:p>
    <w:p w14:paraId="048B8E87">
      <w:pPr>
        <w:pStyle w:val="10"/>
        <w:rPr>
          <w:rFonts w:ascii="宋体" w:hAnsi="宋体"/>
          <w:b/>
          <w:kern w:val="0"/>
          <w:sz w:val="24"/>
        </w:rPr>
      </w:pPr>
    </w:p>
    <w:p w14:paraId="174DB96C">
      <w:pPr>
        <w:rPr>
          <w:rFonts w:ascii="宋体" w:hAnsi="宋体"/>
          <w:b/>
          <w:kern w:val="0"/>
          <w:sz w:val="24"/>
        </w:rPr>
      </w:pPr>
    </w:p>
    <w:p w14:paraId="7CBFA17B">
      <w:pPr>
        <w:pStyle w:val="10"/>
        <w:rPr>
          <w:rFonts w:ascii="宋体" w:hAnsi="宋体"/>
          <w:b/>
          <w:kern w:val="0"/>
          <w:sz w:val="24"/>
        </w:rPr>
      </w:pPr>
    </w:p>
    <w:p w14:paraId="1BAA76F5"/>
    <w:p w14:paraId="5C7EFC32">
      <w:pPr>
        <w:pStyle w:val="10"/>
      </w:pPr>
      <w:r>
        <w:br w:type="page"/>
      </w:r>
    </w:p>
    <w:p w14:paraId="2EFE047F">
      <w:pPr>
        <w:rPr>
          <w:rFonts w:ascii="宋体" w:hAnsi="宋体" w:cs="宋体"/>
          <w:b/>
          <w:sz w:val="28"/>
          <w:szCs w:val="28"/>
        </w:rPr>
      </w:pPr>
      <w:r>
        <w:rPr>
          <w:rFonts w:hint="eastAsia" w:ascii="宋体" w:hAnsi="宋体" w:cs="宋体"/>
          <w:b/>
          <w:sz w:val="28"/>
          <w:szCs w:val="28"/>
        </w:rPr>
        <w:t>附件1</w:t>
      </w:r>
    </w:p>
    <w:p w14:paraId="45F993E1">
      <w:pPr>
        <w:pStyle w:val="4"/>
        <w:keepLines w:val="0"/>
        <w:spacing w:before="120" w:beforeLines="50"/>
        <w:jc w:val="center"/>
        <w:rPr>
          <w:rFonts w:ascii="宋体" w:hAnsi="宋体" w:cs="宋体"/>
        </w:rPr>
      </w:pPr>
      <w:bookmarkStart w:id="301" w:name="_Toc2270"/>
      <w:r>
        <w:rPr>
          <w:rFonts w:hint="eastAsia" w:ascii="宋体" w:hAnsi="宋体" w:cs="宋体"/>
        </w:rPr>
        <w:t>中小企业声明函（服务）</w:t>
      </w:r>
      <w:bookmarkEnd w:id="301"/>
    </w:p>
    <w:p w14:paraId="46A731C4">
      <w:pPr>
        <w:pStyle w:val="10"/>
        <w:spacing w:before="55" w:after="0" w:line="360" w:lineRule="auto"/>
        <w:ind w:right="415" w:firstLine="640"/>
        <w:rPr>
          <w:rFonts w:ascii="宋体" w:hAnsi="宋体" w:cs="宋体"/>
          <w:spacing w:val="-2"/>
          <w:sz w:val="24"/>
        </w:rPr>
      </w:pPr>
    </w:p>
    <w:p w14:paraId="72F1EFDF">
      <w:pPr>
        <w:pStyle w:val="10"/>
        <w:spacing w:before="55" w:after="0" w:line="360" w:lineRule="auto"/>
        <w:ind w:firstLine="640"/>
        <w:rPr>
          <w:rFonts w:ascii="宋体" w:hAnsi="宋体" w:cs="宋体"/>
          <w:spacing w:val="-2"/>
          <w:sz w:val="24"/>
        </w:rPr>
      </w:pPr>
      <w:r>
        <w:rPr>
          <w:rFonts w:hint="eastAsia" w:ascii="宋体" w:hAnsi="宋体" w:cs="宋体"/>
          <w:spacing w:val="-2"/>
          <w:sz w:val="24"/>
        </w:rPr>
        <w:t>本公司（联合体）郑重声明，根据《政府采购促进中小企业发展管理办法》（财库﹝2020﹞46 号）的规定，本公司（联合体）参加</w:t>
      </w:r>
      <w:r>
        <w:rPr>
          <w:rFonts w:hint="eastAsia" w:ascii="宋体" w:hAnsi="宋体" w:cs="宋体"/>
          <w:spacing w:val="-2"/>
          <w:sz w:val="24"/>
          <w:u w:val="single"/>
        </w:rPr>
        <w:t>（单位名称）</w:t>
      </w:r>
      <w:r>
        <w:rPr>
          <w:rFonts w:hint="eastAsia" w:ascii="宋体" w:hAnsi="宋体" w:cs="宋体"/>
          <w:spacing w:val="-2"/>
          <w:sz w:val="24"/>
        </w:rPr>
        <w:t>的</w:t>
      </w:r>
      <w:r>
        <w:rPr>
          <w:rFonts w:hint="eastAsia" w:ascii="宋体" w:hAnsi="宋体" w:cs="宋体"/>
          <w:spacing w:val="-2"/>
          <w:sz w:val="24"/>
          <w:u w:val="single"/>
        </w:rPr>
        <w:t>（项目名称）</w:t>
      </w:r>
      <w:r>
        <w:rPr>
          <w:rFonts w:hint="eastAsia" w:ascii="宋体" w:hAnsi="宋体" w:cs="宋体"/>
          <w:spacing w:val="-2"/>
          <w:sz w:val="24"/>
        </w:rPr>
        <w:t>采购活动，工程的施工单位全部为符合政策要求的中小企业（或者：服务全部由符合政策要求的中小企业承接）。相关企业（含联合体中的中小企业、签订分包意向协议的中小企业）的具体情况如下：</w:t>
      </w:r>
    </w:p>
    <w:p w14:paraId="3D261566">
      <w:pPr>
        <w:pStyle w:val="42"/>
        <w:numPr>
          <w:ilvl w:val="0"/>
          <w:numId w:val="6"/>
        </w:numPr>
        <w:spacing w:line="360" w:lineRule="auto"/>
        <w:ind w:firstLine="480"/>
        <w:rPr>
          <w:rFonts w:hAnsi="宋体" w:cs="宋体"/>
          <w:szCs w:val="24"/>
        </w:rPr>
      </w:pPr>
      <w:r>
        <w:rPr>
          <w:rFonts w:hint="eastAsia" w:hAnsi="宋体" w:cs="宋体"/>
          <w:szCs w:val="24"/>
          <w:u w:val="single"/>
          <w:lang w:val="zh-CN"/>
        </w:rPr>
        <w:t>（标的名称）</w:t>
      </w:r>
      <w:r>
        <w:rPr>
          <w:rFonts w:hint="eastAsia" w:hAnsi="宋体" w:cs="宋体"/>
          <w:szCs w:val="24"/>
        </w:rPr>
        <w:t>，属于</w:t>
      </w:r>
      <w:r>
        <w:rPr>
          <w:rFonts w:hint="eastAsia" w:hAnsi="宋体" w:cs="宋体"/>
          <w:szCs w:val="24"/>
          <w:u w:val="single"/>
          <w:lang w:val="zh-CN"/>
        </w:rPr>
        <w:t>（采购文件中明确的所属行业）</w:t>
      </w:r>
      <w:r>
        <w:rPr>
          <w:rFonts w:hint="eastAsia" w:hAnsi="宋体" w:cs="宋体"/>
          <w:szCs w:val="24"/>
          <w:lang w:val="zh-CN"/>
        </w:rPr>
        <w:t>；</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 xml:space="preserve">    </w:t>
      </w:r>
      <w:r>
        <w:rPr>
          <w:rFonts w:hint="eastAsia" w:hAnsi="宋体" w:cs="宋体"/>
          <w:szCs w:val="24"/>
        </w:rPr>
        <w:t>人，营业收入为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09AC179B">
      <w:pPr>
        <w:pStyle w:val="42"/>
        <w:numPr>
          <w:ilvl w:val="0"/>
          <w:numId w:val="6"/>
        </w:numPr>
        <w:spacing w:line="360" w:lineRule="auto"/>
        <w:ind w:firstLine="480"/>
        <w:rPr>
          <w:rFonts w:hAnsi="宋体" w:cs="宋体"/>
          <w:szCs w:val="24"/>
        </w:rPr>
      </w:pPr>
      <w:r>
        <w:rPr>
          <w:rFonts w:hint="eastAsia" w:hAnsi="宋体" w:cs="宋体"/>
          <w:szCs w:val="24"/>
          <w:u w:val="single"/>
          <w:lang w:val="zh-CN"/>
        </w:rPr>
        <w:t>（标的名称）</w:t>
      </w:r>
      <w:r>
        <w:rPr>
          <w:rFonts w:hint="eastAsia" w:hAnsi="宋体" w:cs="宋体"/>
          <w:szCs w:val="24"/>
        </w:rPr>
        <w:t>，属于</w:t>
      </w:r>
      <w:r>
        <w:rPr>
          <w:rFonts w:hint="eastAsia" w:hAnsi="宋体" w:cs="宋体"/>
          <w:szCs w:val="24"/>
          <w:u w:val="single"/>
          <w:lang w:val="zh-CN"/>
        </w:rPr>
        <w:t>（采购文件中明确的所属行业）</w:t>
      </w:r>
      <w:r>
        <w:rPr>
          <w:rFonts w:hint="eastAsia" w:hAnsi="宋体" w:cs="宋体"/>
          <w:szCs w:val="24"/>
          <w:lang w:val="zh-CN"/>
        </w:rPr>
        <w:t>；</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 xml:space="preserve"> </w:t>
      </w:r>
      <w:r>
        <w:rPr>
          <w:rFonts w:hint="eastAsia" w:hAnsi="宋体" w:cs="宋体"/>
          <w:szCs w:val="24"/>
          <w:u w:val="single"/>
        </w:rPr>
        <w:tab/>
      </w:r>
      <w:r>
        <w:rPr>
          <w:rFonts w:hint="eastAsia" w:hAnsi="宋体" w:cs="宋体"/>
          <w:szCs w:val="24"/>
          <w:u w:val="single"/>
        </w:rPr>
        <w:t xml:space="preserve"> </w:t>
      </w:r>
      <w:r>
        <w:rPr>
          <w:rFonts w:hint="eastAsia" w:hAnsi="宋体" w:cs="宋体"/>
          <w:szCs w:val="24"/>
        </w:rPr>
        <w:t>人，营业收入为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u w:val="single"/>
        </w:rPr>
        <w:t xml:space="preserve"> </w:t>
      </w:r>
      <w:r>
        <w:rPr>
          <w:rFonts w:hint="eastAsia" w:hAnsi="宋体" w:cs="宋体"/>
          <w:szCs w:val="24"/>
        </w:rPr>
        <w:t>万元，资产总额为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35BA064A">
      <w:pPr>
        <w:pStyle w:val="42"/>
        <w:spacing w:line="360" w:lineRule="auto"/>
        <w:ind w:firstLine="480"/>
        <w:rPr>
          <w:rFonts w:hAnsi="宋体" w:cs="宋体"/>
          <w:szCs w:val="24"/>
          <w:lang w:val="zh-CN"/>
        </w:rPr>
      </w:pPr>
      <w:r>
        <w:rPr>
          <w:rFonts w:hint="eastAsia" w:hAnsi="宋体" w:cs="宋体"/>
          <w:szCs w:val="24"/>
          <w:lang w:val="zh-CN"/>
        </w:rPr>
        <w:t>……</w:t>
      </w:r>
    </w:p>
    <w:p w14:paraId="52D968F4">
      <w:pPr>
        <w:pStyle w:val="42"/>
        <w:spacing w:line="360" w:lineRule="auto"/>
        <w:ind w:firstLine="480"/>
        <w:rPr>
          <w:rFonts w:hAnsi="宋体" w:cs="宋体"/>
          <w:szCs w:val="24"/>
          <w:lang w:val="zh-CN"/>
        </w:rPr>
      </w:pPr>
      <w:r>
        <w:rPr>
          <w:rFonts w:hint="eastAsia" w:hAnsi="宋体" w:cs="宋体"/>
          <w:szCs w:val="24"/>
          <w:lang w:val="zh-CN"/>
        </w:rPr>
        <w:t>以上企业，不属于大企业的分支机构，不存在控股股东为大企业的情形，也不存在与大企业的负责人为同一人的情形。</w:t>
      </w:r>
    </w:p>
    <w:p w14:paraId="4CDAF62D">
      <w:pPr>
        <w:pStyle w:val="42"/>
        <w:spacing w:line="360" w:lineRule="auto"/>
        <w:ind w:firstLine="480"/>
        <w:rPr>
          <w:rFonts w:hAnsi="宋体" w:cs="宋体"/>
          <w:szCs w:val="24"/>
          <w:lang w:val="zh-CN"/>
        </w:rPr>
      </w:pPr>
      <w:r>
        <w:rPr>
          <w:rFonts w:hint="eastAsia" w:hAnsi="宋体" w:cs="宋体"/>
          <w:szCs w:val="24"/>
          <w:lang w:val="zh-CN"/>
        </w:rPr>
        <w:t>本企业对上述声明内容的真实性负责。如有虚假，将依法承担相应责任。</w:t>
      </w:r>
    </w:p>
    <w:p w14:paraId="60ACA149">
      <w:pPr>
        <w:pStyle w:val="42"/>
        <w:spacing w:line="360" w:lineRule="auto"/>
        <w:ind w:firstLine="480"/>
        <w:rPr>
          <w:rFonts w:hAnsi="宋体" w:cs="宋体"/>
          <w:szCs w:val="24"/>
        </w:rPr>
      </w:pPr>
    </w:p>
    <w:p w14:paraId="737865B1">
      <w:pPr>
        <w:pStyle w:val="42"/>
        <w:spacing w:line="360" w:lineRule="auto"/>
        <w:ind w:firstLine="4560" w:firstLineChars="1900"/>
        <w:jc w:val="left"/>
        <w:rPr>
          <w:rFonts w:hAnsi="宋体" w:cs="宋体"/>
          <w:szCs w:val="24"/>
        </w:rPr>
      </w:pPr>
      <w:r>
        <w:rPr>
          <w:rFonts w:hint="eastAsia" w:hAnsi="宋体" w:cs="宋体"/>
          <w:szCs w:val="24"/>
        </w:rPr>
        <w:t>企业名称（盖章）：</w:t>
      </w:r>
    </w:p>
    <w:p w14:paraId="63FAC5B7">
      <w:pPr>
        <w:pStyle w:val="42"/>
        <w:spacing w:line="360" w:lineRule="auto"/>
        <w:ind w:firstLine="4560" w:firstLineChars="1900"/>
        <w:jc w:val="left"/>
        <w:rPr>
          <w:rFonts w:hAnsi="宋体" w:cs="宋体"/>
          <w:szCs w:val="24"/>
        </w:rPr>
      </w:pPr>
      <w:r>
        <w:rPr>
          <w:rFonts w:hint="eastAsia" w:hAnsi="宋体" w:cs="宋体"/>
          <w:szCs w:val="24"/>
        </w:rPr>
        <w:t>日期：</w:t>
      </w:r>
    </w:p>
    <w:p w14:paraId="56E21DCD">
      <w:pPr>
        <w:pStyle w:val="42"/>
        <w:spacing w:line="360" w:lineRule="auto"/>
        <w:ind w:firstLine="480"/>
        <w:rPr>
          <w:rFonts w:hAnsi="宋体" w:cs="宋体"/>
          <w:szCs w:val="24"/>
        </w:rPr>
      </w:pPr>
    </w:p>
    <w:p w14:paraId="1F309DB1">
      <w:pPr>
        <w:pStyle w:val="42"/>
        <w:spacing w:line="360" w:lineRule="auto"/>
        <w:ind w:left="630" w:hanging="630" w:hangingChars="300"/>
        <w:rPr>
          <w:spacing w:val="-8"/>
          <w:sz w:val="21"/>
          <w:szCs w:val="21"/>
        </w:rPr>
      </w:pPr>
      <w:r>
        <w:rPr>
          <w:rFonts w:hint="eastAsia" w:hAnsi="宋体" w:cs="宋体"/>
          <w:sz w:val="21"/>
          <w:szCs w:val="21"/>
        </w:rPr>
        <w:t>备注：1、</w:t>
      </w:r>
      <w:r>
        <w:rPr>
          <w:spacing w:val="-8"/>
          <w:sz w:val="21"/>
          <w:szCs w:val="21"/>
        </w:rPr>
        <w:t>中小企业参加政府采购活动，</w:t>
      </w:r>
      <w:r>
        <w:rPr>
          <w:rFonts w:hint="eastAsia"/>
          <w:spacing w:val="-8"/>
          <w:sz w:val="21"/>
          <w:szCs w:val="21"/>
        </w:rPr>
        <w:t>应当按照《政府采购促进中小企业发展管理办法》（财库〔2020〕46号）规定和《中小企业划型标准规定》（工信部联企业〔2011〕300号），如实填写并提交本《中小企业声明函》。</w:t>
      </w:r>
    </w:p>
    <w:p w14:paraId="7074CD5E">
      <w:pPr>
        <w:pStyle w:val="42"/>
        <w:spacing w:line="360" w:lineRule="auto"/>
        <w:ind w:left="420" w:leftChars="200" w:firstLine="0" w:firstLineChars="0"/>
        <w:rPr>
          <w:spacing w:val="-8"/>
          <w:sz w:val="21"/>
          <w:szCs w:val="21"/>
        </w:rPr>
      </w:pPr>
      <w:r>
        <w:rPr>
          <w:rFonts w:hint="eastAsia"/>
          <w:spacing w:val="-8"/>
          <w:sz w:val="21"/>
          <w:szCs w:val="21"/>
        </w:rPr>
        <w:t>2、从业人员、营业收入、资产总额填报上一年度数据，无上一年度数据的新成立企业可不填报。</w:t>
      </w:r>
    </w:p>
    <w:p w14:paraId="2A637B12">
      <w:pPr>
        <w:rPr>
          <w:rFonts w:ascii="宋体" w:hAnsi="宋体" w:cs="宋体"/>
          <w:sz w:val="24"/>
        </w:rPr>
      </w:pPr>
    </w:p>
    <w:p w14:paraId="2D020CA0">
      <w:pPr>
        <w:outlineLvl w:val="2"/>
        <w:rPr>
          <w:rFonts w:ascii="宋体" w:hAnsi="宋体" w:cs="宋体"/>
          <w:b/>
          <w:sz w:val="28"/>
          <w:szCs w:val="28"/>
        </w:rPr>
      </w:pPr>
      <w:r>
        <w:rPr>
          <w:rFonts w:ascii="宋体" w:hAnsi="宋体" w:cs="宋体"/>
          <w:b/>
          <w:sz w:val="28"/>
          <w:szCs w:val="28"/>
        </w:rPr>
        <w:br w:type="page"/>
      </w:r>
    </w:p>
    <w:p w14:paraId="3BB5F74A">
      <w:pPr>
        <w:outlineLvl w:val="2"/>
        <w:rPr>
          <w:rFonts w:ascii="宋体" w:hAnsi="宋体" w:cs="宋体"/>
          <w:b/>
          <w:sz w:val="28"/>
          <w:szCs w:val="28"/>
        </w:rPr>
      </w:pPr>
      <w:r>
        <w:rPr>
          <w:rFonts w:hint="eastAsia" w:ascii="宋体" w:hAnsi="宋体" w:cs="宋体"/>
          <w:b/>
          <w:sz w:val="28"/>
          <w:szCs w:val="28"/>
        </w:rPr>
        <w:t>附件</w:t>
      </w:r>
      <w:r>
        <w:rPr>
          <w:rFonts w:hint="eastAsia" w:hAnsi="宋体" w:cs="宋体"/>
          <w:b/>
          <w:sz w:val="28"/>
          <w:szCs w:val="28"/>
        </w:rPr>
        <w:t>2</w:t>
      </w:r>
    </w:p>
    <w:p w14:paraId="54B6E41A">
      <w:pPr>
        <w:spacing w:line="588" w:lineRule="exact"/>
        <w:jc w:val="center"/>
        <w:outlineLvl w:val="2"/>
        <w:rPr>
          <w:rFonts w:ascii="宋体" w:hAnsi="宋体" w:cs="宋体"/>
          <w:b/>
          <w:spacing w:val="6"/>
          <w:sz w:val="32"/>
          <w:szCs w:val="32"/>
        </w:rPr>
      </w:pPr>
      <w:bookmarkStart w:id="302" w:name="OLE_LINK13"/>
      <w:bookmarkStart w:id="303" w:name="OLE_LINK14"/>
      <w:r>
        <w:rPr>
          <w:rFonts w:hint="eastAsia" w:ascii="宋体" w:hAnsi="宋体" w:cs="宋体"/>
          <w:b/>
          <w:spacing w:val="6"/>
          <w:sz w:val="32"/>
          <w:szCs w:val="32"/>
        </w:rPr>
        <w:t>残疾人福利性单位声明函</w:t>
      </w:r>
    </w:p>
    <w:bookmarkEnd w:id="302"/>
    <w:bookmarkEnd w:id="303"/>
    <w:p w14:paraId="06F2B0DF">
      <w:pPr>
        <w:spacing w:line="588" w:lineRule="exact"/>
        <w:rPr>
          <w:rFonts w:ascii="宋体" w:hAnsi="宋体" w:cs="宋体"/>
          <w:b/>
          <w:spacing w:val="6"/>
          <w:sz w:val="30"/>
          <w:szCs w:val="30"/>
        </w:rPr>
      </w:pPr>
    </w:p>
    <w:p w14:paraId="4D1F42A8">
      <w:pPr>
        <w:spacing w:line="588" w:lineRule="exact"/>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543B78">
      <w:pPr>
        <w:spacing w:line="588" w:lineRule="exact"/>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5979284A">
      <w:pPr>
        <w:spacing w:line="588" w:lineRule="exact"/>
        <w:ind w:firstLine="504" w:firstLineChars="200"/>
        <w:rPr>
          <w:rFonts w:ascii="宋体" w:hAnsi="宋体" w:cs="宋体"/>
          <w:spacing w:val="6"/>
          <w:sz w:val="24"/>
        </w:rPr>
      </w:pPr>
    </w:p>
    <w:p w14:paraId="0F0AD5BD">
      <w:pPr>
        <w:spacing w:line="588" w:lineRule="exact"/>
        <w:ind w:firstLine="504" w:firstLineChars="200"/>
        <w:rPr>
          <w:rFonts w:ascii="宋体" w:hAnsi="宋体" w:cs="宋体"/>
          <w:spacing w:val="6"/>
          <w:sz w:val="24"/>
        </w:rPr>
      </w:pPr>
    </w:p>
    <w:p w14:paraId="5ECF96B7">
      <w:pPr>
        <w:spacing w:line="588" w:lineRule="exact"/>
        <w:ind w:firstLine="504" w:firstLineChars="200"/>
        <w:rPr>
          <w:rFonts w:ascii="宋体" w:hAnsi="宋体" w:cs="宋体"/>
          <w:spacing w:val="6"/>
          <w:sz w:val="24"/>
        </w:rPr>
      </w:pPr>
    </w:p>
    <w:p w14:paraId="1B68D678">
      <w:pPr>
        <w:spacing w:line="588" w:lineRule="exact"/>
        <w:ind w:firstLine="504" w:firstLineChars="200"/>
        <w:rPr>
          <w:rFonts w:ascii="宋体" w:hAnsi="宋体" w:cs="宋体"/>
          <w:spacing w:val="6"/>
          <w:sz w:val="24"/>
        </w:rPr>
      </w:pPr>
    </w:p>
    <w:p w14:paraId="4730F203">
      <w:pPr>
        <w:tabs>
          <w:tab w:val="left" w:pos="4860"/>
        </w:tabs>
        <w:spacing w:line="720" w:lineRule="auto"/>
        <w:ind w:right="1560" w:firstLine="504" w:firstLineChars="200"/>
        <w:jc w:val="center"/>
        <w:rPr>
          <w:rFonts w:ascii="宋体" w:hAnsi="宋体" w:cs="宋体"/>
          <w:spacing w:val="6"/>
          <w:sz w:val="24"/>
        </w:rPr>
      </w:pPr>
      <w:r>
        <w:rPr>
          <w:rFonts w:hint="eastAsia" w:ascii="宋体" w:hAnsi="宋体" w:cs="宋体"/>
          <w:spacing w:val="6"/>
          <w:sz w:val="24"/>
        </w:rPr>
        <w:t xml:space="preserve">               单位名称</w:t>
      </w:r>
      <w:r>
        <w:rPr>
          <w:rFonts w:hint="eastAsia" w:hAnsi="宋体" w:cs="宋体"/>
          <w:spacing w:val="6"/>
          <w:sz w:val="24"/>
        </w:rPr>
        <w:t>：</w:t>
      </w:r>
      <w:r>
        <w:rPr>
          <w:rFonts w:hint="eastAsia" w:hAnsi="宋体" w:cs="宋体"/>
          <w:spacing w:val="6"/>
          <w:sz w:val="24"/>
          <w:u w:val="single"/>
        </w:rPr>
        <w:t xml:space="preserve">                 </w:t>
      </w:r>
      <w:r>
        <w:rPr>
          <w:rFonts w:hint="eastAsia" w:ascii="宋体" w:hAnsi="宋体" w:cs="宋体"/>
          <w:spacing w:val="6"/>
          <w:sz w:val="24"/>
        </w:rPr>
        <w:t>（盖章）</w:t>
      </w:r>
    </w:p>
    <w:p w14:paraId="320FCDA6">
      <w:pPr>
        <w:adjustRightInd w:val="0"/>
        <w:snapToGrid w:val="0"/>
        <w:spacing w:line="720" w:lineRule="auto"/>
        <w:ind w:firstLine="2880" w:firstLineChars="1200"/>
        <w:rPr>
          <w:rFonts w:ascii="宋体" w:hAnsi="宋体" w:cs="宋体"/>
          <w:sz w:val="24"/>
        </w:rPr>
      </w:pPr>
      <w:r>
        <w:rPr>
          <w:rFonts w:hint="eastAsia" w:ascii="宋体" w:hAnsi="宋体" w:cs="宋体"/>
          <w:sz w:val="24"/>
        </w:rPr>
        <w:t>日</w:t>
      </w:r>
      <w:r>
        <w:rPr>
          <w:rFonts w:hint="eastAsia" w:hAnsi="宋体" w:cs="宋体"/>
          <w:sz w:val="24"/>
        </w:rPr>
        <w:t xml:space="preserve">     </w:t>
      </w:r>
      <w:r>
        <w:rPr>
          <w:rFonts w:hint="eastAsia" w:ascii="宋体" w:hAnsi="宋体" w:cs="宋体"/>
          <w:sz w:val="24"/>
        </w:rPr>
        <w:t>期：</w:t>
      </w:r>
      <w:r>
        <w:rPr>
          <w:rFonts w:hint="eastAsia" w:ascii="宋体" w:hAnsi="宋体" w:cs="宋体"/>
          <w:sz w:val="24"/>
          <w:u w:val="single"/>
        </w:rPr>
        <w:t xml:space="preserve">  </w:t>
      </w:r>
      <w:r>
        <w:rPr>
          <w:rFonts w:hint="eastAsia"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日</w:t>
      </w:r>
    </w:p>
    <w:p w14:paraId="7F2BA709">
      <w:pPr>
        <w:tabs>
          <w:tab w:val="left" w:pos="1620"/>
          <w:tab w:val="left" w:pos="1800"/>
        </w:tabs>
        <w:spacing w:line="440" w:lineRule="exact"/>
        <w:ind w:right="540" w:rightChars="257"/>
        <w:rPr>
          <w:rFonts w:ascii="宋体" w:hAnsi="宋体" w:cs="宋体"/>
        </w:rPr>
      </w:pPr>
    </w:p>
    <w:p w14:paraId="156B1BA5">
      <w:pPr>
        <w:spacing w:line="360" w:lineRule="auto"/>
        <w:ind w:firstLine="480" w:firstLineChars="200"/>
        <w:rPr>
          <w:rFonts w:ascii="宋体" w:hAnsi="宋体" w:cs="宋体"/>
          <w:sz w:val="24"/>
        </w:rPr>
      </w:pPr>
      <w:r>
        <w:rPr>
          <w:rFonts w:hint="eastAsia" w:ascii="宋体" w:hAnsi="宋体" w:cs="宋体"/>
          <w:sz w:val="24"/>
        </w:rPr>
        <w:t>备注：符合条件的残疾人福利性单位在参加政府采购活动时，应当提供《残疾人福利性单位声明函》，并对声明的真实性负责；非残疾人福利性单位无需提供。</w:t>
      </w:r>
    </w:p>
    <w:p w14:paraId="3C078256">
      <w:pPr>
        <w:tabs>
          <w:tab w:val="left" w:pos="1620"/>
          <w:tab w:val="left" w:pos="1800"/>
        </w:tabs>
        <w:spacing w:line="440" w:lineRule="exact"/>
        <w:ind w:right="540" w:rightChars="257"/>
        <w:rPr>
          <w:rFonts w:ascii="宋体" w:hAnsi="宋体" w:cs="宋体"/>
        </w:rPr>
      </w:pPr>
    </w:p>
    <w:p w14:paraId="0FBB853F">
      <w:pPr>
        <w:pStyle w:val="10"/>
        <w:rPr>
          <w:rFonts w:ascii="宋体" w:hAnsi="宋体" w:cs="宋体"/>
        </w:rPr>
      </w:pPr>
    </w:p>
    <w:p w14:paraId="2F29D26B">
      <w:pPr>
        <w:pStyle w:val="10"/>
        <w:rPr>
          <w:rFonts w:ascii="宋体" w:hAnsi="宋体" w:cs="宋体"/>
        </w:rPr>
      </w:pPr>
    </w:p>
    <w:p w14:paraId="664A5180">
      <w:pPr>
        <w:pStyle w:val="10"/>
        <w:rPr>
          <w:rFonts w:ascii="宋体" w:hAnsi="宋体" w:cs="宋体"/>
        </w:rPr>
      </w:pPr>
    </w:p>
    <w:p w14:paraId="1209CCD0">
      <w:pPr>
        <w:pStyle w:val="10"/>
        <w:rPr>
          <w:rFonts w:ascii="宋体" w:hAnsi="宋体" w:cs="宋体"/>
        </w:rPr>
      </w:pPr>
    </w:p>
    <w:p w14:paraId="7129233E">
      <w:pPr>
        <w:pStyle w:val="10"/>
        <w:rPr>
          <w:rFonts w:ascii="宋体" w:hAnsi="宋体" w:cs="宋体"/>
        </w:rPr>
      </w:pPr>
    </w:p>
    <w:p w14:paraId="1ECBF223"/>
    <w:p w14:paraId="58AF2A65">
      <w:pPr>
        <w:pStyle w:val="10"/>
        <w:rPr>
          <w:rFonts w:ascii="宋体" w:hAnsi="宋体" w:cs="宋体"/>
        </w:rPr>
      </w:pPr>
    </w:p>
    <w:p w14:paraId="464203A4">
      <w:pPr>
        <w:pStyle w:val="10"/>
        <w:outlineLvl w:val="2"/>
        <w:rPr>
          <w:rFonts w:hint="eastAsia" w:ascii="宋体" w:hAnsi="宋体" w:cs="宋体"/>
          <w:b/>
          <w:bCs/>
          <w:spacing w:val="6"/>
          <w:kern w:val="0"/>
          <w:sz w:val="30"/>
          <w:szCs w:val="30"/>
        </w:rPr>
      </w:pPr>
    </w:p>
    <w:p w14:paraId="199293DB">
      <w:pPr>
        <w:pStyle w:val="10"/>
        <w:outlineLvl w:val="2"/>
        <w:rPr>
          <w:rFonts w:ascii="宋体" w:hAnsi="宋体" w:cs="宋体"/>
          <w:b/>
          <w:bCs/>
          <w:spacing w:val="6"/>
          <w:sz w:val="30"/>
          <w:szCs w:val="30"/>
        </w:rPr>
      </w:pPr>
      <w:r>
        <w:rPr>
          <w:rFonts w:hint="eastAsia" w:ascii="宋体" w:hAnsi="宋体" w:cs="宋体"/>
          <w:b/>
          <w:bCs/>
          <w:spacing w:val="6"/>
          <w:kern w:val="0"/>
          <w:sz w:val="30"/>
          <w:szCs w:val="30"/>
        </w:rPr>
        <w:t>附件3</w:t>
      </w:r>
    </w:p>
    <w:p w14:paraId="5CF95E8A">
      <w:pPr>
        <w:pStyle w:val="10"/>
        <w:jc w:val="center"/>
        <w:outlineLvl w:val="2"/>
        <w:rPr>
          <w:rFonts w:hAnsi="宋体" w:cs="宋体"/>
          <w:b/>
          <w:bCs/>
          <w:sz w:val="32"/>
          <w:szCs w:val="32"/>
        </w:rPr>
      </w:pPr>
      <w:r>
        <w:rPr>
          <w:rFonts w:hint="eastAsia" w:hAnsi="宋体" w:cs="宋体"/>
          <w:b/>
          <w:bCs/>
          <w:sz w:val="32"/>
          <w:szCs w:val="32"/>
        </w:rPr>
        <w:t>监狱企业证明文件</w:t>
      </w:r>
    </w:p>
    <w:p w14:paraId="6EBA2594">
      <w:pPr>
        <w:spacing w:line="500" w:lineRule="exact"/>
        <w:ind w:firstLine="420" w:firstLineChars="200"/>
        <w:jc w:val="left"/>
        <w:rPr>
          <w:rFonts w:ascii="宋体" w:hAnsi="宋体" w:cs="宋体"/>
        </w:rPr>
      </w:pPr>
      <w:r>
        <w:rPr>
          <w:rFonts w:hint="eastAsia" w:ascii="宋体" w:hAnsi="宋体" w:cs="宋体"/>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CDED95A">
      <w:pPr>
        <w:spacing w:line="500" w:lineRule="exact"/>
        <w:ind w:firstLine="422" w:firstLineChars="200"/>
        <w:jc w:val="left"/>
        <w:rPr>
          <w:rFonts w:ascii="宋体" w:hAnsi="宋体" w:cs="宋体"/>
          <w:b/>
          <w:bCs/>
        </w:rPr>
      </w:pPr>
      <w:r>
        <w:rPr>
          <w:rFonts w:hint="eastAsia" w:ascii="宋体" w:hAnsi="宋体" w:cs="宋体"/>
          <w:b/>
          <w:bCs/>
        </w:rPr>
        <w:t>监狱企业参加政府采购活动时，应当提供由省级以上监狱管理局、戒毒管理局（含新疆生产建设兵团）出具的属于监狱企业的证明文件</w:t>
      </w:r>
      <w:r>
        <w:rPr>
          <w:rFonts w:hint="eastAsia" w:ascii="宋体" w:hAnsi="宋体" w:cs="宋体"/>
          <w:b/>
          <w:bCs/>
          <w:sz w:val="24"/>
        </w:rPr>
        <w:t>，</w:t>
      </w:r>
      <w:r>
        <w:rPr>
          <w:rFonts w:hint="eastAsia" w:ascii="宋体" w:hAnsi="宋体" w:cs="宋体"/>
          <w:b/>
          <w:bCs/>
          <w:color w:val="000000"/>
          <w:sz w:val="24"/>
        </w:rPr>
        <w:t>非监狱企业无需提供</w:t>
      </w:r>
      <w:r>
        <w:rPr>
          <w:rFonts w:hint="eastAsia" w:ascii="宋体" w:hAnsi="宋体" w:cs="宋体"/>
          <w:b/>
          <w:bCs/>
        </w:rPr>
        <w:t>。</w:t>
      </w:r>
    </w:p>
    <w:p w14:paraId="21904546">
      <w:pPr>
        <w:pStyle w:val="10"/>
        <w:rPr>
          <w:rFonts w:ascii="宋体" w:hAnsi="宋体" w:cs="宋体"/>
          <w:sz w:val="24"/>
        </w:rPr>
      </w:pPr>
    </w:p>
    <w:p w14:paraId="2D664C0A">
      <w:pPr>
        <w:pStyle w:val="10"/>
      </w:pPr>
    </w:p>
    <w:p w14:paraId="0337B95E"/>
    <w:p w14:paraId="753D96A6"/>
    <w:sectPr>
      <w:pgSz w:w="11906" w:h="16838"/>
      <w:pgMar w:top="1418" w:right="1134" w:bottom="1418" w:left="1418" w:header="851" w:footer="9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002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华文中宋">
    <w:altName w:val="宋体"/>
    <w:panose1 w:val="02010600040001010101"/>
    <w:charset w:val="86"/>
    <w:family w:val="auto"/>
    <w:pitch w:val="default"/>
    <w:sig w:usb0="00000000" w:usb1="00000000" w:usb2="00000000" w:usb3="00000000" w:csb0="0004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AA9D1">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FAB73AB">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upright="0">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CRqOwPTAQAAngMAAA4AAAAAAAAAAQAgAAAAHwEA&#10;AGRycy9lMm9Eb2MueG1sUEsFBgAAAAAGAAYAWQEAAGQFAAAAAA==&#10;">
              <v:fill on="f" focussize="0,0"/>
              <v:stroke on="f"/>
              <v:imagedata o:title=""/>
              <o:lock v:ext="edit" aspectratio="f"/>
              <v:textbox inset="0mm,0mm,0mm,0mm" style="mso-fit-shape-to-text:t;">
                <w:txbxContent>
                  <w:p w14:paraId="4FAB73AB">
                    <w:pPr>
                      <w:pStyle w:val="13"/>
                    </w:pPr>
                    <w:r>
                      <w:t xml:space="preserve">第 </w:t>
                    </w:r>
                    <w:r>
                      <w:fldChar w:fldCharType="begin"/>
                    </w:r>
                    <w:r>
                      <w:instrText xml:space="preserve"> PAGE  \* MERGEFORMAT </w:instrText>
                    </w:r>
                    <w:r>
                      <w:fldChar w:fldCharType="separate"/>
                    </w:r>
                    <w:r>
                      <w:t>1</w:t>
                    </w:r>
                    <w:r>
                      <w:fldChar w:fldCharType="end"/>
                    </w:r>
                    <w:r>
                      <w:t xml:space="preserve"> 页</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4055C">
    <w:pPr>
      <w:pStyle w:val="13"/>
      <w:pBdr>
        <w:top w:val="none" w:color="auto" w:sz="0" w:space="0"/>
        <w:left w:val="none" w:color="auto" w:sz="0" w:space="0"/>
        <w:bottom w:val="none" w:color="auto" w:sz="0" w:space="0"/>
        <w:right w:val="none" w:color="auto" w:sz="0" w:space="0"/>
        <w:between w:val="none" w:color="auto" w:sz="0" w:space="0"/>
      </w:pBdr>
      <w:tabs>
        <w:tab w:val="clear" w:pos="4153"/>
        <w:tab w:val="clear" w:pos="8306"/>
      </w:tabs>
      <w:ind w:right="-18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581F415">
                          <w:pPr>
                            <w:pStyle w:val="13"/>
                          </w:pPr>
                          <w:r>
                            <w:t xml:space="preserve">第 </w:t>
                          </w:r>
                          <w:r>
                            <w:fldChar w:fldCharType="begin"/>
                          </w:r>
                          <w:r>
                            <w:instrText xml:space="preserve"> PAGE  \* MERGEFORMAT </w:instrText>
                          </w:r>
                          <w:r>
                            <w:fldChar w:fldCharType="separate"/>
                          </w:r>
                          <w:r>
                            <w:t>4</w:t>
                          </w:r>
                          <w:r>
                            <w:fldChar w:fldCharType="end"/>
                          </w:r>
                          <w:r>
                            <w:t xml:space="preserve"> 页</w:t>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hhl1t8kBAACSAwAADgAAAAAAAAABACAAAAAfAQAAZHJzL2Uyb0Rv&#10;Yy54bWxQSwUGAAAAAAYABgBZAQAAWgUAAAAA&#10;">
              <v:fill on="f" focussize="0,0"/>
              <v:stroke on="f"/>
              <v:imagedata o:title=""/>
              <o:lock v:ext="edit" aspectratio="f"/>
              <v:textbox inset="0mm,0mm,0mm,0mm" style="mso-fit-shape-to-text:t;">
                <w:txbxContent>
                  <w:p w14:paraId="5581F415">
                    <w:pPr>
                      <w:pStyle w:val="13"/>
                    </w:pPr>
                    <w:r>
                      <w:t xml:space="preserve">第 </w:t>
                    </w:r>
                    <w:r>
                      <w:fldChar w:fldCharType="begin"/>
                    </w:r>
                    <w:r>
                      <w:instrText xml:space="preserve"> PAGE  \* MERGEFORMAT </w:instrText>
                    </w:r>
                    <w:r>
                      <w:fldChar w:fldCharType="separate"/>
                    </w:r>
                    <w:r>
                      <w:t>4</w:t>
                    </w:r>
                    <w:r>
                      <w:fldChar w:fldCharType="end"/>
                    </w:r>
                    <w:r>
                      <w:t xml:space="preserve"> 页</w:t>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CF296">
    <w:pPr>
      <w:pStyle w:val="13"/>
      <w:pBdr>
        <w:top w:val="none" w:color="auto" w:sz="0" w:space="0"/>
        <w:left w:val="none" w:color="auto" w:sz="0" w:space="0"/>
        <w:bottom w:val="none" w:color="auto" w:sz="0" w:space="0"/>
        <w:right w:val="none" w:color="auto" w:sz="0" w:space="0"/>
        <w:between w:val="none" w:color="auto" w:sz="0" w:space="0"/>
      </w:pBdr>
      <w:tabs>
        <w:tab w:val="clear" w:pos="4153"/>
        <w:tab w:val="clear" w:pos="8306"/>
      </w:tabs>
      <w:ind w:right="-18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06D313A">
                          <w:pPr>
                            <w:pStyle w:val="13"/>
                          </w:pPr>
                          <w:r>
                            <w:t xml:space="preserve">第 </w:t>
                          </w:r>
                          <w:r>
                            <w:fldChar w:fldCharType="begin"/>
                          </w:r>
                          <w:r>
                            <w:instrText xml:space="preserve"> PAGE  \* MERGEFORMAT </w:instrText>
                          </w:r>
                          <w:r>
                            <w:fldChar w:fldCharType="separate"/>
                          </w:r>
                          <w:r>
                            <w:t>2</w:t>
                          </w:r>
                          <w:r>
                            <w:fldChar w:fldCharType="end"/>
                          </w:r>
                          <w:r>
                            <w:t xml:space="preserve"> 页</w:t>
                          </w:r>
                        </w:p>
                      </w:txbxContent>
                    </wps:txbx>
                    <wps:bodyPr vert="horz" wrap="none" lIns="0" tIns="0" rIns="0" bIns="0" anchor="t">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JHCEuTKAQAAkgMAAA4AAAAAAAAAAQAgAAAAHwEAAGRycy9lMm9E&#10;b2MueG1sUEsFBgAAAAAGAAYAWQEAAFsFAAAAAA==&#10;">
              <v:fill on="f" focussize="0,0"/>
              <v:stroke on="f"/>
              <v:imagedata o:title=""/>
              <o:lock v:ext="edit" aspectratio="f"/>
              <v:textbox inset="0mm,0mm,0mm,0mm" style="mso-fit-shape-to-text:t;">
                <w:txbxContent>
                  <w:p w14:paraId="006D313A">
                    <w:pPr>
                      <w:pStyle w:val="13"/>
                    </w:pPr>
                    <w:r>
                      <w:t xml:space="preserve">第 </w:t>
                    </w:r>
                    <w:r>
                      <w:fldChar w:fldCharType="begin"/>
                    </w:r>
                    <w:r>
                      <w:instrText xml:space="preserve"> PAGE  \* MERGEFORMAT </w:instrText>
                    </w:r>
                    <w:r>
                      <w:fldChar w:fldCharType="separate"/>
                    </w:r>
                    <w:r>
                      <w:t>2</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29866">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69EBA2E">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uXW5UtAAAAAFAQAADwAAAAAAAAABACAAAAAiAAAAZHJzL2Rvd25yZXYueG1sUEsBAhQA&#10;FAAAAAgAh07iQPtMIePBAQAAhwMAAA4AAAAAAAAAAQAgAAAAHwEAAGRycy9lMm9Eb2MueG1sUEsF&#10;BgAAAAAGAAYAWQEAAFIFAAAAAA==&#10;">
              <v:fill on="f" focussize="0,0"/>
              <v:stroke on="f"/>
              <v:imagedata o:title=""/>
              <o:lock v:ext="edit" aspectratio="f"/>
              <v:textbox inset="0mm,0mm,0mm,0mm" style="mso-fit-shape-to-text:t;">
                <w:txbxContent>
                  <w:p w14:paraId="469EBA2E">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45</w:t>
                    </w:r>
                    <w:r>
                      <w:rPr>
                        <w:rFonts w:hint="eastAsia"/>
                        <w:lang w:eastAsia="zh-CN"/>
                      </w:rPr>
                      <w:fldChar w:fldCharType="end"/>
                    </w:r>
                    <w:r>
                      <w:rPr>
                        <w:rFonts w:hint="eastAsia"/>
                        <w:lang w:eastAsia="zh-CN"/>
                      </w:rPr>
                      <w:t xml:space="preserve"> 页</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1D6D7">
    <w:pPr>
      <w:pStyle w:val="13"/>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CA4C7A0">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60</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P6fPU8MBAACHAwAADgAAAAAAAAABACAAAAAfAQAAZHJzL2Uyb0RvYy54bWxQ&#10;SwUGAAAAAAYABgBZAQAAVAUAAAAA&#10;">
              <v:fill on="f" focussize="0,0"/>
              <v:stroke on="f"/>
              <v:imagedata o:title=""/>
              <o:lock v:ext="edit" aspectratio="f"/>
              <v:textbox inset="0mm,0mm,0mm,0mm" style="mso-fit-shape-to-text:t;">
                <w:txbxContent>
                  <w:p w14:paraId="2CA4C7A0">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60</w:t>
                    </w:r>
                    <w:r>
                      <w:rPr>
                        <w:rFonts w:hint="eastAsia"/>
                        <w:lang w:eastAsia="zh-CN"/>
                      </w:rPr>
                      <w:fldChar w:fldCharType="end"/>
                    </w:r>
                    <w:r>
                      <w:rPr>
                        <w:rFonts w:hint="eastAsia"/>
                        <w:lang w:eastAsia="zh-CN"/>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4F7C0">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suff w:val="nothing"/>
      <w:lvlText w:val="%1、"/>
      <w:lvlJc w:val="left"/>
    </w:lvl>
  </w:abstractNum>
  <w:abstractNum w:abstractNumId="1">
    <w:nsid w:val="00000001"/>
    <w:multiLevelType w:val="singleLevel"/>
    <w:tmpl w:val="00000001"/>
    <w:lvl w:ilvl="0" w:tentative="0">
      <w:start w:val="4"/>
      <w:numFmt w:val="decimal"/>
      <w:suff w:val="nothing"/>
      <w:lvlText w:val="%1．"/>
      <w:lvlJc w:val="left"/>
    </w:lvl>
  </w:abstractNum>
  <w:abstractNum w:abstractNumId="2">
    <w:nsid w:val="00000002"/>
    <w:multiLevelType w:val="singleLevel"/>
    <w:tmpl w:val="00000002"/>
    <w:lvl w:ilvl="0" w:tentative="0">
      <w:start w:val="1"/>
      <w:numFmt w:val="chineseCounting"/>
      <w:suff w:val="nothing"/>
      <w:lvlText w:val="（%1）"/>
      <w:lvlJc w:val="left"/>
      <w:rPr>
        <w:rFonts w:hint="eastAsia"/>
      </w:rPr>
    </w:lvl>
  </w:abstractNum>
  <w:abstractNum w:abstractNumId="3">
    <w:nsid w:val="00000003"/>
    <w:multiLevelType w:val="singleLevel"/>
    <w:tmpl w:val="00000003"/>
    <w:lvl w:ilvl="0" w:tentative="0">
      <w:start w:val="3"/>
      <w:numFmt w:val="decimal"/>
      <w:suff w:val="nothing"/>
      <w:lvlText w:val="%1、"/>
      <w:lvlJc w:val="left"/>
    </w:lvl>
  </w:abstractNum>
  <w:abstractNum w:abstractNumId="4">
    <w:nsid w:val="00000004"/>
    <w:multiLevelType w:val="singleLevel"/>
    <w:tmpl w:val="00000004"/>
    <w:lvl w:ilvl="0" w:tentative="0">
      <w:start w:val="1"/>
      <w:numFmt w:val="decimal"/>
      <w:suff w:val="nothing"/>
      <w:lvlText w:val="（%1）"/>
      <w:lvlJc w:val="left"/>
    </w:lvl>
  </w:abstractNum>
  <w:abstractNum w:abstractNumId="5">
    <w:nsid w:val="00000005"/>
    <w:multiLevelType w:val="singleLevel"/>
    <w:tmpl w:val="00000005"/>
    <w:lvl w:ilvl="0" w:tentative="0">
      <w:start w:val="1"/>
      <w:numFmt w:val="decimal"/>
      <w:suff w:val="nothing"/>
      <w:lvlText w:val="%1、"/>
      <w:lvlJc w:val="left"/>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trackRevisions w:val="1"/>
  <w:documentProtection w:edit="trackedChanges" w:enforcement="1" w:cryptProviderType="rsaFull" w:cryptAlgorithmClass="hash" w:cryptAlgorithmType="typeAny" w:cryptAlgorithmSid="4" w:cryptSpinCount="0" w:hash="uEOYowfr6AYdPzIcHIVJ51qXdo0=" w:salt="MoHOqRUSK9kPk+PAOy7IG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2A34DD"/>
    <w:rsid w:val="0EF40070"/>
    <w:rsid w:val="4CDE621C"/>
    <w:rsid w:val="7FEF5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after="330" w:line="576" w:lineRule="auto"/>
      <w:outlineLvl w:val="0"/>
    </w:pPr>
    <w:rPr>
      <w:b/>
      <w:bCs/>
      <w:kern w:val="44"/>
      <w:sz w:val="44"/>
      <w:szCs w:val="44"/>
    </w:rPr>
  </w:style>
  <w:style w:type="paragraph" w:styleId="3">
    <w:name w:val="heading 2"/>
    <w:basedOn w:val="1"/>
    <w:next w:val="1"/>
    <w:qFormat/>
    <w:uiPriority w:val="99"/>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60" w:after="260" w:line="415" w:lineRule="auto"/>
      <w:outlineLvl w:val="2"/>
    </w:pPr>
    <w:rPr>
      <w:b/>
      <w:bCs/>
      <w:sz w:val="32"/>
      <w:szCs w:val="32"/>
    </w:rPr>
  </w:style>
  <w:style w:type="paragraph" w:styleId="5">
    <w:name w:val="heading 4"/>
    <w:basedOn w:val="1"/>
    <w:next w:val="1"/>
    <w:qFormat/>
    <w:uiPriority w:val="99"/>
    <w:pPr>
      <w:keepNext/>
      <w:keepLines/>
      <w:spacing w:before="280" w:after="290" w:line="374" w:lineRule="auto"/>
      <w:outlineLvl w:val="3"/>
    </w:pPr>
    <w:rPr>
      <w:rFonts w:ascii="Arial" w:hAnsi="Arial" w:eastAsia="黑体"/>
      <w:b/>
      <w:bCs/>
      <w:sz w:val="28"/>
      <w:szCs w:val="28"/>
    </w:rPr>
  </w:style>
  <w:style w:type="paragraph" w:styleId="6">
    <w:name w:val="heading 5"/>
    <w:basedOn w:val="1"/>
    <w:next w:val="1"/>
    <w:qFormat/>
    <w:uiPriority w:val="99"/>
    <w:pPr>
      <w:keepNext/>
      <w:keepLines/>
      <w:spacing w:before="280" w:after="290" w:line="374" w:lineRule="auto"/>
      <w:outlineLvl w:val="4"/>
    </w:pPr>
    <w:rPr>
      <w:b/>
      <w:bCs/>
      <w:sz w:val="28"/>
      <w:szCs w:val="28"/>
    </w:rPr>
  </w:style>
  <w:style w:type="character" w:default="1" w:styleId="20">
    <w:name w:val="Default Paragraph Font"/>
    <w:qFormat/>
    <w:uiPriority w:val="0"/>
  </w:style>
  <w:style w:type="table" w:default="1" w:styleId="18">
    <w:name w:val="Normal Table"/>
    <w:qFormat/>
    <w:uiPriority w:val="0"/>
    <w:tblPr>
      <w:tblCellMar>
        <w:top w:w="0" w:type="dxa"/>
        <w:left w:w="108" w:type="dxa"/>
        <w:bottom w:w="0" w:type="dxa"/>
        <w:right w:w="108" w:type="dxa"/>
      </w:tblCellMar>
    </w:tblPr>
  </w:style>
  <w:style w:type="paragraph" w:styleId="7">
    <w:name w:val="Normal Indent"/>
    <w:basedOn w:val="1"/>
    <w:qFormat/>
    <w:uiPriority w:val="99"/>
    <w:pPr>
      <w:ind w:firstLine="420" w:firstLineChars="200"/>
    </w:pPr>
  </w:style>
  <w:style w:type="paragraph" w:styleId="8">
    <w:name w:val="annotation text"/>
    <w:basedOn w:val="1"/>
    <w:qFormat/>
    <w:uiPriority w:val="99"/>
    <w:pPr>
      <w:adjustRightInd w:val="0"/>
      <w:spacing w:line="360" w:lineRule="atLeast"/>
      <w:jc w:val="left"/>
    </w:pPr>
    <w:rPr>
      <w:kern w:val="0"/>
      <w:sz w:val="24"/>
      <w:szCs w:val="20"/>
    </w:rPr>
  </w:style>
  <w:style w:type="paragraph" w:styleId="9">
    <w:name w:val="Body Text 3"/>
    <w:basedOn w:val="1"/>
    <w:qFormat/>
    <w:uiPriority w:val="99"/>
    <w:rPr>
      <w:rFonts w:ascii="宋体"/>
      <w:sz w:val="24"/>
      <w:szCs w:val="20"/>
    </w:rPr>
  </w:style>
  <w:style w:type="paragraph" w:styleId="10">
    <w:name w:val="Body Text"/>
    <w:basedOn w:val="1"/>
    <w:next w:val="1"/>
    <w:qFormat/>
    <w:uiPriority w:val="99"/>
    <w:pPr>
      <w:spacing w:after="120"/>
    </w:pPr>
  </w:style>
  <w:style w:type="paragraph" w:styleId="11">
    <w:name w:val="Body Text Indent"/>
    <w:basedOn w:val="1"/>
    <w:qFormat/>
    <w:uiPriority w:val="99"/>
    <w:pPr>
      <w:spacing w:line="540" w:lineRule="exact"/>
      <w:ind w:right="210" w:rightChars="100" w:firstLine="719" w:firstLineChars="243"/>
      <w:jc w:val="left"/>
    </w:pPr>
    <w:rPr>
      <w:rFonts w:ascii="仿宋_GB2312" w:eastAsia="仿宋_GB2312"/>
      <w:spacing w:val="-12"/>
      <w:sz w:val="32"/>
    </w:rPr>
  </w:style>
  <w:style w:type="paragraph" w:styleId="12">
    <w:name w:val="Plain Text"/>
    <w:basedOn w:val="1"/>
    <w:qFormat/>
    <w:uiPriority w:val="99"/>
    <w:rPr>
      <w:rFonts w:ascii="宋体" w:hAnsi="Courier New"/>
      <w:szCs w:val="20"/>
    </w:rPr>
  </w:style>
  <w:style w:type="paragraph" w:styleId="13">
    <w:name w:val="footer"/>
    <w:basedOn w:val="1"/>
    <w:qFormat/>
    <w:uiPriority w:val="99"/>
    <w:pPr>
      <w:tabs>
        <w:tab w:val="center" w:pos="4153"/>
        <w:tab w:val="right" w:pos="8306"/>
      </w:tabs>
      <w:snapToGrid w:val="0"/>
      <w:jc w:val="left"/>
    </w:pPr>
    <w:rPr>
      <w:sz w:val="18"/>
      <w:szCs w:val="18"/>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99"/>
    <w:pPr>
      <w:tabs>
        <w:tab w:val="right" w:leader="dot" w:pos="8820"/>
      </w:tabs>
      <w:spacing w:line="440" w:lineRule="exact"/>
    </w:pPr>
  </w:style>
  <w:style w:type="paragraph" w:styleId="16">
    <w:name w:val="toc 2"/>
    <w:basedOn w:val="1"/>
    <w:next w:val="1"/>
    <w:qFormat/>
    <w:uiPriority w:val="99"/>
    <w:pPr>
      <w:tabs>
        <w:tab w:val="right" w:leader="dot" w:pos="8834"/>
      </w:tabs>
      <w:spacing w:line="360" w:lineRule="auto"/>
      <w:ind w:left="420" w:leftChars="200"/>
    </w:pPr>
  </w:style>
  <w:style w:type="paragraph" w:styleId="17">
    <w:name w:val="Normal (Web)"/>
    <w:basedOn w:val="1"/>
    <w:qFormat/>
    <w:uiPriority w:val="99"/>
    <w:pPr>
      <w:widowControl/>
      <w:spacing w:before="100" w:beforeAutospacing="1" w:after="100" w:afterAutospacing="1"/>
      <w:jc w:val="left"/>
    </w:pPr>
    <w:rPr>
      <w:rFonts w:ascii="宋体" w:hAnsi="宋体"/>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qFormat/>
    <w:uiPriority w:val="0"/>
    <w:rPr>
      <w:b/>
      <w:bCs/>
    </w:rPr>
  </w:style>
  <w:style w:type="character" w:styleId="22">
    <w:name w:val="FollowedHyperlink"/>
    <w:basedOn w:val="20"/>
    <w:qFormat/>
    <w:uiPriority w:val="0"/>
    <w:rPr>
      <w:color w:val="800080"/>
      <w:u w:val="none"/>
    </w:rPr>
  </w:style>
  <w:style w:type="character" w:styleId="23">
    <w:name w:val="Emphasis"/>
    <w:basedOn w:val="20"/>
    <w:qFormat/>
    <w:uiPriority w:val="0"/>
    <w:rPr>
      <w:b/>
      <w:bCs/>
    </w:rPr>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99"/>
    <w:rPr>
      <w:rFonts w:cs="Times New Roman"/>
      <w:color w:val="0000FF"/>
      <w:u w:val="singl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hint="default" w:ascii="monospace" w:hAnsi="monospace" w:eastAsia="monospace" w:cs="monospace"/>
      <w:sz w:val="20"/>
    </w:rPr>
  </w:style>
  <w:style w:type="character" w:styleId="32">
    <w:name w:val="HTML Sample"/>
    <w:basedOn w:val="20"/>
    <w:qFormat/>
    <w:uiPriority w:val="0"/>
    <w:rPr>
      <w:rFonts w:ascii="monospace" w:hAnsi="monospace" w:eastAsia="monospace" w:cs="monospace"/>
    </w:rPr>
  </w:style>
  <w:style w:type="paragraph" w:customStyle="1" w:styleId="33">
    <w:name w:val="样式 标题 2 + Times New Roman 四号 非加粗 段前: 5 磅 段后: 0 磅 行距: 固定值 20..."/>
    <w:basedOn w:val="3"/>
    <w:qFormat/>
    <w:uiPriority w:val="99"/>
    <w:pPr>
      <w:spacing w:before="100" w:after="0" w:line="400" w:lineRule="exact"/>
    </w:pPr>
    <w:rPr>
      <w:rFonts w:ascii="Times New Roman" w:hAnsi="Times New Roman" w:cs="宋体"/>
      <w:b w:val="0"/>
      <w:bCs w:val="0"/>
      <w:sz w:val="28"/>
      <w:szCs w:val="20"/>
    </w:rPr>
  </w:style>
  <w:style w:type="paragraph" w:customStyle="1" w:styleId="34">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列出段落1"/>
    <w:basedOn w:val="1"/>
    <w:qFormat/>
    <w:uiPriority w:val="99"/>
    <w:pPr>
      <w:ind w:firstLine="420" w:firstLineChars="200"/>
    </w:pPr>
    <w:rPr>
      <w:rFonts w:ascii="Calibri" w:hAnsi="Calibri"/>
      <w:szCs w:val="22"/>
    </w:rPr>
  </w:style>
  <w:style w:type="paragraph" w:customStyle="1" w:styleId="36">
    <w:name w:val="目录"/>
    <w:basedOn w:val="1"/>
    <w:qFormat/>
    <w:uiPriority w:val="99"/>
    <w:pPr>
      <w:widowControl/>
      <w:jc w:val="center"/>
    </w:pPr>
    <w:rPr>
      <w:rFonts w:ascii="宋体"/>
      <w:b/>
      <w:kern w:val="0"/>
      <w:sz w:val="36"/>
      <w:szCs w:val="20"/>
    </w:rPr>
  </w:style>
  <w:style w:type="paragraph" w:customStyle="1" w:styleId="37">
    <w:name w:val="纯文本1"/>
    <w:basedOn w:val="1"/>
    <w:qFormat/>
    <w:uiPriority w:val="0"/>
    <w:pPr>
      <w:spacing w:line="324" w:lineRule="auto"/>
    </w:pPr>
    <w:rPr>
      <w:rFonts w:ascii="宋体" w:hAnsi="Courier New" w:cs="Courier New"/>
      <w:szCs w:val="21"/>
    </w:rPr>
  </w:style>
  <w:style w:type="paragraph" w:customStyle="1" w:styleId="38">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39">
    <w:name w:val="表格文字中"/>
    <w:basedOn w:val="1"/>
    <w:qFormat/>
    <w:uiPriority w:val="0"/>
    <w:pPr>
      <w:adjustRightInd w:val="0"/>
      <w:snapToGrid w:val="0"/>
      <w:ind w:left="22" w:leftChars="8"/>
      <w:jc w:val="center"/>
    </w:pPr>
    <w:rPr>
      <w:kern w:val="0"/>
    </w:rPr>
  </w:style>
  <w:style w:type="paragraph" w:customStyle="1" w:styleId="40">
    <w:name w:val="表注1"/>
    <w:basedOn w:val="1"/>
    <w:qFormat/>
    <w:uiPriority w:val="0"/>
    <w:pPr>
      <w:adjustRightInd w:val="0"/>
      <w:snapToGrid w:val="0"/>
      <w:spacing w:beforeLines="50" w:line="300" w:lineRule="auto"/>
      <w:ind w:left="350" w:hanging="350" w:hangingChars="350"/>
    </w:pPr>
    <w:rPr>
      <w:rFonts w:eastAsia="仿宋_GB2312"/>
      <w:bCs/>
      <w:color w:val="000000"/>
    </w:rPr>
  </w:style>
  <w:style w:type="paragraph" w:customStyle="1" w:styleId="41">
    <w:name w:val="表格标题"/>
    <w:basedOn w:val="1"/>
    <w:qFormat/>
    <w:uiPriority w:val="0"/>
    <w:pPr>
      <w:adjustRightInd w:val="0"/>
      <w:snapToGrid w:val="0"/>
      <w:spacing w:before="50" w:beforeLines="50" w:after="50" w:afterLines="50"/>
      <w:ind w:left="22" w:leftChars="8"/>
      <w:jc w:val="center"/>
    </w:pPr>
    <w:rPr>
      <w:b/>
      <w:bCs/>
      <w:color w:val="000000"/>
      <w:sz w:val="32"/>
      <w:szCs w:val="32"/>
    </w:rPr>
  </w:style>
  <w:style w:type="paragraph" w:customStyle="1" w:styleId="42">
    <w:name w:val="正文缩进1"/>
    <w:basedOn w:val="1"/>
    <w:qFormat/>
    <w:uiPriority w:val="0"/>
    <w:pPr>
      <w:ind w:firstLine="420" w:firstLineChars="200"/>
    </w:pPr>
    <w:rPr>
      <w:rFonts w:ascii="宋体"/>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85</Words>
  <Characters>128</Characters>
  <Paragraphs>6738</Paragraphs>
  <TotalTime>10</TotalTime>
  <ScaleCrop>false</ScaleCrop>
  <LinksUpToDate>false</LinksUpToDate>
  <CharactersWithSpaces>143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2025-12-10T08:34:00Z</dcterms:created>
  <dc:creator>WPS_小小小小小小文</dc:creator>
  <cp:lastModifiedBy>WPS_小小小小小小文</cp:lastModifiedBy>
  <cp:lastPrinted>2026-09-18T02:41:00Z</cp:lastPrinted>
  <dcterms:modified xsi:type="dcterms:W3CDTF">2026-10-15T10:07:15Z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5AB2A5CB20BF4419960A9C1631E585AC_13</vt:lpwstr>
  </property>
  <property fmtid="{D5CDD505-2E9C-101B-9397-08002B2CF9AE}" pid="4" name="KSOTemplateDocerSaveRecord">
    <vt:lpwstr>eyJoZGlkIjoiNTcyOGU2OThmNTI0MTFlZTE4Yzk1NDExZDkzYzA1MGMiLCJ1c2VySWQiOiIxNDYxOTUwMjY0In0=</vt:lpwstr>
  </property>
</Properties>
</file>