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322DD">
      <w:pPr>
        <w:widowControl/>
        <w:topLinePunct/>
        <w:spacing w:before="0" w:beforeAutospacing="0" w:after="0" w:afterAutospacing="0"/>
        <w:jc w:val="left"/>
        <w:rPr>
          <w:rFonts w:hint="eastAsia" w:ascii="宋体" w:hAnsi="宋体" w:cs="宋体"/>
          <w:bCs/>
          <w:kern w:val="0"/>
          <w:sz w:val="24"/>
          <w:szCs w:val="20"/>
        </w:rPr>
      </w:pPr>
    </w:p>
    <w:p w14:paraId="4F5F6990">
      <w:pPr>
        <w:widowControl/>
        <w:wordWrap w:val="0"/>
        <w:topLinePunct/>
        <w:spacing w:before="0" w:beforeAutospacing="0" w:after="0" w:afterAutospacing="0"/>
        <w:ind w:firstLine="720" w:firstLineChars="300"/>
        <w:rPr>
          <w:rFonts w:hint="eastAsia" w:ascii="宋体" w:hAnsi="宋体" w:cs="宋体"/>
          <w:bCs/>
          <w:kern w:val="0"/>
          <w:sz w:val="24"/>
          <w:szCs w:val="20"/>
          <w:lang w:val="en-US" w:eastAsia="zh-CN"/>
        </w:rPr>
      </w:pPr>
      <w:r>
        <w:rPr>
          <w:rFonts w:hint="eastAsia" w:ascii="宋体" w:hAnsi="宋体" w:cs="宋体"/>
          <w:bCs/>
          <w:kern w:val="0"/>
          <w:sz w:val="24"/>
          <w:szCs w:val="20"/>
          <w:lang w:val="en-US" w:eastAsia="zh-CN"/>
        </w:rPr>
        <w:t xml:space="preserve"> </w:t>
      </w:r>
    </w:p>
    <w:p w14:paraId="71BD7466">
      <w:pPr>
        <w:pStyle w:val="4"/>
        <w:rPr>
          <w:rFonts w:hint="eastAsia"/>
          <w:lang w:eastAsia="zh-CN"/>
        </w:rPr>
      </w:pPr>
    </w:p>
    <w:p w14:paraId="1A61963A">
      <w:pPr>
        <w:widowControl/>
        <w:spacing w:before="0" w:beforeAutospacing="0" w:after="0" w:afterAutospacing="0" w:line="360" w:lineRule="auto"/>
        <w:jc w:val="center"/>
        <w:rPr>
          <w:rFonts w:hint="eastAsia" w:asciiTheme="minorHAnsi" w:hAnsiTheme="minorHAnsi" w:eastAsiaTheme="minorEastAsia" w:cstheme="minorBidi"/>
          <w:b/>
          <w:kern w:val="0"/>
          <w:sz w:val="36"/>
          <w:szCs w:val="20"/>
          <w:lang w:eastAsia="zh-CN"/>
        </w:rPr>
      </w:pPr>
      <w:r>
        <w:rPr>
          <w:rFonts w:hint="eastAsia" w:asciiTheme="minorHAnsi" w:hAnsiTheme="minorHAnsi" w:eastAsiaTheme="minorEastAsia" w:cstheme="minorBidi"/>
          <w:b/>
          <w:kern w:val="0"/>
          <w:sz w:val="36"/>
          <w:szCs w:val="20"/>
          <w:lang w:eastAsia="zh-CN"/>
        </w:rPr>
        <w:t>西安经开第十八小学</w:t>
      </w:r>
    </w:p>
    <w:p w14:paraId="2CCCEB8A">
      <w:pPr>
        <w:widowControl/>
        <w:spacing w:before="0" w:beforeAutospacing="0" w:after="0" w:afterAutospacing="0" w:line="360" w:lineRule="auto"/>
        <w:jc w:val="center"/>
        <w:rPr>
          <w:rFonts w:hint="eastAsia" w:asciiTheme="minorHAnsi" w:hAnsiTheme="minorHAnsi" w:eastAsiaTheme="minorEastAsia" w:cstheme="minorBidi"/>
          <w:b/>
          <w:kern w:val="0"/>
          <w:sz w:val="36"/>
          <w:szCs w:val="20"/>
          <w:lang w:eastAsia="zh-CN"/>
        </w:rPr>
      </w:pPr>
      <w:r>
        <w:rPr>
          <w:rFonts w:hint="eastAsia" w:asciiTheme="minorHAnsi" w:hAnsiTheme="minorHAnsi" w:eastAsiaTheme="minorEastAsia" w:cstheme="minorBidi"/>
          <w:b/>
          <w:kern w:val="0"/>
          <w:sz w:val="36"/>
          <w:szCs w:val="20"/>
          <w:lang w:eastAsia="zh-CN"/>
        </w:rPr>
        <w:t>安全防护设施及公共区域改造</w:t>
      </w:r>
    </w:p>
    <w:p w14:paraId="4C74D703">
      <w:pPr>
        <w:widowControl/>
        <w:spacing w:before="0" w:beforeAutospacing="0" w:after="0" w:afterAutospacing="0" w:line="360" w:lineRule="auto"/>
        <w:jc w:val="center"/>
        <w:rPr>
          <w:rFonts w:asciiTheme="minorHAnsi" w:hAnsiTheme="minorHAnsi" w:eastAsiaTheme="minorEastAsia" w:cstheme="minorBidi"/>
          <w:b/>
          <w:kern w:val="0"/>
          <w:sz w:val="36"/>
          <w:szCs w:val="20"/>
        </w:rPr>
      </w:pPr>
    </w:p>
    <w:p w14:paraId="39696BAD">
      <w:pPr>
        <w:widowControl/>
        <w:spacing w:before="0" w:beforeAutospacing="0" w:after="0" w:afterAutospacing="0" w:line="360" w:lineRule="auto"/>
        <w:jc w:val="center"/>
        <w:rPr>
          <w:rFonts w:asciiTheme="minorHAnsi" w:hAnsiTheme="minorHAnsi" w:eastAsiaTheme="minorEastAsia" w:cstheme="minorBidi"/>
          <w:b/>
          <w:kern w:val="0"/>
          <w:sz w:val="36"/>
          <w:szCs w:val="20"/>
        </w:rPr>
      </w:pPr>
    </w:p>
    <w:p w14:paraId="1C54A0AB">
      <w:pPr>
        <w:widowControl/>
        <w:spacing w:before="0" w:beforeAutospacing="0" w:after="0" w:afterAutospacing="0" w:line="360" w:lineRule="auto"/>
        <w:jc w:val="center"/>
        <w:rPr>
          <w:rFonts w:asciiTheme="minorHAnsi" w:hAnsiTheme="minorHAnsi" w:eastAsiaTheme="minorEastAsia" w:cstheme="minorBidi"/>
          <w:b/>
          <w:kern w:val="0"/>
          <w:sz w:val="36"/>
          <w:szCs w:val="20"/>
        </w:rPr>
      </w:pPr>
    </w:p>
    <w:p w14:paraId="75A48B45">
      <w:pPr>
        <w:widowControl/>
        <w:spacing w:before="0" w:beforeAutospacing="0" w:after="0" w:afterAutospacing="0" w:line="360" w:lineRule="auto"/>
        <w:jc w:val="center"/>
        <w:rPr>
          <w:rFonts w:asciiTheme="minorHAnsi" w:hAnsiTheme="minorHAnsi" w:eastAsiaTheme="minorEastAsia" w:cstheme="minorBidi"/>
          <w:b/>
          <w:kern w:val="0"/>
          <w:sz w:val="36"/>
          <w:szCs w:val="20"/>
        </w:rPr>
      </w:pPr>
    </w:p>
    <w:p w14:paraId="447FDD63">
      <w:pPr>
        <w:adjustRightInd w:val="0"/>
        <w:snapToGrid w:val="0"/>
        <w:spacing w:line="360" w:lineRule="auto"/>
        <w:jc w:val="center"/>
        <w:rPr>
          <w:b/>
          <w:sz w:val="48"/>
          <w:szCs w:val="21"/>
        </w:rPr>
      </w:pPr>
      <w:r>
        <w:rPr>
          <w:rFonts w:hint="eastAsia"/>
          <w:b/>
          <w:sz w:val="48"/>
          <w:szCs w:val="21"/>
        </w:rPr>
        <w:t>建设工程施工合同</w:t>
      </w:r>
    </w:p>
    <w:p w14:paraId="785CFA99">
      <w:pPr>
        <w:jc w:val="center"/>
        <w:rPr>
          <w:rFonts w:hint="eastAsia" w:ascii="宋体" w:hAnsi="宋体" w:cs="宋体"/>
          <w:b/>
          <w:bCs/>
          <w:sz w:val="36"/>
          <w:szCs w:val="36"/>
        </w:rPr>
      </w:pPr>
    </w:p>
    <w:p w14:paraId="2206C568">
      <w:pPr>
        <w:ind w:firstLine="200"/>
        <w:jc w:val="center"/>
        <w:rPr>
          <w:rFonts w:hint="eastAsia" w:ascii="宋体" w:hAnsi="宋体" w:cs="宋体"/>
          <w:b/>
          <w:bCs/>
          <w:sz w:val="32"/>
          <w:szCs w:val="32"/>
        </w:rPr>
      </w:pPr>
    </w:p>
    <w:p w14:paraId="78CFEA23">
      <w:pPr>
        <w:adjustRightInd w:val="0"/>
        <w:snapToGrid w:val="0"/>
        <w:spacing w:before="0" w:beforeAutospacing="0" w:after="0" w:afterAutospacing="0" w:line="360" w:lineRule="auto"/>
        <w:ind w:firstLine="643" w:firstLineChars="200"/>
        <w:rPr>
          <w:rFonts w:hint="eastAsia" w:ascii="宋体" w:hAnsi="宋体" w:cs="宋体"/>
          <w:b/>
          <w:bCs/>
          <w:sz w:val="32"/>
          <w:szCs w:val="32"/>
        </w:rPr>
      </w:pPr>
    </w:p>
    <w:p w14:paraId="5B564C3B">
      <w:pPr>
        <w:spacing w:after="340" w:line="520" w:lineRule="exact"/>
        <w:ind w:firstLine="2570" w:firstLineChars="800"/>
        <w:rPr>
          <w:rFonts w:hint="eastAsia" w:eastAsia="宋体"/>
          <w:b/>
          <w:kern w:val="0"/>
          <w:sz w:val="32"/>
          <w:szCs w:val="32"/>
          <w:lang w:eastAsia="zh-CN"/>
        </w:rPr>
      </w:pPr>
      <w:r>
        <w:rPr>
          <w:rFonts w:hint="eastAsia" w:ascii="宋体" w:hAnsi="宋体"/>
          <w:b/>
          <w:kern w:val="0"/>
          <w:sz w:val="32"/>
          <w:szCs w:val="32"/>
        </w:rPr>
        <w:t>甲方：</w:t>
      </w:r>
      <w:r>
        <w:rPr>
          <w:rFonts w:hint="eastAsia" w:ascii="宋体" w:hAnsi="宋体"/>
          <w:b/>
          <w:kern w:val="0"/>
          <w:sz w:val="32"/>
          <w:szCs w:val="32"/>
          <w:u w:val="single"/>
          <w:lang w:eastAsia="zh-CN"/>
        </w:rPr>
        <w:t>西安经开第十八小学</w:t>
      </w:r>
    </w:p>
    <w:p w14:paraId="18B755AB">
      <w:pPr>
        <w:spacing w:line="520" w:lineRule="exact"/>
        <w:ind w:firstLine="2570" w:firstLineChars="800"/>
        <w:rPr>
          <w:rFonts w:hint="eastAsia" w:ascii="宋体" w:hAnsi="宋体"/>
          <w:b/>
          <w:kern w:val="0"/>
          <w:sz w:val="32"/>
          <w:szCs w:val="32"/>
          <w:u w:val="single"/>
        </w:rPr>
      </w:pPr>
      <w:r>
        <w:rPr>
          <w:rFonts w:hint="eastAsia" w:ascii="宋体" w:hAnsi="宋体"/>
          <w:b/>
          <w:kern w:val="0"/>
          <w:sz w:val="32"/>
          <w:szCs w:val="32"/>
        </w:rPr>
        <w:t>乙方：</w:t>
      </w:r>
      <w:r>
        <w:rPr>
          <w:rFonts w:hint="eastAsia" w:ascii="宋体" w:hAnsi="宋体" w:cs="宋体"/>
          <w:kern w:val="0"/>
          <w:sz w:val="28"/>
          <w:szCs w:val="28"/>
          <w:u w:val="single"/>
        </w:rPr>
        <w:t xml:space="preserve">              </w:t>
      </w:r>
    </w:p>
    <w:p w14:paraId="4C5E399E">
      <w:pPr>
        <w:ind w:firstLine="200"/>
        <w:jc w:val="center"/>
        <w:rPr>
          <w:rFonts w:hint="eastAsia" w:ascii="宋体" w:hAnsi="宋体" w:cs="宋体"/>
          <w:b/>
          <w:bCs/>
          <w:sz w:val="32"/>
          <w:szCs w:val="32"/>
        </w:rPr>
      </w:pPr>
    </w:p>
    <w:p w14:paraId="55D53A97">
      <w:pPr>
        <w:adjustRightInd w:val="0"/>
        <w:snapToGrid w:val="0"/>
        <w:spacing w:line="360" w:lineRule="auto"/>
        <w:ind w:firstLine="482" w:firstLineChars="200"/>
        <w:rPr>
          <w:rFonts w:hint="eastAsia" w:ascii="宋体" w:hAnsi="宋体" w:cs="宋体"/>
          <w:b/>
          <w:bCs/>
          <w:sz w:val="24"/>
          <w:szCs w:val="24"/>
        </w:rPr>
      </w:pPr>
    </w:p>
    <w:p w14:paraId="7840868D">
      <w:pPr>
        <w:rPr>
          <w:rFonts w:hint="eastAsia" w:ascii="宋体" w:hAnsi="宋体" w:cs="宋体"/>
          <w:b/>
          <w:sz w:val="24"/>
          <w:szCs w:val="24"/>
        </w:rPr>
      </w:pPr>
      <w:r>
        <w:rPr>
          <w:rFonts w:hint="eastAsia" w:ascii="宋体" w:hAnsi="宋体" w:cs="宋体"/>
          <w:b/>
          <w:sz w:val="24"/>
          <w:szCs w:val="24"/>
        </w:rPr>
        <w:br w:type="page"/>
      </w:r>
    </w:p>
    <w:p w14:paraId="703584A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jc w:val="left"/>
        <w:textAlignment w:val="auto"/>
        <w:rPr>
          <w:rFonts w:hint="default" w:ascii="宋体" w:hAnsi="宋体" w:eastAsia="宋体" w:cs="宋体"/>
          <w:b/>
          <w:sz w:val="24"/>
          <w:szCs w:val="24"/>
          <w:u w:val="single"/>
          <w:lang w:val="en-US" w:eastAsia="zh-CN"/>
        </w:rPr>
      </w:pPr>
      <w:r>
        <w:rPr>
          <w:rFonts w:hint="eastAsia" w:ascii="宋体" w:hAnsi="宋体" w:cs="宋体"/>
          <w:b/>
          <w:sz w:val="24"/>
          <w:szCs w:val="24"/>
        </w:rPr>
        <w:t>发包人</w:t>
      </w:r>
      <w:r>
        <w:rPr>
          <w:rFonts w:hint="eastAsia" w:ascii="宋体" w:hAnsi="宋体" w:cs="宋体"/>
          <w:b/>
          <w:sz w:val="24"/>
          <w:szCs w:val="24"/>
          <w:lang w:eastAsia="zh-CN"/>
        </w:rPr>
        <w:t>（</w:t>
      </w:r>
      <w:r>
        <w:rPr>
          <w:rFonts w:hint="eastAsia" w:ascii="宋体" w:hAnsi="宋体" w:cs="宋体"/>
          <w:b/>
          <w:sz w:val="24"/>
          <w:szCs w:val="24"/>
          <w:lang w:val="en-US" w:eastAsia="zh-CN"/>
        </w:rPr>
        <w:t>甲方</w:t>
      </w:r>
      <w:r>
        <w:rPr>
          <w:rFonts w:hint="eastAsia" w:ascii="宋体" w:hAnsi="宋体" w:cs="宋体"/>
          <w:b/>
          <w:sz w:val="24"/>
          <w:szCs w:val="24"/>
          <w:lang w:eastAsia="zh-CN"/>
        </w:rPr>
        <w:t>）</w:t>
      </w:r>
      <w:r>
        <w:rPr>
          <w:rFonts w:hint="eastAsia" w:ascii="宋体" w:hAnsi="宋体" w:cs="宋体"/>
          <w:b/>
          <w:sz w:val="24"/>
          <w:szCs w:val="24"/>
        </w:rPr>
        <w:t>：</w:t>
      </w:r>
      <w:r>
        <w:rPr>
          <w:rFonts w:hint="eastAsia" w:ascii="宋体" w:hAnsi="宋体" w:cs="宋体"/>
          <w:b/>
          <w:sz w:val="24"/>
          <w:szCs w:val="24"/>
          <w:u w:val="single"/>
          <w:lang w:val="en-US" w:eastAsia="zh-CN"/>
        </w:rPr>
        <w:t>西安经开第十八小学</w:t>
      </w:r>
    </w:p>
    <w:p w14:paraId="502FC82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jc w:val="left"/>
        <w:textAlignment w:val="auto"/>
        <w:rPr>
          <w:rFonts w:hint="eastAsia" w:ascii="宋体" w:hAnsi="宋体" w:cs="宋体"/>
          <w:sz w:val="24"/>
          <w:szCs w:val="24"/>
        </w:rPr>
      </w:pPr>
      <w:r>
        <w:rPr>
          <w:rFonts w:hint="eastAsia" w:ascii="宋体" w:hAnsi="宋体" w:cs="宋体"/>
          <w:b/>
          <w:sz w:val="24"/>
          <w:szCs w:val="24"/>
        </w:rPr>
        <w:t>承包人</w:t>
      </w:r>
      <w:r>
        <w:rPr>
          <w:rFonts w:hint="eastAsia" w:ascii="宋体" w:hAnsi="宋体" w:cs="宋体"/>
          <w:b/>
          <w:sz w:val="24"/>
          <w:szCs w:val="24"/>
          <w:lang w:eastAsia="zh-CN"/>
        </w:rPr>
        <w:t>（</w:t>
      </w:r>
      <w:r>
        <w:rPr>
          <w:rFonts w:hint="eastAsia" w:ascii="宋体" w:hAnsi="宋体" w:cs="宋体"/>
          <w:b/>
          <w:sz w:val="24"/>
          <w:szCs w:val="24"/>
          <w:lang w:val="en-US" w:eastAsia="zh-CN"/>
        </w:rPr>
        <w:t>乙方</w:t>
      </w:r>
      <w:r>
        <w:rPr>
          <w:rFonts w:hint="eastAsia" w:ascii="宋体" w:hAnsi="宋体" w:cs="宋体"/>
          <w:b/>
          <w:sz w:val="24"/>
          <w:szCs w:val="24"/>
          <w:lang w:eastAsia="zh-CN"/>
        </w:rPr>
        <w:t>）</w:t>
      </w:r>
      <w:r>
        <w:rPr>
          <w:rFonts w:hint="eastAsia" w:ascii="宋体" w:hAnsi="宋体" w:cs="宋体"/>
          <w:b/>
          <w:sz w:val="24"/>
          <w:szCs w:val="24"/>
        </w:rPr>
        <w:t>：</w:t>
      </w:r>
      <w:r>
        <w:rPr>
          <w:rFonts w:hint="eastAsia" w:ascii="宋体" w:hAnsi="宋体" w:cs="宋体"/>
          <w:b/>
          <w:sz w:val="24"/>
          <w:szCs w:val="24"/>
          <w:u w:val="single"/>
        </w:rPr>
        <w:t xml:space="preserve">                    </w:t>
      </w:r>
    </w:p>
    <w:p w14:paraId="541F2C6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根据《中华人民共和国民法典》、《中华人民共和国建筑法》及有关法律规定，遵循平等、自愿、公平和诚实信用的原则，双方就</w:t>
      </w:r>
      <w:r>
        <w:rPr>
          <w:rFonts w:hint="eastAsia" w:ascii="宋体" w:hAnsi="宋体" w:cs="宋体"/>
          <w:sz w:val="24"/>
          <w:szCs w:val="24"/>
          <w:u w:val="single"/>
          <w:lang w:val="en-US" w:eastAsia="zh-CN"/>
        </w:rPr>
        <w:t xml:space="preserve"> </w:t>
      </w:r>
      <w:r>
        <w:rPr>
          <w:rFonts w:hint="eastAsia" w:ascii="宋体" w:hAnsi="宋体" w:cs="宋体"/>
          <w:bCs/>
          <w:sz w:val="24"/>
          <w:szCs w:val="24"/>
          <w:u w:val="single"/>
          <w:lang w:eastAsia="zh-CN"/>
        </w:rPr>
        <w:t>安全防护设施及公共区域改造</w:t>
      </w:r>
      <w:r>
        <w:rPr>
          <w:rFonts w:hint="eastAsia" w:ascii="宋体" w:hAnsi="宋体" w:cs="宋体"/>
          <w:bCs/>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rPr>
        <w:t>及有关事项协商一致，共同达成如下协议：</w:t>
      </w:r>
    </w:p>
    <w:p w14:paraId="4AF76540">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bookmarkStart w:id="0" w:name="_Toc351203481"/>
      <w:r>
        <w:rPr>
          <w:rFonts w:cs="宋体"/>
        </w:rPr>
        <w:t>一、工程概况</w:t>
      </w:r>
      <w:bookmarkEnd w:id="0"/>
      <w:r>
        <w:rPr>
          <w:rFonts w:cs="宋体"/>
        </w:rPr>
        <w:t>及其他说明</w:t>
      </w:r>
    </w:p>
    <w:p w14:paraId="0FF42F6E">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w w:val="90"/>
          <w:sz w:val="24"/>
          <w:szCs w:val="24"/>
          <w:lang w:eastAsia="zh-CN"/>
        </w:rPr>
      </w:pPr>
      <w:r>
        <w:rPr>
          <w:rFonts w:hint="eastAsia" w:ascii="宋体" w:hAnsi="宋体" w:cs="宋体"/>
          <w:bCs/>
          <w:sz w:val="24"/>
          <w:szCs w:val="24"/>
        </w:rPr>
        <w:t>1.工程名称</w:t>
      </w:r>
      <w:r>
        <w:rPr>
          <w:rFonts w:hint="eastAsia" w:ascii="宋体" w:hAnsi="宋体" w:cs="宋体"/>
          <w:sz w:val="24"/>
          <w:szCs w:val="24"/>
        </w:rPr>
        <w:t>：</w:t>
      </w:r>
      <w:r>
        <w:rPr>
          <w:rFonts w:hint="eastAsia" w:ascii="宋体" w:hAnsi="宋体" w:cs="宋体"/>
          <w:bCs/>
          <w:sz w:val="24"/>
          <w:szCs w:val="24"/>
          <w:u w:val="single"/>
          <w:lang w:eastAsia="zh-CN"/>
        </w:rPr>
        <w:t>安全防护设施及公共区域改造</w:t>
      </w:r>
    </w:p>
    <w:p w14:paraId="25CC4702">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cs="宋体"/>
          <w:bCs/>
          <w:sz w:val="24"/>
          <w:szCs w:val="24"/>
        </w:rPr>
        <w:t>2.工程地点：</w:t>
      </w:r>
      <w:r>
        <w:rPr>
          <w:rFonts w:hint="eastAsia" w:ascii="宋体" w:hAnsi="宋体" w:cs="宋体"/>
          <w:bCs/>
          <w:sz w:val="24"/>
          <w:szCs w:val="24"/>
          <w:u w:val="single"/>
          <w:lang w:eastAsia="zh-CN"/>
        </w:rPr>
        <w:t>西安经开第十八小学校内</w:t>
      </w:r>
    </w:p>
    <w:p w14:paraId="5898A224">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sz w:val="24"/>
          <w:szCs w:val="24"/>
          <w:lang w:eastAsia="zh-CN"/>
        </w:rPr>
      </w:pPr>
      <w:r>
        <w:rPr>
          <w:rFonts w:hint="eastAsia" w:ascii="宋体" w:hAnsi="宋体" w:cs="宋体"/>
          <w:bCs/>
          <w:sz w:val="24"/>
          <w:szCs w:val="24"/>
          <w:lang w:val="en-US" w:eastAsia="zh-CN"/>
        </w:rPr>
        <w:t>3</w:t>
      </w:r>
      <w:r>
        <w:rPr>
          <w:rFonts w:hint="eastAsia" w:ascii="宋体" w:hAnsi="宋体" w:cs="宋体"/>
          <w:bCs/>
          <w:sz w:val="24"/>
          <w:szCs w:val="24"/>
        </w:rPr>
        <w:t>.</w:t>
      </w:r>
      <w:r>
        <w:rPr>
          <w:rFonts w:hint="eastAsia" w:ascii="宋体" w:hAnsi="宋体" w:cs="宋体"/>
          <w:sz w:val="24"/>
          <w:szCs w:val="24"/>
        </w:rPr>
        <w:t>工程内容：</w:t>
      </w:r>
      <w:r>
        <w:rPr>
          <w:rFonts w:hint="eastAsia" w:ascii="宋体" w:hAnsi="宋体" w:cs="宋体"/>
          <w:sz w:val="24"/>
          <w:szCs w:val="24"/>
          <w:u w:val="single"/>
          <w:lang w:eastAsia="zh-CN"/>
        </w:rPr>
        <w:t>主要工程内容包括搭设防护棚、一层走廊及入口门厅天棚喷刷涂料、吊顶等。</w:t>
      </w:r>
    </w:p>
    <w:p w14:paraId="72912427">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rPr>
      </w:pPr>
      <w:r>
        <w:rPr>
          <w:rFonts w:hint="eastAsia" w:ascii="宋体" w:hAnsi="宋体" w:cs="宋体"/>
          <w:bCs/>
          <w:sz w:val="24"/>
          <w:szCs w:val="24"/>
          <w:lang w:val="en-US" w:eastAsia="zh-CN"/>
        </w:rPr>
        <w:t>4</w:t>
      </w:r>
      <w:r>
        <w:rPr>
          <w:rFonts w:hint="eastAsia" w:ascii="宋体" w:hAnsi="宋体" w:cs="宋体"/>
          <w:bCs/>
          <w:sz w:val="24"/>
          <w:szCs w:val="24"/>
        </w:rPr>
        <w:t>.工程承包范围：</w:t>
      </w:r>
      <w:r>
        <w:rPr>
          <w:rFonts w:hint="eastAsia" w:ascii="宋体" w:hAnsi="宋体" w:cs="宋体"/>
          <w:sz w:val="24"/>
          <w:szCs w:val="24"/>
          <w:u w:val="single"/>
        </w:rPr>
        <w:t>本项目的磋商文件、工程量清单</w:t>
      </w:r>
      <w:r>
        <w:rPr>
          <w:rFonts w:hint="eastAsia" w:ascii="宋体" w:hAnsi="宋体" w:cs="宋体"/>
          <w:sz w:val="24"/>
          <w:szCs w:val="24"/>
          <w:u w:val="single"/>
          <w:lang w:val="en-US" w:eastAsia="zh-CN"/>
        </w:rPr>
        <w:t>及图纸</w:t>
      </w:r>
      <w:r>
        <w:rPr>
          <w:rFonts w:hint="eastAsia" w:ascii="宋体" w:hAnsi="宋体" w:cs="宋体"/>
          <w:sz w:val="24"/>
          <w:szCs w:val="24"/>
          <w:u w:val="single"/>
        </w:rPr>
        <w:t>、答疑文件（如有）及其他补充说明文件等</w:t>
      </w:r>
      <w:r>
        <w:rPr>
          <w:rFonts w:hint="eastAsia" w:ascii="宋体" w:hAnsi="宋体" w:cs="宋体"/>
          <w:sz w:val="24"/>
          <w:szCs w:val="24"/>
        </w:rPr>
        <w:t>。</w:t>
      </w:r>
      <w:bookmarkStart w:id="1" w:name="_Toc351203482"/>
    </w:p>
    <w:p w14:paraId="4524EDA5">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lang w:val="en-US" w:eastAsia="zh-CN"/>
        </w:rPr>
        <w:t>5</w:t>
      </w:r>
      <w:r>
        <w:rPr>
          <w:rFonts w:hint="eastAsia" w:ascii="宋体" w:hAnsi="宋体" w:cs="宋体"/>
          <w:sz w:val="24"/>
          <w:szCs w:val="24"/>
        </w:rPr>
        <w:t>.适用于合同的其他规范性文件：</w:t>
      </w:r>
      <w:r>
        <w:rPr>
          <w:rFonts w:hint="eastAsia" w:ascii="宋体" w:hAnsi="宋体" w:cs="宋体"/>
          <w:sz w:val="24"/>
          <w:szCs w:val="24"/>
          <w:u w:val="single"/>
        </w:rPr>
        <w:t>《中华人民共和国建筑法》《中华人民共和国民法典》《中华人民共和国安全生产法》《建筑工程质量管理条例》《建筑工程强制性标准条文》《建筑工程质量保修办法》；陕西省、西安市现行关于安全生产文明施工的法规、条例和规范性文件等。</w:t>
      </w:r>
    </w:p>
    <w:p w14:paraId="06EE64E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lang w:val="en-US" w:eastAsia="zh-CN"/>
        </w:rPr>
        <w:t>6</w:t>
      </w:r>
      <w:r>
        <w:rPr>
          <w:rFonts w:hint="eastAsia" w:ascii="宋体" w:hAnsi="宋体" w:cs="宋体"/>
          <w:sz w:val="24"/>
          <w:szCs w:val="24"/>
        </w:rPr>
        <w:t>.交通运输</w:t>
      </w:r>
    </w:p>
    <w:p w14:paraId="02A1CE9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bookmarkStart w:id="2" w:name="_Toc300934943"/>
      <w:bookmarkStart w:id="3" w:name="_Toc312677986"/>
      <w:bookmarkStart w:id="4" w:name="_Toc303539100"/>
      <w:bookmarkStart w:id="5" w:name="_Toc318581155"/>
      <w:bookmarkStart w:id="6" w:name="_Toc304295521"/>
      <w:r>
        <w:rPr>
          <w:rFonts w:hint="eastAsia" w:ascii="宋体" w:hAnsi="宋体" w:cs="宋体"/>
          <w:sz w:val="24"/>
          <w:szCs w:val="24"/>
        </w:rPr>
        <w:t>关于出入现场的权利的约定：</w:t>
      </w:r>
      <w:r>
        <w:rPr>
          <w:rFonts w:hint="eastAsia" w:ascii="宋体" w:hAnsi="宋体" w:cs="宋体"/>
          <w:sz w:val="24"/>
          <w:szCs w:val="24"/>
          <w:u w:val="single"/>
        </w:rPr>
        <w:t>承包人负责现场管理，发包人遵守承包人现场管理的规定。</w:t>
      </w:r>
      <w:bookmarkEnd w:id="2"/>
      <w:bookmarkEnd w:id="3"/>
      <w:bookmarkEnd w:id="4"/>
      <w:bookmarkEnd w:id="5"/>
      <w:bookmarkEnd w:id="6"/>
      <w:bookmarkStart w:id="7" w:name="_Toc304295522"/>
      <w:bookmarkStart w:id="8" w:name="_Toc300934944"/>
      <w:bookmarkStart w:id="9" w:name="_Toc303539101"/>
      <w:bookmarkStart w:id="10" w:name="_Toc312677987"/>
      <w:bookmarkStart w:id="11" w:name="_Toc318581156"/>
    </w:p>
    <w:p w14:paraId="147FDE3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关于场外交通和场内交通的边界的约定：</w:t>
      </w:r>
      <w:r>
        <w:rPr>
          <w:rFonts w:hint="eastAsia" w:ascii="宋体" w:hAnsi="宋体" w:cs="宋体"/>
          <w:sz w:val="24"/>
          <w:szCs w:val="24"/>
          <w:u w:val="single"/>
        </w:rPr>
        <w:t>根据现场情况，双方另行约定</w:t>
      </w:r>
      <w:r>
        <w:rPr>
          <w:rFonts w:hint="eastAsia" w:ascii="宋体" w:hAnsi="宋体" w:cs="宋体"/>
          <w:sz w:val="24"/>
          <w:szCs w:val="24"/>
        </w:rPr>
        <w:t>。</w:t>
      </w:r>
    </w:p>
    <w:p w14:paraId="087D7A0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关于发包人向承包人免费提供满足工程施工需要的场内道路和交通设施的约定：</w:t>
      </w:r>
      <w:r>
        <w:rPr>
          <w:rFonts w:hint="eastAsia" w:ascii="宋体" w:hAnsi="宋体" w:cs="宋体"/>
          <w:sz w:val="24"/>
          <w:szCs w:val="24"/>
          <w:u w:val="single"/>
        </w:rPr>
        <w:t>以场地现状为准，发包人不提供除现状外的其他道路。</w:t>
      </w:r>
      <w:bookmarkEnd w:id="7"/>
      <w:bookmarkEnd w:id="8"/>
      <w:bookmarkEnd w:id="9"/>
      <w:bookmarkEnd w:id="10"/>
      <w:bookmarkEnd w:id="11"/>
      <w:r>
        <w:rPr>
          <w:rFonts w:hint="eastAsia" w:ascii="宋体" w:hAnsi="宋体" w:cs="宋体"/>
          <w:sz w:val="24"/>
          <w:szCs w:val="24"/>
        </w:rPr>
        <w:t xml:space="preserve">  </w:t>
      </w:r>
      <w:bookmarkStart w:id="12" w:name="_Toc318581157"/>
    </w:p>
    <w:p w14:paraId="50BFC519">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rPr>
        <w:t>超大件和超重件的运输：</w:t>
      </w:r>
      <w:r>
        <w:rPr>
          <w:rFonts w:hint="eastAsia" w:ascii="宋体" w:hAnsi="宋体" w:cs="宋体"/>
          <w:sz w:val="24"/>
          <w:szCs w:val="24"/>
          <w:u w:val="single"/>
        </w:rPr>
        <w:t>运输超大件或超重件所需的道路和桥梁临时加固改造费用和其他有关费用由承包人承担。</w:t>
      </w:r>
    </w:p>
    <w:bookmarkEnd w:id="12"/>
    <w:p w14:paraId="67F92666">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.知识产权</w:t>
      </w:r>
    </w:p>
    <w:p w14:paraId="5C42FA7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关于发包人为实施工程自行编制或委托编制的技术规范以及反映发包人关于合同要求或其他类似性质的文件的著作权的归属：</w:t>
      </w:r>
      <w:r>
        <w:rPr>
          <w:rFonts w:hint="eastAsia" w:ascii="宋体" w:hAnsi="宋体" w:cs="宋体"/>
          <w:sz w:val="24"/>
          <w:szCs w:val="24"/>
          <w:u w:val="single"/>
        </w:rPr>
        <w:t xml:space="preserve">归属于发包人 </w:t>
      </w:r>
      <w:r>
        <w:rPr>
          <w:rFonts w:hint="eastAsia" w:ascii="宋体" w:hAnsi="宋体" w:cs="宋体"/>
          <w:sz w:val="24"/>
          <w:szCs w:val="24"/>
        </w:rPr>
        <w:t>。</w:t>
      </w:r>
    </w:p>
    <w:p w14:paraId="1090425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rPr>
        <w:t>关于发包人提供的上述文件的使用限制的要求：</w:t>
      </w:r>
      <w:r>
        <w:rPr>
          <w:rFonts w:hint="eastAsia" w:ascii="宋体" w:hAnsi="宋体" w:cs="宋体"/>
          <w:sz w:val="24"/>
          <w:szCs w:val="24"/>
          <w:u w:val="single"/>
        </w:rPr>
        <w:t>承包人对上述文件复制应经发包人同意并记录，按受控文件要求进行管理，不得外传、外借。</w:t>
      </w:r>
    </w:p>
    <w:p w14:paraId="3972CBE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承包人在施工过程中所采用的专利、专有技术、技术秘密的使用费的承担方式：</w:t>
      </w:r>
      <w:r>
        <w:rPr>
          <w:rFonts w:hint="eastAsia" w:ascii="宋体" w:hAnsi="宋体" w:cs="宋体"/>
          <w:sz w:val="24"/>
          <w:szCs w:val="24"/>
          <w:u w:val="single"/>
        </w:rPr>
        <w:t>已包含在磋商报价中，发包人不再另行支付费用</w:t>
      </w:r>
      <w:r>
        <w:rPr>
          <w:rFonts w:hint="eastAsia" w:ascii="宋体" w:hAnsi="宋体" w:cs="宋体"/>
          <w:sz w:val="24"/>
          <w:szCs w:val="24"/>
        </w:rPr>
        <w:t>。</w:t>
      </w:r>
    </w:p>
    <w:p w14:paraId="3F6FB261">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rPr>
        <w:t>.工程照管与成品、半成品保护均由承包人负责并不另外记取任何费用。</w:t>
      </w:r>
    </w:p>
    <w:p w14:paraId="3B1B1159">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二、合同工期</w:t>
      </w:r>
      <w:bookmarkEnd w:id="1"/>
    </w:p>
    <w:p w14:paraId="18756292">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default" w:ascii="宋体" w:hAnsi="宋体" w:eastAsia="宋体" w:cs="宋体"/>
          <w:sz w:val="24"/>
          <w:szCs w:val="24"/>
          <w:u w:val="single"/>
          <w:lang w:val="en-US" w:eastAsia="zh-CN"/>
        </w:rPr>
      </w:pPr>
      <w:r>
        <w:rPr>
          <w:rFonts w:hint="eastAsia" w:ascii="宋体" w:hAnsi="宋体" w:cs="宋体"/>
          <w:sz w:val="24"/>
          <w:szCs w:val="24"/>
        </w:rPr>
        <w:t>工期</w:t>
      </w:r>
      <w:r>
        <w:rPr>
          <w:rFonts w:hint="eastAsia" w:ascii="宋体" w:hAnsi="宋体" w:cs="宋体"/>
          <w:sz w:val="24"/>
        </w:rPr>
        <w:t>：</w:t>
      </w:r>
      <w:r>
        <w:rPr>
          <w:rFonts w:hint="eastAsia" w:ascii="宋体" w:hAnsi="宋体" w:cs="宋体"/>
          <w:sz w:val="24"/>
          <w:szCs w:val="24"/>
          <w:u w:val="single"/>
        </w:rPr>
        <w:t xml:space="preserve">             </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自   年  月   日起至   年  月   日止。</w:t>
      </w:r>
    </w:p>
    <w:p w14:paraId="6A53295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三、项目经理</w:t>
      </w:r>
    </w:p>
    <w:p w14:paraId="1365F88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承包人项目经理：</w:t>
      </w:r>
      <w:r>
        <w:rPr>
          <w:rFonts w:hint="eastAsia" w:ascii="宋体" w:hAnsi="宋体" w:cs="宋体"/>
          <w:sz w:val="24"/>
          <w:szCs w:val="24"/>
          <w:u w:val="single"/>
        </w:rPr>
        <w:t xml:space="preserve">             </w:t>
      </w:r>
      <w:r>
        <w:rPr>
          <w:rFonts w:hint="eastAsia" w:ascii="宋体" w:hAnsi="宋体" w:cs="宋体"/>
          <w:sz w:val="24"/>
          <w:szCs w:val="24"/>
        </w:rPr>
        <w:t>。项目经理无正当理由不得更换，否则发包人有权解除本合同并由承包人承担由此带来的全部损失。</w:t>
      </w:r>
    </w:p>
    <w:p w14:paraId="49FCFC0F">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bookmarkStart w:id="13" w:name="_Toc351203483"/>
      <w:r>
        <w:rPr>
          <w:rFonts w:cs="宋体"/>
        </w:rPr>
        <w:t>四、质量标准</w:t>
      </w:r>
      <w:bookmarkEnd w:id="13"/>
    </w:p>
    <w:p w14:paraId="095EA631">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64" w:firstLineChars="200"/>
        <w:jc w:val="left"/>
        <w:textAlignment w:val="auto"/>
        <w:rPr>
          <w:rFonts w:hint="eastAsia" w:ascii="宋体" w:hAnsi="宋体" w:cs="宋体"/>
          <w:spacing w:val="-4"/>
          <w:sz w:val="24"/>
          <w:szCs w:val="24"/>
          <w:u w:val="single"/>
        </w:rPr>
      </w:pPr>
      <w:bookmarkStart w:id="14" w:name="_Toc351203484"/>
      <w:r>
        <w:rPr>
          <w:rFonts w:hint="eastAsia" w:ascii="宋体" w:hAnsi="宋体" w:cs="宋体"/>
          <w:spacing w:val="-4"/>
          <w:sz w:val="24"/>
          <w:szCs w:val="24"/>
        </w:rPr>
        <w:t>1．按国家及省市相关建设工程质量标准的规定，达到“合格”要求</w:t>
      </w:r>
      <w:r>
        <w:rPr>
          <w:rFonts w:hint="eastAsia" w:ascii="宋体" w:hAnsi="宋体" w:cs="宋体"/>
          <w:bCs/>
          <w:sz w:val="24"/>
          <w:szCs w:val="24"/>
        </w:rPr>
        <w:t>。</w:t>
      </w:r>
    </w:p>
    <w:p w14:paraId="0F1A5802">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64" w:firstLineChars="200"/>
        <w:jc w:val="left"/>
        <w:textAlignment w:val="auto"/>
        <w:rPr>
          <w:rFonts w:hint="eastAsia" w:ascii="宋体" w:hAnsi="宋体" w:cs="宋体"/>
          <w:spacing w:val="-4"/>
          <w:sz w:val="24"/>
          <w:szCs w:val="24"/>
        </w:rPr>
      </w:pPr>
      <w:r>
        <w:rPr>
          <w:rFonts w:hint="eastAsia" w:ascii="宋体" w:hAnsi="宋体" w:cs="宋体"/>
          <w:spacing w:val="-4"/>
          <w:sz w:val="24"/>
          <w:szCs w:val="24"/>
        </w:rPr>
        <w:t>2．承包人必须严格按照磋商文件和建筑工程规范、规程和标准进行施工，并接受发包人的管理和监督。</w:t>
      </w:r>
    </w:p>
    <w:p w14:paraId="00AEECA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64" w:firstLineChars="200"/>
        <w:jc w:val="left"/>
        <w:textAlignment w:val="auto"/>
        <w:rPr>
          <w:rFonts w:hint="eastAsia" w:ascii="宋体" w:hAnsi="宋体" w:eastAsia="宋体" w:cs="宋体"/>
          <w:spacing w:val="-4"/>
          <w:sz w:val="24"/>
          <w:szCs w:val="24"/>
        </w:rPr>
      </w:pPr>
      <w:r>
        <w:rPr>
          <w:rFonts w:hint="eastAsia" w:ascii="宋体" w:hAnsi="宋体" w:cs="宋体"/>
          <w:spacing w:val="-4"/>
          <w:sz w:val="24"/>
          <w:szCs w:val="24"/>
        </w:rPr>
        <w:t>3．承包人应严格按照质量验收标准对工程组织施工。工程完工应会同发包人进</w:t>
      </w:r>
      <w:r>
        <w:rPr>
          <w:rFonts w:hint="eastAsia" w:ascii="宋体" w:hAnsi="宋体" w:eastAsia="宋体" w:cs="宋体"/>
          <w:spacing w:val="-4"/>
          <w:sz w:val="24"/>
          <w:szCs w:val="24"/>
        </w:rPr>
        <w:t>行验收。竣工资料（一式四份），逾期未提交，每天按总造价万分之三向发包人支付违约金。</w:t>
      </w:r>
    </w:p>
    <w:p w14:paraId="68E41E8A">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五、签约合同价与合同价格形式</w:t>
      </w:r>
      <w:bookmarkEnd w:id="14"/>
      <w:r>
        <w:rPr>
          <w:rFonts w:cs="宋体"/>
        </w:rPr>
        <w:tab/>
      </w:r>
    </w:p>
    <w:p w14:paraId="127480D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cs="宋体"/>
          <w:sz w:val="24"/>
          <w:szCs w:val="24"/>
        </w:rPr>
        <w:t>1.签约合同价为：</w:t>
      </w:r>
      <w:r>
        <w:rPr>
          <w:rFonts w:hint="eastAsia" w:ascii="宋体" w:hAnsi="宋体" w:cs="宋体"/>
          <w:sz w:val="24"/>
          <w:szCs w:val="24"/>
          <w:lang w:eastAsia="zh-CN"/>
        </w:rPr>
        <w:t>（</w:t>
      </w:r>
      <w:r>
        <w:rPr>
          <w:rFonts w:hint="eastAsia" w:ascii="宋体" w:hAnsi="宋体" w:cs="宋体"/>
          <w:sz w:val="24"/>
          <w:szCs w:val="24"/>
          <w:lang w:val="en-US" w:eastAsia="zh-CN"/>
        </w:rPr>
        <w:t>含税</w:t>
      </w:r>
      <w:r>
        <w:rPr>
          <w:rFonts w:hint="eastAsia" w:ascii="宋体" w:hAnsi="宋体" w:cs="宋体"/>
          <w:sz w:val="24"/>
          <w:szCs w:val="24"/>
          <w:lang w:eastAsia="zh-CN"/>
        </w:rPr>
        <w:t>）</w:t>
      </w:r>
    </w:p>
    <w:p w14:paraId="1A801A8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b w:val="0"/>
          <w:bCs/>
          <w:sz w:val="24"/>
          <w:szCs w:val="24"/>
        </w:rPr>
        <w:t>最终价款以审计结果为准。</w:t>
      </w:r>
    </w:p>
    <w:p w14:paraId="3F86F6D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2.合同价格形式：固定总价承包，执行过程中总价不做调整。</w:t>
      </w:r>
    </w:p>
    <w:p w14:paraId="37B7DC90">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六、履约担保</w:t>
      </w:r>
    </w:p>
    <w:p w14:paraId="763B1A4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承包人是否提供履约担保：</w:t>
      </w:r>
      <w:r>
        <w:rPr>
          <w:rFonts w:hint="eastAsia" w:ascii="宋体" w:hAnsi="宋体" w:cs="宋体"/>
          <w:sz w:val="24"/>
          <w:szCs w:val="24"/>
          <w:u w:val="single"/>
          <w:lang w:val="en-US" w:eastAsia="zh-CN"/>
        </w:rPr>
        <w:t>不</w:t>
      </w:r>
      <w:r>
        <w:rPr>
          <w:rFonts w:hint="eastAsia" w:ascii="宋体" w:hAnsi="宋体" w:cs="宋体"/>
          <w:sz w:val="24"/>
          <w:szCs w:val="24"/>
          <w:u w:val="single"/>
        </w:rPr>
        <w:t>提供</w:t>
      </w:r>
      <w:r>
        <w:rPr>
          <w:rFonts w:hint="eastAsia" w:ascii="宋体" w:hAnsi="宋体" w:cs="宋体"/>
          <w:sz w:val="24"/>
          <w:szCs w:val="24"/>
        </w:rPr>
        <w:t>。</w:t>
      </w:r>
    </w:p>
    <w:p w14:paraId="39FE089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jc w:val="left"/>
        <w:textAlignment w:val="auto"/>
        <w:rPr>
          <w:rFonts w:hint="eastAsia" w:ascii="宋体" w:hAnsi="宋体" w:cs="宋体"/>
          <w:b/>
          <w:bCs/>
          <w:sz w:val="24"/>
          <w:szCs w:val="24"/>
        </w:rPr>
      </w:pPr>
      <w:bookmarkStart w:id="15" w:name="_Toc351203485"/>
      <w:r>
        <w:rPr>
          <w:rFonts w:hint="eastAsia" w:ascii="宋体" w:hAnsi="宋体" w:cs="宋体"/>
          <w:b/>
          <w:bCs/>
          <w:sz w:val="24"/>
          <w:szCs w:val="24"/>
          <w:lang w:val="en-US" w:eastAsia="zh-CN"/>
        </w:rPr>
        <w:t>七</w:t>
      </w:r>
      <w:r>
        <w:rPr>
          <w:rFonts w:hint="eastAsia" w:ascii="宋体" w:hAnsi="宋体" w:cs="宋体"/>
          <w:b/>
          <w:bCs/>
          <w:sz w:val="24"/>
          <w:szCs w:val="24"/>
        </w:rPr>
        <w:t>、工程款的支付与决算</w:t>
      </w:r>
    </w:p>
    <w:p w14:paraId="619B5434">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1.工程进度款结算与支付</w:t>
      </w:r>
    </w:p>
    <w:p w14:paraId="0CCCD55A">
      <w:pPr>
        <w:keepNext w:val="0"/>
        <w:keepLines w:val="0"/>
        <w:pageBreakBefore w:val="0"/>
        <w:widowControl/>
        <w:tabs>
          <w:tab w:val="left" w:pos="1155"/>
        </w:tabs>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（1）合同签订后30个工作日内支付合同总价款的40%；</w:t>
      </w:r>
    </w:p>
    <w:p w14:paraId="7CFE3AAF">
      <w:pPr>
        <w:keepNext w:val="0"/>
        <w:keepLines w:val="0"/>
        <w:pageBreakBefore w:val="0"/>
        <w:widowControl/>
        <w:tabs>
          <w:tab w:val="left" w:pos="1155"/>
        </w:tabs>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（2）工程竣工验收合格后30个工作日内支付合同总价款的40%。</w:t>
      </w:r>
    </w:p>
    <w:p w14:paraId="73D25D9C">
      <w:pPr>
        <w:keepNext w:val="0"/>
        <w:keepLines w:val="0"/>
        <w:pageBreakBefore w:val="0"/>
        <w:widowControl/>
        <w:tabs>
          <w:tab w:val="left" w:pos="1155"/>
        </w:tabs>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（3）结算审计完成后30个工作日内支付合同总价款的20%。</w:t>
      </w:r>
    </w:p>
    <w:p w14:paraId="1CB271D2">
      <w:pPr>
        <w:keepNext w:val="0"/>
        <w:keepLines w:val="0"/>
        <w:pageBreakBefore w:val="0"/>
        <w:widowControl/>
        <w:tabs>
          <w:tab w:val="left" w:pos="1155"/>
        </w:tabs>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.工程款以审计结果为准。</w:t>
      </w:r>
    </w:p>
    <w:p w14:paraId="3DB5DDA9">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hint="default" w:eastAsia="宋体" w:cs="宋体"/>
          <w:lang w:val="en-US" w:eastAsia="zh-CN"/>
        </w:rPr>
      </w:pPr>
      <w:r>
        <w:rPr>
          <w:rFonts w:hint="eastAsia" w:cs="宋体"/>
          <w:lang w:val="en-US" w:eastAsia="zh-CN"/>
        </w:rPr>
        <w:t>八</w:t>
      </w:r>
      <w:r>
        <w:rPr>
          <w:rFonts w:cs="宋体"/>
        </w:rPr>
        <w:t>、</w:t>
      </w:r>
      <w:r>
        <w:rPr>
          <w:rFonts w:hint="eastAsia" w:cs="宋体"/>
          <w:lang w:val="en-US" w:eastAsia="zh-CN"/>
        </w:rPr>
        <w:t>施工要求</w:t>
      </w:r>
    </w:p>
    <w:p w14:paraId="4261C00B">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1、在合同要求许可的范围内，在施工、完成工程及保修过程中，乙方所必需的一切操作均不应对公众的便利及公用道路产生不必要及不适当的干扰。</w:t>
      </w:r>
    </w:p>
    <w:p w14:paraId="7F96C80F">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2、在施工期间，乙方必须注意校内人员安全，加强安全措施，针对校内师生通行区域设置硬质围挡、安全警示标识、临时安全通道，划分施工隔离区，严禁学生、教职工随意进入施工区域。</w:t>
      </w:r>
    </w:p>
    <w:p w14:paraId="094FAF7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3、乙方应全权负责其劳务及资源的雇佣、工资的支付、房屋、膳食及运输的安排。乙方在任何时候应采取一切合理的预防措施，以防止其职员发生任何违法的、妨碍治安的行为，并维护治安和保护工程附近的个人或财产免遭上述行为的破坏。</w:t>
      </w:r>
    </w:p>
    <w:p w14:paraId="7661D303">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4、开工前对全部施工人员开展三级安全教育、分部分项安全技术交底，施工人员必须持证上岗。</w:t>
      </w:r>
    </w:p>
    <w:p w14:paraId="6175C44F">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5、所有进场施工人员必须服从学校门禁、安保管理，做好登记备案工作。严禁无关人员留宿校园，严禁施工人员随意进入非施工区域。</w:t>
      </w:r>
    </w:p>
    <w:p w14:paraId="3C5B3C6C">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6、施工过程中，严格遵守甲方校园治安、卫生、消防、后勤全部管理制度，做到文明施工，不得与在校师生发生冲突，违者甲方有权责令停工并予以处罚。</w:t>
      </w:r>
    </w:p>
    <w:p w14:paraId="79A21E5C">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7、施工管理区及施工现场应设有临时的污水处理设施和施工排水设施，生活、施工垃圾等处置应妥当；关于本项目环保、甲醛测试等工作要求以甲方要求为准，相关费用由乙方承担。</w:t>
      </w:r>
    </w:p>
    <w:p w14:paraId="7080372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8、乙方全面承担施工现场所有安全责任，落实防火、防尘、降噪、防坠落措施。施工全过程如发生人员摔伤、火灾、物体打击、学生磕碰受伤等一切工伤、意外、人身及财产损害事故，全部责任、赔偿费用由乙方独立承担，与甲方无关。</w:t>
      </w:r>
    </w:p>
    <w:p w14:paraId="204D0696">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9、施工过程不得擅自破坏原有给排水、强弱电、照明、消防、墙体结构，若因施工操作损坏校内原有设施、管线、门窗、墙面、地面成品，由乙方无偿修复并赔偿相关损失。</w:t>
      </w:r>
    </w:p>
    <w:p w14:paraId="2C2E90A9">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10、选用的主材、设备、辅材必须明确其品牌、规格、型号、产地，并做好相应的检验环节，经认质后，方可订货，不得使用未经检验或不合格的设备、材料，若发生此种情况，将追究相关人员责任，并赔偿由此造成的一切经济损失。</w:t>
      </w:r>
    </w:p>
    <w:p w14:paraId="4C65EE96">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11、乙方应以迅速而有序的方式将所采购的材料运至工地现场，并按工程规范要求做相应的试验、试样和检测工作，当这些工作不符合现行有关规定（包括不及时开展相关工作）时，甲方有权直接指定由相关资质的检测单位进行试验、试样、检测工作，由此发生的所有费用由乙方承担。</w:t>
      </w:r>
    </w:p>
    <w:p w14:paraId="6D17F903">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12、施工期间需采取必要措施确保现场正常运行。</w:t>
      </w:r>
    </w:p>
    <w:p w14:paraId="4D3B68C2">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13、乙方应负责施工过程的之前、之中、之后协调工作，包括工序、场地、材料堆放、人员食宿、水、电供应等，所发生的费用由乙方自行解决。</w:t>
      </w:r>
    </w:p>
    <w:p w14:paraId="079C0AC6">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14、施工完毕后，乙方负责施工现场的清理和恢复性工作，经甲方现场验收合格后方可竣工移交。</w:t>
      </w:r>
    </w:p>
    <w:p w14:paraId="20D192B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lang w:val="en-US" w:eastAsia="zh-CN"/>
        </w:rPr>
      </w:pPr>
      <w:r>
        <w:rPr>
          <w:rFonts w:hint="eastAsia" w:cs="宋体"/>
          <w:b w:val="0"/>
          <w:bCs/>
          <w:lang w:val="en-US" w:eastAsia="zh-CN"/>
        </w:rPr>
        <w:t>15、乙方不得将本工程整体转包、不得违法分包。</w:t>
      </w:r>
    </w:p>
    <w:p w14:paraId="656F4E50">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hint="eastAsia" w:cs="宋体"/>
          <w:lang w:val="en-US" w:eastAsia="zh-CN"/>
        </w:rPr>
        <w:t>九、</w:t>
      </w:r>
      <w:r>
        <w:rPr>
          <w:rFonts w:cs="宋体"/>
        </w:rPr>
        <w:t>工程验收</w:t>
      </w:r>
    </w:p>
    <w:p w14:paraId="7A1C3DAF">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pacing w:val="-6"/>
          <w:sz w:val="24"/>
          <w:szCs w:val="24"/>
        </w:rPr>
      </w:pPr>
      <w:r>
        <w:rPr>
          <w:rFonts w:hint="eastAsia" w:ascii="宋体" w:hAnsi="宋体" w:cs="宋体"/>
          <w:sz w:val="24"/>
          <w:szCs w:val="24"/>
        </w:rPr>
        <w:t>1.</w:t>
      </w:r>
      <w:r>
        <w:rPr>
          <w:rFonts w:hint="eastAsia" w:ascii="宋体" w:hAnsi="宋体" w:cs="宋体"/>
          <w:spacing w:val="-6"/>
          <w:sz w:val="24"/>
          <w:szCs w:val="24"/>
        </w:rPr>
        <w:t>工程竣工验收</w:t>
      </w:r>
      <w:r>
        <w:rPr>
          <w:rFonts w:hint="eastAsia" w:ascii="宋体" w:hAnsi="宋体" w:cs="宋体"/>
          <w:spacing w:val="-6"/>
          <w:sz w:val="24"/>
          <w:szCs w:val="24"/>
          <w:lang w:eastAsia="zh-CN"/>
        </w:rPr>
        <w:t>，</w:t>
      </w:r>
      <w:r>
        <w:rPr>
          <w:rFonts w:hint="eastAsia" w:ascii="宋体" w:hAnsi="宋体" w:cs="宋体"/>
          <w:spacing w:val="-6"/>
          <w:sz w:val="24"/>
          <w:szCs w:val="24"/>
        </w:rPr>
        <w:t>以国家颂发的《工程施工及验收规范》等文件和施工技术文件为依据组织总体验收。</w:t>
      </w:r>
    </w:p>
    <w:p w14:paraId="28774E9F">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56" w:firstLineChars="200"/>
        <w:jc w:val="left"/>
        <w:textAlignment w:val="auto"/>
        <w:rPr>
          <w:rFonts w:hint="eastAsia" w:ascii="宋体" w:hAnsi="宋体" w:cs="宋体"/>
          <w:sz w:val="24"/>
          <w:szCs w:val="24"/>
        </w:rPr>
      </w:pPr>
      <w:r>
        <w:rPr>
          <w:rFonts w:hint="eastAsia" w:ascii="宋体" w:hAnsi="宋体" w:cs="宋体"/>
          <w:spacing w:val="-6"/>
          <w:sz w:val="24"/>
          <w:szCs w:val="24"/>
        </w:rPr>
        <w:t>2.施工材料到达现场后由发包人、承包人共同验收，验收合格后方能使用。</w:t>
      </w:r>
    </w:p>
    <w:p w14:paraId="041000E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3.竣工总体验收由发包人组织承包人共同验收，验收合格后，交付发包人使用。</w:t>
      </w:r>
    </w:p>
    <w:p w14:paraId="74FF8145">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bookmarkStart w:id="16" w:name="_Toc351203647"/>
      <w:bookmarkStart w:id="17" w:name="_Toc267251483"/>
      <w:bookmarkStart w:id="18" w:name="_Toc267251482"/>
      <w:bookmarkStart w:id="19" w:name="_Toc267251485"/>
      <w:bookmarkStart w:id="20" w:name="_Toc267251484"/>
      <w:bookmarkStart w:id="21" w:name="_Toc267251490"/>
      <w:bookmarkStart w:id="22" w:name="_Toc267251488"/>
      <w:bookmarkStart w:id="23" w:name="_Toc267251489"/>
      <w:bookmarkStart w:id="24" w:name="_Toc267251486"/>
      <w:r>
        <w:rPr>
          <w:rFonts w:cs="宋体"/>
        </w:rPr>
        <w:t>十、 缺陷责任期与保修</w:t>
      </w:r>
      <w:bookmarkEnd w:id="16"/>
    </w:p>
    <w:p w14:paraId="2680566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rPr>
        <w:t>1.缺陷责任期</w:t>
      </w:r>
      <w:bookmarkEnd w:id="17"/>
      <w:r>
        <w:rPr>
          <w:rFonts w:hint="eastAsia" w:ascii="宋体" w:hAnsi="宋体" w:cs="宋体"/>
          <w:sz w:val="24"/>
          <w:szCs w:val="24"/>
        </w:rPr>
        <w:t>：</w:t>
      </w:r>
      <w:r>
        <w:rPr>
          <w:rFonts w:hint="eastAsia" w:ascii="宋体" w:hAnsi="宋体" w:cs="宋体"/>
          <w:sz w:val="24"/>
          <w:szCs w:val="24"/>
          <w:u w:val="single"/>
        </w:rPr>
        <w:t>本项目缺陷责任期</w:t>
      </w:r>
      <w:r>
        <w:rPr>
          <w:rFonts w:hint="eastAsia" w:ascii="宋体" w:hAnsi="宋体" w:cs="宋体"/>
          <w:sz w:val="24"/>
          <w:szCs w:val="24"/>
          <w:highlight w:val="none"/>
          <w:u w:val="single"/>
        </w:rPr>
        <w:t>为24个月</w:t>
      </w:r>
    </w:p>
    <w:p w14:paraId="0FC9852E">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highlight w:val="none"/>
        </w:rPr>
        <w:t>2.</w:t>
      </w:r>
      <w:bookmarkEnd w:id="18"/>
      <w:bookmarkEnd w:id="19"/>
      <w:bookmarkEnd w:id="20"/>
      <w:r>
        <w:rPr>
          <w:rFonts w:hint="eastAsia" w:ascii="宋体" w:hAnsi="宋体" w:eastAsia="宋体" w:cs="宋体"/>
          <w:spacing w:val="-4"/>
          <w:sz w:val="24"/>
          <w:szCs w:val="24"/>
        </w:rPr>
        <w:t>质量保修期</w:t>
      </w:r>
      <w:r>
        <w:rPr>
          <w:rFonts w:hint="eastAsia" w:ascii="宋体" w:hAnsi="宋体" w:cs="宋体"/>
          <w:sz w:val="24"/>
          <w:szCs w:val="24"/>
        </w:rPr>
        <w:t>：</w:t>
      </w:r>
      <w:r>
        <w:rPr>
          <w:rFonts w:hint="eastAsia" w:ascii="宋体" w:hAnsi="宋体" w:cs="宋体"/>
          <w:sz w:val="24"/>
          <w:szCs w:val="24"/>
          <w:u w:val="single"/>
        </w:rPr>
        <w:t>按照法定最低期限执行</w:t>
      </w:r>
      <w:r>
        <w:rPr>
          <w:rFonts w:hint="eastAsia" w:ascii="宋体" w:hAnsi="宋体" w:cs="宋体"/>
          <w:sz w:val="24"/>
          <w:szCs w:val="24"/>
        </w:rPr>
        <w:t>。</w:t>
      </w:r>
    </w:p>
    <w:bookmarkEnd w:id="21"/>
    <w:bookmarkEnd w:id="22"/>
    <w:bookmarkEnd w:id="23"/>
    <w:bookmarkEnd w:id="24"/>
    <w:p w14:paraId="3BE71BB4">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十</w:t>
      </w:r>
      <w:r>
        <w:rPr>
          <w:rFonts w:hint="eastAsia" w:cs="宋体"/>
          <w:lang w:val="en-US" w:eastAsia="zh-CN"/>
        </w:rPr>
        <w:t>一</w:t>
      </w:r>
      <w:r>
        <w:rPr>
          <w:rFonts w:cs="宋体"/>
        </w:rPr>
        <w:t>、</w:t>
      </w:r>
      <w:bookmarkEnd w:id="15"/>
      <w:bookmarkStart w:id="25" w:name="_Toc351203486"/>
      <w:r>
        <w:rPr>
          <w:rFonts w:cs="宋体"/>
        </w:rPr>
        <w:t>违约责任</w:t>
      </w:r>
    </w:p>
    <w:p w14:paraId="2C1E9CF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1.发包人违约</w:t>
      </w:r>
    </w:p>
    <w:p w14:paraId="2D794C29">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（1）因发包人原因未能在计划开工日期前7天内下达开工通知的违约责任：工期顺延。</w:t>
      </w:r>
    </w:p>
    <w:p w14:paraId="216B87D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（2）因发包人原因未能按合同约定支付合同价款的违约责任双方另行协商。</w:t>
      </w:r>
    </w:p>
    <w:p w14:paraId="3547908F">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（3）因发包人违反合同约定造成暂停施工的违约责任：若影响工期的，工期予以顺延。</w:t>
      </w:r>
    </w:p>
    <w:p w14:paraId="15819A0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（4）发包人无正当理由没有在约定期限内发出复工指示，导致承包人无法复工的违约责任：若影响工期的，工期予以顺延。</w:t>
      </w:r>
    </w:p>
    <w:p w14:paraId="27FF2E2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（5）其他：双方协商解决。</w:t>
      </w:r>
    </w:p>
    <w:p w14:paraId="039B453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2.承包人违约</w:t>
      </w:r>
    </w:p>
    <w:p w14:paraId="76BA68A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（1）承包人不得更换经发包人认定的项目经理。承包人擅自更换项目经理，应按</w:t>
      </w:r>
      <w:r>
        <w:rPr>
          <w:rFonts w:hint="eastAsia" w:ascii="宋体" w:hAnsi="宋体" w:cs="宋体"/>
          <w:sz w:val="24"/>
          <w:szCs w:val="24"/>
          <w:lang w:val="en-US" w:eastAsia="zh-CN"/>
        </w:rPr>
        <w:t>2</w:t>
      </w:r>
      <w:r>
        <w:rPr>
          <w:rFonts w:hint="eastAsia" w:ascii="宋体" w:hAnsi="宋体" w:cs="宋体"/>
          <w:sz w:val="24"/>
          <w:szCs w:val="24"/>
        </w:rPr>
        <w:t>万元/人·次的标准向发包人支付违约金。如需要更换项目技术负责人及其它专业工程师，应至少提前15天以书面形式通知发包人，并征得发包人同意；后任继续行使合同文件约定的前任的职权，履行前任的义务。</w:t>
      </w:r>
    </w:p>
    <w:p w14:paraId="64EAA8A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none"/>
          <w:lang w:val="en-US" w:eastAsia="zh-CN"/>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w:t>
      </w:r>
      <w:r>
        <w:rPr>
          <w:rFonts w:hint="eastAsia" w:ascii="宋体" w:hAnsi="宋体" w:cs="宋体"/>
          <w:sz w:val="24"/>
          <w:szCs w:val="24"/>
          <w:u w:val="none"/>
          <w:lang w:val="en-US" w:eastAsia="zh-CN"/>
        </w:rPr>
        <w:t>因承包人原因造成工期延误，每逾期一日，承包人向发包人支付2000元/天的违约金，全部逾期违约金累计最高上限为合同总价款的5%，承包人支付违约金后，仍需完成剩余施工内容。</w:t>
      </w:r>
    </w:p>
    <w:p w14:paraId="6315AA47">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u w:val="none"/>
          <w:lang w:val="en-US" w:eastAsia="zh-CN"/>
        </w:rPr>
        <w:t>（3）</w:t>
      </w:r>
      <w:r>
        <w:rPr>
          <w:rFonts w:hint="eastAsia" w:ascii="宋体" w:hAnsi="宋体" w:cs="宋体"/>
          <w:sz w:val="24"/>
          <w:szCs w:val="24"/>
        </w:rPr>
        <w:t>项目经理不胜任本职工作，发包人可提前7天以书面形式通知承包人更换合格的项目经理，如更换后的项目经理仍旧不能胜任本职工作，发包人有解除合同的权利。项目技术负责人及其他专业工程师不称职，发包人也可提前5天以书面形式通知承包人更换合格的人员。上述人员更换，承包人应在3日内更换完毕。</w:t>
      </w:r>
    </w:p>
    <w:p w14:paraId="51325F7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cs="宋体"/>
          <w:sz w:val="24"/>
          <w:szCs w:val="24"/>
        </w:rPr>
        <w:t>（</w:t>
      </w:r>
      <w:r>
        <w:rPr>
          <w:rFonts w:hint="eastAsia" w:ascii="宋体" w:hAnsi="宋体" w:cs="宋体"/>
          <w:sz w:val="24"/>
          <w:szCs w:val="24"/>
          <w:lang w:val="en-US" w:eastAsia="zh-CN"/>
        </w:rPr>
        <w:t>4</w:t>
      </w:r>
      <w:r>
        <w:rPr>
          <w:rFonts w:hint="eastAsia" w:ascii="宋体" w:hAnsi="宋体" w:cs="宋体"/>
          <w:sz w:val="24"/>
          <w:szCs w:val="24"/>
        </w:rPr>
        <w:t>）承包人主要机械设备未能按工程计划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r>
        <w:rPr>
          <w:rFonts w:hint="eastAsia" w:ascii="宋体" w:hAnsi="宋体" w:cs="宋体"/>
          <w:sz w:val="24"/>
          <w:szCs w:val="24"/>
          <w:lang w:eastAsia="zh-CN"/>
        </w:rPr>
        <w:t>。</w:t>
      </w:r>
    </w:p>
    <w:p w14:paraId="1485A49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5</w:t>
      </w:r>
      <w:r>
        <w:rPr>
          <w:rFonts w:hint="eastAsia" w:ascii="宋体" w:hAnsi="宋体" w:cs="宋体"/>
          <w:sz w:val="24"/>
          <w:szCs w:val="24"/>
        </w:rPr>
        <w:t>）同时出现以下问题：a.出现重大质量问题，经发包人提出，没有采取有效措施进行补救。b.被建设行政主管部门因为质量问题通报两次者. c.出现重大安全隐患，在限期内没有得到整改。d.被建设行政主管部门因为安全问题通报两次者。e.或发生其它使合同无法履行的行为。发包人可单方解除合同。</w:t>
      </w:r>
    </w:p>
    <w:p w14:paraId="6606E899">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因以上原因终止施工合同，承包人应支付合同价款3%的违约金，另由于终止合同对发包人造成的损失由承包人承担。</w:t>
      </w:r>
    </w:p>
    <w:p w14:paraId="32162FF1">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十</w:t>
      </w:r>
      <w:r>
        <w:rPr>
          <w:rFonts w:hint="eastAsia" w:cs="宋体"/>
          <w:lang w:val="en-US" w:eastAsia="zh-CN"/>
        </w:rPr>
        <w:t>二</w:t>
      </w:r>
      <w:r>
        <w:rPr>
          <w:rFonts w:cs="宋体"/>
        </w:rPr>
        <w:t>、不可抗力</w:t>
      </w:r>
    </w:p>
    <w:p w14:paraId="1839FBC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037CE939">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十</w:t>
      </w:r>
      <w:r>
        <w:rPr>
          <w:rFonts w:hint="eastAsia" w:cs="宋体"/>
          <w:lang w:val="en-US" w:eastAsia="zh-CN"/>
        </w:rPr>
        <w:t>三</w:t>
      </w:r>
      <w:r>
        <w:rPr>
          <w:rFonts w:cs="宋体"/>
        </w:rPr>
        <w:t>、保险</w:t>
      </w:r>
    </w:p>
    <w:p w14:paraId="6A0BE0B5">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关于工程保险、承包人员相关保险、设备设施保险等已包含在合同价款中，</w:t>
      </w:r>
    </w:p>
    <w:p w14:paraId="64B87803">
      <w:pPr>
        <w:keepNext w:val="0"/>
        <w:keepLines w:val="0"/>
        <w:pageBreakBefore w:val="0"/>
        <w:widowControl/>
        <w:kinsoku/>
        <w:wordWrap/>
        <w:overflowPunct/>
        <w:topLinePunct w:val="0"/>
        <w:bidi w:val="0"/>
        <w:adjustRightInd w:val="0"/>
        <w:snapToGrid w:val="0"/>
        <w:spacing w:before="0" w:beforeAutospacing="0" w:after="0" w:afterAutospacing="0" w:line="360" w:lineRule="auto"/>
        <w:jc w:val="left"/>
        <w:textAlignment w:val="auto"/>
        <w:rPr>
          <w:rFonts w:hint="eastAsia" w:ascii="宋体" w:hAnsi="宋体" w:cs="宋体"/>
          <w:sz w:val="24"/>
          <w:szCs w:val="24"/>
        </w:rPr>
      </w:pPr>
      <w:r>
        <w:rPr>
          <w:rFonts w:hint="eastAsia" w:ascii="宋体" w:hAnsi="宋体" w:cs="宋体"/>
          <w:sz w:val="24"/>
          <w:szCs w:val="24"/>
        </w:rPr>
        <w:t>保险费用由承包人承担，未购买的承包人承担全部责任。</w:t>
      </w:r>
    </w:p>
    <w:p w14:paraId="1F4EF983">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十</w:t>
      </w:r>
      <w:r>
        <w:rPr>
          <w:rFonts w:hint="eastAsia" w:cs="宋体"/>
          <w:lang w:val="en-US" w:eastAsia="zh-CN"/>
        </w:rPr>
        <w:t>四</w:t>
      </w:r>
      <w:r>
        <w:rPr>
          <w:rFonts w:cs="宋体"/>
        </w:rPr>
        <w:t>、合同文件构成</w:t>
      </w:r>
      <w:bookmarkEnd w:id="25"/>
    </w:p>
    <w:p w14:paraId="70F2C48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组成本合同的文件包括：</w:t>
      </w:r>
      <w:r>
        <w:rPr>
          <w:rFonts w:hint="eastAsia" w:ascii="宋体" w:hAnsi="宋体" w:cs="宋体"/>
          <w:sz w:val="24"/>
          <w:szCs w:val="24"/>
          <w:lang w:val="en-US" w:eastAsia="zh-CN"/>
        </w:rPr>
        <w:t>响应文件</w:t>
      </w:r>
      <w:r>
        <w:rPr>
          <w:rFonts w:hint="eastAsia" w:ascii="宋体" w:hAnsi="宋体" w:cs="宋体"/>
          <w:sz w:val="24"/>
          <w:szCs w:val="24"/>
        </w:rPr>
        <w:t>、工程报价单或预算书及其附件、磋商文件、答疑纪要及工程量清单、标准、规范及有关技术文件。双方为履行本合同的有关洽商、变更等书面协议、文件，视为本合同的组成部分。上述各项合同文件包括合同当事人就该项合同文件所作出的补充和修改，属于同一类内容的文件，应以最新签署的为准。</w:t>
      </w:r>
    </w:p>
    <w:p w14:paraId="2C6B264C">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bookmarkStart w:id="26" w:name="_Toc351203487"/>
      <w:r>
        <w:rPr>
          <w:rFonts w:cs="宋体"/>
        </w:rPr>
        <w:t>十</w:t>
      </w:r>
      <w:r>
        <w:rPr>
          <w:rFonts w:hint="eastAsia" w:cs="宋体"/>
          <w:lang w:val="en-US" w:eastAsia="zh-CN"/>
        </w:rPr>
        <w:t>五</w:t>
      </w:r>
      <w:r>
        <w:rPr>
          <w:rFonts w:cs="宋体"/>
        </w:rPr>
        <w:t>、承包人承诺</w:t>
      </w:r>
      <w:bookmarkEnd w:id="26"/>
    </w:p>
    <w:p w14:paraId="25A8F9C4">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承包人承诺按</w:t>
      </w:r>
      <w:r>
        <w:rPr>
          <w:rFonts w:hint="eastAsia" w:ascii="宋体" w:hAnsi="宋体" w:cs="宋体"/>
          <w:bCs/>
          <w:sz w:val="24"/>
          <w:szCs w:val="24"/>
        </w:rPr>
        <w:t>照法律规定及合同约定组织完成工程施工，确保工程质量和安全，不进行转包及违法分包，并在缺陷责任期及保修期内承担相应的工程维修责</w:t>
      </w:r>
      <w:r>
        <w:rPr>
          <w:rFonts w:hint="eastAsia" w:ascii="宋体" w:hAnsi="宋体" w:cs="宋体"/>
          <w:sz w:val="24"/>
          <w:szCs w:val="24"/>
        </w:rPr>
        <w:t xml:space="preserve">任。    </w:t>
      </w:r>
      <w:bookmarkStart w:id="27" w:name="_Toc351203489"/>
    </w:p>
    <w:p w14:paraId="5E82AAF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r>
        <w:rPr>
          <w:rFonts w:cs="宋体"/>
        </w:rPr>
        <w:t>十</w:t>
      </w:r>
      <w:r>
        <w:rPr>
          <w:rFonts w:hint="eastAsia" w:cs="宋体"/>
          <w:lang w:val="en-US" w:eastAsia="zh-CN"/>
        </w:rPr>
        <w:t>六</w:t>
      </w:r>
      <w:r>
        <w:rPr>
          <w:rFonts w:cs="宋体"/>
        </w:rPr>
        <w:t>、签订时间</w:t>
      </w:r>
      <w:bookmarkEnd w:id="27"/>
      <w:r>
        <w:rPr>
          <w:rFonts w:cs="宋体"/>
        </w:rPr>
        <w:t>及地点</w:t>
      </w:r>
    </w:p>
    <w:p w14:paraId="55E5D2F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本合同于</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日签订。  </w:t>
      </w:r>
      <w:bookmarkStart w:id="28" w:name="_Toc351203490"/>
    </w:p>
    <w:bookmarkEnd w:id="28"/>
    <w:p w14:paraId="6CDB5CFE">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本合同签订地点：</w:t>
      </w:r>
      <w:r>
        <w:rPr>
          <w:rFonts w:hint="eastAsia" w:ascii="宋体" w:hAnsi="宋体" w:cs="宋体"/>
          <w:sz w:val="24"/>
          <w:szCs w:val="24"/>
          <w:u w:val="single"/>
        </w:rPr>
        <w:t xml:space="preserve">            </w:t>
      </w:r>
      <w:r>
        <w:rPr>
          <w:rFonts w:hint="eastAsia" w:ascii="宋体" w:hAnsi="宋体" w:cs="宋体"/>
          <w:sz w:val="24"/>
          <w:szCs w:val="24"/>
        </w:rPr>
        <w:t xml:space="preserve">。  </w:t>
      </w:r>
    </w:p>
    <w:p w14:paraId="368B6181">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rPr>
      </w:pPr>
      <w:bookmarkStart w:id="29" w:name="_Toc351203492"/>
      <w:r>
        <w:rPr>
          <w:rFonts w:cs="宋体"/>
        </w:rPr>
        <w:t>十</w:t>
      </w:r>
      <w:r>
        <w:rPr>
          <w:rFonts w:hint="eastAsia" w:cs="宋体"/>
          <w:lang w:val="en-US" w:eastAsia="zh-CN"/>
        </w:rPr>
        <w:t>七</w:t>
      </w:r>
      <w:r>
        <w:rPr>
          <w:rFonts w:cs="宋体"/>
        </w:rPr>
        <w:t>、</w:t>
      </w:r>
      <w:bookmarkEnd w:id="29"/>
      <w:r>
        <w:rPr>
          <w:rFonts w:cs="宋体"/>
        </w:rPr>
        <w:t>附则</w:t>
      </w:r>
    </w:p>
    <w:p w14:paraId="605CE51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rPr>
      </w:pPr>
      <w:r>
        <w:rPr>
          <w:rFonts w:hint="eastAsia" w:ascii="宋体" w:hAnsi="宋体" w:cs="宋体"/>
          <w:bCs/>
          <w:sz w:val="24"/>
          <w:szCs w:val="24"/>
        </w:rPr>
        <w:t>1</w:t>
      </w:r>
      <w:r>
        <w:rPr>
          <w:rFonts w:hint="eastAsia" w:ascii="宋体" w:hAnsi="宋体" w:cs="宋体"/>
          <w:bCs/>
          <w:sz w:val="24"/>
          <w:szCs w:val="24"/>
          <w:lang w:val="en-US" w:eastAsia="zh-CN"/>
        </w:rPr>
        <w:t>.</w:t>
      </w:r>
      <w:r>
        <w:rPr>
          <w:rFonts w:hint="eastAsia" w:ascii="宋体" w:hAnsi="宋体" w:cs="宋体"/>
          <w:bCs/>
          <w:sz w:val="24"/>
          <w:szCs w:val="24"/>
        </w:rPr>
        <w:t>在执行本合同中发生的或与本合同有关的争端，双方应通过友好协商解决，经协商不能达成协议时，则采取以下第</w:t>
      </w:r>
      <w:r>
        <w:rPr>
          <w:rFonts w:hint="eastAsia" w:ascii="宋体" w:hAnsi="宋体" w:cs="宋体"/>
          <w:bCs/>
          <w:sz w:val="24"/>
          <w:szCs w:val="24"/>
          <w:u w:val="single"/>
        </w:rPr>
        <w:t>1</w:t>
      </w:r>
      <w:r>
        <w:rPr>
          <w:rFonts w:hint="eastAsia" w:ascii="宋体" w:hAnsi="宋体" w:cs="宋体"/>
          <w:bCs/>
          <w:sz w:val="24"/>
          <w:szCs w:val="24"/>
        </w:rPr>
        <w:t>种方式解决争议：</w:t>
      </w:r>
    </w:p>
    <w:p w14:paraId="0F485BEF">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rPr>
      </w:pPr>
      <w:r>
        <w:rPr>
          <w:rFonts w:hint="eastAsia" w:ascii="宋体" w:hAnsi="宋体" w:cs="宋体"/>
          <w:bCs/>
          <w:sz w:val="24"/>
          <w:szCs w:val="24"/>
        </w:rPr>
        <w:t>（1）向甲方所在地有管辖权的人民法院提起诉讼；</w:t>
      </w:r>
    </w:p>
    <w:p w14:paraId="0A87B78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rPr>
      </w:pPr>
      <w:r>
        <w:rPr>
          <w:rFonts w:hint="eastAsia" w:ascii="宋体" w:hAnsi="宋体" w:cs="宋体"/>
          <w:bCs/>
          <w:sz w:val="24"/>
          <w:szCs w:val="24"/>
        </w:rPr>
        <w:t>（2）向仲裁委员会按其仲裁规则申请仲裁。</w:t>
      </w:r>
    </w:p>
    <w:p w14:paraId="60DE189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rPr>
      </w:pPr>
      <w:r>
        <w:rPr>
          <w:rFonts w:hint="eastAsia" w:ascii="宋体" w:hAnsi="宋体" w:cs="宋体"/>
          <w:bCs/>
          <w:sz w:val="24"/>
          <w:szCs w:val="24"/>
          <w:lang w:val="en-US" w:eastAsia="zh-CN"/>
        </w:rPr>
        <w:t>2.</w:t>
      </w:r>
      <w:r>
        <w:rPr>
          <w:rFonts w:hint="eastAsia" w:ascii="宋体" w:hAnsi="宋体" w:cs="宋体"/>
          <w:bCs/>
          <w:sz w:val="24"/>
          <w:szCs w:val="24"/>
        </w:rPr>
        <w:t>本合同一式</w:t>
      </w:r>
      <w:r>
        <w:rPr>
          <w:rFonts w:hint="eastAsia" w:ascii="宋体" w:hAnsi="宋体" w:cs="宋体"/>
          <w:bCs/>
          <w:sz w:val="24"/>
          <w:szCs w:val="24"/>
          <w:u w:val="single"/>
          <w:lang w:val="en-US" w:eastAsia="zh-CN"/>
        </w:rPr>
        <w:t xml:space="preserve">    </w:t>
      </w:r>
      <w:r>
        <w:rPr>
          <w:rFonts w:hint="eastAsia" w:ascii="宋体" w:hAnsi="宋体" w:cs="宋体"/>
          <w:bCs/>
          <w:sz w:val="24"/>
          <w:szCs w:val="24"/>
        </w:rPr>
        <w:t>份，甲乙双方各执</w:t>
      </w:r>
      <w:r>
        <w:rPr>
          <w:rFonts w:hint="eastAsia" w:ascii="宋体" w:hAnsi="宋体" w:cs="宋体"/>
          <w:bCs/>
          <w:sz w:val="24"/>
          <w:szCs w:val="24"/>
          <w:u w:val="single"/>
          <w:lang w:val="en-US" w:eastAsia="zh-CN"/>
        </w:rPr>
        <w:t xml:space="preserve">    </w:t>
      </w:r>
      <w:r>
        <w:rPr>
          <w:rFonts w:hint="eastAsia" w:ascii="宋体" w:hAnsi="宋体" w:cs="宋体"/>
          <w:bCs/>
          <w:sz w:val="24"/>
          <w:szCs w:val="24"/>
        </w:rPr>
        <w:t>份。本合同双方签字盖章后生效，工程竣工验收合格后，付清工程款后终止。</w:t>
      </w:r>
    </w:p>
    <w:p w14:paraId="1C2854A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3.合同未尽事宜、由甲、乙双方协商，作为合同补充，与原合同具有同等法律效力。</w:t>
      </w:r>
    </w:p>
    <w:p w14:paraId="228D88C7">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lang w:val="en-US" w:eastAsia="zh-CN"/>
        </w:rPr>
      </w:pPr>
      <w:bookmarkStart w:id="30" w:name="_GoBack"/>
      <w:bookmarkEnd w:id="30"/>
    </w:p>
    <w:p w14:paraId="5CFD3EB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附件</w:t>
      </w:r>
      <w:r>
        <w:rPr>
          <w:rFonts w:hint="eastAsia" w:ascii="宋体" w:hAnsi="宋体" w:cs="宋体"/>
          <w:sz w:val="24"/>
          <w:szCs w:val="24"/>
          <w:lang w:val="en-US" w:eastAsia="zh-CN"/>
        </w:rPr>
        <w:t>1</w:t>
      </w:r>
      <w:r>
        <w:rPr>
          <w:rFonts w:hint="eastAsia" w:ascii="宋体" w:hAnsi="宋体" w:cs="宋体"/>
          <w:sz w:val="24"/>
          <w:szCs w:val="24"/>
        </w:rPr>
        <w:t>：工程质量保修书</w:t>
      </w:r>
    </w:p>
    <w:p w14:paraId="6AB4C30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附件</w:t>
      </w:r>
      <w:r>
        <w:rPr>
          <w:rFonts w:hint="eastAsia" w:ascii="宋体" w:hAnsi="宋体" w:cs="宋体"/>
          <w:sz w:val="24"/>
          <w:szCs w:val="24"/>
          <w:lang w:val="en-US" w:eastAsia="zh-CN"/>
        </w:rPr>
        <w:t>2</w:t>
      </w:r>
      <w:r>
        <w:rPr>
          <w:rFonts w:hint="eastAsia" w:ascii="宋体" w:hAnsi="宋体" w:cs="宋体"/>
          <w:sz w:val="24"/>
          <w:szCs w:val="24"/>
        </w:rPr>
        <w:t>：廉政合同</w:t>
      </w:r>
    </w:p>
    <w:p w14:paraId="5856298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lang w:val="en-US" w:eastAsia="zh-CN"/>
        </w:rPr>
      </w:pPr>
      <w:r>
        <w:rPr>
          <w:rFonts w:hint="eastAsia" w:ascii="宋体" w:hAnsi="宋体" w:cs="宋体"/>
          <w:sz w:val="24"/>
          <w:szCs w:val="24"/>
        </w:rPr>
        <w:t>附件</w:t>
      </w:r>
      <w:r>
        <w:rPr>
          <w:rFonts w:hint="eastAsia" w:ascii="宋体" w:hAnsi="宋体" w:cs="宋体"/>
          <w:sz w:val="24"/>
          <w:szCs w:val="24"/>
          <w:lang w:val="en-US" w:eastAsia="zh-CN"/>
        </w:rPr>
        <w:t>3</w:t>
      </w:r>
      <w:r>
        <w:rPr>
          <w:rFonts w:hint="eastAsia" w:ascii="宋体" w:hAnsi="宋体" w:cs="宋体"/>
          <w:sz w:val="24"/>
          <w:szCs w:val="24"/>
        </w:rPr>
        <w:t>：安全生产协议</w:t>
      </w:r>
    </w:p>
    <w:p w14:paraId="3BF52E0E">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default" w:ascii="宋体" w:hAnsi="宋体" w:cs="宋体"/>
          <w:bCs/>
          <w:sz w:val="24"/>
          <w:szCs w:val="24"/>
          <w:lang w:val="en-US" w:eastAsia="zh-CN"/>
        </w:rPr>
      </w:pPr>
    </w:p>
    <w:p w14:paraId="524351E5">
      <w:pPr>
        <w:keepNext w:val="0"/>
        <w:keepLines w:val="0"/>
        <w:pageBreakBefore w:val="0"/>
        <w:widowControl/>
        <w:kinsoku/>
        <w:wordWrap/>
        <w:overflowPunct/>
        <w:topLinePunct w:val="0"/>
        <w:bidi w:val="0"/>
        <w:adjustRightInd w:val="0"/>
        <w:snapToGrid w:val="0"/>
        <w:spacing w:before="0" w:beforeAutospacing="0" w:after="0" w:afterAutospacing="0" w:line="360" w:lineRule="auto"/>
        <w:textAlignment w:val="auto"/>
        <w:rPr>
          <w:rFonts w:hint="eastAsia" w:ascii="宋体" w:hAnsi="宋体" w:cs="宋体"/>
          <w:sz w:val="24"/>
          <w:szCs w:val="24"/>
        </w:rPr>
      </w:pPr>
      <w:r>
        <w:rPr>
          <w:rFonts w:hint="eastAsia" w:ascii="宋体" w:hAnsi="宋体" w:cs="宋体"/>
          <w:sz w:val="24"/>
          <w:szCs w:val="24"/>
        </w:rPr>
        <w:t>（以下无正文</w:t>
      </w:r>
      <w:r>
        <w:rPr>
          <w:rFonts w:hint="eastAsia" w:ascii="宋体" w:hAnsi="宋体" w:cs="宋体"/>
          <w:sz w:val="24"/>
          <w:szCs w:val="24"/>
          <w:lang w:eastAsia="zh-CN"/>
        </w:rPr>
        <w:t>，</w:t>
      </w:r>
      <w:r>
        <w:rPr>
          <w:rFonts w:hint="eastAsia" w:ascii="宋体" w:hAnsi="宋体" w:cs="宋体"/>
          <w:sz w:val="24"/>
          <w:szCs w:val="24"/>
          <w:lang w:val="en-US" w:eastAsia="zh-CN"/>
        </w:rPr>
        <w:t>为签署页</w:t>
      </w:r>
      <w:r>
        <w:rPr>
          <w:rFonts w:hint="eastAsia" w:ascii="宋体" w:hAnsi="宋体" w:cs="宋体"/>
          <w:sz w:val="24"/>
          <w:szCs w:val="24"/>
        </w:rPr>
        <w:t>）</w:t>
      </w:r>
    </w:p>
    <w:p w14:paraId="45C64B9F">
      <w:pPr>
        <w:pStyle w:val="7"/>
        <w:keepNext w:val="0"/>
        <w:keepLines w:val="0"/>
        <w:pageBreakBefore w:val="0"/>
        <w:widowControl/>
        <w:kinsoku/>
        <w:wordWrap/>
        <w:overflowPunct/>
        <w:topLinePunct w:val="0"/>
        <w:bidi w:val="0"/>
        <w:adjustRightInd w:val="0"/>
        <w:spacing w:line="360" w:lineRule="auto"/>
        <w:textAlignment w:val="auto"/>
      </w:pPr>
    </w:p>
    <w:p w14:paraId="719AD69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p>
    <w:p w14:paraId="7A03CBCE">
      <w:pPr>
        <w:rPr>
          <w:rFonts w:hint="eastAsia" w:ascii="宋体" w:hAnsi="宋体" w:cs="宋体"/>
          <w:sz w:val="24"/>
          <w:szCs w:val="24"/>
        </w:rPr>
      </w:pPr>
      <w:r>
        <w:rPr>
          <w:rFonts w:hint="eastAsia" w:ascii="宋体" w:hAnsi="宋体" w:cs="宋体"/>
          <w:sz w:val="24"/>
          <w:szCs w:val="24"/>
        </w:rPr>
        <w:br w:type="page"/>
      </w:r>
    </w:p>
    <w:p w14:paraId="7BA99AE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rPr>
        <w:t>发包人：</w:t>
      </w:r>
      <w:r>
        <w:rPr>
          <w:rFonts w:hint="eastAsia" w:ascii="宋体" w:hAnsi="宋体" w:cs="宋体"/>
          <w:sz w:val="24"/>
          <w:szCs w:val="24"/>
          <w:lang w:val="en-US" w:eastAsia="zh-CN"/>
        </w:rPr>
        <w:t xml:space="preserve">   </w:t>
      </w:r>
      <w:r>
        <w:rPr>
          <w:rFonts w:hint="eastAsia" w:ascii="宋体" w:hAnsi="宋体" w:cs="宋体"/>
          <w:sz w:val="24"/>
          <w:szCs w:val="24"/>
        </w:rPr>
        <w:t xml:space="preserve">  (公章)                 承包人：  (公章)                            </w:t>
      </w:r>
    </w:p>
    <w:p w14:paraId="34A777A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法定代表人或其委托代理人：          法定代表人或其委托代理人：</w:t>
      </w:r>
    </w:p>
    <w:p w14:paraId="17A68B01">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（签字）                                 （签字）</w:t>
      </w:r>
    </w:p>
    <w:p w14:paraId="6B2F5B76">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rPr>
        <w:t>组织机构代码：</w:t>
      </w:r>
      <w:r>
        <w:rPr>
          <w:rFonts w:hint="eastAsia" w:ascii="宋体" w:hAnsi="宋体" w:cs="宋体"/>
          <w:sz w:val="24"/>
          <w:szCs w:val="24"/>
          <w:u w:val="single"/>
        </w:rPr>
        <w:t xml:space="preserve">                   </w:t>
      </w:r>
      <w:r>
        <w:rPr>
          <w:rFonts w:hint="eastAsia" w:ascii="宋体" w:hAnsi="宋体" w:cs="宋体"/>
          <w:sz w:val="24"/>
          <w:szCs w:val="24"/>
        </w:rPr>
        <w:t xml:space="preserve">    组织机构代码：</w:t>
      </w:r>
      <w:r>
        <w:rPr>
          <w:rFonts w:hint="eastAsia" w:ascii="宋体" w:hAnsi="宋体" w:cs="宋体"/>
          <w:sz w:val="24"/>
          <w:szCs w:val="24"/>
          <w:u w:val="single"/>
        </w:rPr>
        <w:t xml:space="preserve">                </w:t>
      </w:r>
    </w:p>
    <w:p w14:paraId="12D49D41">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rPr>
        <w:t>地址：</w:t>
      </w:r>
      <w:r>
        <w:rPr>
          <w:rFonts w:hint="eastAsia" w:ascii="宋体" w:hAnsi="宋体" w:cs="宋体"/>
          <w:sz w:val="24"/>
          <w:szCs w:val="24"/>
          <w:u w:val="single"/>
        </w:rPr>
        <w:t xml:space="preserve">                           </w:t>
      </w:r>
      <w:r>
        <w:rPr>
          <w:rFonts w:hint="eastAsia" w:ascii="宋体" w:hAnsi="宋体" w:cs="宋体"/>
          <w:sz w:val="24"/>
          <w:szCs w:val="24"/>
        </w:rPr>
        <w:t xml:space="preserve">    地址：</w:t>
      </w:r>
      <w:r>
        <w:rPr>
          <w:rFonts w:hint="eastAsia" w:ascii="宋体" w:hAnsi="宋体" w:cs="宋体"/>
          <w:sz w:val="24"/>
          <w:szCs w:val="24"/>
          <w:u w:val="single"/>
        </w:rPr>
        <w:t xml:space="preserve">                           </w:t>
      </w:r>
    </w:p>
    <w:p w14:paraId="335E330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rPr>
        <w:t>电话：</w:t>
      </w:r>
      <w:r>
        <w:rPr>
          <w:rFonts w:hint="eastAsia" w:ascii="宋体" w:hAnsi="宋体" w:cs="宋体"/>
          <w:sz w:val="24"/>
          <w:szCs w:val="24"/>
          <w:u w:val="single"/>
        </w:rPr>
        <w:t xml:space="preserve">                           </w:t>
      </w:r>
      <w:r>
        <w:rPr>
          <w:rFonts w:hint="eastAsia" w:ascii="宋体" w:hAnsi="宋体" w:cs="宋体"/>
          <w:sz w:val="24"/>
          <w:szCs w:val="24"/>
        </w:rPr>
        <w:t xml:space="preserve">    电话：</w:t>
      </w:r>
      <w:r>
        <w:rPr>
          <w:rFonts w:hint="eastAsia" w:ascii="宋体" w:hAnsi="宋体" w:cs="宋体"/>
          <w:sz w:val="24"/>
          <w:szCs w:val="24"/>
          <w:u w:val="single"/>
        </w:rPr>
        <w:t xml:space="preserve">                         </w:t>
      </w:r>
    </w:p>
    <w:p w14:paraId="3FD8997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开户银行：</w:t>
      </w:r>
      <w:r>
        <w:rPr>
          <w:rFonts w:hint="eastAsia" w:ascii="宋体" w:hAnsi="宋体" w:cs="宋体"/>
          <w:sz w:val="24"/>
          <w:szCs w:val="24"/>
          <w:u w:val="single"/>
        </w:rPr>
        <w:t xml:space="preserve">                      </w:t>
      </w:r>
      <w:r>
        <w:rPr>
          <w:rFonts w:hint="eastAsia" w:ascii="宋体" w:hAnsi="宋体" w:cs="宋体"/>
          <w:sz w:val="24"/>
          <w:szCs w:val="24"/>
        </w:rPr>
        <w:t xml:space="preserve">     开户银行：</w:t>
      </w:r>
      <w:r>
        <w:rPr>
          <w:rFonts w:hint="eastAsia" w:ascii="宋体" w:hAnsi="宋体" w:cs="宋体"/>
          <w:sz w:val="24"/>
          <w:szCs w:val="24"/>
          <w:u w:val="single"/>
        </w:rPr>
        <w:t xml:space="preserve">                     </w:t>
      </w:r>
    </w:p>
    <w:p w14:paraId="7384BE2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u w:val="single"/>
        </w:rPr>
      </w:pPr>
      <w:r>
        <w:rPr>
          <w:rFonts w:hint="eastAsia" w:ascii="宋体" w:hAnsi="宋体" w:cs="宋体"/>
          <w:sz w:val="24"/>
          <w:szCs w:val="24"/>
          <w:lang w:eastAsia="zh-CN"/>
        </w:rPr>
        <w:t>账号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eastAsia="zh-CN"/>
        </w:rPr>
        <w:t>账号</w:t>
      </w:r>
      <w:r>
        <w:rPr>
          <w:rFonts w:hint="eastAsia" w:ascii="宋体" w:hAnsi="宋体" w:cs="宋体"/>
          <w:sz w:val="24"/>
          <w:szCs w:val="24"/>
        </w:rPr>
        <w:t>：</w:t>
      </w:r>
      <w:r>
        <w:rPr>
          <w:rFonts w:hint="eastAsia" w:ascii="宋体" w:hAnsi="宋体" w:cs="宋体"/>
          <w:sz w:val="24"/>
          <w:szCs w:val="24"/>
          <w:u w:val="single"/>
        </w:rPr>
        <w:t xml:space="preserve">                      </w:t>
      </w:r>
    </w:p>
    <w:p w14:paraId="4680358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p>
    <w:p w14:paraId="666968F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rPr>
      </w:pPr>
    </w:p>
    <w:p w14:paraId="74ECD213">
      <w:pPr>
        <w:adjustRightInd w:val="0"/>
        <w:snapToGrid w:val="0"/>
        <w:spacing w:line="360" w:lineRule="auto"/>
        <w:rPr>
          <w:rFonts w:hint="eastAsia" w:ascii="宋体" w:hAnsi="宋体" w:cs="宋体"/>
          <w:sz w:val="24"/>
          <w:szCs w:val="24"/>
        </w:rPr>
      </w:pPr>
      <w:r>
        <w:rPr>
          <w:rFonts w:hint="eastAsia" w:ascii="宋体" w:hAnsi="宋体" w:cs="宋体"/>
          <w:sz w:val="24"/>
          <w:szCs w:val="24"/>
        </w:rPr>
        <w:br w:type="page"/>
      </w:r>
    </w:p>
    <w:p w14:paraId="4C00B269">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附件</w:t>
      </w:r>
      <w:r>
        <w:rPr>
          <w:rFonts w:hint="eastAsia" w:ascii="宋体" w:hAnsi="宋体" w:cs="宋体"/>
          <w:b/>
          <w:bCs/>
          <w:sz w:val="24"/>
          <w:szCs w:val="24"/>
          <w:lang w:val="en-US" w:eastAsia="zh-CN"/>
        </w:rPr>
        <w:t>1</w:t>
      </w:r>
      <w:r>
        <w:rPr>
          <w:rFonts w:hint="eastAsia" w:ascii="宋体" w:hAnsi="宋体" w:cs="宋体"/>
          <w:b/>
          <w:bCs/>
          <w:sz w:val="24"/>
          <w:szCs w:val="24"/>
        </w:rPr>
        <w:t>：</w:t>
      </w:r>
    </w:p>
    <w:p w14:paraId="51C93199">
      <w:pPr>
        <w:adjustRightInd w:val="0"/>
        <w:snapToGrid w:val="0"/>
        <w:spacing w:before="0" w:beforeAutospacing="0" w:after="0" w:afterAutospacing="0" w:line="360" w:lineRule="auto"/>
        <w:ind w:firstLine="482" w:firstLineChars="200"/>
        <w:jc w:val="center"/>
        <w:rPr>
          <w:rFonts w:hint="eastAsia" w:ascii="宋体" w:hAnsi="宋体" w:cs="宋体"/>
          <w:b/>
          <w:bCs/>
          <w:sz w:val="24"/>
          <w:szCs w:val="24"/>
        </w:rPr>
      </w:pPr>
      <w:r>
        <w:rPr>
          <w:rFonts w:hint="eastAsia" w:ascii="宋体" w:hAnsi="宋体" w:cs="宋体"/>
          <w:b/>
          <w:bCs/>
          <w:sz w:val="24"/>
          <w:szCs w:val="24"/>
        </w:rPr>
        <w:t>工程质量保修书</w:t>
      </w:r>
    </w:p>
    <w:p w14:paraId="2E80910D">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u w:val="single"/>
          <w:lang w:eastAsia="zh-CN"/>
        </w:rPr>
      </w:pPr>
      <w:r>
        <w:rPr>
          <w:rFonts w:hint="eastAsia" w:ascii="宋体" w:hAnsi="宋体" w:cs="宋体"/>
          <w:sz w:val="24"/>
          <w:szCs w:val="24"/>
        </w:rPr>
        <w:t xml:space="preserve">发包人(全称): </w:t>
      </w:r>
      <w:r>
        <w:rPr>
          <w:rFonts w:hint="eastAsia" w:ascii="宋体" w:hAnsi="宋体" w:cs="宋体"/>
          <w:sz w:val="24"/>
          <w:szCs w:val="24"/>
          <w:u w:val="single"/>
          <w:lang w:eastAsia="zh-CN"/>
        </w:rPr>
        <w:t>西安经开第十八小学</w:t>
      </w:r>
    </w:p>
    <w:p w14:paraId="15496ABB">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承包人(全称)：</w:t>
      </w:r>
      <w:r>
        <w:rPr>
          <w:rFonts w:hint="eastAsia" w:ascii="宋体" w:hAnsi="宋体" w:cs="宋体"/>
          <w:sz w:val="24"/>
          <w:szCs w:val="24"/>
          <w:u w:val="single"/>
        </w:rPr>
        <w:t xml:space="preserve">           </w:t>
      </w:r>
    </w:p>
    <w:p w14:paraId="3C903497">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为保证</w:t>
      </w:r>
      <w:r>
        <w:rPr>
          <w:rFonts w:hint="eastAsia" w:ascii="宋体" w:hAnsi="宋体" w:cs="宋体"/>
          <w:sz w:val="24"/>
          <w:szCs w:val="24"/>
          <w:u w:val="single"/>
          <w:lang w:eastAsia="zh-CN"/>
        </w:rPr>
        <w:t>西安经开第十八小学安全防护设施及公共区域改造</w:t>
      </w:r>
      <w:r>
        <w:rPr>
          <w:rFonts w:hint="eastAsia" w:ascii="宋体" w:hAnsi="宋体" w:cs="宋体"/>
          <w:sz w:val="24"/>
          <w:szCs w:val="24"/>
        </w:rPr>
        <w:t>(工程名称)在合理使用期限内正常使用，发包人、承包人协商一致签订工程质量保修书。承包人在保修期内按照有关管理规定及双方约定承担工程质量保修责任。</w:t>
      </w:r>
    </w:p>
    <w:p w14:paraId="033E6897">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一、工程质量保修范围和内容</w:t>
      </w:r>
    </w:p>
    <w:p w14:paraId="0C3F1345">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质量保修范围包括地基基础工程、主体结构工程、屋面防水工程和双方约定的其他土建工程，以及电气管线、上下水管线的安装工程，供热、供冷系统工程等项目。具体质量保修内容双方约定如下：</w:t>
      </w:r>
    </w:p>
    <w:p w14:paraId="6AD2EA33">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u w:val="single"/>
        </w:rPr>
        <w:t xml:space="preserve">                                                                            </w:t>
      </w:r>
    </w:p>
    <w:p w14:paraId="386F96D6">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u w:val="single"/>
        </w:rPr>
        <w:t xml:space="preserve">                                                                                          </w:t>
      </w:r>
    </w:p>
    <w:p w14:paraId="2BFA6516">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二、质量保修期</w:t>
      </w:r>
    </w:p>
    <w:p w14:paraId="4004D290">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质量保修期自工程实际竣工之日算起。分单项竣工验收的工程，按单项工程分别计算质量保修期。</w:t>
      </w:r>
    </w:p>
    <w:p w14:paraId="140EA26D">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双方根据《建设工程质量管理条例》及国家有关规定，结合具体工程约定质量保修期如下：</w:t>
      </w:r>
    </w:p>
    <w:p w14:paraId="1079E759">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1.基础、主体、结构部分：</w:t>
      </w:r>
      <w:r>
        <w:rPr>
          <w:rFonts w:hint="eastAsia" w:ascii="宋体" w:hAnsi="宋体" w:cs="宋体"/>
          <w:sz w:val="24"/>
          <w:szCs w:val="24"/>
          <w:u w:val="single"/>
        </w:rPr>
        <w:t>为设计合理使用年限</w:t>
      </w:r>
      <w:r>
        <w:rPr>
          <w:rFonts w:hint="eastAsia" w:ascii="宋体" w:hAnsi="宋体" w:cs="宋体"/>
          <w:sz w:val="24"/>
          <w:szCs w:val="24"/>
        </w:rPr>
        <w:t>。</w:t>
      </w:r>
    </w:p>
    <w:p w14:paraId="2FACFA34">
      <w:pPr>
        <w:tabs>
          <w:tab w:val="left" w:pos="640"/>
        </w:tabs>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2.屋面防水工程、防水要求的卫生间、房间和外墙面防渗漏</w:t>
      </w:r>
      <w:r>
        <w:rPr>
          <w:rFonts w:hint="eastAsia" w:ascii="宋体" w:hAnsi="宋体" w:cs="宋体"/>
          <w:sz w:val="24"/>
          <w:szCs w:val="24"/>
          <w:u w:val="single"/>
        </w:rPr>
        <w:t xml:space="preserve"> 5</w:t>
      </w:r>
      <w:r>
        <w:rPr>
          <w:rFonts w:hint="eastAsia" w:ascii="宋体" w:hAnsi="宋体" w:cs="宋体"/>
          <w:sz w:val="24"/>
          <w:szCs w:val="24"/>
        </w:rPr>
        <w:t>年；</w:t>
      </w:r>
    </w:p>
    <w:p w14:paraId="1A077190">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3.电气管线、上下水管线安装工程为</w:t>
      </w:r>
      <w:r>
        <w:rPr>
          <w:rFonts w:hint="eastAsia" w:ascii="宋体" w:hAnsi="宋体" w:cs="宋体"/>
          <w:sz w:val="24"/>
          <w:szCs w:val="24"/>
          <w:u w:val="single"/>
        </w:rPr>
        <w:t xml:space="preserve"> 2 </w:t>
      </w:r>
      <w:r>
        <w:rPr>
          <w:rFonts w:hint="eastAsia" w:ascii="宋体" w:hAnsi="宋体" w:cs="宋体"/>
          <w:sz w:val="24"/>
          <w:szCs w:val="24"/>
        </w:rPr>
        <w:t>年；</w:t>
      </w:r>
    </w:p>
    <w:p w14:paraId="2A9C5E88">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4.供热及供冷为</w:t>
      </w:r>
      <w:r>
        <w:rPr>
          <w:rFonts w:hint="eastAsia" w:ascii="宋体" w:hAnsi="宋体" w:cs="宋体"/>
          <w:sz w:val="24"/>
          <w:szCs w:val="24"/>
          <w:u w:val="single"/>
        </w:rPr>
        <w:t>2</w:t>
      </w:r>
      <w:r>
        <w:rPr>
          <w:rFonts w:hint="eastAsia" w:ascii="宋体" w:hAnsi="宋体" w:cs="宋体"/>
          <w:sz w:val="24"/>
          <w:szCs w:val="24"/>
        </w:rPr>
        <w:t>个采暖期及供冷期；</w:t>
      </w:r>
    </w:p>
    <w:p w14:paraId="4BE34A3E">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5.其他约定：</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p>
    <w:p w14:paraId="69A40742">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三、质量保修责任</w:t>
      </w:r>
    </w:p>
    <w:p w14:paraId="54B76DE7">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1.属于保修范围和内容的项目，承包人应在接到修理通知之日后7天内派人修理。承包人不在约定期限内，派人修理，发包人可委托其他人员修理，保修费用从质量保修金内扣除。</w:t>
      </w:r>
    </w:p>
    <w:p w14:paraId="1C002B95">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2.发生须紧急抢修事故(如上水跑水、暖气漏水漏气、燃气漏气等)，承包人接到事故通知后，应立即到达事故现场抢修。非承包人施工质量引起的事故，抢修费用由发包人承担。</w:t>
      </w:r>
    </w:p>
    <w:p w14:paraId="4D94C5D9">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5F77040D">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4.质量保修完成后，由发包人组织验收。</w:t>
      </w:r>
    </w:p>
    <w:p w14:paraId="73E347FA">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四、质量保修金的支付</w:t>
      </w:r>
    </w:p>
    <w:p w14:paraId="714D392E">
      <w:pPr>
        <w:adjustRightInd w:val="0"/>
        <w:snapToGrid w:val="0"/>
        <w:spacing w:before="0" w:beforeAutospacing="0" w:after="0" w:afterAutospacing="0" w:line="360" w:lineRule="auto"/>
        <w:ind w:firstLine="480" w:firstLineChars="200"/>
        <w:jc w:val="left"/>
        <w:rPr>
          <w:rFonts w:hint="eastAsia" w:ascii="宋体" w:hAnsi="宋体" w:cs="宋体"/>
          <w:b/>
          <w:bCs/>
          <w:sz w:val="24"/>
          <w:szCs w:val="24"/>
        </w:rPr>
      </w:pPr>
      <w:r>
        <w:rPr>
          <w:rFonts w:hint="eastAsia" w:ascii="宋体" w:hAnsi="宋体" w:cs="宋体"/>
          <w:bCs/>
          <w:sz w:val="24"/>
          <w:szCs w:val="24"/>
          <w:u w:val="single"/>
        </w:rPr>
        <w:t xml:space="preserve">                                          </w:t>
      </w:r>
    </w:p>
    <w:p w14:paraId="3A978130">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五、其他</w:t>
      </w:r>
    </w:p>
    <w:p w14:paraId="6143E26E">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本工程质量保修书作为施工合同附件，由施工合同发包人、承包人双方共同签署。</w:t>
      </w:r>
    </w:p>
    <w:p w14:paraId="0452878E">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p>
    <w:p w14:paraId="6D271425">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p>
    <w:p w14:paraId="0F3CCD2D">
      <w:pPr>
        <w:adjustRightInd w:val="0"/>
        <w:snapToGrid w:val="0"/>
        <w:spacing w:before="0" w:beforeAutospacing="0" w:after="0" w:afterAutospacing="0" w:line="360" w:lineRule="auto"/>
        <w:jc w:val="left"/>
        <w:rPr>
          <w:rFonts w:hint="eastAsia" w:ascii="宋体" w:hAnsi="宋体" w:cs="宋体"/>
          <w:bCs/>
          <w:sz w:val="24"/>
          <w:szCs w:val="24"/>
          <w:u w:val="single"/>
        </w:rPr>
      </w:pPr>
      <w:r>
        <w:rPr>
          <w:rFonts w:hint="eastAsia" w:ascii="宋体" w:hAnsi="宋体" w:cs="宋体"/>
          <w:bCs/>
          <w:sz w:val="24"/>
          <w:szCs w:val="24"/>
        </w:rPr>
        <w:t>发 包 人：</w:t>
      </w:r>
      <w:r>
        <w:rPr>
          <w:rFonts w:hint="eastAsia" w:ascii="宋体" w:hAnsi="宋体" w:cs="宋体"/>
          <w:bCs/>
          <w:sz w:val="24"/>
          <w:szCs w:val="24"/>
          <w:u w:val="single"/>
        </w:rPr>
        <w:t xml:space="preserve">   （盖章）              </w:t>
      </w:r>
      <w:r>
        <w:rPr>
          <w:rFonts w:hint="eastAsia" w:ascii="宋体" w:hAnsi="宋体" w:cs="宋体"/>
          <w:bCs/>
          <w:sz w:val="24"/>
          <w:szCs w:val="24"/>
        </w:rPr>
        <w:t xml:space="preserve">      承 包 人：</w:t>
      </w:r>
      <w:r>
        <w:rPr>
          <w:rFonts w:hint="eastAsia" w:ascii="宋体" w:hAnsi="宋体" w:cs="宋体"/>
          <w:bCs/>
          <w:sz w:val="24"/>
          <w:szCs w:val="24"/>
          <w:u w:val="single"/>
        </w:rPr>
        <w:t xml:space="preserve">   （盖章）      </w:t>
      </w:r>
    </w:p>
    <w:p w14:paraId="2A97E308">
      <w:pPr>
        <w:adjustRightInd w:val="0"/>
        <w:snapToGrid w:val="0"/>
        <w:spacing w:before="0" w:beforeAutospacing="0" w:after="0" w:afterAutospacing="0" w:line="360" w:lineRule="auto"/>
        <w:ind w:firstLine="480" w:firstLineChars="200"/>
        <w:jc w:val="left"/>
        <w:rPr>
          <w:rFonts w:hint="eastAsia" w:ascii="宋体" w:hAnsi="宋体" w:cs="宋体"/>
          <w:bCs/>
          <w:sz w:val="24"/>
          <w:szCs w:val="24"/>
        </w:rPr>
      </w:pPr>
    </w:p>
    <w:p w14:paraId="1FED7FC7">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法定代表人（签字或盖章）                 法定代表人（签字或盖章）</w:t>
      </w:r>
    </w:p>
    <w:p w14:paraId="754BAEE9">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或其授权代理人（签字）：</w:t>
      </w:r>
      <w:r>
        <w:rPr>
          <w:rFonts w:hint="eastAsia" w:ascii="宋体" w:hAnsi="宋体" w:cs="宋体"/>
          <w:sz w:val="24"/>
          <w:szCs w:val="24"/>
          <w:u w:val="single"/>
        </w:rPr>
        <w:t xml:space="preserve">            </w:t>
      </w:r>
      <w:r>
        <w:rPr>
          <w:rFonts w:hint="eastAsia" w:ascii="宋体" w:hAnsi="宋体" w:cs="宋体"/>
          <w:sz w:val="24"/>
          <w:szCs w:val="24"/>
        </w:rPr>
        <w:t xml:space="preserve">     或其授权代理人（签字）：</w:t>
      </w:r>
      <w:r>
        <w:rPr>
          <w:rFonts w:hint="eastAsia" w:ascii="宋体" w:hAnsi="宋体" w:cs="宋体"/>
          <w:sz w:val="24"/>
          <w:szCs w:val="24"/>
          <w:u w:val="single"/>
        </w:rPr>
        <w:t xml:space="preserve">             </w:t>
      </w:r>
    </w:p>
    <w:p w14:paraId="738214A1">
      <w:pPr>
        <w:adjustRightInd w:val="0"/>
        <w:snapToGrid w:val="0"/>
        <w:spacing w:before="0" w:beforeAutospacing="0" w:after="0" w:afterAutospacing="0" w:line="360" w:lineRule="auto"/>
        <w:jc w:val="left"/>
        <w:rPr>
          <w:rFonts w:hint="eastAsia" w:ascii="宋体" w:hAnsi="宋体" w:cs="宋体"/>
          <w:sz w:val="24"/>
          <w:szCs w:val="24"/>
        </w:rPr>
      </w:pPr>
    </w:p>
    <w:p w14:paraId="605E6B95">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年 </w:t>
      </w:r>
      <w:r>
        <w:rPr>
          <w:rFonts w:hint="eastAsia" w:ascii="宋体" w:hAnsi="宋体" w:cs="宋体"/>
          <w:sz w:val="24"/>
          <w:szCs w:val="24"/>
          <w:u w:val="single"/>
        </w:rPr>
        <w:t xml:space="preserve">    </w:t>
      </w:r>
      <w:r>
        <w:rPr>
          <w:rFonts w:hint="eastAsia" w:ascii="宋体" w:hAnsi="宋体" w:cs="宋体"/>
          <w:sz w:val="24"/>
          <w:szCs w:val="24"/>
        </w:rPr>
        <w:t xml:space="preserve"> 月 </w:t>
      </w:r>
      <w:r>
        <w:rPr>
          <w:rFonts w:hint="eastAsia" w:ascii="宋体" w:hAnsi="宋体" w:cs="宋体"/>
          <w:sz w:val="24"/>
          <w:szCs w:val="24"/>
          <w:u w:val="single"/>
        </w:rPr>
        <w:t xml:space="preserve">   </w:t>
      </w:r>
      <w:r>
        <w:rPr>
          <w:rFonts w:hint="eastAsia" w:ascii="宋体" w:hAnsi="宋体" w:cs="宋体"/>
          <w:sz w:val="24"/>
          <w:szCs w:val="24"/>
        </w:rPr>
        <w:t xml:space="preserve"> 日                   </w:t>
      </w:r>
      <w:r>
        <w:rPr>
          <w:rFonts w:hint="eastAsia" w:ascii="宋体" w:hAnsi="宋体" w:cs="宋体"/>
          <w:sz w:val="24"/>
          <w:szCs w:val="24"/>
          <w:u w:val="single"/>
        </w:rPr>
        <w:t xml:space="preserve">      </w:t>
      </w:r>
      <w:r>
        <w:rPr>
          <w:rFonts w:hint="eastAsia" w:ascii="宋体" w:hAnsi="宋体" w:cs="宋体"/>
          <w:sz w:val="24"/>
          <w:szCs w:val="24"/>
        </w:rPr>
        <w:t xml:space="preserve"> 年 </w:t>
      </w:r>
      <w:r>
        <w:rPr>
          <w:rFonts w:hint="eastAsia" w:ascii="宋体" w:hAnsi="宋体" w:cs="宋体"/>
          <w:sz w:val="24"/>
          <w:szCs w:val="24"/>
          <w:u w:val="single"/>
        </w:rPr>
        <w:t xml:space="preserve">    </w:t>
      </w:r>
      <w:r>
        <w:rPr>
          <w:rFonts w:hint="eastAsia" w:ascii="宋体" w:hAnsi="宋体" w:cs="宋体"/>
          <w:sz w:val="24"/>
          <w:szCs w:val="24"/>
        </w:rPr>
        <w:t xml:space="preserve"> 月 </w:t>
      </w:r>
      <w:r>
        <w:rPr>
          <w:rFonts w:hint="eastAsia" w:ascii="宋体" w:hAnsi="宋体" w:cs="宋体"/>
          <w:sz w:val="24"/>
          <w:szCs w:val="24"/>
          <w:u w:val="single"/>
        </w:rPr>
        <w:t xml:space="preserve">    </w:t>
      </w:r>
      <w:r>
        <w:rPr>
          <w:rFonts w:hint="eastAsia" w:ascii="宋体" w:hAnsi="宋体" w:cs="宋体"/>
          <w:sz w:val="24"/>
          <w:szCs w:val="24"/>
        </w:rPr>
        <w:t xml:space="preserve"> 日</w:t>
      </w:r>
    </w:p>
    <w:p w14:paraId="21522027">
      <w:pPr>
        <w:adjustRightInd w:val="0"/>
        <w:snapToGrid w:val="0"/>
        <w:spacing w:line="360" w:lineRule="auto"/>
        <w:ind w:right="-6" w:rightChars="-3"/>
        <w:rPr>
          <w:rFonts w:ascii="宋体"/>
          <w:sz w:val="24"/>
        </w:rPr>
      </w:pPr>
    </w:p>
    <w:p w14:paraId="66A836A8">
      <w:pPr>
        <w:adjustRightInd w:val="0"/>
        <w:snapToGrid w:val="0"/>
        <w:spacing w:line="360" w:lineRule="auto"/>
        <w:ind w:right="-6" w:rightChars="-3"/>
        <w:rPr>
          <w:rFonts w:ascii="宋体"/>
          <w:sz w:val="24"/>
        </w:rPr>
      </w:pPr>
    </w:p>
    <w:p w14:paraId="5E45B79A">
      <w:pPr>
        <w:adjustRightInd w:val="0"/>
        <w:snapToGrid w:val="0"/>
        <w:spacing w:line="360" w:lineRule="auto"/>
        <w:ind w:right="-6" w:rightChars="-3"/>
        <w:rPr>
          <w:rFonts w:ascii="宋体"/>
          <w:sz w:val="24"/>
        </w:rPr>
      </w:pPr>
    </w:p>
    <w:p w14:paraId="33A1705A">
      <w:pPr>
        <w:pStyle w:val="3"/>
        <w:adjustRightInd w:val="0"/>
        <w:snapToGrid w:val="0"/>
        <w:spacing w:line="360" w:lineRule="auto"/>
        <w:rPr>
          <w:rFonts w:ascii="宋体"/>
          <w:sz w:val="24"/>
        </w:rPr>
      </w:pPr>
    </w:p>
    <w:p w14:paraId="53600BA1">
      <w:pPr>
        <w:pStyle w:val="3"/>
        <w:adjustRightInd w:val="0"/>
        <w:snapToGrid w:val="0"/>
        <w:spacing w:line="360" w:lineRule="auto"/>
        <w:rPr>
          <w:rFonts w:ascii="宋体"/>
          <w:sz w:val="24"/>
        </w:rPr>
      </w:pPr>
    </w:p>
    <w:p w14:paraId="26AAFEA6">
      <w:pPr>
        <w:pStyle w:val="3"/>
        <w:adjustRightInd w:val="0"/>
        <w:snapToGrid w:val="0"/>
        <w:spacing w:line="360" w:lineRule="auto"/>
        <w:rPr>
          <w:rFonts w:ascii="宋体"/>
          <w:sz w:val="24"/>
        </w:rPr>
      </w:pPr>
    </w:p>
    <w:p w14:paraId="08F7F402">
      <w:pPr>
        <w:pStyle w:val="3"/>
        <w:adjustRightInd w:val="0"/>
        <w:snapToGrid w:val="0"/>
        <w:spacing w:line="360" w:lineRule="auto"/>
        <w:rPr>
          <w:rFonts w:ascii="宋体"/>
          <w:sz w:val="24"/>
        </w:rPr>
      </w:pPr>
    </w:p>
    <w:p w14:paraId="2B58B211">
      <w:pPr>
        <w:rPr>
          <w:rFonts w:hint="eastAsia" w:ascii="宋体" w:hAnsi="宋体"/>
          <w:b/>
          <w:sz w:val="24"/>
        </w:rPr>
      </w:pPr>
      <w:r>
        <w:rPr>
          <w:rFonts w:hint="eastAsia" w:ascii="宋体" w:hAnsi="宋体"/>
          <w:b/>
          <w:sz w:val="24"/>
        </w:rPr>
        <w:br w:type="page"/>
      </w:r>
    </w:p>
    <w:p w14:paraId="04B3F8A4">
      <w:pPr>
        <w:adjustRightInd w:val="0"/>
        <w:snapToGrid w:val="0"/>
        <w:spacing w:before="0" w:beforeAutospacing="0" w:after="0" w:afterAutospacing="0" w:line="360" w:lineRule="auto"/>
        <w:rPr>
          <w:rFonts w:ascii="宋体"/>
          <w:b/>
          <w:sz w:val="24"/>
        </w:rPr>
      </w:pPr>
      <w:r>
        <w:rPr>
          <w:rFonts w:hint="eastAsia" w:ascii="宋体" w:hAnsi="宋体"/>
          <w:b/>
          <w:sz w:val="24"/>
        </w:rPr>
        <w:t>附件</w:t>
      </w:r>
      <w:r>
        <w:rPr>
          <w:rFonts w:hint="eastAsia" w:ascii="宋体" w:hAnsi="宋体"/>
          <w:b/>
          <w:sz w:val="24"/>
          <w:lang w:val="en-US" w:eastAsia="zh-CN"/>
        </w:rPr>
        <w:t>2</w:t>
      </w:r>
      <w:r>
        <w:rPr>
          <w:rFonts w:hint="eastAsia" w:ascii="宋体" w:hAnsi="宋体"/>
          <w:b/>
          <w:sz w:val="24"/>
        </w:rPr>
        <w:t>：</w:t>
      </w:r>
    </w:p>
    <w:p w14:paraId="0756637A">
      <w:pPr>
        <w:adjustRightInd w:val="0"/>
        <w:snapToGrid w:val="0"/>
        <w:spacing w:before="0" w:beforeAutospacing="0" w:after="0" w:afterAutospacing="0" w:line="360" w:lineRule="auto"/>
        <w:jc w:val="center"/>
        <w:rPr>
          <w:rFonts w:ascii="宋体"/>
          <w:b/>
          <w:sz w:val="24"/>
          <w:szCs w:val="24"/>
        </w:rPr>
      </w:pPr>
      <w:r>
        <w:rPr>
          <w:rFonts w:hint="eastAsia" w:ascii="宋体" w:hAnsi="宋体"/>
          <w:b/>
          <w:sz w:val="24"/>
          <w:szCs w:val="24"/>
        </w:rPr>
        <w:t>工程建设廉政合同</w:t>
      </w:r>
    </w:p>
    <w:p w14:paraId="18330621">
      <w:pPr>
        <w:adjustRightInd w:val="0"/>
        <w:snapToGrid w:val="0"/>
        <w:spacing w:before="0" w:beforeAutospacing="0" w:after="0" w:afterAutospacing="0" w:line="360" w:lineRule="auto"/>
        <w:ind w:firstLine="480" w:firstLineChars="200"/>
        <w:rPr>
          <w:rFonts w:hint="eastAsia" w:ascii="宋体" w:eastAsia="宋体"/>
          <w:sz w:val="24"/>
          <w:szCs w:val="24"/>
          <w:lang w:eastAsia="zh-CN"/>
        </w:rPr>
      </w:pPr>
      <w:r>
        <w:rPr>
          <w:rFonts w:hint="eastAsia" w:ascii="宋体" w:hAnsi="宋体"/>
          <w:sz w:val="24"/>
          <w:szCs w:val="24"/>
        </w:rPr>
        <w:t>甲方：</w:t>
      </w:r>
      <w:r>
        <w:rPr>
          <w:rFonts w:hint="eastAsia" w:ascii="宋体" w:hAnsi="宋体"/>
          <w:sz w:val="24"/>
          <w:szCs w:val="24"/>
          <w:u w:val="single"/>
          <w:lang w:eastAsia="zh-CN"/>
        </w:rPr>
        <w:t>西安经开第十八小学</w:t>
      </w:r>
    </w:p>
    <w:p w14:paraId="787EEC69">
      <w:pPr>
        <w:adjustRightInd w:val="0"/>
        <w:snapToGrid w:val="0"/>
        <w:spacing w:before="0" w:beforeAutospacing="0" w:after="0" w:afterAutospacing="0" w:line="360" w:lineRule="auto"/>
        <w:ind w:firstLine="480" w:firstLineChars="200"/>
        <w:rPr>
          <w:rFonts w:ascii="宋体"/>
          <w:sz w:val="24"/>
          <w:szCs w:val="24"/>
          <w:u w:val="single"/>
        </w:rPr>
      </w:pPr>
      <w:r>
        <w:rPr>
          <w:rFonts w:hint="eastAsia" w:ascii="宋体" w:hAnsi="宋体"/>
          <w:sz w:val="24"/>
          <w:szCs w:val="24"/>
        </w:rPr>
        <w:t>乙方：</w:t>
      </w:r>
      <w:r>
        <w:rPr>
          <w:rFonts w:ascii="宋体" w:hAnsi="宋体"/>
          <w:sz w:val="24"/>
          <w:szCs w:val="24"/>
          <w:u w:val="single"/>
        </w:rPr>
        <w:t xml:space="preserve">                       </w:t>
      </w:r>
    </w:p>
    <w:p w14:paraId="384082D6">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为了贯彻落实党和国家关于在工程建设领域中加强党风廉政建设的精神，进一步规范各方工程技术管理人员的行为，预防和遏制工程建设领域中腐败现象的滋生，保证</w:t>
      </w:r>
      <w:r>
        <w:rPr>
          <w:rFonts w:hint="eastAsia" w:ascii="宋体" w:hAnsi="宋体" w:cs="宋体"/>
          <w:sz w:val="24"/>
          <w:szCs w:val="24"/>
          <w:u w:val="single"/>
          <w:lang w:eastAsia="zh-CN"/>
        </w:rPr>
        <w:t>西安经开第十八小学安全防护设施及公共区域改造</w:t>
      </w:r>
      <w:r>
        <w:rPr>
          <w:rFonts w:hint="eastAsia" w:ascii="宋体" w:hAnsi="宋体"/>
          <w:sz w:val="24"/>
          <w:szCs w:val="24"/>
        </w:rPr>
        <w:t>项目建设的顺利进行，经甲乙双方共同协商，特订立以下工程建设廉政合同。</w:t>
      </w:r>
    </w:p>
    <w:p w14:paraId="1DE82DFA">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第一条</w:t>
      </w:r>
      <w:r>
        <w:rPr>
          <w:rFonts w:ascii="宋体" w:hAnsi="宋体"/>
          <w:sz w:val="24"/>
          <w:szCs w:val="24"/>
        </w:rPr>
        <w:t xml:space="preserve">  </w:t>
      </w:r>
      <w:r>
        <w:rPr>
          <w:rFonts w:hint="eastAsia" w:ascii="宋体" w:hAnsi="宋体"/>
          <w:sz w:val="24"/>
          <w:szCs w:val="24"/>
        </w:rPr>
        <w:t>甲、乙双方共同的权利和义务：</w:t>
      </w:r>
    </w:p>
    <w:p w14:paraId="6F388850">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合同双方必须恪守“诚信、公正、科学”的原则，按照工程项目的设计要求，把保质保量和及时完成合同要求项目作为各自最终的权利和义务。严禁损害国家和各方的合法利益。</w:t>
      </w:r>
    </w:p>
    <w:p w14:paraId="66D2639D">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3044764C">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涉及发生合同各方的不洁行为，合同各方有查处和支持、配合查处的权利和义务。</w:t>
      </w:r>
    </w:p>
    <w:p w14:paraId="4D7B098A">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第二条</w:t>
      </w:r>
      <w:r>
        <w:rPr>
          <w:rFonts w:ascii="宋体" w:hAnsi="宋体"/>
          <w:sz w:val="24"/>
          <w:szCs w:val="24"/>
        </w:rPr>
        <w:t xml:space="preserve">  </w:t>
      </w:r>
      <w:r>
        <w:rPr>
          <w:rFonts w:hint="eastAsia" w:ascii="宋体" w:hAnsi="宋体"/>
          <w:sz w:val="24"/>
          <w:szCs w:val="24"/>
        </w:rPr>
        <w:t>甲方廉政建设义务。</w:t>
      </w:r>
    </w:p>
    <w:p w14:paraId="0429DB5D">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54D1254C">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第三条：乙方廉政建设义务。</w:t>
      </w:r>
    </w:p>
    <w:p w14:paraId="7690BC62">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w:t>
      </w:r>
      <w:r>
        <w:rPr>
          <w:rFonts w:ascii="宋体" w:hAnsi="宋体"/>
          <w:sz w:val="24"/>
          <w:szCs w:val="24"/>
        </w:rPr>
        <w:t>;</w:t>
      </w:r>
      <w:r>
        <w:rPr>
          <w:rFonts w:hint="eastAsia" w:ascii="宋体" w:hAnsi="宋体"/>
          <w:sz w:val="24"/>
          <w:szCs w:val="24"/>
        </w:rPr>
        <w:t>不准提供资金邀请甲方工作人员及其子女、亲属进行旅游；不准为甲方工作人员的子女或亲属购买或推销商品；不准向甲方工作人员提供住房装修等劳务。</w:t>
      </w:r>
    </w:p>
    <w:p w14:paraId="2997EB65">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第四条</w:t>
      </w:r>
      <w:r>
        <w:rPr>
          <w:rFonts w:ascii="宋体" w:hAnsi="宋体"/>
          <w:sz w:val="24"/>
          <w:szCs w:val="24"/>
        </w:rPr>
        <w:t xml:space="preserve">  </w:t>
      </w:r>
      <w:r>
        <w:rPr>
          <w:rFonts w:hint="eastAsia" w:ascii="宋体" w:hAnsi="宋体"/>
          <w:sz w:val="24"/>
          <w:szCs w:val="24"/>
        </w:rPr>
        <w:t>合同各方的权利。</w:t>
      </w:r>
    </w:p>
    <w:p w14:paraId="442E5BD5">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甲方、乙方单位发现有违反本合同第二条、第三条所规定的情况时，有权予以拒绝，并有权向有关各方党组织及其上级机关反映和举报。</w:t>
      </w:r>
    </w:p>
    <w:p w14:paraId="4185C190">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第五条：违约责任。</w:t>
      </w:r>
    </w:p>
    <w:p w14:paraId="435F7A38">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40E08611">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第六条　本合同与工程建设合同同时签订，同时生效。甲方、乙方各执一份，双方必须认真履行、相互监督。</w:t>
      </w:r>
    </w:p>
    <w:p w14:paraId="00841E36">
      <w:pPr>
        <w:adjustRightInd w:val="0"/>
        <w:snapToGrid w:val="0"/>
        <w:spacing w:before="0" w:beforeAutospacing="0" w:after="0" w:afterAutospacing="0" w:line="360" w:lineRule="auto"/>
        <w:rPr>
          <w:rFonts w:hint="eastAsia" w:ascii="宋体" w:hAnsi="宋体"/>
          <w:bCs/>
          <w:sz w:val="24"/>
          <w:szCs w:val="24"/>
        </w:rPr>
      </w:pPr>
    </w:p>
    <w:p w14:paraId="67879D89">
      <w:pPr>
        <w:adjustRightInd w:val="0"/>
        <w:snapToGrid w:val="0"/>
        <w:spacing w:before="0" w:beforeAutospacing="0" w:after="0" w:afterAutospacing="0" w:line="360" w:lineRule="auto"/>
        <w:rPr>
          <w:rFonts w:ascii="宋体"/>
          <w:bCs/>
          <w:sz w:val="24"/>
          <w:szCs w:val="24"/>
          <w:u w:val="single"/>
        </w:rPr>
      </w:pPr>
      <w:r>
        <w:rPr>
          <w:rFonts w:hint="eastAsia" w:ascii="宋体" w:hAnsi="宋体"/>
          <w:bCs/>
          <w:sz w:val="24"/>
          <w:szCs w:val="24"/>
        </w:rPr>
        <w:t>甲</w:t>
      </w:r>
      <w:r>
        <w:rPr>
          <w:rFonts w:ascii="宋体" w:hAnsi="宋体"/>
          <w:bCs/>
          <w:sz w:val="24"/>
          <w:szCs w:val="24"/>
        </w:rPr>
        <w:t xml:space="preserve">    </w:t>
      </w:r>
      <w:r>
        <w:rPr>
          <w:rFonts w:hint="eastAsia" w:ascii="宋体" w:hAnsi="宋体"/>
          <w:bCs/>
          <w:sz w:val="24"/>
          <w:szCs w:val="24"/>
        </w:rPr>
        <w:t>方：</w:t>
      </w:r>
      <w:r>
        <w:rPr>
          <w:rFonts w:ascii="宋体" w:hAnsi="宋体"/>
          <w:bCs/>
          <w:sz w:val="24"/>
          <w:szCs w:val="24"/>
          <w:u w:val="single"/>
        </w:rPr>
        <w:t xml:space="preserve">   </w:t>
      </w:r>
      <w:r>
        <w:rPr>
          <w:rFonts w:hint="eastAsia" w:ascii="宋体" w:hAnsi="宋体"/>
          <w:bCs/>
          <w:sz w:val="24"/>
          <w:szCs w:val="24"/>
          <w:u w:val="single"/>
        </w:rPr>
        <w:t>（盖章）</w:t>
      </w:r>
      <w:r>
        <w:rPr>
          <w:rFonts w:ascii="宋体" w:hAnsi="宋体"/>
          <w:bCs/>
          <w:sz w:val="24"/>
          <w:szCs w:val="24"/>
          <w:u w:val="single"/>
        </w:rPr>
        <w:t xml:space="preserve">              </w:t>
      </w:r>
      <w:r>
        <w:rPr>
          <w:rFonts w:ascii="宋体" w:hAnsi="宋体"/>
          <w:bCs/>
          <w:sz w:val="24"/>
          <w:szCs w:val="24"/>
        </w:rPr>
        <w:t xml:space="preserve">  </w:t>
      </w:r>
      <w:r>
        <w:rPr>
          <w:rFonts w:hint="eastAsia" w:ascii="宋体" w:hAnsi="宋体"/>
          <w:bCs/>
          <w:sz w:val="24"/>
          <w:szCs w:val="24"/>
        </w:rPr>
        <w:t xml:space="preserve">  乙</w:t>
      </w:r>
      <w:r>
        <w:rPr>
          <w:rFonts w:ascii="宋体" w:hAnsi="宋体"/>
          <w:bCs/>
          <w:sz w:val="24"/>
          <w:szCs w:val="24"/>
        </w:rPr>
        <w:t xml:space="preserve">    </w:t>
      </w:r>
      <w:r>
        <w:rPr>
          <w:rFonts w:hint="eastAsia" w:ascii="宋体" w:hAnsi="宋体"/>
          <w:bCs/>
          <w:sz w:val="24"/>
          <w:szCs w:val="24"/>
        </w:rPr>
        <w:t>方：</w:t>
      </w:r>
      <w:r>
        <w:rPr>
          <w:rFonts w:ascii="宋体" w:hAnsi="宋体"/>
          <w:bCs/>
          <w:sz w:val="24"/>
          <w:szCs w:val="24"/>
          <w:u w:val="single"/>
        </w:rPr>
        <w:t xml:space="preserve">   </w:t>
      </w:r>
      <w:r>
        <w:rPr>
          <w:rFonts w:hint="eastAsia" w:ascii="宋体" w:hAnsi="宋体"/>
          <w:bCs/>
          <w:sz w:val="24"/>
          <w:szCs w:val="24"/>
          <w:u w:val="single"/>
        </w:rPr>
        <w:t>（盖章）</w:t>
      </w:r>
      <w:r>
        <w:rPr>
          <w:rFonts w:ascii="宋体" w:hAnsi="宋体"/>
          <w:bCs/>
          <w:sz w:val="24"/>
          <w:szCs w:val="24"/>
          <w:u w:val="single"/>
        </w:rPr>
        <w:t xml:space="preserve">               </w:t>
      </w:r>
    </w:p>
    <w:p w14:paraId="58B37925">
      <w:pPr>
        <w:adjustRightInd w:val="0"/>
        <w:snapToGrid w:val="0"/>
        <w:spacing w:before="0" w:beforeAutospacing="0" w:after="0" w:afterAutospacing="0" w:line="360" w:lineRule="auto"/>
        <w:ind w:firstLine="570"/>
        <w:rPr>
          <w:rFonts w:ascii="宋体"/>
          <w:bCs/>
          <w:sz w:val="24"/>
          <w:szCs w:val="24"/>
        </w:rPr>
      </w:pPr>
    </w:p>
    <w:p w14:paraId="783B66B7">
      <w:pPr>
        <w:adjustRightInd w:val="0"/>
        <w:snapToGrid w:val="0"/>
        <w:spacing w:before="0" w:beforeAutospacing="0" w:after="0" w:afterAutospacing="0" w:line="360" w:lineRule="auto"/>
        <w:rPr>
          <w:rFonts w:ascii="宋体"/>
          <w:sz w:val="24"/>
          <w:szCs w:val="24"/>
        </w:rPr>
      </w:pPr>
      <w:r>
        <w:rPr>
          <w:rFonts w:hint="eastAsia" w:ascii="宋体" w:hAnsi="宋体"/>
          <w:sz w:val="24"/>
          <w:szCs w:val="24"/>
        </w:rPr>
        <w:t>法定代表人（签字或盖章）</w:t>
      </w:r>
      <w:r>
        <w:rPr>
          <w:rFonts w:ascii="宋体" w:hAnsi="宋体"/>
          <w:sz w:val="24"/>
          <w:szCs w:val="24"/>
        </w:rPr>
        <w:t xml:space="preserve">             </w:t>
      </w:r>
      <w:r>
        <w:rPr>
          <w:rFonts w:hint="eastAsia" w:ascii="宋体" w:hAnsi="宋体"/>
          <w:sz w:val="24"/>
          <w:szCs w:val="24"/>
        </w:rPr>
        <w:t xml:space="preserve">  法定代表人（签字或盖章）</w:t>
      </w:r>
    </w:p>
    <w:p w14:paraId="19E0785D">
      <w:pPr>
        <w:adjustRightInd w:val="0"/>
        <w:snapToGrid w:val="0"/>
        <w:spacing w:before="0" w:beforeAutospacing="0" w:after="0" w:afterAutospacing="0" w:line="360" w:lineRule="auto"/>
        <w:rPr>
          <w:rFonts w:ascii="宋体"/>
          <w:sz w:val="24"/>
          <w:szCs w:val="24"/>
        </w:rPr>
      </w:pPr>
      <w:r>
        <w:rPr>
          <w:rFonts w:hint="eastAsia" w:ascii="宋体" w:hAnsi="宋体"/>
          <w:sz w:val="24"/>
          <w:szCs w:val="24"/>
        </w:rPr>
        <w:t>或其授权代理人（签字）：</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 xml:space="preserve"> 或其授权代理人（签字）：</w:t>
      </w:r>
      <w:r>
        <w:rPr>
          <w:rFonts w:ascii="宋体" w:hAnsi="宋体"/>
          <w:sz w:val="24"/>
          <w:szCs w:val="24"/>
          <w:u w:val="single"/>
        </w:rPr>
        <w:t xml:space="preserve">             </w:t>
      </w:r>
    </w:p>
    <w:p w14:paraId="53764141">
      <w:pPr>
        <w:adjustRightInd w:val="0"/>
        <w:snapToGrid w:val="0"/>
        <w:spacing w:before="0" w:beforeAutospacing="0" w:after="0" w:afterAutospacing="0" w:line="360" w:lineRule="auto"/>
        <w:rPr>
          <w:rFonts w:ascii="宋体"/>
          <w:sz w:val="24"/>
          <w:szCs w:val="24"/>
        </w:rPr>
      </w:pPr>
    </w:p>
    <w:p w14:paraId="7AB240AA">
      <w:pPr>
        <w:adjustRightInd w:val="0"/>
        <w:snapToGrid w:val="0"/>
        <w:spacing w:before="0" w:beforeAutospacing="0" w:after="0" w:afterAutospacing="0" w:line="360" w:lineRule="auto"/>
        <w:rPr>
          <w:rFonts w:ascii="宋体"/>
        </w:rPr>
      </w:pPr>
      <w:r>
        <w:rPr>
          <w:rFonts w:ascii="宋体" w:hAnsi="宋体"/>
          <w:sz w:val="24"/>
          <w:szCs w:val="24"/>
        </w:rPr>
        <w:t xml:space="preserve">    </w:t>
      </w:r>
      <w:r>
        <w:rPr>
          <w:rFonts w:ascii="宋体" w:hAnsi="宋体"/>
          <w:sz w:val="24"/>
          <w:szCs w:val="24"/>
          <w:u w:val="single"/>
        </w:rPr>
        <w:t xml:space="preserve">     </w:t>
      </w:r>
      <w:r>
        <w:rPr>
          <w:rFonts w:hint="eastAsia" w:ascii="宋体" w:hAnsi="宋体"/>
          <w:sz w:val="24"/>
          <w:szCs w:val="24"/>
        </w:rPr>
        <w:t>年</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日</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年</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日</w:t>
      </w:r>
    </w:p>
    <w:p w14:paraId="2367A2BC">
      <w:pPr>
        <w:adjustRightInd w:val="0"/>
        <w:snapToGrid w:val="0"/>
        <w:spacing w:line="360" w:lineRule="auto"/>
        <w:ind w:right="701"/>
        <w:rPr>
          <w:rFonts w:ascii="宋体"/>
          <w:sz w:val="24"/>
        </w:rPr>
      </w:pPr>
    </w:p>
    <w:p w14:paraId="59DACC34">
      <w:pPr>
        <w:adjustRightInd w:val="0"/>
        <w:snapToGrid w:val="0"/>
        <w:spacing w:line="360" w:lineRule="auto"/>
        <w:ind w:right="701" w:firstLine="4080" w:firstLineChars="1700"/>
        <w:rPr>
          <w:rFonts w:ascii="宋体"/>
          <w:sz w:val="24"/>
        </w:rPr>
      </w:pPr>
    </w:p>
    <w:p w14:paraId="39D8D2CA">
      <w:pPr>
        <w:adjustRightInd w:val="0"/>
        <w:snapToGrid w:val="0"/>
        <w:spacing w:line="360" w:lineRule="auto"/>
        <w:ind w:right="701" w:firstLine="4080" w:firstLineChars="1700"/>
        <w:rPr>
          <w:rFonts w:ascii="宋体"/>
          <w:sz w:val="24"/>
        </w:rPr>
      </w:pPr>
    </w:p>
    <w:p w14:paraId="4E1B5870">
      <w:pPr>
        <w:adjustRightInd w:val="0"/>
        <w:snapToGrid w:val="0"/>
        <w:spacing w:line="360" w:lineRule="auto"/>
        <w:ind w:right="701" w:firstLine="4080" w:firstLineChars="1700"/>
        <w:rPr>
          <w:rFonts w:ascii="宋体"/>
          <w:sz w:val="24"/>
        </w:rPr>
      </w:pPr>
    </w:p>
    <w:p w14:paraId="0A1C9E5A">
      <w:pPr>
        <w:adjustRightInd w:val="0"/>
        <w:snapToGrid w:val="0"/>
        <w:spacing w:line="360" w:lineRule="auto"/>
        <w:ind w:right="701" w:firstLine="4080" w:firstLineChars="1700"/>
        <w:rPr>
          <w:rFonts w:ascii="宋体"/>
          <w:sz w:val="24"/>
        </w:rPr>
      </w:pPr>
    </w:p>
    <w:p w14:paraId="06F3981F">
      <w:pPr>
        <w:adjustRightInd w:val="0"/>
        <w:snapToGrid w:val="0"/>
        <w:spacing w:line="360" w:lineRule="auto"/>
        <w:ind w:right="701" w:firstLine="4080" w:firstLineChars="1700"/>
        <w:rPr>
          <w:rFonts w:ascii="宋体"/>
          <w:sz w:val="24"/>
        </w:rPr>
      </w:pPr>
    </w:p>
    <w:p w14:paraId="4A1FA44B">
      <w:pPr>
        <w:adjustRightInd w:val="0"/>
        <w:snapToGrid w:val="0"/>
        <w:spacing w:line="360" w:lineRule="auto"/>
        <w:ind w:right="701" w:firstLine="4080" w:firstLineChars="1700"/>
        <w:rPr>
          <w:rFonts w:ascii="宋体"/>
          <w:sz w:val="24"/>
        </w:rPr>
      </w:pPr>
    </w:p>
    <w:p w14:paraId="3AEEB294">
      <w:pPr>
        <w:adjustRightInd w:val="0"/>
        <w:snapToGrid w:val="0"/>
        <w:spacing w:before="0" w:beforeAutospacing="0" w:after="0" w:afterAutospacing="0" w:line="348" w:lineRule="auto"/>
        <w:rPr>
          <w:rFonts w:ascii="宋体"/>
          <w:b/>
          <w:sz w:val="24"/>
        </w:rPr>
      </w:pPr>
      <w:r>
        <w:rPr>
          <w:rFonts w:hint="eastAsia" w:ascii="宋体" w:hAnsi="宋体"/>
          <w:b/>
          <w:sz w:val="24"/>
        </w:rPr>
        <w:br w:type="page"/>
      </w:r>
      <w:r>
        <w:rPr>
          <w:rFonts w:hint="eastAsia" w:ascii="宋体" w:hAnsi="宋体"/>
          <w:b/>
          <w:sz w:val="24"/>
        </w:rPr>
        <w:t>附件</w:t>
      </w:r>
      <w:r>
        <w:rPr>
          <w:rFonts w:hint="eastAsia" w:ascii="宋体" w:hAnsi="宋体"/>
          <w:b/>
          <w:sz w:val="24"/>
          <w:lang w:val="en-US" w:eastAsia="zh-CN"/>
        </w:rPr>
        <w:t>3</w:t>
      </w:r>
      <w:r>
        <w:rPr>
          <w:rFonts w:hint="eastAsia" w:ascii="宋体" w:hAnsi="宋体"/>
          <w:b/>
          <w:sz w:val="24"/>
        </w:rPr>
        <w:t>：</w:t>
      </w:r>
    </w:p>
    <w:p w14:paraId="7245AFBB">
      <w:pPr>
        <w:adjustRightInd w:val="0"/>
        <w:snapToGrid w:val="0"/>
        <w:spacing w:before="0" w:beforeAutospacing="0" w:after="0" w:afterAutospacing="0" w:line="348" w:lineRule="auto"/>
        <w:jc w:val="center"/>
        <w:rPr>
          <w:rFonts w:ascii="宋体"/>
          <w:b/>
          <w:bCs/>
          <w:sz w:val="24"/>
          <w:szCs w:val="24"/>
        </w:rPr>
      </w:pPr>
      <w:r>
        <w:rPr>
          <w:rFonts w:hint="eastAsia" w:ascii="宋体" w:hAnsi="宋体"/>
          <w:b/>
          <w:bCs/>
          <w:sz w:val="24"/>
          <w:szCs w:val="24"/>
        </w:rPr>
        <w:t>安全文明生产合同</w:t>
      </w:r>
    </w:p>
    <w:p w14:paraId="76737C36">
      <w:pPr>
        <w:adjustRightInd w:val="0"/>
        <w:snapToGrid w:val="0"/>
        <w:spacing w:before="0" w:beforeAutospacing="0" w:after="0" w:afterAutospacing="0" w:line="348" w:lineRule="auto"/>
        <w:ind w:firstLine="480" w:firstLineChars="200"/>
        <w:rPr>
          <w:rFonts w:hint="eastAsia" w:ascii="宋体" w:eastAsia="宋体"/>
          <w:sz w:val="24"/>
          <w:szCs w:val="24"/>
          <w:lang w:eastAsia="zh-CN"/>
        </w:rPr>
      </w:pPr>
      <w:r>
        <w:rPr>
          <w:rFonts w:hint="eastAsia" w:ascii="宋体" w:hAnsi="宋体"/>
          <w:sz w:val="24"/>
          <w:szCs w:val="24"/>
        </w:rPr>
        <w:t>甲方：</w:t>
      </w:r>
      <w:r>
        <w:rPr>
          <w:rFonts w:hint="eastAsia" w:ascii="宋体" w:hAnsi="宋体"/>
          <w:sz w:val="24"/>
          <w:szCs w:val="24"/>
          <w:u w:val="single"/>
          <w:lang w:eastAsia="zh-CN"/>
        </w:rPr>
        <w:t>西安经开第十八小学</w:t>
      </w:r>
    </w:p>
    <w:p w14:paraId="47711762">
      <w:pPr>
        <w:adjustRightInd w:val="0"/>
        <w:snapToGrid w:val="0"/>
        <w:spacing w:before="0" w:beforeAutospacing="0" w:after="0" w:afterAutospacing="0" w:line="348" w:lineRule="auto"/>
        <w:ind w:firstLine="480" w:firstLineChars="200"/>
        <w:rPr>
          <w:rFonts w:ascii="宋体"/>
          <w:sz w:val="24"/>
          <w:szCs w:val="24"/>
          <w:u w:val="single"/>
        </w:rPr>
      </w:pPr>
      <w:r>
        <w:rPr>
          <w:rFonts w:hint="eastAsia" w:ascii="宋体" w:hAnsi="宋体"/>
          <w:sz w:val="24"/>
          <w:szCs w:val="24"/>
        </w:rPr>
        <w:t>乙方：</w:t>
      </w:r>
      <w:r>
        <w:rPr>
          <w:rFonts w:ascii="宋体" w:hAnsi="宋体"/>
          <w:sz w:val="24"/>
          <w:szCs w:val="24"/>
          <w:u w:val="single"/>
        </w:rPr>
        <w:t xml:space="preserve">            </w:t>
      </w:r>
    </w:p>
    <w:p w14:paraId="589AD681">
      <w:pPr>
        <w:adjustRightInd w:val="0"/>
        <w:snapToGrid w:val="0"/>
        <w:spacing w:before="0" w:beforeAutospacing="0" w:after="0" w:afterAutospacing="0" w:line="348" w:lineRule="auto"/>
        <w:ind w:firstLine="480" w:firstLineChars="200"/>
        <w:rPr>
          <w:rFonts w:ascii="宋体"/>
          <w:sz w:val="24"/>
          <w:szCs w:val="24"/>
        </w:rPr>
      </w:pPr>
      <w:r>
        <w:rPr>
          <w:rFonts w:hint="eastAsia" w:ascii="宋体" w:hAnsi="宋体"/>
          <w:bCs/>
          <w:sz w:val="24"/>
          <w:szCs w:val="24"/>
        </w:rPr>
        <w:t>为在</w:t>
      </w:r>
      <w:r>
        <w:rPr>
          <w:rFonts w:hint="eastAsia" w:ascii="宋体" w:hAnsi="宋体" w:cs="宋体"/>
          <w:sz w:val="24"/>
          <w:szCs w:val="24"/>
          <w:u w:val="single"/>
          <w:lang w:eastAsia="zh-CN"/>
        </w:rPr>
        <w:t>西安经开第十八小学安全防护设施及公共区域改造</w:t>
      </w:r>
      <w:r>
        <w:rPr>
          <w:rFonts w:hint="eastAsia" w:ascii="宋体" w:hAnsi="宋体"/>
          <w:bCs/>
          <w:sz w:val="24"/>
          <w:szCs w:val="24"/>
        </w:rPr>
        <w:t>的实施过程中创造安全、高效的施工环境，切实搞好本项目的安全管理工作，</w:t>
      </w:r>
      <w:r>
        <w:rPr>
          <w:rFonts w:hint="eastAsia" w:ascii="宋体" w:hAnsi="宋体"/>
          <w:sz w:val="24"/>
          <w:szCs w:val="24"/>
        </w:rPr>
        <w:t>经甲乙双方共同协商，</w:t>
      </w:r>
      <w:r>
        <w:rPr>
          <w:rFonts w:hint="eastAsia" w:ascii="宋体" w:hAnsi="宋体"/>
          <w:bCs/>
          <w:sz w:val="24"/>
          <w:szCs w:val="24"/>
        </w:rPr>
        <w:t>特此签订安全生产合同：</w:t>
      </w:r>
    </w:p>
    <w:p w14:paraId="4723ECC7">
      <w:pPr>
        <w:adjustRightInd w:val="0"/>
        <w:snapToGrid w:val="0"/>
        <w:spacing w:before="0" w:beforeAutospacing="0" w:after="0" w:afterAutospacing="0" w:line="348" w:lineRule="auto"/>
        <w:ind w:firstLine="480" w:firstLineChars="200"/>
        <w:rPr>
          <w:rFonts w:ascii="宋体"/>
          <w:bCs/>
          <w:sz w:val="24"/>
          <w:szCs w:val="24"/>
        </w:rPr>
      </w:pPr>
      <w:r>
        <w:rPr>
          <w:rFonts w:hint="eastAsia" w:ascii="宋体" w:hAnsi="宋体"/>
          <w:bCs/>
          <w:sz w:val="24"/>
          <w:szCs w:val="24"/>
        </w:rPr>
        <w:t>一、甲方职责：</w:t>
      </w:r>
    </w:p>
    <w:p w14:paraId="483F66EF">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1</w:t>
      </w:r>
      <w:r>
        <w:rPr>
          <w:rFonts w:hint="eastAsia" w:ascii="宋体" w:hAnsi="宋体"/>
          <w:bCs/>
          <w:sz w:val="24"/>
          <w:szCs w:val="24"/>
        </w:rPr>
        <w:t>.严格遵守国家有关安全生产的法律法规，认真执行工程承包合同中的有关安全要求。</w:t>
      </w:r>
    </w:p>
    <w:p w14:paraId="435CB418">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2</w:t>
      </w:r>
      <w:r>
        <w:rPr>
          <w:rFonts w:hint="eastAsia" w:ascii="宋体" w:hAnsi="宋体"/>
          <w:bCs/>
          <w:sz w:val="24"/>
          <w:szCs w:val="24"/>
        </w:rPr>
        <w:t>.按照“安全第一、预防为主、综合治理”和坚持“管生产必须管安全”的原则进行安全生产管理，做到生产与安全工作同时计划、布置、检查、总结和评比。</w:t>
      </w:r>
    </w:p>
    <w:p w14:paraId="5675CB51">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3</w:t>
      </w:r>
      <w:r>
        <w:rPr>
          <w:rFonts w:hint="eastAsia" w:ascii="宋体" w:hAnsi="宋体"/>
          <w:bCs/>
          <w:sz w:val="24"/>
          <w:szCs w:val="24"/>
        </w:rPr>
        <w:t>.重要的安全设施必须坚持与主体工程“三同时”的原则，既：同时设计，同时施工，同时验收，投入使用。</w:t>
      </w:r>
    </w:p>
    <w:p w14:paraId="0005D106">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4</w:t>
      </w:r>
      <w:r>
        <w:rPr>
          <w:rFonts w:hint="eastAsia" w:ascii="宋体" w:hAnsi="宋体"/>
          <w:bCs/>
          <w:sz w:val="24"/>
          <w:szCs w:val="24"/>
        </w:rPr>
        <w:t>.定期召开安全生产会议，及时传达中央及地方有关安全生产的精神。</w:t>
      </w:r>
    </w:p>
    <w:p w14:paraId="7A308A8C">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5</w:t>
      </w:r>
      <w:r>
        <w:rPr>
          <w:rFonts w:hint="eastAsia" w:ascii="宋体" w:hAnsi="宋体"/>
          <w:bCs/>
          <w:sz w:val="24"/>
          <w:szCs w:val="24"/>
        </w:rPr>
        <w:t>.组织对承包人施工现场现场安全生产检查，监督承包人及时处理发现的各项安全隐患。</w:t>
      </w:r>
    </w:p>
    <w:p w14:paraId="334025FB">
      <w:pPr>
        <w:adjustRightInd w:val="0"/>
        <w:snapToGrid w:val="0"/>
        <w:spacing w:before="0" w:beforeAutospacing="0" w:after="0" w:afterAutospacing="0" w:line="348" w:lineRule="auto"/>
        <w:ind w:firstLine="480" w:firstLineChars="200"/>
        <w:rPr>
          <w:rFonts w:ascii="宋体"/>
          <w:bCs/>
          <w:sz w:val="24"/>
          <w:szCs w:val="24"/>
        </w:rPr>
      </w:pPr>
      <w:r>
        <w:rPr>
          <w:rFonts w:hint="eastAsia" w:ascii="宋体" w:hAnsi="宋体"/>
          <w:bCs/>
          <w:sz w:val="24"/>
          <w:szCs w:val="24"/>
        </w:rPr>
        <w:t>二、乙方职责：</w:t>
      </w:r>
    </w:p>
    <w:p w14:paraId="3EFDDF08">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1</w:t>
      </w:r>
      <w:r>
        <w:rPr>
          <w:rFonts w:hint="eastAsia" w:ascii="宋体" w:hAnsi="宋体"/>
          <w:bCs/>
          <w:sz w:val="24"/>
          <w:szCs w:val="24"/>
        </w:rPr>
        <w:t>.严格遵守国家有关安全生产的法律法规和有关安全生产的规定，认真执行工程承包合同中的有关安全要求。</w:t>
      </w:r>
    </w:p>
    <w:p w14:paraId="2C620F5F">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2</w:t>
      </w:r>
      <w:r>
        <w:rPr>
          <w:rFonts w:hint="eastAsia" w:ascii="宋体" w:hAnsi="宋体"/>
          <w:bCs/>
          <w:sz w:val="24"/>
          <w:szCs w:val="24"/>
        </w:rPr>
        <w:t>.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48F484B4">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3</w:t>
      </w:r>
      <w:r>
        <w:rPr>
          <w:rFonts w:hint="eastAsia" w:ascii="宋体" w:hAnsi="宋体"/>
          <w:bCs/>
          <w:sz w:val="24"/>
          <w:szCs w:val="24"/>
        </w:rPr>
        <w:t>.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w:t>
      </w:r>
      <w:r>
        <w:rPr>
          <w:rFonts w:ascii="宋体" w:hAnsi="宋体"/>
          <w:bCs/>
          <w:sz w:val="24"/>
          <w:szCs w:val="24"/>
        </w:rPr>
        <w:t>1</w:t>
      </w:r>
      <w:r>
        <w:rPr>
          <w:rFonts w:hint="eastAsia" w:ascii="宋体" w:hAnsi="宋体"/>
          <w:bCs/>
          <w:sz w:val="24"/>
          <w:szCs w:val="24"/>
        </w:rPr>
        <w:t>名专职安全员，专职负责所有员工的安全和治安保卫工作及预防事故的发生。安全机构人员有权按有关规定发布指令，并采取保护性措施防止事故发生。</w:t>
      </w:r>
    </w:p>
    <w:p w14:paraId="6793DB62">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4</w:t>
      </w:r>
      <w:r>
        <w:rPr>
          <w:rFonts w:hint="eastAsia" w:ascii="宋体" w:hAnsi="宋体"/>
          <w:bCs/>
          <w:sz w:val="24"/>
          <w:szCs w:val="24"/>
        </w:rPr>
        <w:t>.乙方在任何时候都应采取各种合理的预防措施，防止其员工发生任何违法、违禁、暴力或妨碍治安的行为。</w:t>
      </w:r>
    </w:p>
    <w:p w14:paraId="2E543151">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5</w:t>
      </w:r>
      <w:r>
        <w:rPr>
          <w:rFonts w:hint="eastAsia" w:ascii="宋体" w:hAnsi="宋体"/>
          <w:bCs/>
          <w:sz w:val="24"/>
          <w:szCs w:val="24"/>
        </w:rPr>
        <w:t>.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6EF4CDC9">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6</w:t>
      </w:r>
      <w:r>
        <w:rPr>
          <w:rFonts w:hint="eastAsia" w:ascii="宋体" w:hAnsi="宋体"/>
          <w:bCs/>
          <w:sz w:val="24"/>
          <w:szCs w:val="24"/>
        </w:rPr>
        <w:t>.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40877E4C">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7</w:t>
      </w:r>
      <w:r>
        <w:rPr>
          <w:rFonts w:hint="eastAsia" w:ascii="宋体" w:hAnsi="宋体"/>
          <w:bCs/>
          <w:sz w:val="24"/>
          <w:szCs w:val="24"/>
        </w:rPr>
        <w:t>.操作人员上岗，必须按规定穿戴防护用品。施工负责人和安全检查员应随时检查劳动防护用品穿戴情况，不按规定穿戴防护用品的人员不得上岗。</w:t>
      </w:r>
    </w:p>
    <w:p w14:paraId="29050134">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8</w:t>
      </w:r>
      <w:r>
        <w:rPr>
          <w:rFonts w:hint="eastAsia" w:ascii="宋体" w:hAnsi="宋体"/>
          <w:bCs/>
          <w:sz w:val="24"/>
          <w:szCs w:val="24"/>
        </w:rPr>
        <w:t>.所有施工机具设备和高空作业的设备均应定期检查，并有安全员的签字记录，保证其经常处于完好状态；不合格的机具、设备和劳动保护用品严禁使用。</w:t>
      </w:r>
    </w:p>
    <w:p w14:paraId="400BE854">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9</w:t>
      </w:r>
      <w:r>
        <w:rPr>
          <w:rFonts w:hint="eastAsia" w:ascii="宋体" w:hAnsi="宋体"/>
          <w:bCs/>
          <w:sz w:val="24"/>
          <w:szCs w:val="24"/>
        </w:rPr>
        <w:t>.施工中采用新技术、新工艺、新设备、新材料时，必须规定相应的安全技术措施，施工现场必须具有相关的安全标志牌。</w:t>
      </w:r>
    </w:p>
    <w:p w14:paraId="23DCC073">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10</w:t>
      </w:r>
      <w:r>
        <w:rPr>
          <w:rFonts w:hint="eastAsia" w:ascii="宋体" w:hAnsi="宋体"/>
          <w:bCs/>
          <w:sz w:val="24"/>
          <w:szCs w:val="24"/>
        </w:rPr>
        <w:t>.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66CFBEC3">
      <w:pPr>
        <w:adjustRightInd w:val="0"/>
        <w:snapToGrid w:val="0"/>
        <w:spacing w:before="0" w:beforeAutospacing="0" w:after="0" w:afterAutospacing="0" w:line="348" w:lineRule="auto"/>
        <w:ind w:firstLine="480" w:firstLineChars="200"/>
        <w:rPr>
          <w:rFonts w:ascii="宋体"/>
          <w:bCs/>
          <w:sz w:val="24"/>
          <w:szCs w:val="24"/>
        </w:rPr>
      </w:pPr>
      <w:r>
        <w:rPr>
          <w:rFonts w:hint="eastAsia" w:ascii="宋体" w:hAnsi="宋体"/>
          <w:bCs/>
          <w:sz w:val="24"/>
          <w:szCs w:val="24"/>
        </w:rPr>
        <w:t>三、违约责任：</w:t>
      </w:r>
    </w:p>
    <w:p w14:paraId="4AD62784">
      <w:pPr>
        <w:adjustRightInd w:val="0"/>
        <w:snapToGrid w:val="0"/>
        <w:spacing w:before="0" w:beforeAutospacing="0" w:after="0" w:afterAutospacing="0" w:line="348" w:lineRule="auto"/>
        <w:ind w:firstLine="480" w:firstLineChars="200"/>
        <w:rPr>
          <w:rFonts w:ascii="宋体"/>
          <w:bCs/>
          <w:sz w:val="24"/>
          <w:szCs w:val="24"/>
        </w:rPr>
      </w:pPr>
      <w:r>
        <w:rPr>
          <w:rFonts w:hint="eastAsia" w:ascii="宋体" w:hAnsi="宋体"/>
          <w:bCs/>
          <w:sz w:val="24"/>
          <w:szCs w:val="24"/>
        </w:rPr>
        <w:t>如因甲方或乙方违约造成安全事故，将依法追究责任。</w:t>
      </w:r>
    </w:p>
    <w:p w14:paraId="14B6C347">
      <w:pPr>
        <w:adjustRightInd w:val="0"/>
        <w:snapToGrid w:val="0"/>
        <w:spacing w:before="0" w:beforeAutospacing="0" w:after="0" w:afterAutospacing="0" w:line="348" w:lineRule="auto"/>
        <w:ind w:firstLine="480" w:firstLineChars="200"/>
        <w:rPr>
          <w:rFonts w:hint="eastAsia" w:ascii="宋体" w:hAnsi="宋体"/>
          <w:bCs/>
          <w:sz w:val="24"/>
          <w:szCs w:val="24"/>
        </w:rPr>
      </w:pPr>
      <w:r>
        <w:rPr>
          <w:rFonts w:hint="eastAsia" w:ascii="宋体" w:hAnsi="宋体"/>
          <w:bCs/>
          <w:sz w:val="24"/>
          <w:szCs w:val="24"/>
        </w:rPr>
        <w:t>本协议书一式两份，合同双方各执一份。由双方签字及加盖公章生效，全部工程竣工验收合格后失效。</w:t>
      </w:r>
    </w:p>
    <w:p w14:paraId="426E49D8">
      <w:pPr>
        <w:adjustRightInd w:val="0"/>
        <w:snapToGrid w:val="0"/>
        <w:spacing w:before="0" w:beforeAutospacing="0" w:after="0" w:afterAutospacing="0" w:line="348" w:lineRule="auto"/>
        <w:ind w:firstLine="480" w:firstLineChars="200"/>
        <w:rPr>
          <w:rFonts w:hint="eastAsia" w:ascii="宋体" w:hAnsi="宋体"/>
          <w:bCs/>
          <w:sz w:val="24"/>
          <w:szCs w:val="24"/>
          <w:u w:val="single"/>
        </w:rPr>
      </w:pPr>
      <w:r>
        <w:rPr>
          <w:rFonts w:hint="eastAsia" w:ascii="宋体" w:hAnsi="宋体"/>
          <w:bCs/>
          <w:sz w:val="24"/>
          <w:szCs w:val="24"/>
        </w:rPr>
        <w:t>甲</w:t>
      </w:r>
      <w:r>
        <w:rPr>
          <w:rFonts w:ascii="宋体" w:hAnsi="宋体"/>
          <w:bCs/>
          <w:sz w:val="24"/>
          <w:szCs w:val="24"/>
        </w:rPr>
        <w:t xml:space="preserve">    </w:t>
      </w:r>
      <w:r>
        <w:rPr>
          <w:rFonts w:hint="eastAsia" w:ascii="宋体" w:hAnsi="宋体"/>
          <w:bCs/>
          <w:sz w:val="24"/>
          <w:szCs w:val="24"/>
        </w:rPr>
        <w:t>方：</w:t>
      </w:r>
      <w:r>
        <w:rPr>
          <w:rFonts w:ascii="宋体" w:hAnsi="宋体"/>
          <w:bCs/>
          <w:sz w:val="24"/>
          <w:szCs w:val="24"/>
          <w:u w:val="single"/>
        </w:rPr>
        <w:t xml:space="preserve">   </w:t>
      </w:r>
      <w:r>
        <w:rPr>
          <w:rFonts w:hint="eastAsia" w:ascii="宋体" w:hAnsi="宋体"/>
          <w:bCs/>
          <w:sz w:val="24"/>
          <w:szCs w:val="24"/>
          <w:u w:val="single"/>
        </w:rPr>
        <w:t>（盖章）</w:t>
      </w:r>
      <w:r>
        <w:rPr>
          <w:rFonts w:ascii="宋体" w:hAnsi="宋体"/>
          <w:bCs/>
          <w:sz w:val="24"/>
          <w:szCs w:val="24"/>
          <w:u w:val="single"/>
        </w:rPr>
        <w:t xml:space="preserve">   </w:t>
      </w:r>
      <w:r>
        <w:rPr>
          <w:rFonts w:ascii="宋体" w:hAnsi="宋体"/>
          <w:bCs/>
          <w:sz w:val="24"/>
          <w:szCs w:val="24"/>
        </w:rPr>
        <w:t xml:space="preserve">      </w:t>
      </w:r>
      <w:r>
        <w:rPr>
          <w:rFonts w:hint="eastAsia" w:ascii="宋体" w:hAnsi="宋体"/>
          <w:bCs/>
          <w:sz w:val="24"/>
          <w:szCs w:val="24"/>
        </w:rPr>
        <w:t xml:space="preserve">       乙</w:t>
      </w:r>
      <w:r>
        <w:rPr>
          <w:rFonts w:ascii="宋体" w:hAnsi="宋体"/>
          <w:bCs/>
          <w:sz w:val="24"/>
          <w:szCs w:val="24"/>
        </w:rPr>
        <w:t xml:space="preserve">    </w:t>
      </w:r>
      <w:r>
        <w:rPr>
          <w:rFonts w:hint="eastAsia" w:ascii="宋体" w:hAnsi="宋体"/>
          <w:bCs/>
          <w:sz w:val="24"/>
          <w:szCs w:val="24"/>
        </w:rPr>
        <w:t>方：</w:t>
      </w:r>
      <w:r>
        <w:rPr>
          <w:rFonts w:ascii="宋体" w:hAnsi="宋体"/>
          <w:bCs/>
          <w:sz w:val="24"/>
          <w:szCs w:val="24"/>
          <w:u w:val="single"/>
        </w:rPr>
        <w:t xml:space="preserve">   </w:t>
      </w:r>
      <w:r>
        <w:rPr>
          <w:rFonts w:hint="eastAsia" w:ascii="宋体" w:hAnsi="宋体"/>
          <w:bCs/>
          <w:sz w:val="24"/>
          <w:szCs w:val="24"/>
          <w:u w:val="single"/>
        </w:rPr>
        <w:t>（盖章）</w:t>
      </w:r>
      <w:r>
        <w:rPr>
          <w:rFonts w:ascii="宋体" w:hAnsi="宋体"/>
          <w:bCs/>
          <w:sz w:val="24"/>
          <w:szCs w:val="24"/>
          <w:u w:val="single"/>
        </w:rPr>
        <w:t xml:space="preserve">      </w:t>
      </w:r>
    </w:p>
    <w:p w14:paraId="1C13AF26">
      <w:pPr>
        <w:adjustRightInd w:val="0"/>
        <w:snapToGrid w:val="0"/>
        <w:spacing w:before="0" w:beforeAutospacing="0" w:after="0" w:afterAutospacing="0" w:line="348" w:lineRule="auto"/>
        <w:ind w:firstLine="480" w:firstLineChars="200"/>
        <w:rPr>
          <w:rFonts w:hint="eastAsia" w:ascii="宋体" w:hAnsi="宋体"/>
          <w:sz w:val="24"/>
          <w:szCs w:val="24"/>
        </w:rPr>
      </w:pPr>
      <w:r>
        <w:rPr>
          <w:rFonts w:hint="eastAsia" w:ascii="宋体" w:hAnsi="宋体"/>
          <w:sz w:val="24"/>
          <w:szCs w:val="24"/>
        </w:rPr>
        <w:t>法定代表人（签字或盖章）</w:t>
      </w:r>
      <w:r>
        <w:rPr>
          <w:rFonts w:ascii="宋体" w:hAnsi="宋体"/>
          <w:sz w:val="24"/>
          <w:szCs w:val="24"/>
        </w:rPr>
        <w:t xml:space="preserve">             </w:t>
      </w:r>
      <w:r>
        <w:rPr>
          <w:rFonts w:hint="eastAsia" w:ascii="宋体" w:hAnsi="宋体"/>
          <w:sz w:val="24"/>
          <w:szCs w:val="24"/>
        </w:rPr>
        <w:t>法定代表人（签字或盖章）</w:t>
      </w:r>
    </w:p>
    <w:p w14:paraId="3A3309D0">
      <w:pPr>
        <w:adjustRightInd w:val="0"/>
        <w:snapToGrid w:val="0"/>
        <w:spacing w:before="0" w:beforeAutospacing="0" w:after="0" w:afterAutospacing="0" w:line="348" w:lineRule="auto"/>
        <w:ind w:firstLine="480" w:firstLineChars="200"/>
        <w:rPr>
          <w:rFonts w:hint="eastAsia" w:ascii="宋体" w:hAnsi="宋体"/>
          <w:sz w:val="24"/>
          <w:szCs w:val="24"/>
        </w:rPr>
      </w:pPr>
      <w:r>
        <w:rPr>
          <w:rFonts w:hint="eastAsia" w:ascii="宋体" w:hAnsi="宋体"/>
          <w:sz w:val="24"/>
          <w:szCs w:val="24"/>
        </w:rPr>
        <w:t xml:space="preserve">或其授权代理人（签字）：           </w:t>
      </w:r>
      <w:r>
        <w:rPr>
          <w:rFonts w:ascii="宋体" w:hAnsi="宋体"/>
          <w:sz w:val="24"/>
          <w:szCs w:val="24"/>
        </w:rPr>
        <w:t xml:space="preserve">  </w:t>
      </w:r>
      <w:r>
        <w:rPr>
          <w:rFonts w:hint="eastAsia" w:ascii="宋体" w:hAnsi="宋体"/>
          <w:sz w:val="24"/>
          <w:szCs w:val="24"/>
        </w:rPr>
        <w:t>或其授权代理人（签字）：</w:t>
      </w:r>
    </w:p>
    <w:p w14:paraId="469A49A3">
      <w:pPr>
        <w:adjustRightInd w:val="0"/>
        <w:snapToGrid w:val="0"/>
        <w:spacing w:before="0" w:beforeAutospacing="0" w:after="0" w:afterAutospacing="0" w:line="348" w:lineRule="auto"/>
        <w:jc w:val="left"/>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u w:val="single"/>
        </w:rPr>
        <w:t xml:space="preserve">     </w:t>
      </w:r>
      <w:r>
        <w:rPr>
          <w:rFonts w:hint="eastAsia" w:ascii="宋体" w:hAnsi="宋体"/>
          <w:sz w:val="24"/>
          <w:szCs w:val="24"/>
        </w:rPr>
        <w:t>年</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日</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年</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日</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0AC2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4D3500">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94D3500">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592DC">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58CB"/>
    <w:rsid w:val="04FA27B7"/>
    <w:rsid w:val="058B7F29"/>
    <w:rsid w:val="07D96C64"/>
    <w:rsid w:val="08BC0A60"/>
    <w:rsid w:val="095F3855"/>
    <w:rsid w:val="09E12CEE"/>
    <w:rsid w:val="0B5C03FE"/>
    <w:rsid w:val="0B9C7D1B"/>
    <w:rsid w:val="0D417786"/>
    <w:rsid w:val="11D363A6"/>
    <w:rsid w:val="11DF17AD"/>
    <w:rsid w:val="12301D87"/>
    <w:rsid w:val="1299668A"/>
    <w:rsid w:val="143A4F2F"/>
    <w:rsid w:val="1618304E"/>
    <w:rsid w:val="16AE1708"/>
    <w:rsid w:val="16DB7346"/>
    <w:rsid w:val="18836D40"/>
    <w:rsid w:val="19F855A3"/>
    <w:rsid w:val="1B6C1F0F"/>
    <w:rsid w:val="1C026332"/>
    <w:rsid w:val="1DCF2045"/>
    <w:rsid w:val="20320974"/>
    <w:rsid w:val="207B66B3"/>
    <w:rsid w:val="23051A6C"/>
    <w:rsid w:val="237D224F"/>
    <w:rsid w:val="286D6AB5"/>
    <w:rsid w:val="29460BE3"/>
    <w:rsid w:val="299A7CE3"/>
    <w:rsid w:val="2AEC3A6C"/>
    <w:rsid w:val="2D3952F1"/>
    <w:rsid w:val="2E6F6D21"/>
    <w:rsid w:val="305A627B"/>
    <w:rsid w:val="30D43636"/>
    <w:rsid w:val="37D921E5"/>
    <w:rsid w:val="3ACC495B"/>
    <w:rsid w:val="3B031646"/>
    <w:rsid w:val="3CF70537"/>
    <w:rsid w:val="3D0D04B9"/>
    <w:rsid w:val="3FAA4467"/>
    <w:rsid w:val="3FD91CE7"/>
    <w:rsid w:val="40462B54"/>
    <w:rsid w:val="40C923A6"/>
    <w:rsid w:val="43621AD5"/>
    <w:rsid w:val="47717EB5"/>
    <w:rsid w:val="48B94543"/>
    <w:rsid w:val="494B6BCC"/>
    <w:rsid w:val="4968677D"/>
    <w:rsid w:val="4B5D6832"/>
    <w:rsid w:val="4B5F1645"/>
    <w:rsid w:val="4BBE2BFF"/>
    <w:rsid w:val="4FD317B8"/>
    <w:rsid w:val="4FFD4BCF"/>
    <w:rsid w:val="520D7203"/>
    <w:rsid w:val="527252B8"/>
    <w:rsid w:val="53BE0335"/>
    <w:rsid w:val="572B1ADD"/>
    <w:rsid w:val="5C4A7E3F"/>
    <w:rsid w:val="5D0B701C"/>
    <w:rsid w:val="5D383EF0"/>
    <w:rsid w:val="5D810AA5"/>
    <w:rsid w:val="60107EBF"/>
    <w:rsid w:val="60D65FA5"/>
    <w:rsid w:val="655578D8"/>
    <w:rsid w:val="65F9529C"/>
    <w:rsid w:val="67176D69"/>
    <w:rsid w:val="690A194F"/>
    <w:rsid w:val="6A1B0703"/>
    <w:rsid w:val="6C305B70"/>
    <w:rsid w:val="6D01750D"/>
    <w:rsid w:val="6D035033"/>
    <w:rsid w:val="6D48654E"/>
    <w:rsid w:val="6ECA171B"/>
    <w:rsid w:val="70D73AAB"/>
    <w:rsid w:val="733F2B3D"/>
    <w:rsid w:val="753C2E34"/>
    <w:rsid w:val="794D439D"/>
    <w:rsid w:val="79E61F64"/>
    <w:rsid w:val="7C783965"/>
    <w:rsid w:val="7CFC7AC7"/>
    <w:rsid w:val="7D0F63A0"/>
    <w:rsid w:val="7D6C5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8">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7770</Words>
  <Characters>7850</Characters>
  <Lines>0</Lines>
  <Paragraphs>0</Paragraphs>
  <TotalTime>0</TotalTime>
  <ScaleCrop>false</ScaleCrop>
  <LinksUpToDate>false</LinksUpToDate>
  <CharactersWithSpaces>9038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2026-01-08T06:53:00Z</dcterms:created>
  <dc:creator>Administrator</dc:creator>
  <cp:lastModifiedBy>Jorva</cp:lastModifiedBy>
  <dcterms:modified xsi:type="dcterms:W3CDTF">2026-07-22T07:03:04Z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eyJoZGlkIjoiYzc3ODQ1MzE1OGZjNzcwNzc3YmIwNjMxNjMwODEyNjciLCJ1c2VySWQiOiI2NDA5NzM0MDYifQ==</vt:lpwstr>
  </property>
  <property fmtid="{D5CDD505-2E9C-101B-9397-08002B2CF9AE}" pid="4" name="ICV">
    <vt:lpwstr>6204C41974D944C18492091DBA942EB0_13</vt:lpwstr>
  </property>
</Properties>
</file>