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FCA678">
      <w:pPr>
        <w:pStyle w:val="2"/>
        <w:autoSpaceDE w:val="0"/>
        <w:autoSpaceDN w:val="0"/>
        <w:adjustRightInd w:val="0"/>
        <w:spacing w:before="0" w:after="0" w:line="500" w:lineRule="exact"/>
        <w:jc w:val="center"/>
        <w:rPr>
          <w:rFonts w:ascii="华文中宋" w:hAnsi="华文中宋" w:eastAsia="华文中宋"/>
        </w:rPr>
      </w:pPr>
      <w:bookmarkStart w:id="1" w:name="_GoBack"/>
      <w:bookmarkEnd w:id="1"/>
      <w:r>
        <w:rPr>
          <w:rFonts w:hint="eastAsia" w:ascii="华文中宋" w:hAnsi="华文中宋" w:eastAsia="华文中宋"/>
        </w:rPr>
        <w:t>关于西安市中级人民法院办公区域及法警训练基地物业管理服务中标结果公告</w:t>
      </w:r>
    </w:p>
    <w:p w14:paraId="14311604">
      <w:pPr>
        <w:pStyle w:val="16"/>
        <w:spacing w:line="500" w:lineRule="exact"/>
        <w:ind w:firstLine="0" w:firstLineChars="0"/>
        <w:rPr>
          <w:rFonts w:ascii="黑体" w:hAnsi="黑体" w:eastAsia="仿宋"/>
          <w:sz w:val="28"/>
          <w:szCs w:val="28"/>
        </w:rPr>
      </w:pPr>
      <w:bookmarkStart w:id="0" w:name="OLE_LINK1"/>
      <w:r>
        <w:rPr>
          <w:rFonts w:hint="eastAsia" w:ascii="黑体" w:hAnsi="黑体" w:eastAsia="黑体"/>
          <w:sz w:val="28"/>
          <w:szCs w:val="28"/>
        </w:rPr>
        <w:t>一、项目编号：</w:t>
      </w:r>
      <w:r>
        <w:rPr>
          <w:rFonts w:hint="eastAsia" w:ascii="仿宋" w:hAnsi="仿宋" w:eastAsia="仿宋"/>
          <w:sz w:val="28"/>
          <w:szCs w:val="28"/>
        </w:rPr>
        <w:t>XCZX2026-0053</w:t>
      </w:r>
    </w:p>
    <w:p w14:paraId="0B977857">
      <w:pPr>
        <w:pStyle w:val="16"/>
        <w:spacing w:line="500" w:lineRule="exact"/>
        <w:ind w:firstLine="560"/>
        <w:rPr>
          <w:rFonts w:ascii="仿宋" w:hAnsi="仿宋" w:eastAsia="仿宋"/>
          <w:sz w:val="28"/>
          <w:szCs w:val="28"/>
        </w:rPr>
      </w:pPr>
      <w:r>
        <w:rPr>
          <w:rFonts w:hint="eastAsia" w:ascii="黑体" w:hAnsi="黑体" w:eastAsia="黑体"/>
          <w:sz w:val="28"/>
          <w:szCs w:val="28"/>
        </w:rPr>
        <w:t>备案编号：</w:t>
      </w:r>
      <w:r>
        <w:rPr>
          <w:rFonts w:hint="eastAsia" w:ascii="仿宋" w:hAnsi="仿宋" w:eastAsia="仿宋"/>
          <w:sz w:val="28"/>
          <w:szCs w:val="28"/>
        </w:rPr>
        <w:t>ZCBN-西安市-2026-02053</w:t>
      </w:r>
    </w:p>
    <w:p w14:paraId="397B2FD4">
      <w:pPr>
        <w:spacing w:line="500" w:lineRule="exact"/>
        <w:rPr>
          <w:rFonts w:ascii="仿宋" w:hAnsi="仿宋" w:eastAsia="仿宋"/>
          <w:sz w:val="28"/>
          <w:szCs w:val="28"/>
        </w:rPr>
      </w:pPr>
      <w:r>
        <w:rPr>
          <w:rFonts w:hint="eastAsia" w:ascii="黑体" w:hAnsi="黑体" w:eastAsia="黑体"/>
          <w:sz w:val="28"/>
          <w:szCs w:val="28"/>
        </w:rPr>
        <w:t>二、项目名称：</w:t>
      </w:r>
      <w:r>
        <w:rPr>
          <w:rFonts w:hint="eastAsia" w:ascii="仿宋" w:hAnsi="仿宋" w:eastAsia="仿宋"/>
          <w:sz w:val="28"/>
          <w:szCs w:val="28"/>
        </w:rPr>
        <w:t>西安市中级人民法院办公区域及法警训练基地物业管理服务</w:t>
      </w:r>
    </w:p>
    <w:p w14:paraId="6108A882">
      <w:pPr>
        <w:spacing w:line="500" w:lineRule="exact"/>
        <w:rPr>
          <w:rFonts w:ascii="黑体" w:hAnsi="黑体" w:eastAsia="黑体"/>
          <w:sz w:val="28"/>
          <w:szCs w:val="28"/>
        </w:rPr>
      </w:pPr>
      <w:r>
        <w:rPr>
          <w:rFonts w:hint="eastAsia" w:ascii="黑体" w:hAnsi="黑体" w:eastAsia="黑体"/>
          <w:sz w:val="28"/>
          <w:szCs w:val="28"/>
        </w:rPr>
        <w:t>三、中标信息</w:t>
      </w:r>
    </w:p>
    <w:p w14:paraId="35914A4B">
      <w:pPr>
        <w:spacing w:line="500" w:lineRule="exact"/>
        <w:ind w:firstLine="560" w:firstLineChars="200"/>
        <w:rPr>
          <w:rFonts w:ascii="仿宋" w:hAnsi="仿宋" w:eastAsia="仿宋"/>
          <w:sz w:val="28"/>
          <w:szCs w:val="28"/>
        </w:rPr>
      </w:pPr>
      <w:r>
        <w:rPr>
          <w:rFonts w:hint="eastAsia" w:ascii="黑体" w:hAnsi="黑体" w:eastAsia="黑体"/>
          <w:sz w:val="28"/>
          <w:szCs w:val="28"/>
        </w:rPr>
        <w:t>服务商名称</w:t>
      </w:r>
      <w:r>
        <w:rPr>
          <w:rFonts w:hint="eastAsia" w:ascii="仿宋" w:hAnsi="仿宋" w:eastAsia="仿宋"/>
          <w:sz w:val="28"/>
          <w:szCs w:val="28"/>
        </w:rPr>
        <w:t>:陕西百乐实业发展有限责任公司</w:t>
      </w:r>
    </w:p>
    <w:p w14:paraId="5217030A">
      <w:pPr>
        <w:spacing w:line="500" w:lineRule="exact"/>
        <w:ind w:firstLine="560" w:firstLineChars="200"/>
        <w:rPr>
          <w:rFonts w:ascii="仿宋" w:hAnsi="仿宋" w:eastAsia="仿宋"/>
          <w:sz w:val="28"/>
          <w:szCs w:val="28"/>
        </w:rPr>
      </w:pPr>
      <w:r>
        <w:rPr>
          <w:rFonts w:hint="eastAsia" w:ascii="黑体" w:hAnsi="黑体" w:eastAsia="黑体"/>
          <w:sz w:val="28"/>
          <w:szCs w:val="28"/>
        </w:rPr>
        <w:t>中标金额</w:t>
      </w:r>
      <w:r>
        <w:rPr>
          <w:rFonts w:hint="eastAsia" w:ascii="仿宋" w:hAnsi="仿宋" w:eastAsia="仿宋"/>
          <w:sz w:val="28"/>
          <w:szCs w:val="28"/>
        </w:rPr>
        <w:t>：3</w:t>
      </w:r>
      <w:r>
        <w:rPr>
          <w:rFonts w:ascii="仿宋" w:hAnsi="仿宋" w:eastAsia="仿宋"/>
          <w:sz w:val="28"/>
          <w:szCs w:val="28"/>
        </w:rPr>
        <w:t>031688.79</w:t>
      </w:r>
      <w:r>
        <w:rPr>
          <w:rFonts w:hint="eastAsia" w:ascii="仿宋" w:hAnsi="仿宋" w:eastAsia="仿宋"/>
          <w:sz w:val="28"/>
          <w:szCs w:val="28"/>
        </w:rPr>
        <w:t>元</w:t>
      </w:r>
    </w:p>
    <w:p w14:paraId="5DA46900">
      <w:pPr>
        <w:spacing w:line="500" w:lineRule="exact"/>
        <w:ind w:left="657" w:leftChars="266" w:hanging="98" w:hangingChars="35"/>
        <w:rPr>
          <w:rFonts w:hint="eastAsia" w:ascii="仿宋" w:hAnsi="仿宋" w:eastAsia="仿宋"/>
          <w:sz w:val="28"/>
          <w:szCs w:val="28"/>
        </w:rPr>
      </w:pPr>
      <w:r>
        <w:rPr>
          <w:rFonts w:hint="eastAsia" w:ascii="黑体" w:hAnsi="黑体" w:eastAsia="黑体"/>
          <w:sz w:val="28"/>
          <w:szCs w:val="28"/>
        </w:rPr>
        <w:t>服务商地址</w:t>
      </w:r>
      <w:r>
        <w:rPr>
          <w:rFonts w:hint="eastAsia" w:ascii="仿宋" w:hAnsi="仿宋" w:eastAsia="仿宋"/>
          <w:sz w:val="28"/>
          <w:szCs w:val="28"/>
        </w:rPr>
        <w:t>：陕西省西安市莲湖区劳动南路9</w:t>
      </w:r>
      <w:r>
        <w:rPr>
          <w:rFonts w:ascii="仿宋" w:hAnsi="仿宋" w:eastAsia="仿宋"/>
          <w:sz w:val="28"/>
          <w:szCs w:val="28"/>
        </w:rPr>
        <w:t>9</w:t>
      </w:r>
      <w:r>
        <w:rPr>
          <w:rFonts w:hint="eastAsia" w:ascii="仿宋" w:hAnsi="仿宋" w:eastAsia="仿宋"/>
          <w:sz w:val="28"/>
          <w:szCs w:val="28"/>
        </w:rPr>
        <w:t>号锦绣华庭1幢1</w:t>
      </w:r>
      <w:r>
        <w:rPr>
          <w:rFonts w:ascii="仿宋" w:hAnsi="仿宋" w:eastAsia="仿宋"/>
          <w:sz w:val="28"/>
          <w:szCs w:val="28"/>
        </w:rPr>
        <w:t>2104</w:t>
      </w:r>
      <w:r>
        <w:rPr>
          <w:rFonts w:hint="eastAsia" w:ascii="仿宋" w:hAnsi="仿宋" w:eastAsia="仿宋"/>
          <w:sz w:val="28"/>
          <w:szCs w:val="28"/>
        </w:rPr>
        <w:t>室</w:t>
      </w:r>
    </w:p>
    <w:p w14:paraId="1CA857B6">
      <w:pPr>
        <w:spacing w:line="500" w:lineRule="exact"/>
        <w:ind w:left="657" w:leftChars="266" w:hanging="98" w:hangingChars="35"/>
        <w:rPr>
          <w:rFonts w:ascii="仿宋" w:hAnsi="仿宋" w:eastAsia="仿宋"/>
          <w:sz w:val="28"/>
          <w:szCs w:val="28"/>
        </w:rPr>
      </w:pPr>
      <w:r>
        <w:rPr>
          <w:rFonts w:hint="eastAsia" w:ascii="黑体" w:hAnsi="黑体" w:eastAsia="黑体"/>
          <w:sz w:val="28"/>
          <w:szCs w:val="28"/>
        </w:rPr>
        <w:t>联系人：</w:t>
      </w:r>
      <w:r>
        <w:rPr>
          <w:rFonts w:hint="eastAsia" w:ascii="仿宋" w:hAnsi="仿宋" w:eastAsia="仿宋"/>
          <w:sz w:val="28"/>
          <w:szCs w:val="28"/>
        </w:rPr>
        <w:t>白萌</w:t>
      </w:r>
    </w:p>
    <w:p w14:paraId="12FE2389">
      <w:pPr>
        <w:spacing w:line="500" w:lineRule="exact"/>
        <w:ind w:firstLine="560" w:firstLineChars="200"/>
        <w:rPr>
          <w:rFonts w:ascii="仿宋" w:hAnsi="仿宋" w:eastAsia="仿宋"/>
          <w:sz w:val="28"/>
          <w:szCs w:val="28"/>
        </w:rPr>
      </w:pPr>
      <w:r>
        <w:rPr>
          <w:rFonts w:hint="eastAsia" w:ascii="黑体" w:hAnsi="黑体" w:eastAsia="黑体"/>
          <w:sz w:val="28"/>
          <w:szCs w:val="28"/>
        </w:rPr>
        <w:t>联系方式：</w:t>
      </w:r>
      <w:r>
        <w:rPr>
          <w:rFonts w:hint="eastAsia" w:ascii="仿宋" w:hAnsi="仿宋" w:eastAsia="仿宋"/>
          <w:sz w:val="28"/>
          <w:szCs w:val="28"/>
        </w:rPr>
        <w:t>1</w:t>
      </w:r>
      <w:r>
        <w:rPr>
          <w:rFonts w:ascii="仿宋" w:hAnsi="仿宋" w:eastAsia="仿宋"/>
          <w:sz w:val="28"/>
          <w:szCs w:val="28"/>
        </w:rPr>
        <w:t>5829617069</w:t>
      </w:r>
    </w:p>
    <w:p w14:paraId="780B7189">
      <w:pPr>
        <w:spacing w:line="500" w:lineRule="exact"/>
        <w:rPr>
          <w:rFonts w:ascii="黑体" w:hAnsi="黑体" w:eastAsia="黑体"/>
          <w:sz w:val="28"/>
          <w:szCs w:val="28"/>
        </w:rPr>
      </w:pPr>
      <w:r>
        <w:rPr>
          <w:rFonts w:hint="eastAsia" w:ascii="黑体" w:hAnsi="黑体" w:eastAsia="黑体"/>
          <w:sz w:val="28"/>
          <w:szCs w:val="28"/>
        </w:rPr>
        <w:t>四、主要标的信息</w:t>
      </w:r>
    </w:p>
    <w:tbl>
      <w:tblPr>
        <w:tblStyle w:val="1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7"/>
      </w:tblGrid>
      <w:tr w14:paraId="37317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7" w:type="dxa"/>
          </w:tcPr>
          <w:p w14:paraId="3DC05F6A">
            <w:pPr>
              <w:spacing w:line="500" w:lineRule="exact"/>
              <w:jc w:val="center"/>
              <w:rPr>
                <w:rFonts w:ascii="黑体" w:hAnsi="黑体" w:eastAsia="黑体"/>
                <w:kern w:val="0"/>
                <w:sz w:val="28"/>
                <w:szCs w:val="28"/>
              </w:rPr>
            </w:pPr>
            <w:r>
              <w:rPr>
                <w:rFonts w:hint="eastAsia" w:ascii="黑体" w:hAnsi="黑体" w:eastAsia="黑体"/>
                <w:kern w:val="0"/>
                <w:sz w:val="28"/>
                <w:szCs w:val="28"/>
              </w:rPr>
              <w:t>服务类</w:t>
            </w:r>
          </w:p>
        </w:tc>
      </w:tr>
      <w:tr w14:paraId="740A8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897" w:type="dxa"/>
          </w:tcPr>
          <w:p w14:paraId="777CB888">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名称：</w:t>
            </w:r>
            <w:r>
              <w:rPr>
                <w:rFonts w:hint="eastAsia" w:ascii="仿宋" w:hAnsi="仿宋" w:eastAsia="仿宋" w:cs="宋体"/>
                <w:kern w:val="0"/>
                <w:sz w:val="28"/>
                <w:szCs w:val="28"/>
              </w:rPr>
              <w:t>西安市中级人民法院办公区域及法警训练基地物业管理服务</w:t>
            </w:r>
          </w:p>
          <w:p w14:paraId="156A401A">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服务范围：</w:t>
            </w:r>
            <w:r>
              <w:rPr>
                <w:rFonts w:hint="eastAsia" w:ascii="仿宋" w:hAnsi="仿宋" w:eastAsia="仿宋" w:cs="宋体"/>
                <w:kern w:val="0"/>
                <w:sz w:val="28"/>
                <w:szCs w:val="28"/>
              </w:rPr>
              <w:t>西安市中级人民法院机关大楼与法警训练基地</w:t>
            </w:r>
          </w:p>
          <w:p w14:paraId="6AD889AF">
            <w:pPr>
              <w:pStyle w:val="9"/>
              <w:spacing w:line="500" w:lineRule="exact"/>
              <w:rPr>
                <w:rFonts w:eastAsia="仿宋"/>
              </w:rPr>
            </w:pPr>
            <w:r>
              <w:rPr>
                <w:rFonts w:hint="eastAsia" w:ascii="仿宋" w:hAnsi="仿宋" w:eastAsia="仿宋"/>
                <w:b/>
                <w:bCs/>
                <w:kern w:val="0"/>
                <w:sz w:val="28"/>
                <w:szCs w:val="28"/>
              </w:rPr>
              <w:t>服务内容</w:t>
            </w:r>
            <w:r>
              <w:rPr>
                <w:rFonts w:hint="eastAsia" w:ascii="仿宋" w:hAnsi="仿宋" w:eastAsia="仿宋" w:cs="宋体"/>
                <w:kern w:val="0"/>
                <w:sz w:val="28"/>
                <w:szCs w:val="28"/>
              </w:rPr>
              <w:t>：物业管理服务包括基本服务、房屋维护服务、公用设施设备维护服务、保洁服务、绿化服务、保安服务、会务管理服务、配合采购人开展有关活动及临时性工作任务等。</w:t>
            </w:r>
          </w:p>
          <w:p w14:paraId="5BAF0266">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服务要求</w:t>
            </w:r>
            <w:r>
              <w:rPr>
                <w:rFonts w:hint="eastAsia" w:ascii="仿宋" w:hAnsi="仿宋" w:eastAsia="仿宋" w:cs="宋体"/>
                <w:kern w:val="0"/>
                <w:sz w:val="28"/>
                <w:szCs w:val="28"/>
              </w:rPr>
              <w:t>：详见招标文件第三章。</w:t>
            </w:r>
          </w:p>
          <w:p w14:paraId="07D3EDE4">
            <w:pPr>
              <w:pStyle w:val="9"/>
              <w:spacing w:line="500" w:lineRule="exact"/>
              <w:rPr>
                <w:rFonts w:ascii="华文仿宋" w:hAnsi="华文仿宋" w:eastAsia="华文仿宋"/>
                <w:sz w:val="28"/>
                <w:szCs w:val="28"/>
              </w:rPr>
            </w:pPr>
            <w:r>
              <w:rPr>
                <w:rFonts w:hint="eastAsia" w:ascii="仿宋" w:hAnsi="仿宋" w:eastAsia="仿宋"/>
                <w:b/>
                <w:bCs/>
                <w:kern w:val="0"/>
                <w:sz w:val="28"/>
                <w:szCs w:val="28"/>
              </w:rPr>
              <w:t>服务时间</w:t>
            </w:r>
            <w:r>
              <w:rPr>
                <w:rFonts w:hint="eastAsia" w:ascii="仿宋" w:hAnsi="仿宋" w:eastAsia="仿宋" w:cs="宋体"/>
                <w:kern w:val="0"/>
                <w:sz w:val="28"/>
                <w:szCs w:val="28"/>
              </w:rPr>
              <w:t>：一年，以双方签订合同时约定的起止时间为准。</w:t>
            </w:r>
          </w:p>
        </w:tc>
      </w:tr>
    </w:tbl>
    <w:p w14:paraId="21C6420B">
      <w:pPr>
        <w:spacing w:line="500" w:lineRule="exact"/>
        <w:rPr>
          <w:rFonts w:ascii="仿宋" w:hAnsi="仿宋" w:eastAsia="仿宋" w:cs="宋体"/>
          <w:kern w:val="0"/>
          <w:sz w:val="28"/>
          <w:szCs w:val="28"/>
        </w:rPr>
      </w:pPr>
      <w:r>
        <w:rPr>
          <w:rFonts w:hint="eastAsia" w:ascii="黑体" w:hAnsi="黑体" w:eastAsia="黑体"/>
          <w:sz w:val="28"/>
          <w:szCs w:val="28"/>
        </w:rPr>
        <w:t>五、评审专家名单:</w:t>
      </w:r>
      <w:r>
        <w:rPr>
          <w:rFonts w:hint="eastAsia" w:ascii="仿宋" w:hAnsi="仿宋" w:eastAsia="仿宋" w:cs="宋体"/>
          <w:kern w:val="0"/>
          <w:sz w:val="28"/>
          <w:szCs w:val="28"/>
        </w:rPr>
        <w:t>周帅、杨继明、王园、周红卫、张旭</w:t>
      </w:r>
    </w:p>
    <w:p w14:paraId="0B3A852D">
      <w:pPr>
        <w:spacing w:line="50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自本公告发布之日起1个工作日。</w:t>
      </w:r>
    </w:p>
    <w:p w14:paraId="7959385C">
      <w:pPr>
        <w:spacing w:line="500" w:lineRule="exact"/>
        <w:rPr>
          <w:rFonts w:ascii="黑体" w:hAnsi="黑体" w:eastAsia="黑体" w:cs="仿宋"/>
          <w:sz w:val="28"/>
          <w:szCs w:val="28"/>
        </w:rPr>
      </w:pPr>
      <w:r>
        <w:rPr>
          <w:rFonts w:hint="eastAsia" w:ascii="黑体" w:hAnsi="黑体" w:eastAsia="黑体" w:cs="仿宋"/>
          <w:sz w:val="28"/>
          <w:szCs w:val="28"/>
        </w:rPr>
        <w:t>七、其他补充事宜</w:t>
      </w:r>
    </w:p>
    <w:p w14:paraId="6AB0B928">
      <w:pPr>
        <w:pStyle w:val="9"/>
        <w:spacing w:line="50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1、本项目采用远程异地评标，由汉中市公共资源交易中心（王园、周红卫、张旭）和西安市公共资源交易中心（周帅）共抽取四名专家，通过“易彩虹”系统线上与采购人一名评标代表(杨继明</w:t>
      </w:r>
      <w:r>
        <w:rPr>
          <w:rFonts w:ascii="仿宋" w:hAnsi="仿宋" w:eastAsia="仿宋" w:cs="宋体"/>
          <w:kern w:val="0"/>
          <w:sz w:val="28"/>
          <w:szCs w:val="28"/>
        </w:rPr>
        <w:t>)</w:t>
      </w:r>
      <w:r>
        <w:rPr>
          <w:rFonts w:hint="eastAsia" w:ascii="仿宋" w:hAnsi="仿宋" w:eastAsia="仿宋" w:cs="宋体"/>
          <w:kern w:val="0"/>
          <w:sz w:val="28"/>
          <w:szCs w:val="28"/>
        </w:rPr>
        <w:t>组建评标委员会进行评审。</w:t>
      </w:r>
    </w:p>
    <w:p w14:paraId="74AB9822">
      <w:pPr>
        <w:pStyle w:val="9"/>
        <w:spacing w:line="50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2、本项目为专门面向中小企业采购项目，中标服务商性质详见附件。</w:t>
      </w:r>
    </w:p>
    <w:p w14:paraId="1674A135">
      <w:pPr>
        <w:pStyle w:val="9"/>
        <w:spacing w:line="50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3、本项目采用综合评分法，现依据市财函【2024】817号文件规定，中标服务商评审总得分为</w:t>
      </w:r>
      <w:r>
        <w:rPr>
          <w:rFonts w:ascii="仿宋" w:hAnsi="仿宋" w:eastAsia="仿宋" w:cs="宋体"/>
          <w:kern w:val="0"/>
          <w:sz w:val="28"/>
          <w:szCs w:val="28"/>
        </w:rPr>
        <w:t>93.85</w:t>
      </w:r>
      <w:r>
        <w:rPr>
          <w:rFonts w:hint="eastAsia" w:ascii="仿宋" w:hAnsi="仿宋" w:eastAsia="仿宋" w:cs="宋体"/>
          <w:kern w:val="0"/>
          <w:sz w:val="28"/>
          <w:szCs w:val="28"/>
        </w:rPr>
        <w:t>分，</w:t>
      </w:r>
      <w:r>
        <w:rPr>
          <w:rFonts w:ascii="仿宋" w:hAnsi="仿宋" w:eastAsia="仿宋" w:cs="宋体"/>
          <w:kern w:val="0"/>
          <w:sz w:val="28"/>
          <w:szCs w:val="28"/>
        </w:rPr>
        <w:t>评审价格为3031668.79</w:t>
      </w:r>
      <w:r>
        <w:rPr>
          <w:rFonts w:hint="eastAsia" w:ascii="仿宋" w:hAnsi="仿宋" w:eastAsia="仿宋" w:cs="宋体"/>
          <w:kern w:val="0"/>
          <w:sz w:val="28"/>
          <w:szCs w:val="28"/>
        </w:rPr>
        <w:t>元。</w:t>
      </w:r>
    </w:p>
    <w:p w14:paraId="1890CBCE">
      <w:pPr>
        <w:pStyle w:val="9"/>
        <w:spacing w:line="500" w:lineRule="exact"/>
        <w:ind w:firstLine="560" w:firstLineChars="200"/>
        <w:rPr>
          <w:rFonts w:ascii="仿宋" w:hAnsi="仿宋" w:eastAsia="仿宋" w:cs="仿宋"/>
          <w:sz w:val="28"/>
          <w:szCs w:val="28"/>
        </w:rPr>
      </w:pPr>
      <w:r>
        <w:rPr>
          <w:rFonts w:hint="eastAsia" w:ascii="仿宋" w:hAnsi="仿宋" w:eastAsia="仿宋" w:cs="宋体"/>
          <w:kern w:val="0"/>
          <w:sz w:val="28"/>
          <w:szCs w:val="28"/>
        </w:rPr>
        <w:t>4、请中标服务商于本项目公告期届满之日起，在西安市公共资源交易中心网站——企业端下载该项目电子版中标通知书，同时须前往西安市公共资源交易中心八楼提交纸质投标文件一正两副，内容与投标文件完全一致</w:t>
      </w:r>
      <w:r>
        <w:rPr>
          <w:rFonts w:hint="eastAsia" w:ascii="仿宋" w:hAnsi="仿宋" w:eastAsia="仿宋" w:cs="宋体"/>
          <w:spacing w:val="-8"/>
          <w:kern w:val="0"/>
          <w:sz w:val="28"/>
          <w:szCs w:val="28"/>
        </w:rPr>
        <w:t>。</w:t>
      </w:r>
    </w:p>
    <w:p w14:paraId="5ED6BC24">
      <w:pPr>
        <w:spacing w:line="50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71828E11">
      <w:pPr>
        <w:spacing w:line="500" w:lineRule="exact"/>
        <w:ind w:left="1130" w:leftChars="371" w:hanging="351" w:hangingChars="125"/>
        <w:jc w:val="left"/>
        <w:rPr>
          <w:rFonts w:ascii="仿宋" w:hAnsi="仿宋" w:eastAsia="仿宋" w:cs="宋体"/>
          <w:b/>
          <w:bCs/>
          <w:sz w:val="28"/>
          <w:szCs w:val="28"/>
        </w:rPr>
      </w:pPr>
      <w:r>
        <w:rPr>
          <w:rFonts w:hint="eastAsia" w:ascii="仿宋" w:hAnsi="仿宋" w:eastAsia="仿宋" w:cs="宋体"/>
          <w:b/>
          <w:bCs/>
          <w:sz w:val="28"/>
          <w:szCs w:val="28"/>
        </w:rPr>
        <w:t>1.采购人信息</w:t>
      </w:r>
    </w:p>
    <w:p w14:paraId="09C3A571">
      <w:pPr>
        <w:spacing w:line="500" w:lineRule="exact"/>
        <w:ind w:left="1129" w:leftChars="371" w:hanging="350" w:hangingChars="125"/>
        <w:jc w:val="left"/>
        <w:rPr>
          <w:rFonts w:ascii="仿宋" w:hAnsi="仿宋" w:eastAsia="仿宋" w:cs="宋体"/>
          <w:kern w:val="0"/>
          <w:sz w:val="28"/>
          <w:szCs w:val="28"/>
        </w:rPr>
      </w:pPr>
      <w:r>
        <w:rPr>
          <w:rFonts w:hint="eastAsia" w:ascii="仿宋" w:hAnsi="仿宋" w:eastAsia="仿宋" w:cs="宋体"/>
          <w:kern w:val="0"/>
          <w:sz w:val="28"/>
          <w:szCs w:val="28"/>
        </w:rPr>
        <w:t>名称：西安市中级人民法院</w:t>
      </w:r>
    </w:p>
    <w:p w14:paraId="1016CA6D">
      <w:pPr>
        <w:spacing w:line="500" w:lineRule="exact"/>
        <w:ind w:left="1129" w:leftChars="371" w:hanging="350" w:hangingChars="125"/>
        <w:jc w:val="left"/>
        <w:rPr>
          <w:rFonts w:ascii="仿宋" w:hAnsi="仿宋" w:eastAsia="仿宋" w:cs="宋体"/>
          <w:kern w:val="0"/>
          <w:sz w:val="28"/>
          <w:szCs w:val="28"/>
        </w:rPr>
      </w:pPr>
      <w:r>
        <w:rPr>
          <w:rFonts w:hint="eastAsia" w:ascii="仿宋" w:hAnsi="仿宋" w:eastAsia="仿宋" w:cs="宋体"/>
          <w:kern w:val="0"/>
          <w:sz w:val="28"/>
          <w:szCs w:val="28"/>
        </w:rPr>
        <w:t>地址：西安市未央区二环北路东段139号（办公区）及长安区大兆街道友联村市殡仪馆北侧</w:t>
      </w:r>
    </w:p>
    <w:p w14:paraId="0CAF4A02">
      <w:pPr>
        <w:spacing w:line="500" w:lineRule="exact"/>
        <w:ind w:left="1129" w:leftChars="371" w:hanging="350" w:hangingChars="125"/>
        <w:jc w:val="left"/>
        <w:rPr>
          <w:rFonts w:ascii="仿宋" w:hAnsi="仿宋" w:eastAsia="仿宋" w:cs="宋体"/>
          <w:kern w:val="0"/>
          <w:sz w:val="28"/>
          <w:szCs w:val="28"/>
        </w:rPr>
      </w:pPr>
      <w:r>
        <w:rPr>
          <w:rFonts w:hint="eastAsia" w:ascii="仿宋" w:hAnsi="仿宋" w:eastAsia="仿宋" w:cs="宋体"/>
          <w:kern w:val="0"/>
          <w:sz w:val="28"/>
          <w:szCs w:val="28"/>
        </w:rPr>
        <w:t>联系方式：029-87658059</w:t>
      </w:r>
    </w:p>
    <w:p w14:paraId="604F1D1C">
      <w:pPr>
        <w:spacing w:line="500" w:lineRule="exact"/>
        <w:ind w:left="1130" w:leftChars="371" w:hanging="351" w:hangingChars="125"/>
        <w:jc w:val="left"/>
        <w:rPr>
          <w:rFonts w:ascii="仿宋" w:hAnsi="仿宋" w:eastAsia="仿宋" w:cs="宋体"/>
          <w:b/>
          <w:bCs/>
          <w:sz w:val="28"/>
          <w:szCs w:val="28"/>
        </w:rPr>
      </w:pPr>
      <w:r>
        <w:rPr>
          <w:rFonts w:hint="eastAsia" w:ascii="仿宋" w:hAnsi="仿宋" w:eastAsia="仿宋" w:cs="宋体"/>
          <w:b/>
          <w:bCs/>
          <w:sz w:val="28"/>
          <w:szCs w:val="28"/>
        </w:rPr>
        <w:t>2.采购代理机构信息</w:t>
      </w:r>
    </w:p>
    <w:p w14:paraId="4725B0F3">
      <w:pPr>
        <w:spacing w:line="500" w:lineRule="exact"/>
        <w:ind w:firstLine="840" w:firstLineChars="300"/>
        <w:rPr>
          <w:rFonts w:ascii="仿宋" w:hAnsi="仿宋" w:eastAsia="仿宋"/>
          <w:sz w:val="28"/>
          <w:szCs w:val="28"/>
        </w:rPr>
      </w:pPr>
      <w:r>
        <w:rPr>
          <w:rFonts w:hint="eastAsia" w:ascii="仿宋" w:hAnsi="仿宋" w:eastAsia="仿宋"/>
          <w:sz w:val="28"/>
          <w:szCs w:val="28"/>
        </w:rPr>
        <w:t>名称：西安市市级单位政府采购中心</w:t>
      </w:r>
    </w:p>
    <w:p w14:paraId="0ADE21D6">
      <w:pPr>
        <w:spacing w:line="500" w:lineRule="exact"/>
        <w:ind w:firstLine="840" w:firstLineChars="300"/>
        <w:rPr>
          <w:rFonts w:ascii="仿宋" w:hAnsi="仿宋" w:eastAsia="仿宋"/>
          <w:sz w:val="28"/>
          <w:szCs w:val="28"/>
        </w:rPr>
      </w:pPr>
      <w:r>
        <w:rPr>
          <w:rFonts w:hint="eastAsia" w:ascii="仿宋" w:hAnsi="仿宋" w:eastAsia="仿宋"/>
          <w:sz w:val="28"/>
          <w:szCs w:val="28"/>
        </w:rPr>
        <w:t>地　址：西安市未央区文景北路16号白桦林国际B座</w:t>
      </w:r>
    </w:p>
    <w:p w14:paraId="50F22C93">
      <w:pPr>
        <w:spacing w:line="500" w:lineRule="exact"/>
        <w:ind w:firstLine="840" w:firstLineChars="300"/>
        <w:rPr>
          <w:rFonts w:ascii="仿宋" w:hAnsi="仿宋" w:eastAsia="仿宋"/>
          <w:sz w:val="28"/>
          <w:szCs w:val="28"/>
        </w:rPr>
      </w:pPr>
      <w:r>
        <w:rPr>
          <w:rFonts w:hint="eastAsia" w:ascii="仿宋" w:hAnsi="仿宋" w:eastAsia="仿宋"/>
          <w:sz w:val="28"/>
          <w:szCs w:val="28"/>
        </w:rPr>
        <w:t>联系方式：029-86510029、86510365转分机80845</w:t>
      </w:r>
    </w:p>
    <w:p w14:paraId="7FA3B459">
      <w:pPr>
        <w:spacing w:line="500" w:lineRule="exact"/>
        <w:ind w:firstLine="843" w:firstLineChars="300"/>
        <w:rPr>
          <w:rFonts w:ascii="仿宋" w:hAnsi="仿宋" w:eastAsia="仿宋" w:cs="宋体"/>
          <w:b/>
          <w:bCs/>
          <w:sz w:val="28"/>
          <w:szCs w:val="28"/>
        </w:rPr>
      </w:pPr>
      <w:r>
        <w:rPr>
          <w:rFonts w:hint="eastAsia" w:ascii="仿宋" w:hAnsi="仿宋" w:eastAsia="仿宋" w:cs="宋体"/>
          <w:b/>
          <w:bCs/>
          <w:sz w:val="28"/>
          <w:szCs w:val="28"/>
        </w:rPr>
        <w:t>3.项目联系人</w:t>
      </w:r>
    </w:p>
    <w:p w14:paraId="66F48FA7">
      <w:pPr>
        <w:spacing w:line="500" w:lineRule="exact"/>
        <w:ind w:firstLine="840" w:firstLineChars="300"/>
        <w:rPr>
          <w:rFonts w:ascii="仿宋" w:hAnsi="仿宋" w:eastAsia="仿宋"/>
          <w:sz w:val="28"/>
          <w:szCs w:val="28"/>
        </w:rPr>
      </w:pPr>
      <w:r>
        <w:rPr>
          <w:rFonts w:hint="eastAsia" w:ascii="仿宋" w:hAnsi="仿宋" w:eastAsia="仿宋"/>
          <w:sz w:val="28"/>
          <w:szCs w:val="28"/>
        </w:rPr>
        <w:t>项目联系人：李老师</w:t>
      </w:r>
    </w:p>
    <w:p w14:paraId="3EA596F9">
      <w:pPr>
        <w:spacing w:line="500" w:lineRule="exact"/>
        <w:ind w:firstLine="840" w:firstLineChars="300"/>
        <w:rPr>
          <w:rFonts w:ascii="仿宋" w:hAnsi="仿宋" w:eastAsia="仿宋"/>
          <w:sz w:val="28"/>
          <w:szCs w:val="28"/>
        </w:rPr>
      </w:pPr>
      <w:r>
        <w:rPr>
          <w:rFonts w:hint="eastAsia" w:ascii="仿宋" w:hAnsi="仿宋" w:eastAsia="仿宋"/>
          <w:sz w:val="28"/>
          <w:szCs w:val="28"/>
        </w:rPr>
        <w:t>电　话：029-86510029、86510365转分机80806</w:t>
      </w:r>
    </w:p>
    <w:p w14:paraId="121EC697">
      <w:pPr>
        <w:pStyle w:val="5"/>
        <w:ind w:right="-340" w:rightChars="-162"/>
      </w:pPr>
    </w:p>
    <w:p w14:paraId="36E4BAD5">
      <w:pPr>
        <w:rPr>
          <w:rFonts w:ascii="华文仿宋" w:hAnsi="华文仿宋" w:eastAsia="华文仿宋"/>
          <w:sz w:val="28"/>
          <w:szCs w:val="28"/>
        </w:rPr>
      </w:pPr>
      <w:r>
        <w:rPr>
          <w:rFonts w:hint="eastAsia" w:ascii="华文仿宋" w:hAnsi="华文仿宋" w:eastAsia="华文仿宋"/>
          <w:sz w:val="28"/>
          <w:szCs w:val="28"/>
        </w:rPr>
        <w:t xml:space="preserve">                                   西安市市级单位政府采购中心</w:t>
      </w:r>
    </w:p>
    <w:p w14:paraId="2170FC1C">
      <w:pPr>
        <w:ind w:firstLine="5320" w:firstLineChars="1900"/>
        <w:rPr>
          <w:rFonts w:ascii="华文仿宋" w:hAnsi="华文仿宋" w:eastAsia="华文仿宋"/>
          <w:sz w:val="28"/>
          <w:szCs w:val="28"/>
        </w:rPr>
      </w:pPr>
      <w:r>
        <w:rPr>
          <w:rFonts w:hint="eastAsia" w:ascii="华文仿宋" w:hAnsi="华文仿宋" w:eastAsia="华文仿宋"/>
          <w:sz w:val="28"/>
          <w:szCs w:val="28"/>
        </w:rPr>
        <w:t xml:space="preserve"> 2026年7月7日</w:t>
      </w:r>
      <w:bookmarkEnd w:id="0"/>
    </w:p>
    <w:p w14:paraId="7B20B641">
      <w:pPr>
        <w:rPr>
          <w:rFonts w:ascii="华文仿宋" w:hAnsi="华文仿宋" w:eastAsia="华文仿宋"/>
          <w:sz w:val="28"/>
          <w:szCs w:val="28"/>
        </w:rPr>
      </w:pPr>
    </w:p>
    <w:p w14:paraId="355B4D64">
      <w:pPr>
        <w:rPr>
          <w:rFonts w:ascii="华文仿宋" w:hAnsi="华文仿宋" w:eastAsia="华文仿宋"/>
          <w:sz w:val="28"/>
          <w:szCs w:val="28"/>
        </w:rPr>
      </w:pPr>
    </w:p>
    <w:p w14:paraId="332B8482">
      <w:pPr>
        <w:rPr>
          <w:rFonts w:ascii="华文仿宋" w:hAnsi="华文仿宋" w:eastAsia="华文仿宋"/>
          <w:sz w:val="28"/>
          <w:szCs w:val="28"/>
        </w:rPr>
      </w:pPr>
    </w:p>
    <w:p w14:paraId="0A395077">
      <w:pPr>
        <w:rPr>
          <w:rFonts w:ascii="华文仿宋" w:hAnsi="华文仿宋" w:eastAsia="华文仿宋"/>
          <w:sz w:val="28"/>
          <w:szCs w:val="28"/>
        </w:rPr>
      </w:pPr>
    </w:p>
    <w:p w14:paraId="5FC7558D">
      <w:pPr>
        <w:rPr>
          <w:rFonts w:ascii="华文仿宋" w:hAnsi="华文仿宋" w:eastAsia="华文仿宋"/>
          <w:sz w:val="28"/>
          <w:szCs w:val="28"/>
        </w:rPr>
      </w:pPr>
    </w:p>
    <w:p w14:paraId="308F4967">
      <w:pPr>
        <w:pStyle w:val="9"/>
        <w:spacing w:line="500" w:lineRule="exact"/>
        <w:rPr>
          <w:rFonts w:ascii="黑体" w:hAnsi="黑体" w:eastAsia="黑体" w:cs="宋体"/>
          <w:kern w:val="0"/>
          <w:sz w:val="28"/>
          <w:szCs w:val="28"/>
        </w:rPr>
      </w:pPr>
      <w:r>
        <w:rPr>
          <w:rFonts w:hint="eastAsia" w:ascii="黑体" w:hAnsi="黑体" w:eastAsia="黑体" w:cs="宋体"/>
          <w:kern w:val="0"/>
          <w:sz w:val="28"/>
          <w:szCs w:val="28"/>
        </w:rPr>
        <w:t>附件:</w:t>
      </w:r>
    </w:p>
    <w:p w14:paraId="5CE1E11D">
      <w:pPr>
        <w:rPr>
          <w:rFonts w:ascii="华文仿宋" w:hAnsi="华文仿宋" w:eastAsia="华文仿宋"/>
          <w:color w:val="FF0000"/>
          <w:sz w:val="28"/>
          <w:szCs w:val="28"/>
        </w:rPr>
      </w:pPr>
      <w:r>
        <w:rPr>
          <w:rFonts w:hint="eastAsia" w:ascii="华文仿宋" w:hAnsi="华文仿宋" w:eastAsia="华文仿宋"/>
          <w:color w:val="FF0000"/>
          <w:sz w:val="28"/>
          <w:szCs w:val="28"/>
        </w:rPr>
        <w:drawing>
          <wp:inline distT="0" distB="0" distL="114300" distR="114300">
            <wp:extent cx="2984500" cy="4337050"/>
            <wp:effectExtent l="0" t="0" r="0" b="6350"/>
            <wp:docPr id="1" name="图片 1" descr="捕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捕获"/>
                    <pic:cNvPicPr>
                      <a:picLocks noChangeAspect="1"/>
                    </pic:cNvPicPr>
                  </pic:nvPicPr>
                  <pic:blipFill>
                    <a:blip r:embed="rId4"/>
                    <a:stretch>
                      <a:fillRect/>
                    </a:stretch>
                  </pic:blipFill>
                  <pic:spPr>
                    <a:xfrm>
                      <a:off x="0" y="0"/>
                      <a:ext cx="2984500" cy="4337050"/>
                    </a:xfrm>
                    <a:prstGeom prst="rect">
                      <a:avLst/>
                    </a:prstGeom>
                  </pic:spPr>
                </pic:pic>
              </a:graphicData>
            </a:graphic>
          </wp:inline>
        </w:drawing>
      </w:r>
    </w:p>
    <w:sectPr>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10" w:usb3="00000000" w:csb0="000400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等线">
    <w:altName w:val="微软雅黑"/>
    <w:panose1 w:val="00000000000000000000"/>
    <w:charset w:val="86"/>
    <w:family w:val="auto"/>
    <w:pitch w:val="default"/>
    <w:sig w:usb0="00000000" w:usb1="00000000" w:usb2="00000016" w:usb3="00000000" w:csb0="0004000F" w:csb1="00000000"/>
  </w:font>
  <w:font w:name="Arial Unicode MS">
    <w:altName w:val="Arial"/>
    <w:panose1 w:val="00000000000000000000"/>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5ZjNiMDRiZGU1NDE4MDViZmEyM2Q0NTM5NDZmZmIifQ=="/>
  </w:docVars>
  <w:rsids>
    <w:rsidRoot w:val="00617B6D"/>
    <w:rsid w:val="000103FE"/>
    <w:rsid w:val="00012CF4"/>
    <w:rsid w:val="00043E4F"/>
    <w:rsid w:val="00051845"/>
    <w:rsid w:val="000520FF"/>
    <w:rsid w:val="000D1A9F"/>
    <w:rsid w:val="000E3655"/>
    <w:rsid w:val="001651D2"/>
    <w:rsid w:val="001840FD"/>
    <w:rsid w:val="001848FB"/>
    <w:rsid w:val="00191AE6"/>
    <w:rsid w:val="00212309"/>
    <w:rsid w:val="002B3D80"/>
    <w:rsid w:val="002E4860"/>
    <w:rsid w:val="003223BB"/>
    <w:rsid w:val="00350980"/>
    <w:rsid w:val="003B599F"/>
    <w:rsid w:val="003F2D7A"/>
    <w:rsid w:val="0045109D"/>
    <w:rsid w:val="004A7292"/>
    <w:rsid w:val="004E4EA1"/>
    <w:rsid w:val="004F01AB"/>
    <w:rsid w:val="005270B9"/>
    <w:rsid w:val="00575C7C"/>
    <w:rsid w:val="005A07BB"/>
    <w:rsid w:val="005A3D10"/>
    <w:rsid w:val="005B33C6"/>
    <w:rsid w:val="0060392D"/>
    <w:rsid w:val="00610677"/>
    <w:rsid w:val="00617B6D"/>
    <w:rsid w:val="006323D2"/>
    <w:rsid w:val="00635E37"/>
    <w:rsid w:val="00642191"/>
    <w:rsid w:val="00734E19"/>
    <w:rsid w:val="00752584"/>
    <w:rsid w:val="007B0A15"/>
    <w:rsid w:val="007F4AC3"/>
    <w:rsid w:val="00840194"/>
    <w:rsid w:val="00896F66"/>
    <w:rsid w:val="009137D8"/>
    <w:rsid w:val="00924232"/>
    <w:rsid w:val="00944B35"/>
    <w:rsid w:val="00977194"/>
    <w:rsid w:val="00A266CE"/>
    <w:rsid w:val="00A63CA5"/>
    <w:rsid w:val="00A94647"/>
    <w:rsid w:val="00AB0018"/>
    <w:rsid w:val="00AE7A3A"/>
    <w:rsid w:val="00B00691"/>
    <w:rsid w:val="00B118FB"/>
    <w:rsid w:val="00B30277"/>
    <w:rsid w:val="00BA3440"/>
    <w:rsid w:val="00BE33D9"/>
    <w:rsid w:val="00C53794"/>
    <w:rsid w:val="00CD5E85"/>
    <w:rsid w:val="00D03D4F"/>
    <w:rsid w:val="00D05079"/>
    <w:rsid w:val="00D1553B"/>
    <w:rsid w:val="00D526BE"/>
    <w:rsid w:val="00D84C3C"/>
    <w:rsid w:val="00DF5B33"/>
    <w:rsid w:val="00E614CD"/>
    <w:rsid w:val="00FB51F8"/>
    <w:rsid w:val="00FB5A4A"/>
    <w:rsid w:val="0A1E7183"/>
    <w:rsid w:val="1109524C"/>
    <w:rsid w:val="1DBA4EEF"/>
    <w:rsid w:val="2A167C64"/>
    <w:rsid w:val="2D2D4A76"/>
    <w:rsid w:val="33DB659D"/>
    <w:rsid w:val="3D3866EB"/>
    <w:rsid w:val="43DA5053"/>
    <w:rsid w:val="481640D3"/>
    <w:rsid w:val="5AAB5F5D"/>
    <w:rsid w:val="5EE65719"/>
    <w:rsid w:val="644B2627"/>
    <w:rsid w:val="730E2918"/>
    <w:rsid w:val="758C3419"/>
    <w:rsid w:val="7D4B1BB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Light" w:hAnsi="Calibri Light" w:eastAsia="华文仿宋"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14"/>
    <w:qFormat/>
    <w:uiPriority w:val="99"/>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15"/>
    <w:qFormat/>
    <w:uiPriority w:val="99"/>
    <w:pPr>
      <w:keepNext/>
      <w:keepLines/>
      <w:spacing w:before="260" w:after="260" w:line="412" w:lineRule="auto"/>
      <w:outlineLvl w:val="1"/>
    </w:pPr>
    <w:rPr>
      <w:rFonts w:ascii="Arial" w:hAnsi="Arial" w:eastAsia="黑体" w:cs="Arial"/>
      <w:b/>
      <w:bCs/>
      <w:sz w:val="32"/>
      <w:szCs w:val="32"/>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Document Map"/>
    <w:basedOn w:val="1"/>
    <w:link w:val="24"/>
    <w:semiHidden/>
    <w:unhideWhenUsed/>
    <w:qFormat/>
    <w:uiPriority w:val="99"/>
    <w:rPr>
      <w:rFonts w:ascii="宋体"/>
      <w:sz w:val="18"/>
      <w:szCs w:val="18"/>
    </w:rPr>
  </w:style>
  <w:style w:type="paragraph" w:styleId="5">
    <w:name w:val="Body Text"/>
    <w:basedOn w:val="1"/>
    <w:next w:val="1"/>
    <w:qFormat/>
    <w:uiPriority w:val="0"/>
    <w:rPr>
      <w:color w:val="993300"/>
      <w:sz w:val="24"/>
    </w:rPr>
  </w:style>
  <w:style w:type="paragraph" w:styleId="6">
    <w:name w:val="Plain Text"/>
    <w:basedOn w:val="1"/>
    <w:link w:val="17"/>
    <w:unhideWhenUsed/>
    <w:qFormat/>
    <w:uiPriority w:val="99"/>
    <w:rPr>
      <w:rFonts w:ascii="宋体" w:hAnsi="Courier New"/>
    </w:rPr>
  </w:style>
  <w:style w:type="paragraph" w:styleId="7">
    <w:name w:val="Date"/>
    <w:basedOn w:val="1"/>
    <w:next w:val="1"/>
    <w:link w:val="25"/>
    <w:semiHidden/>
    <w:unhideWhenUsed/>
    <w:qFormat/>
    <w:uiPriority w:val="99"/>
    <w:pPr>
      <w:ind w:left="100" w:leftChars="2500"/>
    </w:pPr>
  </w:style>
  <w:style w:type="paragraph" w:styleId="8">
    <w:name w:val="Balloon Text"/>
    <w:basedOn w:val="1"/>
    <w:link w:val="23"/>
    <w:semiHidden/>
    <w:unhideWhenUsed/>
    <w:qFormat/>
    <w:uiPriority w:val="99"/>
    <w:rPr>
      <w:sz w:val="18"/>
      <w:szCs w:val="18"/>
    </w:rPr>
  </w:style>
  <w:style w:type="paragraph" w:styleId="9">
    <w:name w:val="footer"/>
    <w:basedOn w:val="1"/>
    <w:next w:val="5"/>
    <w:link w:val="22"/>
    <w:unhideWhenUsed/>
    <w:qFormat/>
    <w:uiPriority w:val="99"/>
    <w:pPr>
      <w:tabs>
        <w:tab w:val="center" w:pos="4153"/>
        <w:tab w:val="right" w:pos="8306"/>
      </w:tabs>
      <w:snapToGrid w:val="0"/>
      <w:jc w:val="left"/>
    </w:pPr>
    <w:rPr>
      <w:sz w:val="18"/>
      <w:szCs w:val="18"/>
    </w:rPr>
  </w:style>
  <w:style w:type="paragraph" w:styleId="10">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unhideWhenUsed/>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4">
    <w:name w:val="标题 1 Char"/>
    <w:basedOn w:val="13"/>
    <w:link w:val="2"/>
    <w:qFormat/>
    <w:uiPriority w:val="99"/>
    <w:rPr>
      <w:rFonts w:ascii="Times New Roman" w:hAnsi="Times New Roman" w:eastAsia="宋体" w:cs="Times New Roman"/>
      <w:b/>
      <w:bCs/>
      <w:kern w:val="44"/>
      <w:sz w:val="44"/>
      <w:szCs w:val="44"/>
    </w:rPr>
  </w:style>
  <w:style w:type="character" w:customStyle="1" w:styleId="15">
    <w:name w:val="标题 2 Char"/>
    <w:basedOn w:val="13"/>
    <w:link w:val="3"/>
    <w:qFormat/>
    <w:uiPriority w:val="99"/>
    <w:rPr>
      <w:rFonts w:ascii="Arial" w:hAnsi="Arial" w:eastAsia="黑体" w:cs="Arial"/>
      <w:b/>
      <w:bCs/>
      <w:sz w:val="32"/>
      <w:szCs w:val="32"/>
    </w:rPr>
  </w:style>
  <w:style w:type="paragraph" w:customStyle="1" w:styleId="16">
    <w:name w:val="列出段落1"/>
    <w:basedOn w:val="1"/>
    <w:qFormat/>
    <w:uiPriority w:val="0"/>
    <w:pPr>
      <w:ind w:firstLine="420" w:firstLineChars="200"/>
    </w:pPr>
  </w:style>
  <w:style w:type="character" w:customStyle="1" w:styleId="17">
    <w:name w:val="纯文本 Char"/>
    <w:basedOn w:val="13"/>
    <w:link w:val="6"/>
    <w:qFormat/>
    <w:uiPriority w:val="99"/>
    <w:rPr>
      <w:rFonts w:ascii="宋体" w:hAnsi="Courier New" w:eastAsia="宋体" w:cs="Times New Roman"/>
      <w:szCs w:val="21"/>
    </w:rPr>
  </w:style>
  <w:style w:type="paragraph" w:customStyle="1" w:styleId="18">
    <w:name w:val="※封面题须"/>
    <w:basedOn w:val="1"/>
    <w:qFormat/>
    <w:uiPriority w:val="0"/>
    <w:pPr>
      <w:widowControl/>
      <w:spacing w:before="100" w:beforeAutospacing="1" w:after="100" w:afterAutospacing="1"/>
      <w:ind w:left="850" w:leftChars="350" w:right="250" w:rightChars="250" w:hanging="500" w:hangingChars="500"/>
      <w:jc w:val="left"/>
    </w:pPr>
    <w:rPr>
      <w:rFonts w:ascii="Calibri Light" w:hAnsi="Calibri Light" w:eastAsia="华文仿宋"/>
      <w:sz w:val="36"/>
      <w:szCs w:val="36"/>
    </w:rPr>
  </w:style>
  <w:style w:type="paragraph" w:customStyle="1" w:styleId="19">
    <w:name w:val="※正文（缩进4）"/>
    <w:basedOn w:val="20"/>
    <w:qFormat/>
    <w:uiPriority w:val="0"/>
    <w:pPr>
      <w:ind w:firstLine="400" w:firstLineChars="400"/>
    </w:pPr>
  </w:style>
  <w:style w:type="paragraph" w:customStyle="1" w:styleId="20">
    <w:name w:val="※正文"/>
    <w:basedOn w:val="1"/>
    <w:next w:val="1"/>
    <w:qFormat/>
    <w:uiPriority w:val="0"/>
    <w:pPr>
      <w:wordWrap w:val="0"/>
    </w:pPr>
    <w:rPr>
      <w:rFonts w:cstheme="minorBidi"/>
    </w:rPr>
  </w:style>
  <w:style w:type="character" w:customStyle="1" w:styleId="21">
    <w:name w:val="页眉 Char"/>
    <w:basedOn w:val="13"/>
    <w:link w:val="10"/>
    <w:qFormat/>
    <w:uiPriority w:val="99"/>
    <w:rPr>
      <w:rFonts w:ascii="Calibri" w:hAnsi="Calibri" w:eastAsia="宋体" w:cs="Times New Roman"/>
      <w:kern w:val="2"/>
      <w:sz w:val="18"/>
      <w:szCs w:val="18"/>
    </w:rPr>
  </w:style>
  <w:style w:type="character" w:customStyle="1" w:styleId="22">
    <w:name w:val="页脚 Char"/>
    <w:basedOn w:val="13"/>
    <w:link w:val="9"/>
    <w:qFormat/>
    <w:uiPriority w:val="99"/>
    <w:rPr>
      <w:rFonts w:ascii="Calibri" w:hAnsi="Calibri" w:eastAsia="宋体" w:cs="Times New Roman"/>
      <w:kern w:val="2"/>
      <w:sz w:val="18"/>
      <w:szCs w:val="18"/>
    </w:rPr>
  </w:style>
  <w:style w:type="character" w:customStyle="1" w:styleId="23">
    <w:name w:val="批注框文本 Char"/>
    <w:basedOn w:val="13"/>
    <w:link w:val="8"/>
    <w:semiHidden/>
    <w:qFormat/>
    <w:uiPriority w:val="99"/>
    <w:rPr>
      <w:rFonts w:ascii="Calibri" w:hAnsi="Calibri" w:eastAsia="宋体" w:cs="Times New Roman"/>
      <w:kern w:val="2"/>
      <w:sz w:val="18"/>
      <w:szCs w:val="18"/>
    </w:rPr>
  </w:style>
  <w:style w:type="character" w:customStyle="1" w:styleId="24">
    <w:name w:val="文档结构图 Char"/>
    <w:basedOn w:val="13"/>
    <w:link w:val="4"/>
    <w:semiHidden/>
    <w:qFormat/>
    <w:uiPriority w:val="99"/>
    <w:rPr>
      <w:rFonts w:ascii="宋体" w:hAnsi="Calibri" w:eastAsia="宋体" w:cs="Times New Roman"/>
      <w:kern w:val="2"/>
      <w:sz w:val="18"/>
      <w:szCs w:val="18"/>
    </w:rPr>
  </w:style>
  <w:style w:type="character" w:customStyle="1" w:styleId="25">
    <w:name w:val="日期 Char"/>
    <w:basedOn w:val="13"/>
    <w:link w:val="7"/>
    <w:semiHidden/>
    <w:qFormat/>
    <w:uiPriority w:val="99"/>
    <w:rPr>
      <w:rFonts w:ascii="Calibri" w:hAnsi="Calibri" w:eastAsia="宋体" w:cs="Times New Roman"/>
      <w:kern w:val="2"/>
      <w:sz w:val="21"/>
      <w:szCs w:val="21"/>
    </w:rPr>
  </w:style>
  <w:style w:type="paragraph" w:customStyle="1" w:styleId="26">
    <w:name w:val="@正文"/>
    <w:basedOn w:val="20"/>
    <w:qFormat/>
    <w:uiPriority w:val="0"/>
    <w:pPr>
      <w:wordWrap/>
      <w:ind w:firstLine="200" w:firstLineChars="200"/>
    </w:pPr>
    <w:rPr>
      <w:rFonts w:cstheme="minorHAnsi"/>
      <w:color w:val="000000"/>
      <w:kern w:val="24"/>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870</Words>
  <Characters>1002</Characters>
  <Lines>7</Lines>
  <Paragraphs>2</Paragraphs>
  <TotalTime>23</TotalTime>
  <ScaleCrop>false</ScaleCrop>
  <LinksUpToDate>false</LinksUpToDate>
  <CharactersWithSpaces>1040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2020-07-02T08:00:00Z</dcterms:created>
  <dc:creator>李翠</dc:creator>
  <cp:lastModifiedBy>常巧利</cp:lastModifiedBy>
  <cp:lastPrinted>2026-07-06T09:12:00Z</cp:lastPrinted>
  <dcterms:modified xsi:type="dcterms:W3CDTF">2026-07-07T01:40:24Z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9292CC69189141578F4F05641B5D9512_13</vt:lpwstr>
  </property>
  <property fmtid="{D5CDD505-2E9C-101B-9397-08002B2CF9AE}" pid="4" name="KSOTemplateDocerSaveRecord">
    <vt:lpwstr>eyJoZGlkIjoiMzc5ZjNiMDRiZGU1NDE4MDViZmEyM2Q0NTM5NDZmZmIifQ==</vt:lpwstr>
  </property>
</Properties>
</file>