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712B62">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textAlignment w:val="auto"/>
        <w:outlineLvl w:val="1"/>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第一部分 合同协议书</w:t>
      </w:r>
    </w:p>
    <w:p w14:paraId="244FC7F5">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lang w:val="en-US" w:eastAsia="zh-CN"/>
        </w:rPr>
      </w:pPr>
      <w:r>
        <w:rPr>
          <w:rFonts w:hint="eastAsia" w:ascii="宋体" w:hAnsi="宋体" w:eastAsia="宋体" w:cs="宋体"/>
          <w:snapToGrid w:val="0"/>
          <w:color w:val="auto"/>
          <w:sz w:val="24"/>
          <w:szCs w:val="24"/>
          <w:highlight w:val="none"/>
        </w:rPr>
        <w:t>发包人(全</w:t>
      </w:r>
      <w:r>
        <w:rPr>
          <w:rFonts w:hint="eastAsia" w:ascii="宋体" w:hAnsi="宋体" w:eastAsia="宋体" w:cs="宋体"/>
          <w:snapToGrid w:val="0"/>
          <w:color w:val="auto"/>
          <w:sz w:val="24"/>
          <w:szCs w:val="24"/>
          <w:highlight w:val="none"/>
          <w:u w:val="none"/>
          <w:lang w:eastAsia="zh-CN"/>
        </w:rPr>
        <w:t>称)</w:t>
      </w:r>
      <w:r>
        <w:rPr>
          <w:rFonts w:hint="eastAsia" w:ascii="宋体" w:hAnsi="宋体" w:eastAsia="宋体" w:cs="宋体"/>
          <w:snapToGrid w:val="0"/>
          <w:color w:val="auto"/>
          <w:sz w:val="24"/>
          <w:szCs w:val="24"/>
          <w:highlight w:val="none"/>
          <w:u w:val="single"/>
          <w:lang w:eastAsia="zh-CN"/>
        </w:rPr>
        <w:t>：</w:t>
      </w:r>
      <w:r>
        <w:rPr>
          <w:rFonts w:hint="eastAsia" w:ascii="宋体" w:hAnsi="宋体" w:eastAsia="宋体" w:cs="宋体"/>
          <w:snapToGrid w:val="0"/>
          <w:color w:val="auto"/>
          <w:sz w:val="24"/>
          <w:szCs w:val="24"/>
          <w:highlight w:val="none"/>
          <w:u w:val="single"/>
          <w:lang w:val="en-US" w:eastAsia="zh-CN"/>
        </w:rPr>
        <w:t>洋县水利局</w:t>
      </w:r>
    </w:p>
    <w:p w14:paraId="422B60C5">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承包人(全称)：__________________</w:t>
      </w:r>
    </w:p>
    <w:p w14:paraId="6B3B721C">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根据</w:t>
      </w:r>
      <w:r>
        <w:rPr>
          <w:rFonts w:hint="eastAsia" w:ascii="宋体" w:hAnsi="宋体" w:eastAsia="宋体" w:cs="宋体"/>
          <w:snapToGrid w:val="0"/>
          <w:color w:val="auto"/>
          <w:sz w:val="24"/>
          <w:szCs w:val="24"/>
          <w:highlight w:val="none"/>
          <w:lang w:eastAsia="zh-CN"/>
        </w:rPr>
        <w:t>《中华人民共和国民法典》</w:t>
      </w:r>
      <w:r>
        <w:rPr>
          <w:rFonts w:hint="eastAsia" w:ascii="宋体" w:hAnsi="宋体" w:eastAsia="宋体" w:cs="宋体"/>
          <w:snapToGrid w:val="0"/>
          <w:color w:val="auto"/>
          <w:sz w:val="24"/>
          <w:szCs w:val="24"/>
          <w:highlight w:val="none"/>
        </w:rPr>
        <w:t>、《中华人民共和国建筑法》及有关法律规定，遵循平等、自愿、公平和诚实信用的原则，双方就</w:t>
      </w:r>
    </w:p>
    <w:p w14:paraId="3E95FC85">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工程施工及有关事项协商一致，共同达成如下协议：</w:t>
      </w:r>
    </w:p>
    <w:p w14:paraId="3E6123EC">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一、工程概况</w:t>
      </w:r>
    </w:p>
    <w:p w14:paraId="5AD6E3DC">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1.工程名称：</w:t>
      </w:r>
      <w:r>
        <w:rPr>
          <w:rFonts w:hint="eastAsia" w:ascii="宋体" w:hAnsi="宋体" w:eastAsia="宋体" w:cs="宋体"/>
          <w:snapToGrid w:val="0"/>
          <w:color w:val="auto"/>
          <w:sz w:val="24"/>
          <w:szCs w:val="24"/>
          <w:highlight w:val="none"/>
          <w:u w:val="single"/>
          <w:lang w:val="en-US" w:eastAsia="zh-CN"/>
        </w:rPr>
        <w:t>洋县2026年小型水库维修养护工程</w:t>
      </w:r>
      <w:r>
        <w:rPr>
          <w:rFonts w:hint="eastAsia" w:ascii="宋体" w:hAnsi="宋体" w:eastAsia="宋体" w:cs="宋体"/>
          <w:snapToGrid w:val="0"/>
          <w:color w:val="auto"/>
          <w:sz w:val="24"/>
          <w:szCs w:val="24"/>
          <w:highlight w:val="none"/>
        </w:rPr>
        <w:t>。</w:t>
      </w:r>
    </w:p>
    <w:p w14:paraId="4E8B8DEA">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2.工程地点：</w:t>
      </w:r>
      <w:r>
        <w:rPr>
          <w:rFonts w:hint="eastAsia" w:ascii="宋体" w:hAnsi="宋体" w:eastAsia="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rPr>
        <w:t>。</w:t>
      </w:r>
    </w:p>
    <w:p w14:paraId="28A57566">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3.工程立项批准文号：</w:t>
      </w:r>
      <w:r>
        <w:rPr>
          <w:rFonts w:hint="eastAsia" w:ascii="宋体" w:hAnsi="宋体" w:eastAsia="宋体" w:cs="宋体"/>
          <w:snapToGrid w:val="0"/>
          <w:color w:val="auto"/>
          <w:sz w:val="24"/>
          <w:szCs w:val="24"/>
          <w:highlight w:val="none"/>
          <w:u w:val="none"/>
        </w:rPr>
        <w:t>_________________</w:t>
      </w:r>
      <w:r>
        <w:rPr>
          <w:rFonts w:hint="eastAsia" w:ascii="宋体" w:hAnsi="宋体" w:eastAsia="宋体" w:cs="宋体"/>
          <w:snapToGrid w:val="0"/>
          <w:color w:val="auto"/>
          <w:sz w:val="24"/>
          <w:szCs w:val="24"/>
          <w:highlight w:val="none"/>
        </w:rPr>
        <w:t>。</w:t>
      </w:r>
    </w:p>
    <w:p w14:paraId="39408575">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4.资金来源：</w:t>
      </w:r>
      <w:r>
        <w:rPr>
          <w:rFonts w:hint="eastAsia" w:ascii="宋体" w:hAnsi="宋体" w:eastAsia="宋体" w:cs="宋体"/>
          <w:snapToGrid w:val="0"/>
          <w:color w:val="auto"/>
          <w:sz w:val="24"/>
          <w:szCs w:val="24"/>
          <w:highlight w:val="none"/>
          <w:u w:val="single"/>
          <w:lang w:val="en-US" w:eastAsia="zh-CN"/>
        </w:rPr>
        <w:t xml:space="preserve">财政资金  </w:t>
      </w:r>
      <w:r>
        <w:rPr>
          <w:rFonts w:hint="eastAsia" w:ascii="宋体" w:hAnsi="宋体" w:eastAsia="宋体" w:cs="宋体"/>
          <w:snapToGrid w:val="0"/>
          <w:color w:val="auto"/>
          <w:sz w:val="24"/>
          <w:szCs w:val="24"/>
          <w:highlight w:val="none"/>
        </w:rPr>
        <w:t>。</w:t>
      </w:r>
    </w:p>
    <w:p w14:paraId="3F518AE7">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5.工程内容：</w:t>
      </w:r>
      <w:r>
        <w:rPr>
          <w:rFonts w:hint="eastAsia" w:ascii="宋体" w:hAnsi="宋体" w:eastAsia="宋体" w:cs="宋体"/>
          <w:snapToGrid w:val="0"/>
          <w:color w:val="auto"/>
          <w:sz w:val="24"/>
          <w:szCs w:val="24"/>
          <w:highlight w:val="none"/>
          <w:u w:val="single"/>
          <w:lang w:eastAsia="zh-CN"/>
        </w:rPr>
        <w:t>具体详见工程量清单</w:t>
      </w:r>
      <w:r>
        <w:rPr>
          <w:rFonts w:hint="eastAsia" w:ascii="宋体" w:hAnsi="宋体" w:eastAsia="宋体" w:cs="宋体"/>
          <w:snapToGrid w:val="0"/>
          <w:color w:val="auto"/>
          <w:sz w:val="24"/>
          <w:szCs w:val="24"/>
          <w:highlight w:val="none"/>
        </w:rPr>
        <w:t>。</w:t>
      </w:r>
    </w:p>
    <w:p w14:paraId="067A4EDD">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群体工程应附《承包人承揽工程项目一览表》(附件1)。</w:t>
      </w:r>
    </w:p>
    <w:p w14:paraId="605782FF">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6.工程承包范围：</w:t>
      </w:r>
    </w:p>
    <w:p w14:paraId="2894B1C5">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工程量清单以及本</w:t>
      </w:r>
      <w:r>
        <w:rPr>
          <w:rFonts w:hint="eastAsia" w:ascii="宋体" w:hAnsi="宋体" w:eastAsia="宋体" w:cs="宋体"/>
          <w:snapToGrid w:val="0"/>
          <w:color w:val="auto"/>
          <w:sz w:val="24"/>
          <w:szCs w:val="24"/>
          <w:highlight w:val="none"/>
          <w:u w:val="single"/>
          <w:lang w:eastAsia="zh-CN"/>
        </w:rPr>
        <w:t>竞争性磋商文件</w:t>
      </w:r>
      <w:r>
        <w:rPr>
          <w:rFonts w:hint="eastAsia" w:ascii="宋体" w:hAnsi="宋体" w:eastAsia="宋体" w:cs="宋体"/>
          <w:snapToGrid w:val="0"/>
          <w:color w:val="auto"/>
          <w:sz w:val="24"/>
          <w:szCs w:val="24"/>
          <w:highlight w:val="none"/>
          <w:u w:val="single"/>
        </w:rPr>
        <w:t>规定的全部内容。文字与清单不符时，以清单为准。</w:t>
      </w:r>
    </w:p>
    <w:p w14:paraId="740456BF">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二、合同工期</w:t>
      </w:r>
    </w:p>
    <w:p w14:paraId="40664BC9">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计划开工日期：_________年_________月_________日。</w:t>
      </w:r>
    </w:p>
    <w:p w14:paraId="0104772A">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计划竣工日期：_________年_________月_________日。</w:t>
      </w:r>
    </w:p>
    <w:p w14:paraId="7A44881E">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工期总日历天数：</w:t>
      </w:r>
      <w:r>
        <w:rPr>
          <w:rFonts w:hint="eastAsia" w:ascii="宋体" w:hAnsi="宋体" w:eastAsia="宋体" w:cs="宋体"/>
          <w:b/>
          <w:bCs/>
          <w:snapToGrid w:val="0"/>
          <w:color w:val="auto"/>
          <w:sz w:val="24"/>
          <w:szCs w:val="24"/>
          <w:highlight w:val="none"/>
          <w:u w:val="single"/>
          <w:lang w:val="en-US" w:eastAsia="zh-CN"/>
        </w:rPr>
        <w:t>60个日历日（实际开工日期以招标人批准的开工日期为准）</w:t>
      </w:r>
      <w:r>
        <w:rPr>
          <w:rFonts w:hint="eastAsia" w:ascii="宋体" w:hAnsi="宋体" w:eastAsia="宋体" w:cs="宋体"/>
          <w:snapToGrid w:val="0"/>
          <w:color w:val="auto"/>
          <w:sz w:val="24"/>
          <w:szCs w:val="24"/>
          <w:highlight w:val="none"/>
        </w:rPr>
        <w:t>。工期总日历天数与根据前述计划开竣工日期计算的工期天数不一致的，以工期总日历天数为准。</w:t>
      </w:r>
    </w:p>
    <w:p w14:paraId="239DBEFA">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三、质量标准</w:t>
      </w:r>
    </w:p>
    <w:p w14:paraId="215B6018">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工程质量符合</w:t>
      </w:r>
      <w:r>
        <w:rPr>
          <w:rFonts w:hint="eastAsia" w:ascii="宋体" w:hAnsi="宋体" w:eastAsia="宋体" w:cs="宋体"/>
          <w:b/>
          <w:bCs/>
          <w:snapToGrid w:val="0"/>
          <w:color w:val="auto"/>
          <w:sz w:val="24"/>
          <w:szCs w:val="24"/>
          <w:highlight w:val="none"/>
          <w:u w:val="single"/>
          <w:lang w:eastAsia="zh-CN"/>
        </w:rPr>
        <w:t>合格</w:t>
      </w:r>
      <w:r>
        <w:rPr>
          <w:rFonts w:hint="eastAsia" w:ascii="宋体" w:hAnsi="宋体" w:eastAsia="宋体" w:cs="宋体"/>
          <w:snapToGrid w:val="0"/>
          <w:color w:val="auto"/>
          <w:sz w:val="24"/>
          <w:szCs w:val="24"/>
          <w:highlight w:val="none"/>
        </w:rPr>
        <w:t>标准。</w:t>
      </w:r>
    </w:p>
    <w:p w14:paraId="11A2FFE5">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四、签约合同价与合同价格形式</w:t>
      </w:r>
    </w:p>
    <w:p w14:paraId="67C8532E">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1.签约合同价为：</w:t>
      </w:r>
    </w:p>
    <w:p w14:paraId="5F00C0F3">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6380E76F">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其中：</w:t>
      </w:r>
    </w:p>
    <w:p w14:paraId="67D17CAD">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(1)安全文明施工费：</w:t>
      </w:r>
    </w:p>
    <w:p w14:paraId="342B124F">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1ADB06D2">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(2)材料和工程设备暂估价金额：</w:t>
      </w:r>
    </w:p>
    <w:p w14:paraId="47735312">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31CCBA3F">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(3)专业工程暂估价金额：</w:t>
      </w:r>
    </w:p>
    <w:p w14:paraId="58B755C9">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463897FD">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(4)暂列金额：</w:t>
      </w:r>
    </w:p>
    <w:p w14:paraId="6EC4EB84">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11E2D8D9">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2.合同价格形式：__________________。</w:t>
      </w:r>
    </w:p>
    <w:p w14:paraId="6D12BB27">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五、项目经理</w:t>
      </w:r>
    </w:p>
    <w:p w14:paraId="17D5F0F0">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承包人项目经理：__________________。</w:t>
      </w:r>
    </w:p>
    <w:p w14:paraId="7EE16404">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六、合同文件构成</w:t>
      </w:r>
    </w:p>
    <w:p w14:paraId="4543B76A">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本协议书与下列文件一起构成合同文件：</w:t>
      </w:r>
    </w:p>
    <w:p w14:paraId="72EA6AE7">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(1)中标通知书(如果有);</w:t>
      </w:r>
    </w:p>
    <w:p w14:paraId="1A8098B1">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(2)投标函及其附录(如果有);</w:t>
      </w:r>
    </w:p>
    <w:p w14:paraId="602616E4">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(3)专用合同条款及其附件;</w:t>
      </w:r>
    </w:p>
    <w:p w14:paraId="733614E7">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(4)通用合同条款;</w:t>
      </w:r>
    </w:p>
    <w:p w14:paraId="6E4CD01D">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(5)技术标准和要求;</w:t>
      </w:r>
    </w:p>
    <w:p w14:paraId="1426446E">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(6)图纸;</w:t>
      </w:r>
    </w:p>
    <w:p w14:paraId="5E160283">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(7)已标价工程量清单或预算书;</w:t>
      </w:r>
    </w:p>
    <w:p w14:paraId="6E2A529A">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(8)其他合同文件。</w:t>
      </w:r>
    </w:p>
    <w:p w14:paraId="0DF22D3E">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在合同订立及履行过程中形成的与合同有关的文件均构成合同文件组成部分。</w:t>
      </w:r>
    </w:p>
    <w:p w14:paraId="0CC66D3C">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663EA320">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七、承诺</w:t>
      </w:r>
    </w:p>
    <w:p w14:paraId="2563ADF2">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1.发包人承诺按照法律规定履行项目审批手续、筹集工程建设资金并按照合同约定的期限和方式支付合同价款。</w:t>
      </w:r>
    </w:p>
    <w:p w14:paraId="0376523C">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5C789A7A">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3.发包人和承包人通过招投标形式签订合同的，双方理解并承诺不再就同一工程另行签订与合同实质性内容相背离的协议。</w:t>
      </w:r>
    </w:p>
    <w:p w14:paraId="2709CEA6">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八、词语含义</w:t>
      </w:r>
    </w:p>
    <w:p w14:paraId="46CDF160">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本协议书中词语含义与第二部分通用合同条款中赋予的含义相同。</w:t>
      </w:r>
    </w:p>
    <w:p w14:paraId="77A7D3CF">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九、签订时间</w:t>
      </w:r>
    </w:p>
    <w:p w14:paraId="19F07433">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本合同于_________年_________月_________日签订。</w:t>
      </w:r>
    </w:p>
    <w:p w14:paraId="608D4287">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十、签订地点</w:t>
      </w:r>
    </w:p>
    <w:p w14:paraId="0180C8E4">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本合同在_______签订。</w:t>
      </w:r>
    </w:p>
    <w:p w14:paraId="3D76EC92">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十一、补充协议</w:t>
      </w:r>
    </w:p>
    <w:p w14:paraId="6E09C07F">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合同未尽事宜，合同当事人另行签订补充协议，补充协议是合同的组成部分。</w:t>
      </w:r>
    </w:p>
    <w:p w14:paraId="0ACADFCE">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十二、合同生效</w:t>
      </w:r>
    </w:p>
    <w:p w14:paraId="76A74C6C">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本合同自</w:t>
      </w:r>
      <w:r>
        <w:rPr>
          <w:rFonts w:hint="eastAsia" w:ascii="宋体" w:hAnsi="宋体" w:eastAsia="宋体" w:cs="宋体"/>
          <w:snapToGrid w:val="0"/>
          <w:color w:val="auto"/>
          <w:sz w:val="24"/>
          <w:szCs w:val="24"/>
          <w:highlight w:val="none"/>
          <w:u w:val="single"/>
          <w:lang w:eastAsia="zh-CN"/>
        </w:rPr>
        <w:t>双方签字盖章后</w:t>
      </w:r>
      <w:r>
        <w:rPr>
          <w:rFonts w:hint="eastAsia" w:ascii="宋体" w:hAnsi="宋体" w:eastAsia="宋体" w:cs="宋体"/>
          <w:snapToGrid w:val="0"/>
          <w:color w:val="auto"/>
          <w:sz w:val="24"/>
          <w:szCs w:val="24"/>
          <w:highlight w:val="none"/>
        </w:rPr>
        <w:t>生效。</w:t>
      </w:r>
    </w:p>
    <w:p w14:paraId="2212855C">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十三、合同份数</w:t>
      </w:r>
    </w:p>
    <w:p w14:paraId="24E7AF29">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本合同一式_________份，均具有同等法律效力，发包人执_________份，承包人执_________份。</w:t>
      </w:r>
    </w:p>
    <w:p w14:paraId="6A19FCA6">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发包人：_________________(公章)承包人：_______________(公章)</w:t>
      </w:r>
    </w:p>
    <w:p w14:paraId="21FA400A">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法定代表人或其委托代理人： 法定代表人或其委托代理人：</w:t>
      </w:r>
    </w:p>
    <w:p w14:paraId="6B6FC054">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_________________________(签字)</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______________________(签字)</w:t>
      </w:r>
    </w:p>
    <w:p w14:paraId="273F49C4">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 xml:space="preserve">组织机构代码：________________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组织机构代码：________________</w:t>
      </w:r>
    </w:p>
    <w:p w14:paraId="779A1A46">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 xml:space="preserve">地 址：_______________________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地 址：_______________________</w:t>
      </w:r>
    </w:p>
    <w:p w14:paraId="2033AF0F">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邮政编码：____________________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邮政编码：____________________</w:t>
      </w:r>
    </w:p>
    <w:p w14:paraId="778E5861">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法定代表人：__________________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法定代表人：__________________</w:t>
      </w:r>
    </w:p>
    <w:p w14:paraId="0E880B9E">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委托代理人：__________________　　委托代理人：__________________</w:t>
      </w:r>
    </w:p>
    <w:p w14:paraId="58EF5C2B">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 话：_______________________　　电 话：_______________________</w:t>
      </w:r>
    </w:p>
    <w:p w14:paraId="43D8AE49">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传 真：_______________________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 传 真：_______________________</w:t>
      </w:r>
    </w:p>
    <w:p w14:paraId="50FEA5A7">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    电子信箱：____________________</w:t>
      </w:r>
    </w:p>
    <w:p w14:paraId="3F543A3A">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开户银行：______________</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 xml:space="preserve">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开户银行：____________________</w:t>
      </w:r>
    </w:p>
    <w:p w14:paraId="723B39FC">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账 号：_______________________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账 号：_______________________</w:t>
      </w:r>
    </w:p>
    <w:p w14:paraId="4314A19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p>
    <w:p w14:paraId="0950ED8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1"/>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br w:type="page"/>
      </w:r>
      <w:r>
        <w:rPr>
          <w:rFonts w:hint="eastAsia" w:ascii="宋体" w:hAnsi="宋体" w:eastAsia="宋体" w:cs="宋体"/>
          <w:snapToGrid w:val="0"/>
          <w:color w:val="auto"/>
          <w:sz w:val="24"/>
          <w:szCs w:val="24"/>
          <w:highlight w:val="none"/>
        </w:rPr>
        <w:t>第二部分 通用合同条款</w:t>
      </w:r>
    </w:p>
    <w:p w14:paraId="74FFCA2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 一般约定</w:t>
      </w:r>
    </w:p>
    <w:p w14:paraId="4D3D973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1.1词语定义与解释</w:t>
      </w:r>
    </w:p>
    <w:p w14:paraId="4C1493B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合同协议书、通用合同条款、专用合同条款中的下列词语具有本款所赋予的含义：</w:t>
      </w:r>
    </w:p>
    <w:p w14:paraId="6F79C3A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 合同</w:t>
      </w:r>
    </w:p>
    <w:p w14:paraId="38227E6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 合同：是指根据法律规定和合同当事人约定具有约束力的文件，构成合同的文件包括合同协议书、中标通知书(如果有)、投标函及其附录(如果有)、专用合同条款及其附件、通用合同条款、技术标准和要求、图纸、已标价工程量清单或预算书以及其他合同文件。</w:t>
      </w:r>
    </w:p>
    <w:p w14:paraId="7C2AA93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1.1.1.2 合同协议书：是指构成合同的由发包人和承包人共同签署的称为“合同协议书”的书面文件。</w:t>
      </w:r>
    </w:p>
    <w:p w14:paraId="02806C8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1.1.1.3 中标通知书：是指构成合同的由发包人通知承包人中标的书面文件。</w:t>
      </w:r>
    </w:p>
    <w:p w14:paraId="49ABDC5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1.1.1.4 投标函：是指构成合同的由承包人填写并签署的用于投标的称为“投标函”的文件。</w:t>
      </w:r>
    </w:p>
    <w:p w14:paraId="50A24A0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1.1.1.5 投标函附录：是指构成合同的附在投标函后的称为“投标函附录”的文件。</w:t>
      </w:r>
    </w:p>
    <w:p w14:paraId="08F75A5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1.1.1.6 技术标准和要求：是指构成合同的施工应当遵守的或指导施工的国家、行业或地方的技术标准和要求，以及合同约定的技术标准和要求。</w:t>
      </w:r>
    </w:p>
    <w:p w14:paraId="6EFF61A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2FA152B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1.1.1.8 已标价工程量清单：是指构成合同的由承包人按照规定的格式和要求填写并标明价格的工程量清单，包括说明和表格。</w:t>
      </w:r>
    </w:p>
    <w:p w14:paraId="0A8D3C8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1.1.1.9 预算书：是指构成合同的由承包人按照发包人规定的格式和要求编制的工程预算文件。</w:t>
      </w:r>
    </w:p>
    <w:p w14:paraId="5FFFACE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1.1.1.10 其他合同文件：是指经合同当事人约定的与工程施工有关的具有合同约束力的文件或书面协议。合同当事人可以在专用合同条款中进行约定。</w:t>
      </w:r>
    </w:p>
    <w:p w14:paraId="6490AFA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 合同当事人及其他相关方</w:t>
      </w:r>
    </w:p>
    <w:p w14:paraId="55B3B36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1.1.2.1 合同当事人：是指发包人和(或)承包人。</w:t>
      </w:r>
    </w:p>
    <w:p w14:paraId="6BDD795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1.1.2.2 发包人：是指与承包人签订合同协议书的当事人及取得该当事人资格的合法继承人。</w:t>
      </w:r>
    </w:p>
    <w:p w14:paraId="40A56B5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1.1.2.3 承包人：是指与发包人签订合同协议书的，具有相应工程施工承包资质的当事人及取得该当事人资格的合法继承人。</w:t>
      </w:r>
    </w:p>
    <w:p w14:paraId="265AC77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1.1.2.4 监理人：是指在专用合同条款中指明的，受发包人委托按照法律规定进行工程监督管理的法人或其他组织。</w:t>
      </w:r>
    </w:p>
    <w:p w14:paraId="2F8E025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1.1.2.5 设计人：是指在专用合同条款中指明的，受发包人委托负责工程设计并具备相应工程设计资质的法人或其他组织。</w:t>
      </w:r>
    </w:p>
    <w:p w14:paraId="62C958B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1.1.2.6 分包人：是指按照法律规定和合同约定，分包部分工程或工作，并与承包人签订分包合同的具有相应资质的法人。</w:t>
      </w:r>
    </w:p>
    <w:p w14:paraId="0752DB1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1.1.2.7 发包人代表：是指由发包人任命并派驻施工现场在发包人授权范围内行使发包人权利的人。</w:t>
      </w:r>
    </w:p>
    <w:p w14:paraId="139AC16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1.1.2.8 项目经理：是指由承包人任命并派驻施工现场，在承包人授权范围内负责合同履行，且按照法律规定具有相应资格的项目负责人。</w:t>
      </w:r>
    </w:p>
    <w:p w14:paraId="179192F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1.1.2.9 总监理工程师：是指由监理人任命并派驻施工现场进行工程监理的总负责人。</w:t>
      </w:r>
    </w:p>
    <w:p w14:paraId="5BA06F8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 工程和设备</w:t>
      </w:r>
    </w:p>
    <w:p w14:paraId="156B81D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1.1.3.1 工程：是指与合同协议书中工程承包范围对应的永久工程和(或)</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"http://www.66law.cn/laws/109332.aspx" \o "临时工"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临时工</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程。</w:t>
      </w:r>
    </w:p>
    <w:p w14:paraId="27FB927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1.1.3.2 永久工程：是指按合同约定建造并移交给发包人的工程，包括工程设备。</w:t>
      </w:r>
    </w:p>
    <w:p w14:paraId="2B73AEE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1.1.3.3 临时工程：是指为完成合同约定的永久工程所修建的各类临时性工程，不包括施工设备。</w:t>
      </w:r>
    </w:p>
    <w:p w14:paraId="09D272A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1.1.3.4 单位工程：是指在合同协议书中指明的，具备独立施工条件并能形成独立使用功能的永久工程。</w:t>
      </w:r>
    </w:p>
    <w:p w14:paraId="50CAC86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1.1.3.5 工程设备：是指构成永久工程的机电设备、金属结构设备、仪器及其他类似的设备和装置。</w:t>
      </w:r>
    </w:p>
    <w:p w14:paraId="445EB71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1.1.3.6 施工设备：是指为完成合同约定的各项工作所需的设备、器具和其他物品，但不包括工程设备、临时工程和材料。</w:t>
      </w:r>
    </w:p>
    <w:p w14:paraId="2779D60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1.1.3.7 施工现场：是指用于工程施工的场所，以及在专用合同条款中指明作为施工场所组成部分的其他场所，包括永久占地和临时占地。</w:t>
      </w:r>
    </w:p>
    <w:p w14:paraId="5C342FD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1.1.3.8临时设施：是指为完成合同约定的各项工作所服务的临时性生产和生活设施。</w:t>
      </w:r>
    </w:p>
    <w:p w14:paraId="775191C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1.1.3.9 永久占地：是指专用合同条款中指明为实施工程需永久占用的土地。</w:t>
      </w:r>
    </w:p>
    <w:p w14:paraId="281C93A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1.1.3.10 临时占地：是指专用合同条款中指明为实施工程需要临时占用的土地。</w:t>
      </w:r>
    </w:p>
    <w:p w14:paraId="1B26F07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 日期和期限</w:t>
      </w:r>
    </w:p>
    <w:p w14:paraId="71DF622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2781BB6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1.1.4.2 竣工日期：包括计划竣工日期和实际竣工日期。计划竣工日期是指合同协议书约定的竣工日期;实际竣工日期按照第13.2.3项〔竣工日期〕的约定确定。</w:t>
      </w:r>
    </w:p>
    <w:p w14:paraId="364631A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1.1.4.3 工期：是指在合同协议书约定的承包人完成工程所需的期限，包括按照合同约定所作的期限变更。</w:t>
      </w:r>
    </w:p>
    <w:p w14:paraId="3694FCB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1.1.4.4 缺陷责任期：是指承包人按照合同约定承担缺陷修复义务，且发包人预留质量保证金的期限，自工程实际竣工日期起计算。</w:t>
      </w:r>
    </w:p>
    <w:p w14:paraId="62A309F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1.1.4.5 保修期：是指承包人按照合同约定对工程承担保修责任的期限，从工程竣工验收合格之日起计算。</w:t>
      </w:r>
    </w:p>
    <w:p w14:paraId="0D85325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1.1.4.6 基准日期：招标发包的工程以投标截止日前28天的日期为基准日期，直接发包的工程以合同签订日前28天的日期为基准日期。</w:t>
      </w:r>
    </w:p>
    <w:p w14:paraId="6BE61A1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1.1.4.7 天：除特别指明外，均指日历天。合同中按天计算时间的，开始当天不计入，从次日开始计算，期限最后一天的截止时间为当天24:00时。</w:t>
      </w:r>
    </w:p>
    <w:p w14:paraId="6E3FA26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 合同价格和费用</w:t>
      </w:r>
    </w:p>
    <w:p w14:paraId="0E12F0E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1.1.5.1 签约合同价：是指发包人和承包人在合同协议书中确定的总金额，包括安全文明施工费、暂估价及暂列金额等。</w:t>
      </w:r>
    </w:p>
    <w:p w14:paraId="6D2588C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1.1.5.2 合同价格：是指发包人用于支付承包人按照合同约定完成承包范围内全部工作的金额，包括合同履行过程中按合同约定发生的价格变化。</w:t>
      </w:r>
    </w:p>
    <w:p w14:paraId="144FCDC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1.1.5.3 费用：是指为履行合同所发生的或将要发生的所有必需的开支，包括管理费和应分摊的其他费用，但不包括利润。</w:t>
      </w:r>
    </w:p>
    <w:p w14:paraId="70909AA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1.1.5.4 暂估价：是指发包人在工程量清单或预算书中提供的用于支付必然发生但暂时不能确定价格的材料、工程设备的单价、专业工程以及服务工作的金额。</w:t>
      </w:r>
    </w:p>
    <w:p w14:paraId="22F7CAE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690C03D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1.1.5.6 计日工：是指合同履行过程中，承包人完成发包人提出的零星工作或需要采用计日工计价的变更工作时，按合同中约定的单价计价的一种方式。</w:t>
      </w:r>
    </w:p>
    <w:p w14:paraId="5B4592A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1.1.5.7 质量保证金：是指按照第15.3款〔质量保证金〕约定承包人用于保证其在缺陷责任期内履行缺陷修补义务的担保。</w:t>
      </w:r>
    </w:p>
    <w:p w14:paraId="4E29836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1.1.5.8 总价项目：是指在现行国家、行业以及地方的计量规则中无工程量计算规则，在已标价工程量清单或预算书中以总价或以费率形式计算的项目。</w:t>
      </w:r>
    </w:p>
    <w:p w14:paraId="307F892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1.1.6 其他</w:t>
      </w:r>
    </w:p>
    <w:p w14:paraId="64AEA89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1.1.6.1 书面形式：是指合同文件、信函、电报、传真等可以有形地表现所载内容的形式。</w:t>
      </w:r>
    </w:p>
    <w:p w14:paraId="2B8CC6F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1.2语言文字</w:t>
      </w:r>
    </w:p>
    <w:p w14:paraId="6613071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合同以中国的汉语简体文字编写、解释和说明。合同当事人在专用合同条款中约定使用两种以上语言时，汉语为优先解释和说明合同的语言。</w:t>
      </w:r>
    </w:p>
    <w:p w14:paraId="77997B3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1.3法律</w:t>
      </w:r>
    </w:p>
    <w:p w14:paraId="043EEB0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合同所称法律是指中华人民共和国法律、行政法规、部门规章，以及工程所在地的地方性法规、自治条例、单行条例和地方政府规章等。</w:t>
      </w:r>
    </w:p>
    <w:p w14:paraId="37C18DA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合同当事人可以在专用合同条款中约定合同适用的其他规范性文件。</w:t>
      </w:r>
    </w:p>
    <w:p w14:paraId="1AAA4DB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 标准和规范</w:t>
      </w:r>
    </w:p>
    <w:p w14:paraId="768579E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1.4.1 适用于工程的国家标准、行业标准、工程所在地的地方性标准，以及相应的规范、规程等，合同当事人有特别要求的，应在专用合同条款中约定。</w:t>
      </w:r>
    </w:p>
    <w:p w14:paraId="5D9D5E4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1.4.2 发包人要求使用国外标准、规范的，发包人负责提供原文版本和中文译本，并在专用合同条款中约定提供标准规范的名称、份数和时间。</w:t>
      </w:r>
    </w:p>
    <w:p w14:paraId="401B8C6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11C3952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 合同文件的优先顺序</w:t>
      </w:r>
    </w:p>
    <w:p w14:paraId="42859DA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组成合同的各项文件应互相解释，互为说明。除专用合同条款另有约定外，解释合同文件的优先顺序如下：</w:t>
      </w:r>
    </w:p>
    <w:p w14:paraId="5E8B2DC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(1)合同协议书;</w:t>
      </w:r>
    </w:p>
    <w:p w14:paraId="40441AE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(2)中标通知书(如果有);</w:t>
      </w:r>
    </w:p>
    <w:p w14:paraId="2F86153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(3)投标函及其附录(如果有);</w:t>
      </w:r>
    </w:p>
    <w:p w14:paraId="2F315FE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(4)专用合同条款及其附件;</w:t>
      </w:r>
    </w:p>
    <w:p w14:paraId="127C934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(5)通用合同条款;</w:t>
      </w:r>
    </w:p>
    <w:p w14:paraId="5757B6D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(6)技术标准和要求;</w:t>
      </w:r>
    </w:p>
    <w:p w14:paraId="09EE569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(7)图纸;</w:t>
      </w:r>
    </w:p>
    <w:p w14:paraId="38A0EF1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(8)已标价工程量清单或预算书;</w:t>
      </w:r>
    </w:p>
    <w:p w14:paraId="079DF3A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(9)其他合同文件。</w:t>
      </w:r>
    </w:p>
    <w:p w14:paraId="7A148FB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上述各项合同文件包括合同当事人就该项合同文件所作出的补充和修改，属于同一类内容的文件，应以最新签署的为准。</w:t>
      </w:r>
    </w:p>
    <w:p w14:paraId="250E47E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在合同订立及履行过程中形成的与合同有关的文件均构成合同文件组成部分，并根据其性质确定优先解释顺序。</w:t>
      </w:r>
    </w:p>
    <w:p w14:paraId="6266B71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1.6图纸和承包人文件</w:t>
      </w:r>
    </w:p>
    <w:p w14:paraId="484C638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 图纸的提供和交底</w:t>
      </w:r>
    </w:p>
    <w:p w14:paraId="55C61D2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72A44D7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因发包人未按合同约定提供图纸导致承包人费用增加和(或)工期延误的，按照第7.5.1项〔因发包人原因导致工期延误〕约定办理。</w:t>
      </w:r>
    </w:p>
    <w:p w14:paraId="44659C2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 图纸的错误</w:t>
      </w:r>
    </w:p>
    <w:p w14:paraId="024DFCA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2654D9A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1.6.3 图纸的修改和补充</w:t>
      </w:r>
    </w:p>
    <w:p w14:paraId="0B1E51F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30CFB9C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1.6.4 承包人文件</w:t>
      </w:r>
    </w:p>
    <w:p w14:paraId="6DE5B14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承包人应按照专用合同条款的约定提供应当由其编制的与工程施工有关的文件，并按照专用合同条款约定的期限、数量和形式提交监理人，并由监理人报送发包人。</w:t>
      </w:r>
    </w:p>
    <w:p w14:paraId="6D92942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170DF23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1.6.5 图纸和承包人文件的保管</w:t>
      </w:r>
    </w:p>
    <w:p w14:paraId="55F18BC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除专用合同条款另有约定外，承包人应在施工现场另外保存一套完整的图纸和承包人文件，供发包人、监理人及有关人员进行工程检查时使用。</w:t>
      </w:r>
    </w:p>
    <w:p w14:paraId="4543FC2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1.7联络</w:t>
      </w:r>
    </w:p>
    <w:p w14:paraId="32EAC2F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1.7.1 与合同有关的通知、批准、证明、证书、指示、指令、要求、请求、同意、意见、确定和决定等，均应采用书面形式，并应在合同约定的期限内送达接收人和送达地点。</w:t>
      </w:r>
    </w:p>
    <w:p w14:paraId="48DBD67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1.7.2 发包人和承包人应在专用合同条款中约定各自的送达接收人和送达地点。任何一方合同当事人指定的接收人或送达地点发生变动的，应提前3天以书面形式通知对方。</w:t>
      </w:r>
    </w:p>
    <w:p w14:paraId="0DA1EDA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1.7.3 发包人和承包人应当及时签收另一方送达至送达地点和指定接收人的来往信函。拒不签收的，由此增加的费用和(或)延误的工期由拒绝接收一方承担。</w:t>
      </w:r>
    </w:p>
    <w:p w14:paraId="47F185A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1.8严禁贿赂</w:t>
      </w:r>
    </w:p>
    <w:p w14:paraId="0844524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合同当事人不得以贿赂或变相贿赂的方式，谋取非法利益或损害对方权益。因一方合同当事人的贿赂造成对方损失的，应赔偿损失，并承担相应的法律责任。</w:t>
      </w:r>
    </w:p>
    <w:p w14:paraId="4ECC3C6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169DB7D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1.9化石、文物</w:t>
      </w:r>
    </w:p>
    <w:p w14:paraId="5D5D966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597590E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发包人、监理人和承包人应按有关政府行政管理部门要求采取妥善的保护措施，由此增加的费用和(或)延误的工期由发包人承担。</w:t>
      </w:r>
    </w:p>
    <w:p w14:paraId="5CE79E0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承包人发现文物后不及时报告或隐瞒不报，致使文物丢失或损坏的，应赔偿损失，并承担相应的法律责任。</w:t>
      </w:r>
    </w:p>
    <w:p w14:paraId="0F794D7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1.10交通运输</w:t>
      </w:r>
    </w:p>
    <w:p w14:paraId="60E8502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1.10.1 出入现场的权利</w:t>
      </w:r>
    </w:p>
    <w:p w14:paraId="7CC11BD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48466C3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025AF57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1.10.2 场外交通</w:t>
      </w:r>
    </w:p>
    <w:p w14:paraId="31DCD1F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发包人应提供场外交通设施的技术参数和具体条件，承包人应遵守有关交通法规，严格按照道路和桥梁的限制荷载行驶，执行有关道路限速、限行、禁止</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"http://www.66law.cn/special/czcx/" \o "超载"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超载</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的规定，并配合交通管理部门的监督和检查。场外交通设施无法满足工程施工需要的，由发包人负责完善并承担相关费用。</w:t>
      </w:r>
    </w:p>
    <w:p w14:paraId="4765B24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1.10.3场内交通</w:t>
      </w:r>
    </w:p>
    <w:p w14:paraId="311F5C9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1AB70E5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4B00FA3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场外交通和场内交通的边界由合同当事人在专用合同条款中约定。</w:t>
      </w:r>
    </w:p>
    <w:p w14:paraId="69CBFD3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1.10.4 超大件和超重件的运输</w:t>
      </w:r>
    </w:p>
    <w:p w14:paraId="05CAB83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480A7F0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1.10.5 道路和桥梁的损坏责任</w:t>
      </w:r>
    </w:p>
    <w:p w14:paraId="299D414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因承包人运输造成施工场地内外公共道路和桥梁损坏的，由承包人承担修复损坏的全部费用和可能引起的赔偿。</w:t>
      </w:r>
    </w:p>
    <w:p w14:paraId="6E121CD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1.10.6 水路和航空运输</w:t>
      </w:r>
    </w:p>
    <w:p w14:paraId="70E89C1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本款前述各项的内容适用于水路运输和航空运输，其中“道路”一词的涵义包括河道、航线、船闸、机场、码头、堤防以及水路或航空运输中其他相似结构物;“车辆”一词的涵义包括船舶和飞机等。</w:t>
      </w:r>
    </w:p>
    <w:p w14:paraId="278DBB8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"http://www.66law.cn/zhishichanquan/" \o "知识产权"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知识产权</w:t>
      </w:r>
      <w:r>
        <w:rPr>
          <w:rFonts w:hint="eastAsia" w:ascii="宋体" w:hAnsi="宋体" w:eastAsia="宋体" w:cs="宋体"/>
          <w:snapToGrid w:val="0"/>
          <w:color w:val="auto"/>
          <w:sz w:val="24"/>
          <w:szCs w:val="24"/>
          <w:highlight w:val="none"/>
        </w:rPr>
        <w:fldChar w:fldCharType="end"/>
      </w:r>
    </w:p>
    <w:p w14:paraId="33A060C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6727314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071955C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2522B71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1.11.4 除专用合同条款另有约定外，承包人在合同签订前和签订时已确定采用的专利、专有技术、技术秘密的使用费已包含在签约合同价中。</w:t>
      </w:r>
    </w:p>
    <w:p w14:paraId="0D7B50E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1.12保密</w:t>
      </w:r>
    </w:p>
    <w:p w14:paraId="2CB7ED9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除法律规定或合同另有约定外，未经发包人同意，承包人不得将发包人提供的图纸、文件以及声明需要保密的资料信息等</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"http://www.66law.cn/special/symm/" \o "商业秘密"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商业秘密</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泄露给第三方。</w:t>
      </w:r>
    </w:p>
    <w:p w14:paraId="0393027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除法律规定或合同另有约定外，未经承包人同意，发包人不得将承包人提供的技术秘密及声明需要保密的资料信息等商业秘密泄露给第三方。</w:t>
      </w:r>
    </w:p>
    <w:p w14:paraId="6068E7B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1.13工程量清单错误的修正</w:t>
      </w:r>
    </w:p>
    <w:p w14:paraId="28B14A2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除专用合同条款另有约定外，发包人提供的工程量清单，应被认为是准确的和完整的。出现下列情形之一时，发包人应予以修正，并相应调整合同价格：</w:t>
      </w:r>
    </w:p>
    <w:p w14:paraId="23D8442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(1)工程量清单存在缺项、漏项的;</w:t>
      </w:r>
    </w:p>
    <w:p w14:paraId="0E29977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(2)工程量清单偏差超出专用合同条款约定的工程量偏差范围的;</w:t>
      </w:r>
    </w:p>
    <w:p w14:paraId="2E7C512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(3)未按照国家现行计量规范强制性规定计量的。</w:t>
      </w:r>
    </w:p>
    <w:p w14:paraId="5892434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 发包人</w:t>
      </w:r>
    </w:p>
    <w:p w14:paraId="560B4B8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2.1 许可或批准</w:t>
      </w:r>
    </w:p>
    <w:p w14:paraId="2CB4CE7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33C0465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因发包人原因未能及时办理完毕前述许可、批准或备案，由发包人承担由此增加的费用和(或)延误的工期，并支付承包人合理的利润。</w:t>
      </w:r>
    </w:p>
    <w:p w14:paraId="4903A2A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2.2 发包人代表</w:t>
      </w:r>
    </w:p>
    <w:p w14:paraId="5A73A1D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5791473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发包人代表不能按照合同约定履行其职责及义务，并导致合同无法继续正常履行的，承包人可以要求发包人撤换发包人代表。</w:t>
      </w:r>
    </w:p>
    <w:p w14:paraId="299EDA5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不属于法定必须监理的工程，监理人的职权可以由发包人代表或发包人指定的其他人员行使。</w:t>
      </w:r>
    </w:p>
    <w:p w14:paraId="2346619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2.3 发包人人员</w:t>
      </w:r>
    </w:p>
    <w:p w14:paraId="0EC43AD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发包人应要求在施工现场的发包人人员遵守法律及有关安全、质量、环境保护、文明施工等规定，并保障承包人免于承受因发包人人员未遵守上述要求给承包人造成的损失和责任。</w:t>
      </w:r>
    </w:p>
    <w:p w14:paraId="6F9DF30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发包人人员包括发包人代表及其他由发包人派驻施工现场的人员。</w:t>
      </w:r>
    </w:p>
    <w:p w14:paraId="7712CA1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 施工现场、施工条件和基础资料的提供</w:t>
      </w:r>
    </w:p>
    <w:p w14:paraId="09081EB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2.4.1 提供施工现场</w:t>
      </w:r>
    </w:p>
    <w:p w14:paraId="5054FA3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除专用合同条款另有约定外，发包人应最迟于开工日期7天前向承包人移交施工现场。</w:t>
      </w:r>
    </w:p>
    <w:p w14:paraId="4D2B457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2.4.2 提供施工条件</w:t>
      </w:r>
    </w:p>
    <w:p w14:paraId="047B582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除专用合同条款另有约定外，发包人应负责提供施工所需要的条件，包括：</w:t>
      </w:r>
    </w:p>
    <w:p w14:paraId="35856A5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(1)将施工用水、电力、通讯线路等施工所必需的条件接至施工现场内;</w:t>
      </w:r>
    </w:p>
    <w:p w14:paraId="554D9D6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(2)保证向承包人提供正常施工所需要的进入施工现场的交通条件;</w:t>
      </w:r>
    </w:p>
    <w:p w14:paraId="417536A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(3)协调处理施工现场周围地下管线和邻近建筑物、构筑物、古树名木的保护工作，并承担相关费用;</w:t>
      </w:r>
    </w:p>
    <w:p w14:paraId="3A4718A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(4)按照专用合同条款约定应提供的其他设施和条件。</w:t>
      </w:r>
    </w:p>
    <w:p w14:paraId="2C5BCCA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2.4.3 提供基础资料</w:t>
      </w:r>
    </w:p>
    <w:p w14:paraId="2E1A616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20B0D4E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按照法律规定确需在开工后方能提供的基础资料，发包人应尽其努力及时地在相应工程施工前的合理期限内提供，合理期限应以不影响承包人的正常施工为限。</w:t>
      </w:r>
    </w:p>
    <w:p w14:paraId="3C5C61E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2.4.4 逾期提供的责任</w:t>
      </w:r>
    </w:p>
    <w:p w14:paraId="2C9C057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因发包人原因未能按合同约定及时向承包人提供施工现场、施工条件、基础资料的，由发包人承担由此增加的费用和(或)延误的工期。</w:t>
      </w:r>
    </w:p>
    <w:p w14:paraId="76BF670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2.5 资金来源证明及支付担保</w:t>
      </w:r>
    </w:p>
    <w:p w14:paraId="435871E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除专用合同条款另有约定外，发包人应在收到承包人要求提供资金来源证明的书面通知后28天内，向承包人提供能够按照合同约定支付合同价款的相应资金来源证明。</w:t>
      </w:r>
    </w:p>
    <w:p w14:paraId="579CEC7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353E003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2.6 支付合同价款</w:t>
      </w:r>
    </w:p>
    <w:p w14:paraId="71220FA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发包人应按合同约定向承包人及时支付合同价款。</w:t>
      </w:r>
    </w:p>
    <w:p w14:paraId="4E9951A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2.7 组织竣工验收</w:t>
      </w:r>
    </w:p>
    <w:p w14:paraId="0EA6203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发包人应按合同约定及时组织竣工验收。</w:t>
      </w:r>
    </w:p>
    <w:p w14:paraId="410931D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2.8 现场统一管理协议</w:t>
      </w:r>
    </w:p>
    <w:p w14:paraId="3121BD7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发包人应与承包人、由发包人直接发包的专业工程的承包人签订施工现场统一管理协议，明确各方的权利义务。施工现场统一管理协议作为专用合同条款的附件。</w:t>
      </w:r>
    </w:p>
    <w:p w14:paraId="6D9DC00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 承包人</w:t>
      </w:r>
    </w:p>
    <w:p w14:paraId="584821B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3.1 承包人的一般义务</w:t>
      </w:r>
    </w:p>
    <w:p w14:paraId="6A2E0EE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承包人在履行合同过程中应遵守法律和工程建设标准规范，并履行以下义务：</w:t>
      </w:r>
    </w:p>
    <w:p w14:paraId="2712471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办理法律规定应由承包人办理的许可和批准，并将办理结果书面报送发包人留存;</w:t>
      </w:r>
    </w:p>
    <w:p w14:paraId="3F43E98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(2)按法律规定和合同约定完成工程，并在保修期内承担保修义务;</w:t>
      </w:r>
    </w:p>
    <w:p w14:paraId="70D6792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(3)按法律规定和合同约定采取施工安全和环境保护措施，办理工伤保险，确保工程及人员、材料、设备和设施的安全;</w:t>
      </w:r>
    </w:p>
    <w:p w14:paraId="633B277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(4)按合同约定的工作内容和施工进度要求，编制施工组织设计和施工措施计划，并对所有施工作业和施工方法的完备性和安全可靠性负责;</w:t>
      </w:r>
    </w:p>
    <w:p w14:paraId="61DA358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0DC5943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(6)按照第6.3款〔环境保护〕约定负责施工场地及其周边环境与生态的保护工作;</w:t>
      </w:r>
    </w:p>
    <w:p w14:paraId="36C159E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(7)按第6.1款〔安全文明施工〕约定采取施工安全措施，确保工程及其人员、材料、设备和设施的安全，防止因工程施工造成的</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"http://www.66law.cn/renshensunhai/" \o "人身伤害"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人身伤害</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和财产损失;</w:t>
      </w:r>
    </w:p>
    <w:p w14:paraId="648A782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(8)将发包人按合同约定支付的各项价款专用于合同工程，且应及时支付其雇用人员工资，并及时向分包人支付合同价款;</w:t>
      </w:r>
    </w:p>
    <w:p w14:paraId="4C33547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(9)按照法律规定和合同约定编制竣工资料，完成竣工资料立卷及归档，并按专用合同条款约定的竣工资料的套数、内容、时间等要求移交发包人;</w:t>
      </w:r>
    </w:p>
    <w:p w14:paraId="5EFA01F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(10)应履行的其他义务。</w:t>
      </w:r>
    </w:p>
    <w:p w14:paraId="0733E35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 项目经理</w:t>
      </w:r>
    </w:p>
    <w:p w14:paraId="5460F87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"http://www.66law.cn/special/ldht/" \o "劳动合同"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劳动合同</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，以及承包人为项目经理缴纳社会保险的有效证明。承包人不提交上述文件的，项目经理无权履行职责，发包人有权要求更换项目经理，由此增加的费用和(或)延误的工期由承包人承担。</w:t>
      </w:r>
    </w:p>
    <w:p w14:paraId="56DBE6B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798B1A6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承包人违反上述约定的，应按照专用合同条款的约定，承担违约责任。</w:t>
      </w:r>
    </w:p>
    <w:p w14:paraId="53CB9B8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78845BA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64E218B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0AEFC85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14:paraId="574DD31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 承包人人员</w:t>
      </w:r>
    </w:p>
    <w:p w14:paraId="06C4F0A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0EF6146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661A66D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特殊工种作业人员均应持有相应的资格证明，监理人可以随时检查。</w:t>
      </w:r>
    </w:p>
    <w:p w14:paraId="71CDAB9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6FD522C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7995D71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3.3.5 承包人擅自更换主要施工管理人员，或前述人员未经监理人或发包人同意擅自离开施工现场的，应按照专用合同条款约定承担违约责任。</w:t>
      </w:r>
    </w:p>
    <w:p w14:paraId="18AA5E5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3.4 承包人现场查勘</w:t>
      </w:r>
    </w:p>
    <w:p w14:paraId="6739424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承包人应对基于发包人按照第2.4.3项〔提供基础资料〕提交的基础资料所做出的解释和推断负责，但因基础资料存在错误、遗漏导致承包人解释或推断失实的，由发包人承担责任。</w:t>
      </w:r>
    </w:p>
    <w:p w14:paraId="3EDEEDC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723CA26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 分包</w:t>
      </w:r>
    </w:p>
    <w:p w14:paraId="087A465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3.5.1 分包的一般约定</w:t>
      </w:r>
    </w:p>
    <w:p w14:paraId="1D861AA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495AC5C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承包人不得以劳务分包的名义转包或违法分包工程。</w:t>
      </w:r>
    </w:p>
    <w:p w14:paraId="33E21A7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3.5.2 分包的确定</w:t>
      </w:r>
    </w:p>
    <w:p w14:paraId="0507491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2998FC6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3.5.3 分包管理</w:t>
      </w:r>
    </w:p>
    <w:p w14:paraId="22C847E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承包人应向监理人提交分包人的主要施工管理人员表，并对分包人的施工人员进行实名制管理，包括但不限于进出场管理、登记造册以及各种证照的办理。</w:t>
      </w:r>
    </w:p>
    <w:p w14:paraId="789B729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3.5.4 分包合同价款</w:t>
      </w:r>
    </w:p>
    <w:p w14:paraId="08235E3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(1)除本项第(2)目约定的情况或专用合同条款另有约定外，分包合同价款由承包人与分包人结算，未经承包人同意，发包人不得向分包人支付分包工程价款;</w:t>
      </w:r>
    </w:p>
    <w:p w14:paraId="69F14B3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(2)生效法律文书要求发包人向分包人支付分包合同价款的，发包人有权从应付承包人工程款中扣除该部分款项。</w:t>
      </w:r>
    </w:p>
    <w:p w14:paraId="16B7494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3.5.5 分包合同权益的转让</w:t>
      </w:r>
    </w:p>
    <w:p w14:paraId="126C65E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14:paraId="501D4CA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3.6 工程照管与成品、半成品保护</w:t>
      </w:r>
    </w:p>
    <w:p w14:paraId="60FE4A7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(1)除专用合同条款另有约定外，自发包人向承包人移交施工现场之日起，承包人应负责照管工程及工程相关的材料、工程设备，直到颁发工程接收证书之日止。</w:t>
      </w:r>
    </w:p>
    <w:p w14:paraId="0B53A85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(2)在承包人负责照管期间，因承包人原因造成工程、材料、工程设备损坏的，由承包人负责修复或更换，并承担由此增加的费用和(或)延误的工期。</w:t>
      </w:r>
    </w:p>
    <w:p w14:paraId="678DD2A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3693ABA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3.7 履约担保</w:t>
      </w:r>
    </w:p>
    <w:p w14:paraId="3D2521B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51CF182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因承包人原因导致工期延长的，继续提供履约担保所增加的费用由承包人承担;非因承包人原因导致工期延长的，继续提供履约担保所增加的费用由发包人承担。</w:t>
      </w:r>
    </w:p>
    <w:p w14:paraId="0FC4B5A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3.8 联合体</w:t>
      </w:r>
    </w:p>
    <w:p w14:paraId="36E92C6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3.8.1 联合体各方应共同与发包人签订合同协议书。联合体各方应为履行合同向发包人承担连带责任。</w:t>
      </w:r>
    </w:p>
    <w:p w14:paraId="5DDE061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3.8.2 联合体协议经发包人确认后作为合同附件。在履行合同过程中，未经发包人同意，不得修改联合体协议。</w:t>
      </w:r>
    </w:p>
    <w:p w14:paraId="5BC43A6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3.8.3 联合体牵头人负责与发包人和监理人联系，并接受指示，负责组织联合体各成员全面履行合同。</w:t>
      </w:r>
    </w:p>
    <w:p w14:paraId="1EA04B5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 监理人</w:t>
      </w:r>
    </w:p>
    <w:p w14:paraId="49F8965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4.1监理人的一般规定</w:t>
      </w:r>
    </w:p>
    <w:p w14:paraId="68F2925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1F7B4BD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除专用合同条款另有约定外，监理人在施工现场的办公场所、生活场所由承包人提供，所发生的费用由发包人承担。</w:t>
      </w:r>
    </w:p>
    <w:p w14:paraId="1301B7E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4.2监理人员</w:t>
      </w:r>
    </w:p>
    <w:p w14:paraId="3B838DA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202AAC5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4.3监理人的指示</w:t>
      </w:r>
    </w:p>
    <w:p w14:paraId="044C84B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7B0A56D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018B060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承包人对监理人发出的指示有疑问的，应向监理人提出书面异议，监理人应在48小时内对该指示予以确认、更改或撤销，监理人逾期未回复的，承包人有权拒绝执行上述指示。</w:t>
      </w:r>
    </w:p>
    <w:p w14:paraId="59363E2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55EE12F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4.4 商定或确定</w:t>
      </w:r>
    </w:p>
    <w:p w14:paraId="556C58F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合同当事人进行商定或确定时，总监理工程师应当会同合同当事人尽量通过协商达成一致，不能达成一致的，由总监理工程师按照合同约定审慎做出公正的确定。</w:t>
      </w:r>
    </w:p>
    <w:p w14:paraId="5F69FBD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6E7AE95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 工程质量</w:t>
      </w:r>
    </w:p>
    <w:p w14:paraId="4892916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5.1质量要求</w:t>
      </w:r>
    </w:p>
    <w:p w14:paraId="512AA17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5.1.1 工程质量标准必须符合现行国家有关工程施工质量验收规范和标准的要求。有关工程质量的特殊标准或要求由合同当事人在专用合同条款中约定。</w:t>
      </w:r>
    </w:p>
    <w:p w14:paraId="436229D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5.1.2 因发包人原因造成工程质量未达到合同约定标准的，由发包人承担由此增加的费用和(或)延误的工期，并支付承包人合理的利润。</w:t>
      </w:r>
    </w:p>
    <w:p w14:paraId="5A558DC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5.1.3 因承包人原因造成工程质量未达到合同约定标准的，发包人有权要求承包人返工直至工程质量达到合同约定的标准为止，并由承包人承担由此增加的费用和(或)延误的工期。</w:t>
      </w:r>
    </w:p>
    <w:p w14:paraId="20E1A39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5.2质量保证措施</w:t>
      </w:r>
    </w:p>
    <w:p w14:paraId="5E28D94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5.2.1 发包人的质量管理</w:t>
      </w:r>
    </w:p>
    <w:p w14:paraId="4DA5C45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发包人应按照法律规定及合同约定完成与工程质量有关的各项工作。</w:t>
      </w:r>
    </w:p>
    <w:p w14:paraId="6512A25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5.2.2 承包人的质量管理</w:t>
      </w:r>
    </w:p>
    <w:p w14:paraId="110A030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38E1554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承包人应对施工人员进行质量教育和技术培训，定期考核施工人员的劳动技能，严格执行施工规范和操作规程。</w:t>
      </w:r>
    </w:p>
    <w:p w14:paraId="444EEDA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7CC8BB0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5.2.3 监理人的质量检查和检验</w:t>
      </w:r>
    </w:p>
    <w:p w14:paraId="5590BA2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31D22F8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67622CD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 隐蔽工程检查</w:t>
      </w:r>
    </w:p>
    <w:p w14:paraId="6B88C18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5.3.1承包人自检</w:t>
      </w:r>
    </w:p>
    <w:p w14:paraId="7EA053A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承包人应当对工程隐蔽部位进行自检，并经自检确认是否具备覆盖条件。</w:t>
      </w:r>
    </w:p>
    <w:p w14:paraId="774D867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5.3.2检查程序</w:t>
      </w:r>
    </w:p>
    <w:p w14:paraId="76AAB22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2C8DA7C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53C69F0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7BD5663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5.3.3 重新检查</w:t>
      </w:r>
    </w:p>
    <w:p w14:paraId="0B28778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58DB594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5.3.4 承包人私自覆盖</w:t>
      </w:r>
    </w:p>
    <w:p w14:paraId="62DA732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44E1FBD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5.4不合格工程的处理</w:t>
      </w:r>
    </w:p>
    <w:p w14:paraId="7A797C9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5.4.1 因承包人原因造成工程不合格的，发包人有权随时要求承包人采取补救措施，直至达到合同要求的质量标准，由此增加的费用和(或)延误的工期由承包人承担。无法补救的，按照第13.2.4项〔拒绝接收全部或部分工程〕约定执行。</w:t>
      </w:r>
    </w:p>
    <w:p w14:paraId="25F2EC5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5.4.2 因发包人原因造成工程不合格的，由此增加的费用和(或)延误的工期由发包人承担，并支付承包人合理的利润。</w:t>
      </w:r>
    </w:p>
    <w:p w14:paraId="735B7FD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5.5 质量争议检测</w:t>
      </w:r>
    </w:p>
    <w:p w14:paraId="24CB308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合同当事人对工程质量有争议的，由双方协商确定的工程质量检测机构鉴定，由此产生的费用及因此造成的损失，由责任方承担。</w:t>
      </w:r>
    </w:p>
    <w:p w14:paraId="67ABA99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合同当事人均有责任的，由双方根据其责任分别承担。合同当事人无法达成一致的，按照第4.4款〔商定或确定〕执行。</w:t>
      </w:r>
    </w:p>
    <w:p w14:paraId="4921393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 安全文明施工与环境保护</w:t>
      </w:r>
    </w:p>
    <w:p w14:paraId="69F7E6A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6.1安全文明施工</w:t>
      </w:r>
    </w:p>
    <w:p w14:paraId="703B8CB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6.1.1安全生产要求</w:t>
      </w:r>
    </w:p>
    <w:p w14:paraId="7F7CD26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6ACADBA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在施工过程中，如遇到突发的地质变动、事先未知的地下施工障碍等影响施工安全的紧急情况，承包人应及时报告监理人和发包人，发包人应当及时下令停工并报政府有关行政管理部门采取应急措施。</w:t>
      </w:r>
    </w:p>
    <w:p w14:paraId="1C8172E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因安全生产需要暂停施工的，按照第7.8款〔暂停施工〕的约定执行。</w:t>
      </w:r>
    </w:p>
    <w:p w14:paraId="0D5A794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6.1.2 安全生产保证措施</w:t>
      </w:r>
    </w:p>
    <w:p w14:paraId="46E8D60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承包人应当按照有关规定编制安全技术措施或者专项施工方案，建立安全生产责任制度、治安保卫制度及安全生产教育培训制度，并按</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"http://www.66law.cn/tiaoli/30.aspx" \o "安全生产法"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安全生产法</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律规定及合同约定履行安全职责，如实编制工程安全生产的有关记录，接受发包人、监理人及政府安全监督部门的检查与监督。</w:t>
      </w:r>
    </w:p>
    <w:p w14:paraId="78CBE41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6.1.3特别安全生产事项</w:t>
      </w:r>
    </w:p>
    <w:p w14:paraId="43AAE51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584BAB6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承包人在动力设备、输电线路、地下管道、密封防震车间、易燃易爆地段以及临街交通要道附近施工时，施工开始前应向发包人和监理人提出安全防护措施，经发包人认可后实施。</w:t>
      </w:r>
    </w:p>
    <w:p w14:paraId="0278230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39CAE86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需单独编制危险性较大分部分项专项工程施工方案的，及要求进行专家论证的超过一定规模的危险性较大的分部分项工程，承包人应及时编制和组织论证。</w:t>
      </w:r>
    </w:p>
    <w:p w14:paraId="5E8A76D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6.1.4 治安保卫</w:t>
      </w:r>
    </w:p>
    <w:p w14:paraId="0C33505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除专用合同条款另有约定外，发包人应与当地公安部门协商，在现场建立治安管理机构或联防组织，统一管理施工场地的治安保卫事项，履行合同工程的治安保卫职责。</w:t>
      </w:r>
    </w:p>
    <w:p w14:paraId="17E88AA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发包人和承包人除应协助现场治安管理机构或联防组织维护施工场地的社会治安外，还应做好包括生活区在内的各自管辖区的治安保卫工作。</w:t>
      </w:r>
    </w:p>
    <w:p w14:paraId="5775A3D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44912F3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6.1.5 文明施工</w:t>
      </w:r>
    </w:p>
    <w:p w14:paraId="5AFBA5D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052323B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6A2D8FD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6.1.6 安全文明施工费</w:t>
      </w:r>
    </w:p>
    <w:p w14:paraId="38E62B9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安全文明施工费由发包人承担，发包人不得以任何形式扣减该部分费用。因基准日期后合同所适用的法律或政府有关规定发生变化，增加的安全文明施工费由发包人承担。</w:t>
      </w:r>
    </w:p>
    <w:p w14:paraId="38B3953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2FB5793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7DC7900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63CEC60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6.1.7 紧急情况处理</w:t>
      </w:r>
    </w:p>
    <w:p w14:paraId="006AD6A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50352D8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6.1.8 事故处理</w:t>
      </w:r>
    </w:p>
    <w:p w14:paraId="3DDEAF8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513A247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6.1.9 安全生产责任</w:t>
      </w:r>
    </w:p>
    <w:p w14:paraId="77334AF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6.1.9.1 发包人的安全责任</w:t>
      </w:r>
    </w:p>
    <w:p w14:paraId="5624FB7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发包人应负责赔偿以下各种情况造成的损失：</w:t>
      </w:r>
    </w:p>
    <w:p w14:paraId="521DA5E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(1)工程或工程的任何部分对土地的占用所造成的第三者财产损失;</w:t>
      </w:r>
    </w:p>
    <w:p w14:paraId="6C64E3F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(2)由于发包人原因在施工场地及其毗邻地带造成的第三者人身伤亡和财产损失;</w:t>
      </w:r>
    </w:p>
    <w:p w14:paraId="7E51812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(3)由于发包人原因对承包人、监理人造成的人员人身伤亡和财产损失;</w:t>
      </w:r>
    </w:p>
    <w:p w14:paraId="2D5BBC0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(4)由于发包人原因造成的发包人自身人员的人身伤害以及财产损失。</w:t>
      </w:r>
    </w:p>
    <w:p w14:paraId="71E4F98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6.1.9.2 承包人的安全责任</w:t>
      </w:r>
    </w:p>
    <w:p w14:paraId="5DC078C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由于承包人原因在施工场地内及其毗邻地带造成的发包人、监理人以及第三者人员伤亡和财产损失，由承包人负责赔偿。</w:t>
      </w:r>
    </w:p>
    <w:p w14:paraId="3B01E39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6.2 职业健康</w:t>
      </w:r>
    </w:p>
    <w:p w14:paraId="710867F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6.2.1 劳动保护</w:t>
      </w:r>
    </w:p>
    <w:p w14:paraId="7F1180F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5F82D97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22A8889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4D080D5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6.2.2 生活条件</w:t>
      </w:r>
    </w:p>
    <w:p w14:paraId="0ED5774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0FF8BCF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6.3 环境保护</w:t>
      </w:r>
    </w:p>
    <w:p w14:paraId="485C5FE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2EB2E13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承包人应当承担因其原因引起的环境污染侵权损害赔偿责任，因上述环境污染引起纠纷而导致暂停施工的，由此增加的费用和(或)延误的工期由承包人承担。</w:t>
      </w:r>
    </w:p>
    <w:p w14:paraId="5F46706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 工期和进度</w:t>
      </w:r>
    </w:p>
    <w:p w14:paraId="187F83A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7.1施工组织设计</w:t>
      </w:r>
    </w:p>
    <w:p w14:paraId="4CC58FC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7.1.1 施工组织设计的内容</w:t>
      </w:r>
    </w:p>
    <w:p w14:paraId="46C7E97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施工组织设计应包含以下内容：</w:t>
      </w:r>
    </w:p>
    <w:p w14:paraId="5B7B614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(1)施工方案;</w:t>
      </w:r>
    </w:p>
    <w:p w14:paraId="3E19449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(2)施工现场平面布置图;</w:t>
      </w:r>
    </w:p>
    <w:p w14:paraId="5BA8477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(3)施工进度计划和保证措施;</w:t>
      </w:r>
    </w:p>
    <w:p w14:paraId="64A0009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(4)劳动力及材料供应计划;</w:t>
      </w:r>
    </w:p>
    <w:p w14:paraId="185B682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(5)施工机械设备的选用;</w:t>
      </w:r>
    </w:p>
    <w:p w14:paraId="5B39A62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(6)质量保证体系及措施;</w:t>
      </w:r>
    </w:p>
    <w:p w14:paraId="0EE0ECC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(7)安全生产、文明施工措施;</w:t>
      </w:r>
    </w:p>
    <w:p w14:paraId="2D1CD86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(8)环境保护、成本控制措施;</w:t>
      </w:r>
    </w:p>
    <w:p w14:paraId="124A161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(9)合同当事人约定的其他内容。</w:t>
      </w:r>
    </w:p>
    <w:p w14:paraId="488FEF6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7.1.2 施工组织设计的提交和修改</w:t>
      </w:r>
    </w:p>
    <w:p w14:paraId="0CDBD01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0B4FB8C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施工进度计划的编制和修改按照第7.2款〔施工进度计划〕执行。</w:t>
      </w:r>
    </w:p>
    <w:p w14:paraId="5DD484F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7.2 施工进度计划</w:t>
      </w:r>
    </w:p>
    <w:p w14:paraId="50A9E1B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7.2.1 施工进度计划的编制</w:t>
      </w:r>
    </w:p>
    <w:p w14:paraId="74B909A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6692FFA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7.2.2 施工进度计划的修订</w:t>
      </w:r>
    </w:p>
    <w:p w14:paraId="2788082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7BC4AEA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7.3 开工</w:t>
      </w:r>
    </w:p>
    <w:p w14:paraId="73359FC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7.3.1 开工准备</w:t>
      </w:r>
    </w:p>
    <w:p w14:paraId="52176A6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365F627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除专用合同条款另有约定外，合同当事人应按约定完成开工准备工作。</w:t>
      </w:r>
    </w:p>
    <w:p w14:paraId="05E9B3F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7.3.2 开工通知</w:t>
      </w:r>
    </w:p>
    <w:p w14:paraId="1BEF48C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53B73C5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2FA5C10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7.4测量放线</w:t>
      </w:r>
    </w:p>
    <w:p w14:paraId="36FA4B6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3F36D6B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51045C0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06E11E4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施工过程中对施工现场内水准点等测量标志物的保护工作由承包人负责。</w:t>
      </w:r>
    </w:p>
    <w:p w14:paraId="3C1FE2E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7.5 工期延误</w:t>
      </w:r>
    </w:p>
    <w:p w14:paraId="5C2459C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7.5.1 因发包人原因导致工期延误</w:t>
      </w:r>
    </w:p>
    <w:p w14:paraId="6EF5BCF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在合同履行过程中，因下列情况导致工期延误和(或)费用增加的，由发包人承担由此延误的工期和(或)增加的费用，且发包人应支付承包人合理的利润：</w:t>
      </w:r>
    </w:p>
    <w:p w14:paraId="7E07693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(1)发包人未能按合同约定提供图纸或所提供图纸不符合合同约定的;</w:t>
      </w:r>
    </w:p>
    <w:p w14:paraId="523BFE6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(2)发包人未能按合同约定提供施工现场、施工条件、基础资料、许可、批准等开工条件的;</w:t>
      </w:r>
    </w:p>
    <w:p w14:paraId="565C3BF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(3)发包人提供的测量基准点、基准线和水准点及其书面资料存在错误或疏漏的;</w:t>
      </w:r>
    </w:p>
    <w:p w14:paraId="2CB3513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(4)发包人未能在计划开工日期之日起7天内同意下达开工通知的;</w:t>
      </w:r>
    </w:p>
    <w:p w14:paraId="4E0E63A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(5)发包人未能按合同约定日期支付工程预付款、进度款或竣工结算款的;</w:t>
      </w:r>
    </w:p>
    <w:p w14:paraId="7CACE2A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(6)监理人未按合同约定发出指示、批准等文件的;</w:t>
      </w:r>
    </w:p>
    <w:p w14:paraId="4DC67A3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(7)专用合同条款中约定的其他情形。</w:t>
      </w:r>
    </w:p>
    <w:p w14:paraId="0392C0F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5930E2C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7.5.2 因承包人原因导致工期延误</w:t>
      </w:r>
    </w:p>
    <w:p w14:paraId="3CE057F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因承包人原因造成工期延误的，可以在专用合同条款中约定逾期竣工</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"http://www.66law.cn/laws/124667.aspx" \o "违约金"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违约金</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的计算方法和逾期竣工违约金的上限。承包人支付逾期竣工违约金后，不免除承包人继续完成工程及修补缺陷的义务。</w:t>
      </w:r>
    </w:p>
    <w:p w14:paraId="36A90E0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7.6 不利物质条件</w:t>
      </w:r>
    </w:p>
    <w:p w14:paraId="4998C32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6C5E5A0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712ADE2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7.7 异常恶劣的气候条件</w:t>
      </w:r>
    </w:p>
    <w:p w14:paraId="4FD8A2C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0B4ABFB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p>
    <w:p w14:paraId="4E06F65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 暂停施工</w:t>
      </w:r>
    </w:p>
    <w:p w14:paraId="52840D5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7.8.1发包人原因引起的暂停施工</w:t>
      </w:r>
    </w:p>
    <w:p w14:paraId="05D2B90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因发包人原因引起暂停施工的，监理人经发包人同意后，应及时下达暂停施工指示。情况紧急且监理人未及时下达暂停施工指示的，按照第7.8.4项〔紧急情况下的暂停施工〕执行。</w:t>
      </w:r>
    </w:p>
    <w:p w14:paraId="7BA11A7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因发包人原因引起的暂停施工，发包人应承担由此增加的费用和(或)延误的工期，并支付承包人合理的利润。</w:t>
      </w:r>
    </w:p>
    <w:p w14:paraId="783C794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7.8.2 承包人原因引起的暂停施工</w:t>
      </w:r>
    </w:p>
    <w:p w14:paraId="29BE37B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692FEAA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7.8.3 指示暂停施工</w:t>
      </w:r>
    </w:p>
    <w:p w14:paraId="464524B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监理人认为有必要时，并经发包人批准后，可向承包人作出暂停施工的指示，承包人应按监理人指示暂停施工。</w:t>
      </w:r>
    </w:p>
    <w:p w14:paraId="4F79484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7.8.4 紧急情况下的暂停施工</w:t>
      </w:r>
    </w:p>
    <w:p w14:paraId="69C8F0B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011D38A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7.8.5 暂停施工后的复工</w:t>
      </w:r>
    </w:p>
    <w:p w14:paraId="2A2500B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43BED91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承包人无故拖延和拒绝复工的，承包人承担由此增加的费用和(或)延误的工期;因发包人原因无法按时复工的，按照第7.5.1项〔因发包人原因导致工期延误〕约定办理。</w:t>
      </w:r>
    </w:p>
    <w:p w14:paraId="5966459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7.8.6 暂停施工持续56天以上</w:t>
      </w:r>
    </w:p>
    <w:p w14:paraId="7ECC910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758F701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5245AE8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7.8.7 暂停施工期间的工程照管</w:t>
      </w:r>
    </w:p>
    <w:p w14:paraId="62E88B0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暂停施工期间，承包人应负责妥善照管工程并提供安全保障，由此增加的费用由责任方承担。</w:t>
      </w:r>
    </w:p>
    <w:p w14:paraId="5CF65C5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7.8.8 暂停施工的措施</w:t>
      </w:r>
    </w:p>
    <w:p w14:paraId="6AFA470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暂停施工期间，发包人和承包人均应采取必要的措施确保工程质量及安全，防止因暂停施工扩大损失。</w:t>
      </w:r>
    </w:p>
    <w:p w14:paraId="2C13028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7.9提前竣工</w:t>
      </w:r>
    </w:p>
    <w:p w14:paraId="55581D0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74E2C02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7.9.2 发包人要求承包人提前竣工，或承包人提出提前竣工的建议能够给发包人带来效益的，合同当事人可以在专用合同条款中约定提前竣工的奖励。</w:t>
      </w:r>
    </w:p>
    <w:p w14:paraId="68D9062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 材料与设备</w:t>
      </w:r>
    </w:p>
    <w:p w14:paraId="17DFD58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8.1发包人供应材料与工程设备</w:t>
      </w:r>
    </w:p>
    <w:p w14:paraId="6BF9C92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发包人自行供应材料、工程设备的，应在签订合同时在专用合同条款的附件《发包人供应材料设备一览表》中明确材料、工程设备的品种、规格、型号、数量、单价、质量等级和送达地点。</w:t>
      </w:r>
    </w:p>
    <w:p w14:paraId="2C2A1A4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7EF67DA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8.2承包人采购材料与工程设备</w:t>
      </w:r>
    </w:p>
    <w:p w14:paraId="00832A9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2F42944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8.3材料与工程设备的接收与拒收</w:t>
      </w:r>
    </w:p>
    <w:p w14:paraId="074B88C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25AA2F0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发包人提供的材料和工程设备的规格、数量或质量不符合合同约定的，或因发包人原因导致交货日期延误或交货地点变更等情况的，按照第16.1款〔发包人违约〕约定办理。</w:t>
      </w:r>
    </w:p>
    <w:p w14:paraId="70AD58E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8.3.2 承包人采购的材料和工程设备，应保证产品质量合格，承包人应在材料和工程设备到货前24小时通知监理人检验。承包人进行永久设备、材料的制造和生产的，应符合相关质量标准，并向监理人提交材料的样本以及有关资料，并应在使用该材料或工程设备之前获得监理人同意。</w:t>
      </w:r>
    </w:p>
    <w:p w14:paraId="470FD0E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74385FC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8.4材料与工程设备的保管与使用</w:t>
      </w:r>
    </w:p>
    <w:p w14:paraId="05ADC4B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8.4.1 发包人供应材料与工程设备的保管与使用</w:t>
      </w:r>
    </w:p>
    <w:p w14:paraId="35F995E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13A1A61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发包人供应的材料和工程设备使用前，由承包人负责检验，检验费用由发包人承担，不合格的不得使用。</w:t>
      </w:r>
    </w:p>
    <w:p w14:paraId="6E0B144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8.4.2 承包人采购材料与工程设备的保管与使用</w:t>
      </w:r>
    </w:p>
    <w:p w14:paraId="39E6169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78E2FF2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发包人或监理人发现承包人使用不符合设计或有关标准要求的材料和工程设备时，有权要求承包人进行修复、拆除或重新采购，由此增加的费用和(或)延误的工期，由承包人承担。</w:t>
      </w:r>
    </w:p>
    <w:p w14:paraId="32B2B50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8.5禁止使用不合格的材料和工程设备</w:t>
      </w:r>
    </w:p>
    <w:p w14:paraId="0EFE861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8.5.1 监理人有权拒绝承包人提供的不合格材料或工程设备，并要求承包人立即进行更换。监理人应在更换后再次进行检查和检验，由此增加的费用和(或)延误的工期由承包人承担。</w:t>
      </w:r>
    </w:p>
    <w:p w14:paraId="3A39C6C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8.5.2 监理人发现承包人使用了不合格的材料和工程设备，承包人应按照监理人的指示立即改正，并禁止在工程中继续使用不合格的材料和工程设备。</w:t>
      </w:r>
    </w:p>
    <w:p w14:paraId="735D4E1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8.5.3 发包人提供的材料或工程设备不符合合同要求的，承包人有权拒绝，并可要求发包人更换，由此增加的费用和(或)延误的工期由发包人承担，并支付承包人合理的利润。</w:t>
      </w:r>
    </w:p>
    <w:p w14:paraId="5F516E4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8.6 样品</w:t>
      </w:r>
    </w:p>
    <w:p w14:paraId="7B37165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8.6.1样品的报送与封存</w:t>
      </w:r>
    </w:p>
    <w:p w14:paraId="567094F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需要承包人报送样品的材料或工程设备，样品的种类、名称、规格、数量等要求均应在专用合同条款中约定。样品的报送程序如下：</w:t>
      </w:r>
    </w:p>
    <w:p w14:paraId="238EE88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690A561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4A083C6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(3)经发包人和监理人审批确认的样品应按约定的方法封样，封存的样品作为检验工程相关部分的标准之一。承包人在施工过程中不得使用与样品不符的材料或工程设备。</w:t>
      </w:r>
    </w:p>
    <w:p w14:paraId="2FB1966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7597D22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8.6.2 样品的保管</w:t>
      </w:r>
    </w:p>
    <w:p w14:paraId="5867BCE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经批准的样品应由监理人负责封存于现场，承包人应在现场为保存样品提供适当和固定的场所并保持适当和良好的存储环境条件。</w:t>
      </w:r>
    </w:p>
    <w:p w14:paraId="600550A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8.7材料与工程设备的替代</w:t>
      </w:r>
    </w:p>
    <w:p w14:paraId="2D999A9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8.7.1 出现下列情况需要使用替代材料和工程设备的，承包人应按照第8.7.2项约定的程序执行：</w:t>
      </w:r>
    </w:p>
    <w:p w14:paraId="5276B06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(1)基准日期后生效的法律规定禁止使用的;</w:t>
      </w:r>
    </w:p>
    <w:p w14:paraId="52B0258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(2)发包人要求使用替代品的;</w:t>
      </w:r>
    </w:p>
    <w:p w14:paraId="0497703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(3)因其他原因必须使用替代品的。</w:t>
      </w:r>
    </w:p>
    <w:p w14:paraId="7A92425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8.7.2 承包人应在使用替代材料和工程设备28天前书面通知监理人，并附下列文件：</w:t>
      </w:r>
    </w:p>
    <w:p w14:paraId="39AD915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(1)被替代的材料和工程设备的名称、数量、规格、型号、品牌、性能、价格及其他相关资料;</w:t>
      </w:r>
    </w:p>
    <w:p w14:paraId="7109A40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(2)替代品的名称、数量、规格、型号、品牌、性能、价格及其他相关资料;</w:t>
      </w:r>
    </w:p>
    <w:p w14:paraId="6ABA88D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(3)替代品与被替代产品之间的差异以及使用替代品可能对工程产生的影响;</w:t>
      </w:r>
    </w:p>
    <w:p w14:paraId="4462F32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(4)替代品与被替代产品的价格差异;</w:t>
      </w:r>
    </w:p>
    <w:p w14:paraId="602567F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(5)使用替代品的理由和原因说明;</w:t>
      </w:r>
    </w:p>
    <w:p w14:paraId="42D7988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(6)监理人要求的其他文件。</w:t>
      </w:r>
    </w:p>
    <w:p w14:paraId="51D35C5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监理人应在收到通知后14天内向承包人发出经发包人签认的书面指示;监理人逾期发出书面指示的，视为发包人和监理人同意使用替代品。</w:t>
      </w:r>
    </w:p>
    <w:p w14:paraId="71521C0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40395E0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8.8施工设备和临时设施</w:t>
      </w:r>
    </w:p>
    <w:p w14:paraId="3EC6159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8.8.1 承包人提供的施工设备和临时设施</w:t>
      </w:r>
    </w:p>
    <w:p w14:paraId="7DA0F98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3EC8E4A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除专用合同条款另有约定外，承包人应自行承担修建临时设施的费用，需要临时占地的，应由发包人办理申请手续并承担相应费用。</w:t>
      </w:r>
    </w:p>
    <w:p w14:paraId="7C8452D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8.8.2发包人提供的施工设备和临时设施</w:t>
      </w:r>
    </w:p>
    <w:p w14:paraId="0BB0DEA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发包人提供的施工设备或临时设施在专用合同条款中约定。</w:t>
      </w:r>
    </w:p>
    <w:p w14:paraId="71E7682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8.8.3要求承包人增加或更换施工设备</w:t>
      </w:r>
    </w:p>
    <w:p w14:paraId="4B6D926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79EF031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8.9材料与设备专用要求</w:t>
      </w:r>
    </w:p>
    <w:p w14:paraId="2778D26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运入施工现场的材料、工程设备、施工设备以及在施工场地建设的临时设施，包括备品备件、安装工具与资料，必须专用于工程。未经发包人批准，承包人不得运出施工现场或挪作他用;经发包人批准，承包人可以根据施工进度计划撤走闲置的施工设备和其他物品。</w:t>
      </w:r>
    </w:p>
    <w:p w14:paraId="1E51FC4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 试验与检验</w:t>
      </w:r>
    </w:p>
    <w:p w14:paraId="4DD2484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9.1试验设备与试验人员</w:t>
      </w:r>
    </w:p>
    <w:p w14:paraId="1B46D59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58B5DC9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9.1.2 承包人应按专用合同条款的约定提供试验设备、取样装置、试验场所和试验条件，并向监理人提交相应进场计划表。</w:t>
      </w:r>
    </w:p>
    <w:p w14:paraId="6C25140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承包人配置的试验设备要符合相应试验规程的要求并经过具有资质的检测单位检测，且在正式使用该试验设备前，需要经过监理人与承包人共同校定。</w:t>
      </w:r>
    </w:p>
    <w:p w14:paraId="11856EE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9.1.3 承包人应向监理人提交试验人员的名单及其岗位、资格等证明资料，试验人员必须能够熟练进行相应的检测试验，承包人对试验人员的试验程序和试验结果的正确性负责。</w:t>
      </w:r>
    </w:p>
    <w:p w14:paraId="18782EC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9.2取样</w:t>
      </w:r>
    </w:p>
    <w:p w14:paraId="1C393E9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试验属于自检性质的，承包人可以单独取样。试验属于监理人抽检性质的，可由监理人取样，也可由承包人的试验人员在监理人的监督下取样。</w:t>
      </w:r>
    </w:p>
    <w:p w14:paraId="4FB45A6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9.3材料、工程设备和工程的试验和检验</w:t>
      </w:r>
    </w:p>
    <w:p w14:paraId="2066EB4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35C29F8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0484377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3EE2F46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9.4现场工艺试验</w:t>
      </w:r>
    </w:p>
    <w:p w14:paraId="7C5A6A9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承包人应按合同约定或监理人指示进行现场工艺试验。对大型的现场工艺试验，监理人认为必要时，承包人应根据监理人提出的工艺试验要求，编制工艺试验措施计划，报送监理人审查。</w:t>
      </w:r>
    </w:p>
    <w:p w14:paraId="152D06E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 变更</w:t>
      </w:r>
    </w:p>
    <w:p w14:paraId="7A4AE1C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10.1变更的范围</w:t>
      </w:r>
    </w:p>
    <w:p w14:paraId="371A62B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除专用合同条款另有约定外，合同履行过程中发生以下情形的，应按照本条约定进行变更：</w:t>
      </w:r>
    </w:p>
    <w:p w14:paraId="18840D7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(1)增加或减少合同中任何工作，或追加额外的工作;</w:t>
      </w:r>
    </w:p>
    <w:p w14:paraId="495363C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(2)取消合同中任何工作，但转由他人实施的工作除外;</w:t>
      </w:r>
    </w:p>
    <w:p w14:paraId="56FFB2E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(3)改变合同中任何工作的质量标准或其他特性;</w:t>
      </w:r>
    </w:p>
    <w:p w14:paraId="7BDCACF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(4)改变工程的基线、标高、位置和尺寸;</w:t>
      </w:r>
    </w:p>
    <w:p w14:paraId="4254D56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(5)改变工程的时间安排或实施顺序。</w:t>
      </w:r>
    </w:p>
    <w:p w14:paraId="683B0DA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10.2变更权</w:t>
      </w:r>
    </w:p>
    <w:p w14:paraId="5BD4108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7E4DEBE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涉及设计变更的，应由设计人提供变更后的图纸和说明。如变更超过原设计标准或批准的建设规模时，发包人应及时办理规划、设计变更等审批手续。</w:t>
      </w:r>
    </w:p>
    <w:p w14:paraId="349E63C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10.3变更程序</w:t>
      </w:r>
    </w:p>
    <w:p w14:paraId="1B616E1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10.3.1 发包人提出变更</w:t>
      </w:r>
    </w:p>
    <w:p w14:paraId="7DEDBA2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发包人提出变更的，应通过监理人向承包人发出变更指示，变更指示应说明计划变更的工程范围和变更的内容。</w:t>
      </w:r>
    </w:p>
    <w:p w14:paraId="2F5E6C8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10.3.2 监理人提出变更建议</w:t>
      </w:r>
    </w:p>
    <w:p w14:paraId="4808ED8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4CD859D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10.3.3 变更执行</w:t>
      </w:r>
    </w:p>
    <w:p w14:paraId="381DDFE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740A14B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10.4变更估价</w:t>
      </w:r>
    </w:p>
    <w:p w14:paraId="0F95B28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10.4.1 变更估价原则</w:t>
      </w:r>
    </w:p>
    <w:p w14:paraId="4608EDB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除专用合同条款另有约定外，变更估价按照本款约定处理：</w:t>
      </w:r>
    </w:p>
    <w:p w14:paraId="1D6B68D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(1)已标价工程量清单或预算书有相同项目的，按照相同项目单价认定;</w:t>
      </w:r>
    </w:p>
    <w:p w14:paraId="16F8C60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(2)已标价工程量清单或预算书中无相同项目，但有类似项目的，参照类似项目的单价认定;</w:t>
      </w:r>
    </w:p>
    <w:p w14:paraId="0BD8E8D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46167EE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10.4.2 变更估价程序</w:t>
      </w:r>
    </w:p>
    <w:p w14:paraId="6504EFE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5CC01D3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因变更引起的价格调整应计入最近一期的进度款中支付。</w:t>
      </w:r>
    </w:p>
    <w:p w14:paraId="1F6EB5B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10.5承包人的合理化建议</w:t>
      </w:r>
    </w:p>
    <w:p w14:paraId="13A2651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承包人提出合理化建议的，应向监理人提交合理化建议说明，说明建议的内容和理由，以及实施该建议对合同价格和工期的影响。</w:t>
      </w:r>
    </w:p>
    <w:p w14:paraId="3261877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0D6E32C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合理化建议降低了合同价格或者提高了工程经济效益的，发包人可对承包人给予奖励，奖励的方法和金额在专用合同条款中约定。</w:t>
      </w:r>
    </w:p>
    <w:p w14:paraId="5867A24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10.6变更引起的工期调整</w:t>
      </w:r>
    </w:p>
    <w:p w14:paraId="5C7F586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因变更引起工期变化的，合同当事人均可要求调整合同工期，由合同当事人按照第4.4款〔商定或确定〕并参考工程所在地的工期定额标准确定增减工期天数。</w:t>
      </w:r>
    </w:p>
    <w:p w14:paraId="1603A50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10.7暂估价</w:t>
      </w:r>
    </w:p>
    <w:p w14:paraId="5DB83B2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暂估价专业分包工程、服务、材料和工程设备的明细由合同当事人在专用合同条款中约定。</w:t>
      </w:r>
    </w:p>
    <w:p w14:paraId="7263ECF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10.7.1 依法必须招标的暂估价项目</w:t>
      </w:r>
    </w:p>
    <w:p w14:paraId="5CC65E5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对于依法必须招标的暂估价项目，采取以下第1种方式确定。合同当事人也可以在专用合同条款中选择其他招标方式。</w:t>
      </w:r>
    </w:p>
    <w:p w14:paraId="4464524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第1种方式：对于依法必须招标的暂估价项目，由承包人招标，对该暂估价项目的确认和批准按照以下约定执行：</w:t>
      </w:r>
    </w:p>
    <w:p w14:paraId="40292AC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1902DB0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54A7869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298CE90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59D5F11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10.7.2不属于依法必须招标的暂估价项目</w:t>
      </w:r>
    </w:p>
    <w:p w14:paraId="7E016A9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除专用合同条款另有约定外，对于不属于依法必须招标的暂估价项目，采取以下第1种方式确定：</w:t>
      </w:r>
    </w:p>
    <w:p w14:paraId="4AD8DCC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第1种方式：对于不属于依法必须招标的暂估价项目，按本项约定确认和批准：</w:t>
      </w:r>
    </w:p>
    <w:p w14:paraId="7561AC4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378497A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(2)发包人认为承包人确定的供应商、分包人无法满足工程质量或合同要求的，发包人可以要求承包人重新确定暂估价项目的供应商、分包人;</w:t>
      </w:r>
    </w:p>
    <w:p w14:paraId="3895B68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(3)承包人应当在签订暂估价合同后7天内，将暂估价合同副本报送发包人留存。</w:t>
      </w:r>
    </w:p>
    <w:p w14:paraId="78B4409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第2种方式：承包人按照第10.7.1项〔依法必须招标的暂估价项目〕约定的第1种方式确定暂估价项目。</w:t>
      </w:r>
    </w:p>
    <w:p w14:paraId="0AD084B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第3种方式：承包人直接实施的暂估价项目</w:t>
      </w:r>
    </w:p>
    <w:p w14:paraId="3E8CA80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承包人具备实施暂估价项目的资格和条件的，经发包人和承包人协商一致后，可由承包人自行实施暂估价项目，合同当事人可以在专用合同条款约定具体事项。</w:t>
      </w:r>
    </w:p>
    <w:p w14:paraId="55338F7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4C6875F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10.8暂列金额</w:t>
      </w:r>
    </w:p>
    <w:p w14:paraId="46F7D79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暂列金额应按照发包人的要求使用，发包人的要求应通过监理人发出。合同当事人可以在专用合同条款中协商确定有关事项。</w:t>
      </w:r>
    </w:p>
    <w:p w14:paraId="6F1B6D4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10.9计日工</w:t>
      </w:r>
    </w:p>
    <w:p w14:paraId="7C16C16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变更工作的单价。</w:t>
      </w:r>
    </w:p>
    <w:p w14:paraId="0E4F68F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采用计日工计价的任何一项工作，承包人应在该项工作实施过程中，每天提交以下报表和有关凭证报送监理人审查：</w:t>
      </w:r>
    </w:p>
    <w:p w14:paraId="51A54E0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(1)工作名称、内容和数量;</w:t>
      </w:r>
    </w:p>
    <w:p w14:paraId="1570DD1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(2)投入该工作的所有人员的姓名、专业、工种、级别和耗用工时;</w:t>
      </w:r>
    </w:p>
    <w:p w14:paraId="7A30206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(3)投入该工作的材料类别和数量;</w:t>
      </w:r>
    </w:p>
    <w:p w14:paraId="6307CD5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(4)投入该工作的施工设备型号、台数和耗用台时;</w:t>
      </w:r>
    </w:p>
    <w:p w14:paraId="20B47BD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(5)其他有关资料和凭证。</w:t>
      </w:r>
    </w:p>
    <w:p w14:paraId="3246C36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计日工由承包人汇总后，列入最近一期进度付款申请单，由监理人审查并经发包人批准后列入进度付款。</w:t>
      </w:r>
    </w:p>
    <w:p w14:paraId="0A6D9FB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 价格调整</w:t>
      </w:r>
    </w:p>
    <w:p w14:paraId="59FD68D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11.1市场价格波动引起的调整</w:t>
      </w:r>
    </w:p>
    <w:p w14:paraId="29AEFF8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除专用合同条款另有约定外，市场价格波动超过合同当事人约定的范围，合同价格应当调整。合同当事人可以在专用合同条款中约定选择以下一种方式对合同价格进行调整：</w:t>
      </w:r>
    </w:p>
    <w:p w14:paraId="41EBF60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第1种方式：采用价格指数进行价格调整。</w:t>
      </w:r>
    </w:p>
    <w:p w14:paraId="6F225E0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(1)价格调整公式</w:t>
      </w:r>
    </w:p>
    <w:p w14:paraId="2948956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因人工、材料和设备等价格波动影响合同价格时，根据专用合同条款中约定的数据，按以下公式计算差额并调整合同价格：</w:t>
      </w:r>
    </w:p>
    <w:p w14:paraId="54963CF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公式中：δp——需调整的价格差额;</w:t>
      </w:r>
    </w:p>
    <w:p w14:paraId="10B8EDA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1B92C27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a——定值权重(即不调部分的权重);</w:t>
      </w:r>
    </w:p>
    <w:p w14:paraId="267343C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——各可调因子的变值权重(即可调部分的权重)，为各可调因子在签约合同价中所占的比例;</w:t>
      </w:r>
    </w:p>
    <w:p w14:paraId="6348439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——各可调因子的现行价格指数，指约定的付款证书相关周期最后一天的前42天的各可调因子的价格指数;</w:t>
      </w:r>
    </w:p>
    <w:p w14:paraId="7E18C95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——各可调因子的基本价格指数，指基准日期的各可调因子的价格指数。</w:t>
      </w:r>
    </w:p>
    <w:p w14:paraId="7CF01E1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4C94EA9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(2)暂时确定调整差额</w:t>
      </w:r>
    </w:p>
    <w:p w14:paraId="3C93C60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在计算调整差额时无现行价格指数的，合同当事人同意暂用前次价格指数计算。实际价格指数有调整的，合同当事人进行相应调整。</w:t>
      </w:r>
    </w:p>
    <w:p w14:paraId="5B1B5C0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(3)权重的调整</w:t>
      </w:r>
    </w:p>
    <w:p w14:paraId="69650AF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因变更导致合同约定的权重不合理时，按照第4.4款〔商定或确定〕执行。</w:t>
      </w:r>
    </w:p>
    <w:p w14:paraId="3E22C7D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(4)因承包人原因工期延误后的价格调整</w:t>
      </w:r>
    </w:p>
    <w:p w14:paraId="7039D12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0DD0B56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第2种方式：采用造价信息进行价格调整。</w:t>
      </w:r>
    </w:p>
    <w:p w14:paraId="2CDE05F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6C2A2B7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13405CB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(2)材料、工程设备价格变化的价款调整按照发包人提供的基准价格，按以下风险范围规定执行:</w:t>
      </w:r>
    </w:p>
    <w:p w14:paraId="136C66C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3EC66DB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58589FC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③承包人在已标价工程量清单或预算书中载明材料单价等于基准价格的：除专用合同条款另有约定外，合同履行期间材料单价涨跌幅以基准价格为基础超过±5%时，其超过部分据实调整。</w:t>
      </w:r>
    </w:p>
    <w:p w14:paraId="2528F1D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367E362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前述基准价格是指由发包人在招标文件或专用合同条款中给定的材料、工程设备的价格，该价格原则上应当按照省级或行业建设主管部门或其授权的工程造价管理机构发布的信息价编制。</w:t>
      </w:r>
    </w:p>
    <w:p w14:paraId="07D7FE0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(3)施工机械台班单价或施工机械使用费发生变化超过省级或行业建设主管部门或其授权的工程造价管理机构规定的范围时，按规定调整合同价格。</w:t>
      </w:r>
    </w:p>
    <w:p w14:paraId="30DF762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第3种方式：专用合同条款约定的其他方式。</w:t>
      </w:r>
    </w:p>
    <w:p w14:paraId="7BAB30C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11.2法律变化引起的调整</w:t>
      </w:r>
    </w:p>
    <w:p w14:paraId="446276A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4584BC8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因法律变化引起的合同价格和工期调整，合同当事人无法达成一致的，由总监理工程师按第4.4款〔商定或确定〕的约定处理。</w:t>
      </w:r>
    </w:p>
    <w:p w14:paraId="2D7CC7A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因承包人原因造成工期延误，在工期延误期间出现法律变化的，由此增加的费用和(或)延误的工期由承包人承担。</w:t>
      </w:r>
    </w:p>
    <w:p w14:paraId="5B85659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 合同价格、计量与支付</w:t>
      </w:r>
    </w:p>
    <w:p w14:paraId="73E330F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12.1 合同价格形式</w:t>
      </w:r>
    </w:p>
    <w:p w14:paraId="6603588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发包人和承包人应在合同协议书中选择下列一种合同价格形式：</w:t>
      </w:r>
    </w:p>
    <w:p w14:paraId="314393F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1、单价合同</w:t>
      </w:r>
    </w:p>
    <w:p w14:paraId="589D06A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14:paraId="53E88B0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2、总价合同</w:t>
      </w:r>
    </w:p>
    <w:p w14:paraId="6EE8952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7C77B3D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3、其它价格形式</w:t>
      </w:r>
    </w:p>
    <w:p w14:paraId="0CA2719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合同当事人可在专用合同条款中约定其他合同价格形式。</w:t>
      </w:r>
    </w:p>
    <w:p w14:paraId="3F20391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12.2预付款</w:t>
      </w:r>
    </w:p>
    <w:p w14:paraId="0934E61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12.2.1预付款的支付</w:t>
      </w:r>
    </w:p>
    <w:p w14:paraId="349562D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预付款的支付按照专用合同条款约定执行，但至迟应在开工通知载明的开工日期7天前支付。预付款应当用于材料、工程设备、施工设备的采购及修建临时工程、组织施工队伍进场等。</w:t>
      </w:r>
    </w:p>
    <w:p w14:paraId="03D2D84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除专用合同条款另有约定外，预付款在进度付款中同比例扣回。在颁发工程接收证书前，提前解除合同的，尚未扣完的预付款应与合同价款一并结算。</w:t>
      </w:r>
    </w:p>
    <w:p w14:paraId="20589CB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发包人逾期支付预付款超过7天的，承包人有权向发包人发出要求预付的催告通知，发包人收到通知后7天内仍未支付的，承包人有权暂停施工，并按第16.1.1项〔发包人违约的情形〕执行。</w:t>
      </w:r>
    </w:p>
    <w:p w14:paraId="0F73226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12.2.2 预付款担保</w:t>
      </w:r>
    </w:p>
    <w:p w14:paraId="3DFF7CA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01AD0D4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发包人在工程款中逐期扣回预付款后，预付款担保额度应相应减少，但剩余的预付款担保金额不得低于未被扣回的预付款金额。</w:t>
      </w:r>
    </w:p>
    <w:p w14:paraId="7C029C8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12.3计量</w:t>
      </w:r>
    </w:p>
    <w:p w14:paraId="038CDCA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12.3.1 计量原则</w:t>
      </w:r>
    </w:p>
    <w:p w14:paraId="514E763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工程量计量按照合同约定的工程量计算规则、图纸及变更指示等进行计量。工程量计算规则应以相关的国家标准、行业标准等为依据，由合同当事人在专用合同条款中约定。</w:t>
      </w:r>
    </w:p>
    <w:p w14:paraId="1EFF04C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12.3.2 计量周期</w:t>
      </w:r>
    </w:p>
    <w:p w14:paraId="11DE7D0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除专用合同条款另有约定外，工程量的计量按月进行。</w:t>
      </w:r>
    </w:p>
    <w:p w14:paraId="6FF862B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12.3.3 单价合同的计量</w:t>
      </w:r>
    </w:p>
    <w:p w14:paraId="5D15F18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除专用合同条款另有约定外，单价合同的计量按照本项约定执行：</w:t>
      </w:r>
    </w:p>
    <w:p w14:paraId="28B4C64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(1)承包人应于每月25日向监理人报送上月20日至当月19日已完成的工程量报告，并附具进度付款申请单、已完成工程量报表和有关资料。</w:t>
      </w:r>
    </w:p>
    <w:p w14:paraId="0A73DB9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35BC904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(3)监理人未在收到承包人提交的工程量报表后的7天内完成审核的，承包人报送的工程量报告中的工程量视为承包人实际完成的工程量，据此计算工程价款。</w:t>
      </w:r>
    </w:p>
    <w:p w14:paraId="001D4AE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12.3.4 总价合同的计量</w:t>
      </w:r>
    </w:p>
    <w:p w14:paraId="7119A4E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除专用合同条款另有约定外，按月计量支付的总价合同，按照本项约定执行：</w:t>
      </w:r>
    </w:p>
    <w:p w14:paraId="7FBCF5C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(1)承包人应于每月25日向监理人报送上月20日至当月19日已完成的工程量报告，并附具进度付款申请单、已完成工程量报表和有关资料。</w:t>
      </w:r>
    </w:p>
    <w:p w14:paraId="27FB0F2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796DB6E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(3)监理人未在收到承包人提交的工程量报表后的7天内完成复核的，承包人提交的工程量报告中的工程量视为承包人实际完成的工程量。</w:t>
      </w:r>
    </w:p>
    <w:p w14:paraId="03B563C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12.3.5 总价合同采用支付分解表计量支付的，可以按照第12.3.4项〔总价合同的计量〕约定进行计量，但合同价款按照支付分解表进行支付。</w:t>
      </w:r>
    </w:p>
    <w:p w14:paraId="73B211A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12.3.6 其他价格形式合同的计量</w:t>
      </w:r>
    </w:p>
    <w:p w14:paraId="5BDE833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合同当事人可在专用合同条款中约定其他价格形式合同的计量方式和程序。</w:t>
      </w:r>
    </w:p>
    <w:p w14:paraId="5B49854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12.4工程进度款支付</w:t>
      </w:r>
    </w:p>
    <w:p w14:paraId="3019121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12.4.1 付款周期</w:t>
      </w:r>
    </w:p>
    <w:p w14:paraId="60A8713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除专用合同条款另有约定外，付款周期应按照第12.3.2项〔计量周期〕的约定与计量周期保持一致。</w:t>
      </w:r>
    </w:p>
    <w:p w14:paraId="18CA9D9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12.4.2 进度付款申请单的编制</w:t>
      </w:r>
    </w:p>
    <w:p w14:paraId="4CB0804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除专用合同条款另有约定外，进度付款申请单应包括下列内容：</w:t>
      </w:r>
    </w:p>
    <w:p w14:paraId="5C9ECCA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(1)截至本次付款周期已完成工作对应的金额;</w:t>
      </w:r>
    </w:p>
    <w:p w14:paraId="5857EDC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(2)根据第10条〔变更〕应增加和扣减的变更金额;</w:t>
      </w:r>
    </w:p>
    <w:p w14:paraId="05D9918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(3)根据第12.2款〔预付款〕约定应支付的预付款和扣减的返还预付款;</w:t>
      </w:r>
    </w:p>
    <w:p w14:paraId="3CFC57D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(4)根据第15.3款〔质量保证金〕约定应扣减的质量保证金;</w:t>
      </w:r>
    </w:p>
    <w:p w14:paraId="6550747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(5)根据第19条〔索赔〕应增加和扣减的索赔金额;</w:t>
      </w:r>
    </w:p>
    <w:p w14:paraId="49BB817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(6)对已签发的进度款支付证书中出现错误的修正，应在本次进度付款中支付或扣除的金额;</w:t>
      </w:r>
    </w:p>
    <w:p w14:paraId="454C9A1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(7)根据合同约定应增加和扣减的其他金额。</w:t>
      </w:r>
    </w:p>
    <w:p w14:paraId="5C77A4D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12.4.3 进度付款申请单的提交</w:t>
      </w:r>
    </w:p>
    <w:p w14:paraId="7A6AFB8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(1)单价合同进度付款申请单的提交</w:t>
      </w:r>
    </w:p>
    <w:p w14:paraId="7E87ECE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1BEC74C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(2)总价合同进度付款申请单的提交</w:t>
      </w:r>
    </w:p>
    <w:p w14:paraId="7BB1002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总价合同按月计量支付的，承包人按照第12.3.4项〔总价合同的计量〕约定的时间按月向监理人提交进度付款申请单，并附上已完成工程量报表和有关资料。</w:t>
      </w:r>
    </w:p>
    <w:p w14:paraId="56202C9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总价合同按支付分解表支付的，承包人应按照第12.4.6项〔支付分解表〕及第12.4.2项〔进度付款申请单的编制〕的约定向监理人提交进度付款申请单。</w:t>
      </w:r>
    </w:p>
    <w:p w14:paraId="44FEBB7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(3)其他价格形式合同的进度付款申请单的提交</w:t>
      </w:r>
    </w:p>
    <w:p w14:paraId="72D90A9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合同当事人可在专用合同条款中约定其他价格形式合同的进度付款申请单的编制和提交程序。</w:t>
      </w:r>
    </w:p>
    <w:p w14:paraId="707FD48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12.4.4 进度款审核和支付</w:t>
      </w:r>
    </w:p>
    <w:p w14:paraId="3222290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74A69F8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798ED23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357C34E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(3)发包人签发进度款支付证书或临时进度款支付证书，不表明发包人已同意、批准或接受了承包人完成的相应部分的工作。</w:t>
      </w:r>
    </w:p>
    <w:p w14:paraId="3C33335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12.4.5 进度付款的修正</w:t>
      </w:r>
    </w:p>
    <w:p w14:paraId="265FF94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在对已签发的进度款支付证书进行阶段汇总和复核中发现错误、遗漏或重复的，发包人和承包人均有权提出修正申请。经发包人和承包人同意的修正，应在下期进度付款中支付或扣除。</w:t>
      </w:r>
    </w:p>
    <w:p w14:paraId="15FC658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12.4.6 支付分解表</w:t>
      </w:r>
    </w:p>
    <w:p w14:paraId="3FEE564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1、支付分解表的编制要求</w:t>
      </w:r>
    </w:p>
    <w:p w14:paraId="208FAD9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(1)支付分解表中所列的每期付款金额，应为第12.4.2项〔进度付款申请单的编制〕第(1)目的估算金额;</w:t>
      </w:r>
    </w:p>
    <w:p w14:paraId="7772BF7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(2)实际进度与施工进度计划不一致的，合同当事人可按照第4.4款〔商定或确定〕修改支付分解表;</w:t>
      </w:r>
    </w:p>
    <w:p w14:paraId="4086631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(3)不采用支付分解表的，承包人应向发包人和监理人提交按季度编制的支付估算分解表，用于支付参考。</w:t>
      </w:r>
    </w:p>
    <w:p w14:paraId="38CF450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2、总价合同支付分解表的编制与审批</w:t>
      </w:r>
    </w:p>
    <w:p w14:paraId="4FA7EED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394D88C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(2)监理人应在收到支付分解表后7天内完成审核并报送发包人。发包人应在收到经监理人审核的支付分解表后7天内完成审批，经发包人批准的支付分解表为有约束力的支付分解表。</w:t>
      </w:r>
    </w:p>
    <w:p w14:paraId="65F5D17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(3)发包人逾期未完成支付分解表审批的，也未及时要求承包人进行修正和提供补充资料的，则承包人提交的支付分解表视为已经获得发包人批准。</w:t>
      </w:r>
    </w:p>
    <w:p w14:paraId="6CE620C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3、单价合同的总价项目支付分解表的编制与审批</w:t>
      </w:r>
    </w:p>
    <w:p w14:paraId="72B9172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6A7483A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12.5支付账户</w:t>
      </w:r>
    </w:p>
    <w:p w14:paraId="4E030AE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发包人应将合同价款支付至合同协议书中约定的承包人账户。</w:t>
      </w:r>
    </w:p>
    <w:p w14:paraId="56EB93B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 验收和工程试车</w:t>
      </w:r>
    </w:p>
    <w:p w14:paraId="707D559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13.1分部分项工程验收</w:t>
      </w:r>
    </w:p>
    <w:p w14:paraId="4265FC1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13.1.1 分部分项工程质量应符合国家有关工程施工验收规范、标准及合同约定，承包人应按照施工组织设计的要求完成分部分项工程施工。</w:t>
      </w:r>
    </w:p>
    <w:p w14:paraId="15E9DAE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20EAA85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分部分项工程的验收资料应当作为竣工资料的组成部分。</w:t>
      </w:r>
    </w:p>
    <w:p w14:paraId="69FA20E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13.2竣工验收</w:t>
      </w:r>
    </w:p>
    <w:p w14:paraId="47C053B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13.2.1竣工验收条件</w:t>
      </w:r>
    </w:p>
    <w:p w14:paraId="08DDF82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工程具备以下条件的，承包人可以申请竣工验收：</w:t>
      </w:r>
    </w:p>
    <w:p w14:paraId="55A98F5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(1)除发包人同意的甩项工作和缺陷修补工作外，合同范围内的全部工程以及有关工作，包括合同要求的试验、试运行以及检验均已完成，并符合合同要求;</w:t>
      </w:r>
    </w:p>
    <w:p w14:paraId="41E47D0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(2)已按合同约定编制了甩项工作和缺陷修补工作清单以及相应的施工计划;</w:t>
      </w:r>
    </w:p>
    <w:p w14:paraId="3A79B17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(3)已按合同约定的内容和份数备齐竣工资料。</w:t>
      </w:r>
    </w:p>
    <w:p w14:paraId="323E8A6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13.2.2竣工验收程序</w:t>
      </w:r>
    </w:p>
    <w:p w14:paraId="3D4E825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除专用合同条款另有约定外，承包人申请竣工验收的，应当按照以下程序进行：</w:t>
      </w:r>
    </w:p>
    <w:p w14:paraId="73841DD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6C78E2A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34C1007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(3)竣工验收合格的，发包人应在验收合格后14天内向承包人签发工程接收证书。发包人无正当理由逾期不颁发工程接收证书的，自验收合格后第15天起视为已颁发工程接收证书。</w:t>
      </w:r>
    </w:p>
    <w:p w14:paraId="5C6E10D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752B231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618AECC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57D29F2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13.2.3竣工日期</w:t>
      </w:r>
    </w:p>
    <w:p w14:paraId="1C65977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收申请报告的日期为实际竣工日期;工程未经竣工验收，发包人擅自使用的，以转移占有工程之日为实际竣工日期。</w:t>
      </w:r>
    </w:p>
    <w:p w14:paraId="4EB0AE9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13.2.4 拒绝接收全部或部分工程</w:t>
      </w:r>
    </w:p>
    <w:p w14:paraId="554955F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587B358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13.2.5 移交、接收全部与部分工程</w:t>
      </w:r>
    </w:p>
    <w:p w14:paraId="2B2DB87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除专用合同条款另有约定外，合同当事人应当在颁发工程接收证书后7天内完成工程的移交。</w:t>
      </w:r>
    </w:p>
    <w:p w14:paraId="7E35598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4ADF281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承包人无正当理由不移交工程的，承包人应承担工程照管、成品保护、保管等与工程有关的各项费用，合同当事人可以在专用合同条款中另行约定承包人无正当理由不移交工程的违约责任。</w:t>
      </w:r>
    </w:p>
    <w:p w14:paraId="7EA0BB1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13.3工程试车</w:t>
      </w:r>
    </w:p>
    <w:p w14:paraId="10E5DDE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13.3.1试车程序</w:t>
      </w:r>
    </w:p>
    <w:p w14:paraId="7CF8182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工程需要试车的，除专用合同条款另有约定外，试车内容应与承包人承包范围相一致，试车费用由承包人承担。工程试车应按如下程序进行：</w:t>
      </w:r>
    </w:p>
    <w:p w14:paraId="4093918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299B1E5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056AA07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209F66B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13.3.2 试车中的责任</w:t>
      </w:r>
    </w:p>
    <w:p w14:paraId="520742C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08AADED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048964C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13.3.3 投料试车</w:t>
      </w:r>
    </w:p>
    <w:p w14:paraId="06F8D8B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如需进行投料试车的，发包人应在工程竣工验收后组织投料试车。发包人要求在工程竣工验收前进行或需要承包人配合时，应征得承包人同意，并在专用合同条款中约定有关事项。</w:t>
      </w:r>
    </w:p>
    <w:p w14:paraId="15B9324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13F2141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13.4提前交付单位工程的验收</w:t>
      </w:r>
    </w:p>
    <w:p w14:paraId="63117AD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13.4.1 发包人需要在工程竣工前使用单位工程的，或承包人提出提前交付已经竣工的单位工程且经发包人同意的，可进行单位工程验收，验收的程序按照第13.2款〔竣工验收〕的约定进行。</w:t>
      </w:r>
    </w:p>
    <w:p w14:paraId="31F7D45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0A6A5CF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13.4.2 发包人要求在工程竣工前交付单位工程，由此导致承包人费用增加和(或)工期延误的，由发包人承担由此增加的费用和(或)延误的工期，并支付承包人合理的利润。</w:t>
      </w:r>
    </w:p>
    <w:p w14:paraId="48827A9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13.5 施工期运行</w:t>
      </w:r>
    </w:p>
    <w:p w14:paraId="5B9946C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4A76290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13.5.2 在施工期运行中发现工程或工程设备损坏或存在缺陷的，由承包人按第15.2款〔缺陷责任期〕约定进行修复。</w:t>
      </w:r>
    </w:p>
    <w:p w14:paraId="03FAE91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13.6 竣工退场</w:t>
      </w:r>
    </w:p>
    <w:p w14:paraId="5404D04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13.6.1 竣工退场</w:t>
      </w:r>
    </w:p>
    <w:p w14:paraId="12988EB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颁发工程接收证书后，承包人应按以下要求对施工现场进行清理：</w:t>
      </w:r>
    </w:p>
    <w:p w14:paraId="3D2582E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(1)施工现场内残留的垃圾已全部清除出场;</w:t>
      </w:r>
    </w:p>
    <w:p w14:paraId="7E07CB8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(2)临时工程已拆除，场地已进行清理、平整或复原;</w:t>
      </w:r>
    </w:p>
    <w:p w14:paraId="13655D5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(3)按合同约定应撤离的人员、承包人施工设备和剩余的材料，包括废弃的施工设备和材料，已按计划撤离施工现场;</w:t>
      </w:r>
    </w:p>
    <w:p w14:paraId="7AD63D5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(4)施工现场周边及其附近道路、河道的施工堆积物，已全部清理;</w:t>
      </w:r>
    </w:p>
    <w:p w14:paraId="050BA75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(5)施工现场其他场地清理工作已全部完成。</w:t>
      </w:r>
    </w:p>
    <w:p w14:paraId="4F54DBA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45D1202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13.6.2 地表还原</w:t>
      </w:r>
    </w:p>
    <w:p w14:paraId="264C2C4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7EE4E5B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 竣工结算</w:t>
      </w:r>
    </w:p>
    <w:p w14:paraId="7335A82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14.1 竣工结算申请</w:t>
      </w:r>
    </w:p>
    <w:p w14:paraId="3296CA9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14:paraId="2B41CAF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除专用合同条款另有约定外，竣工结算申请单应包括以下内容：</w:t>
      </w:r>
    </w:p>
    <w:p w14:paraId="3EAB1A0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(1)竣工结算合同价格;</w:t>
      </w:r>
    </w:p>
    <w:p w14:paraId="7300C8E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(2)发包人已支付承包人的款项;</w:t>
      </w:r>
    </w:p>
    <w:p w14:paraId="77AC624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(3)应扣留的质量保证金;</w:t>
      </w:r>
    </w:p>
    <w:p w14:paraId="5F313FE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(4)发包人应支付承包人的合同价款。</w:t>
      </w:r>
    </w:p>
    <w:p w14:paraId="1B5519A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14.2 竣工结算审核</w:t>
      </w:r>
    </w:p>
    <w:p w14:paraId="1674146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14:paraId="46A0114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010C4FF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65A4C25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6D60A9B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14.3 甩项竣工协议</w:t>
      </w:r>
    </w:p>
    <w:p w14:paraId="71423AD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4161C5C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14.4 最终结清</w:t>
      </w:r>
    </w:p>
    <w:p w14:paraId="1E65843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14.4.1 最终结清申请单</w:t>
      </w:r>
    </w:p>
    <w:p w14:paraId="0306D0B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(1)除专用合同条款另有约定外，承包人应在缺陷责任期终止证书颁发后7天内，按专用合同条款约定的份数向发包人提交最终结清申请单，并提供相关证明材料。</w:t>
      </w:r>
    </w:p>
    <w:p w14:paraId="4D2EBCE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除专用合同条款另有约定外，最终结清申请单应列明质量保证金、应扣除的质量保证金、缺陷责任期内发生的增减费用。</w:t>
      </w:r>
    </w:p>
    <w:p w14:paraId="5FE312F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(2)发包人对最终结清申请单内容有异议的，有权要求承包人进行修正和提供补充资料，承包人应向发包人提交修正后的最终结清申请单。</w:t>
      </w:r>
    </w:p>
    <w:p w14:paraId="66DE71E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14.4.2 最终结清证书和支付</w:t>
      </w:r>
    </w:p>
    <w:p w14:paraId="0781763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5FB58A7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6D01EBA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(3)承包人对发包人颁发的最终结清证书有异议的，按第20条〔争议解决〕的约定办理。</w:t>
      </w:r>
    </w:p>
    <w:p w14:paraId="7A3B504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 缺陷责任与保修</w:t>
      </w:r>
    </w:p>
    <w:p w14:paraId="760CCB5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15.1 工程保修的原则</w:t>
      </w:r>
    </w:p>
    <w:p w14:paraId="2DE77E2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在工程移交发包人后，因承包人原因产生的质量缺陷，承包人应承担质量缺陷责任和保修义务。缺陷责任期届满，承包人仍应按合同约定的工程各部位保修年限承担保修义务。</w:t>
      </w:r>
    </w:p>
    <w:p w14:paraId="17B1E0F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 缺陷责任期</w:t>
      </w:r>
    </w:p>
    <w:p w14:paraId="41335C8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15.2.1 缺陷责任期自实际竣工日期起计算，合同当事人应在专用合同条款约定缺陷责任期的具体期限，但该期限最长不超过24个月。</w:t>
      </w:r>
    </w:p>
    <w:p w14:paraId="0C715E4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单位工程先于全部工程进行验收，经验收合格并交付使用的，该单位工程缺陷责任期自单位工程验收合格之日起算。因发包人原因导致工程无法按合同约定期限进行竣工验收的，缺陷责任期自承包人提交竣工验收申请报告之日起开始计算;发包人未经竣工验收擅自使用工程的，缺陷责任期自工程转移占有之日起开始计算。</w:t>
      </w:r>
    </w:p>
    <w:p w14:paraId="3A20259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15.2.2 工程竣工验收合格后，因承包人原因导致的缺陷或损坏致使工程、单位工程或某项主要设备不能按原定目的使用的，则发包人有权要求承包人延长缺陷责任期，并应在原缺陷责任期届满前发出延长通知，但缺陷责任期最长不能超过24个月。</w:t>
      </w:r>
    </w:p>
    <w:p w14:paraId="536835C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15.2.3 任何一项缺陷或损坏修复后，经检查证明其影响了工程或工程设备的使用性能，承包人应重新进行合同约定的试验和试运行，试验和试运行的全部费用应由责任方承担。</w:t>
      </w:r>
    </w:p>
    <w:p w14:paraId="4F4528A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1D2A14F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15.3 质量保证金</w:t>
      </w:r>
    </w:p>
    <w:p w14:paraId="32B2BE7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经合同当事人协商一致扣留质量保证金的，应在专用合同条款中予以明确。</w:t>
      </w:r>
    </w:p>
    <w:p w14:paraId="10E7BC9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15.3.1 承包人提供质量保证金的方式</w:t>
      </w:r>
    </w:p>
    <w:p w14:paraId="1C94AF7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承包人提供质量保证金有以下三种方式：</w:t>
      </w:r>
    </w:p>
    <w:p w14:paraId="342BB84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(1)质量保证金保函;</w:t>
      </w:r>
    </w:p>
    <w:p w14:paraId="167BF37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(2)相应比例的工程款;</w:t>
      </w:r>
    </w:p>
    <w:p w14:paraId="3331969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(3)双方约定的其他方式。</w:t>
      </w:r>
    </w:p>
    <w:p w14:paraId="07E7C7D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除专用合同条款另有约定外，质量保证金原则上采用上述第(1)种方式。</w:t>
      </w:r>
    </w:p>
    <w:p w14:paraId="1F136CA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15.3.2 质量保证金的扣留</w:t>
      </w:r>
    </w:p>
    <w:p w14:paraId="44384F9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质量保证金的扣留有以下三种方式：</w:t>
      </w:r>
    </w:p>
    <w:p w14:paraId="07712CD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(1)在支付工程进度款时逐次扣留，在此情形下，质量保证金的计算基数不包括预付款的支付、扣回以及价格调整的金额;</w:t>
      </w:r>
    </w:p>
    <w:p w14:paraId="156E27B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(2)工程竣工结算时一次性扣留质量保证金;</w:t>
      </w:r>
    </w:p>
    <w:p w14:paraId="6B85218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(3)双方约定的其他扣留方式。</w:t>
      </w:r>
    </w:p>
    <w:p w14:paraId="4DCB796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除专用合同条款另有约定外，质量保证金的扣留原则上采用上述第(1)种方式。</w:t>
      </w:r>
    </w:p>
    <w:p w14:paraId="2183CF2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发包人累计扣留的质量保证金不得超过结算合同价格的5%，如承包人在发包人签发竣工付款证书后28天内提交质量保证金保函，发包人应同时退还扣留的作为质量保证金的工程价款。</w:t>
      </w:r>
    </w:p>
    <w:p w14:paraId="0E68B4D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15.3.3 质量保证金的退还</w:t>
      </w:r>
    </w:p>
    <w:p w14:paraId="210581E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发包人应按14.4款〔最终结清〕的约定退还质量保证金。</w:t>
      </w:r>
    </w:p>
    <w:p w14:paraId="5BD078E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 保修</w:t>
      </w:r>
    </w:p>
    <w:p w14:paraId="3D07D16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15.4.1保修责任</w:t>
      </w:r>
    </w:p>
    <w:p w14:paraId="7574FD3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4DB2F40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发包人未经竣工验收擅自使用工程的，保修期自转移占有之日起算。</w:t>
      </w:r>
    </w:p>
    <w:p w14:paraId="4AA5C4D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15.4.2 修复费用</w:t>
      </w:r>
    </w:p>
    <w:p w14:paraId="220ED61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保修期内，修复的费用按照以下约定处理：</w:t>
      </w:r>
    </w:p>
    <w:p w14:paraId="3724433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(1)保修期内，因承包人原因造成工程的缺陷、损坏，承包人应负责修复，并承担修复的费用以及因工程的缺陷、损坏造成的人身伤害和财产损失;</w:t>
      </w:r>
    </w:p>
    <w:p w14:paraId="543C9EC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(2)保修期内，因发包人使用不当造成工程的缺陷、损坏，可以委托承包人修复，但发包人应承担修复的费用，并支付承包人合理利润;</w:t>
      </w:r>
    </w:p>
    <w:p w14:paraId="3D52B15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(3)因其他原因造成工程的缺陷、损坏，可以委托承包人修复，发包人应承担修复的费用，并支付承包人合理的利润，因工程的缺陷、损坏造成的人身伤害和财产损失由责任方承担。</w:t>
      </w:r>
    </w:p>
    <w:p w14:paraId="01D3DE8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15.4.3 修复通知</w:t>
      </w:r>
    </w:p>
    <w:p w14:paraId="743B05D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5DF8840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15.4.4 未能修复</w:t>
      </w:r>
    </w:p>
    <w:p w14:paraId="562D71D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735D1A8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15.4.5 承包人出入权</w:t>
      </w:r>
    </w:p>
    <w:p w14:paraId="410515A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444D937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 违约</w:t>
      </w:r>
    </w:p>
    <w:p w14:paraId="456B250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 发包人违约</w:t>
      </w:r>
    </w:p>
    <w:p w14:paraId="2BBDDFB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16.1.1 发包人违约的情形</w:t>
      </w:r>
    </w:p>
    <w:p w14:paraId="3FCBC9A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在合同履行过程中发生的下列情形，属于发包人违约：</w:t>
      </w:r>
    </w:p>
    <w:p w14:paraId="14489CB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(1)因发包人原因未能在计划开工日期前7天内下达开工通知的;</w:t>
      </w:r>
    </w:p>
    <w:p w14:paraId="249C0F4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(2)因发包人原因未能按合同约定支付合同价款的;</w:t>
      </w:r>
    </w:p>
    <w:p w14:paraId="4C8FDFD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(3)发包人违反第10.1款〔变更的范围〕第(2)项约定，自行实施被取消的工作或转由他人实施的;</w:t>
      </w:r>
    </w:p>
    <w:p w14:paraId="2C0FA2F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(4)发包人提供的材料、工程设备的规格、数量或质量不符合合同约定，或因发包人原因导致交货日期延误或交货地点变更等情况的;</w:t>
      </w:r>
    </w:p>
    <w:p w14:paraId="39755AC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(5)因发包人违反合同约定造成暂停施工的;</w:t>
      </w:r>
    </w:p>
    <w:p w14:paraId="3FA4220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(6)发包人无正当理由没有在约定期限内发出复工指示，导致承包人无法复工的;</w:t>
      </w:r>
    </w:p>
    <w:p w14:paraId="38694EB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(7)发包人明确表示或者以其行为表明不履行合同主要义务的;</w:t>
      </w:r>
    </w:p>
    <w:p w14:paraId="6232185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(8)发包人未能按照合同约定履行其他义务的。</w:t>
      </w:r>
    </w:p>
    <w:p w14:paraId="50553CB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449B24C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16.1.2 发包人违约的责任</w:t>
      </w:r>
    </w:p>
    <w:p w14:paraId="005CB6B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发包人应承担因其违约给承包人增加的费用和(或)延误的工期，并支付承包人合理的利润。此外，合同当事人可在专用合同条款中另行约定发包人违约责任的承担方式和计算方法。</w:t>
      </w:r>
    </w:p>
    <w:p w14:paraId="5AA993D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16.1.3 因发包人违约解除合同</w:t>
      </w:r>
    </w:p>
    <w:p w14:paraId="5CA2988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68FE22B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16.1.4 因发包人违约解除合同后的付款</w:t>
      </w:r>
    </w:p>
    <w:p w14:paraId="706F52F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承包人按照本款约定解除合同的，发包人应在解除合同后28天内支付下列款项，并解除履约担保：</w:t>
      </w:r>
    </w:p>
    <w:p w14:paraId="55F4BAF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(1)合同解除前所完成工作的价款;</w:t>
      </w:r>
    </w:p>
    <w:p w14:paraId="605CB9D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(2)承包人为工程施工订购并已付款的材料、工程设备和其他物品的价款;</w:t>
      </w:r>
    </w:p>
    <w:p w14:paraId="39CE864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(3)承包人撤离施工现场以及遣散承包人人员的款项;</w:t>
      </w:r>
    </w:p>
    <w:p w14:paraId="0B2003A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(4)按照合同约定在合同解除前应支付的违约金;</w:t>
      </w:r>
    </w:p>
    <w:p w14:paraId="0D082EB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(5)按照合同约定应当支付给承包人的其他款项;</w:t>
      </w:r>
    </w:p>
    <w:p w14:paraId="45ADA55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(6)按照合同约定应退还的质量保证金;</w:t>
      </w:r>
    </w:p>
    <w:p w14:paraId="360CE4B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(7)因解除合同给承包人造成的损失。</w:t>
      </w:r>
    </w:p>
    <w:p w14:paraId="05F794F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合同当事人未能就解除合同后的结清达成一致的，按照第20条〔争议解决〕的约定处理。</w:t>
      </w:r>
    </w:p>
    <w:p w14:paraId="0394784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承包人应妥善做好已完工程和与工程有关的已购材料、工程设备的保护和移交工作，并将施工设备和人员撤出施工现场，发包人应为承包人撤出提供必要条件。</w:t>
      </w:r>
    </w:p>
    <w:p w14:paraId="085DD5A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 承包人违约</w:t>
      </w:r>
    </w:p>
    <w:p w14:paraId="522FF35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16.2.1 承包人违约的情形</w:t>
      </w:r>
    </w:p>
    <w:p w14:paraId="16AE800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在合同履行过程中发生的下列情形，属于承包人违约：</w:t>
      </w:r>
    </w:p>
    <w:p w14:paraId="63D9C2A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(1)承包人违反合同约定进行转包或违法分包的;</w:t>
      </w:r>
    </w:p>
    <w:p w14:paraId="370A36E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(2)承包人违反合同约定采购和使用不合格的材料和工程设备的;</w:t>
      </w:r>
    </w:p>
    <w:p w14:paraId="552E92C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(3)因承包人原因导致工程质量不符合合同要求的;</w:t>
      </w:r>
    </w:p>
    <w:p w14:paraId="37B5696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(4)承包人违反第8.9款〔材料与设备专用要求〕的约定，未经批准，私自将已按照合同约定进入施工现场的材料或设备撤离施工现场的;</w:t>
      </w:r>
    </w:p>
    <w:p w14:paraId="078F0B1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(5)承包人未能按施工进度计划及时完成合同约定的工作，造成工期延误的;</w:t>
      </w:r>
    </w:p>
    <w:p w14:paraId="5DA6D0A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(6)承包人在缺陷责任期及保修期内，未能在合理期限对工程缺陷进行修复，或拒绝按发包人要求进行修复的;</w:t>
      </w:r>
    </w:p>
    <w:p w14:paraId="543610D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(7)承包人明确表示或者以其行为表明不履行合同主要义务的;</w:t>
      </w:r>
    </w:p>
    <w:p w14:paraId="326A2AA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(8)承包人未能按照合同约定履行其他义务的。</w:t>
      </w:r>
    </w:p>
    <w:p w14:paraId="038F94D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承包人发生除本项第(7)目约定以外的其他违约情况时，监理人可向承包人发出整改通知，要求其在指定的期限内改正。</w:t>
      </w:r>
    </w:p>
    <w:p w14:paraId="50623F3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16.2.2 承包人违约的责任</w:t>
      </w:r>
    </w:p>
    <w:p w14:paraId="432A315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承包人应承担因其违约行为而增加的费用和(或)延误的工期。此外，合同当事人可在专用合同条款中另行约定承包人违约责任的承担方式和计算方法。</w:t>
      </w:r>
    </w:p>
    <w:p w14:paraId="1F53E39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16.2.3 因承包人违约解除合同</w:t>
      </w:r>
    </w:p>
    <w:p w14:paraId="47F375E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56A2D0B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16.2.4因承包人违约解除合同后的处理</w:t>
      </w:r>
    </w:p>
    <w:p w14:paraId="1D2168C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因承包人原因导致合同解除的，则合同当事人应在合同解除后28天内完成估价、付款和清算，并按以下约定执行：</w:t>
      </w:r>
    </w:p>
    <w:p w14:paraId="52C4A46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(1)合同解除后，按第4.4款〔商定或确定〕商定或确定承包人实际完成工作对应的合同价款，以及承包人已提供的材料、工程设备、施工设备和临时工程等的价值;</w:t>
      </w:r>
    </w:p>
    <w:p w14:paraId="30B733E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(2)合同解除后，承包人应支付的违约金;</w:t>
      </w:r>
    </w:p>
    <w:p w14:paraId="0C889DE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(3)合同解除后，因解除合同给发包人造成的损失;</w:t>
      </w:r>
    </w:p>
    <w:p w14:paraId="721B369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(4)合同解除后，承包人应按照发包人要求和监理人的指示完成现场的清理和撤离;</w:t>
      </w:r>
    </w:p>
    <w:p w14:paraId="08333C1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(5)发包人和承包人应在合同解除后进行清算，出具最终结清付款证书，结清全部款项。</w:t>
      </w:r>
    </w:p>
    <w:p w14:paraId="3898CA1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7F5D3E6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16.2.5采购合同权益转让</w:t>
      </w:r>
    </w:p>
    <w:p w14:paraId="7528826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4189984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16.3 第三人造成的违约</w:t>
      </w:r>
    </w:p>
    <w:p w14:paraId="2BA2B9F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在履行合同过程中，一方当事人因第三人的原因造成违约的，应当向对方当事人承担违约责任。一方当事人和第三人之间的纠纷，依照法律规定或者按照约定解决。</w:t>
      </w:r>
    </w:p>
    <w:p w14:paraId="056DDC5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 不可抗力</w:t>
      </w:r>
    </w:p>
    <w:p w14:paraId="4009C8B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17.1 不可抗力的确认</w:t>
      </w:r>
    </w:p>
    <w:p w14:paraId="22BCBC5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218D408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5BBC7B3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17.2 不可抗力的通知</w:t>
      </w:r>
    </w:p>
    <w:p w14:paraId="6A4700F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合同一方当事人遇到不可抗力事件，使其履行合同义务受到阻碍时，应立即通知合同另一方当事人和监理人，书面说明不可抗力和受阻碍的详细情况，并提供必要的证明。</w:t>
      </w:r>
    </w:p>
    <w:p w14:paraId="1334F54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76EC7E5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17.3 不可抗力后果的承担</w:t>
      </w:r>
    </w:p>
    <w:p w14:paraId="60C10BE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17.3.1 不可抗力引起的后果及造成的损失由合同当事人按照法律规定及合同约定各自承担。不可抗力发生前已完成的工程应当按照合同约定进行计量支付。</w:t>
      </w:r>
    </w:p>
    <w:p w14:paraId="57ED177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17.3.2 不可抗力导致的人员伤亡、财产损失、费用增加和(或)工期延误等后果，由合同当事人按以下原则承担：</w:t>
      </w:r>
    </w:p>
    <w:p w14:paraId="6F7E3D4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(1)永久工程、已运至施工现场的材料和工程设备的损坏，以及因工程损坏造成的第三人人员伤亡和财产损失由发包人承担;</w:t>
      </w:r>
    </w:p>
    <w:p w14:paraId="0AB7B52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(2)承包人施工设备的损坏由承包人承担;</w:t>
      </w:r>
    </w:p>
    <w:p w14:paraId="14D454B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(3)发包人和承包人承担各自人员伤亡和财产的损失;</w:t>
      </w:r>
    </w:p>
    <w:p w14:paraId="386BE60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09487EF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(5)因不可抗力引起或将引起工期延误，发包人要求赶工的，由此增加的赶工费用由发包人承担;</w:t>
      </w:r>
    </w:p>
    <w:p w14:paraId="2E04635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(6)承包人在停工期间按照发包人要求照管、清理和修复工程的费用由发包人承担。</w:t>
      </w:r>
    </w:p>
    <w:p w14:paraId="40ACE7A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不可抗力发生后，合同当事人均应采取措施尽量避免和减少损失的扩大，任何一方当事人没有采取有效措施导致损失扩大的，应对扩大的损失承担责任。</w:t>
      </w:r>
    </w:p>
    <w:p w14:paraId="71D663C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因合同一方迟延履行合同义务，在迟延履行期间遭遇不可抗力的，不免除其违约责任。</w:t>
      </w:r>
    </w:p>
    <w:p w14:paraId="2FF9E42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17.4 因不可抗力解除合同</w:t>
      </w:r>
    </w:p>
    <w:p w14:paraId="633F14B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4C25359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(1)合同解除前承包人已完成工作的价款;</w:t>
      </w:r>
    </w:p>
    <w:p w14:paraId="3DB3D50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(2)承包人为工程订购的并已交付给承包人，或承包人有责任接受交付的材料、工程设备和其他物品的价款;</w:t>
      </w:r>
    </w:p>
    <w:p w14:paraId="61DF6DC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(3)发包人要求承包人退货或解除订货合同而产生的费用，或因不能退货或解除合同而产生的损失;</w:t>
      </w:r>
    </w:p>
    <w:p w14:paraId="474910D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(4)承包人撤离施工现场以及遣散承包人人员的费用;</w:t>
      </w:r>
    </w:p>
    <w:p w14:paraId="21B6467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(5)按照合同约定在合同解除前应支付给承包人的其他款项;</w:t>
      </w:r>
    </w:p>
    <w:p w14:paraId="432A1B2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(6)扣减承包人按照合同约定应向发包人支付的款项;</w:t>
      </w:r>
    </w:p>
    <w:p w14:paraId="18144BA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(7)双方商定或确定的其他款项。</w:t>
      </w:r>
    </w:p>
    <w:p w14:paraId="3D2FEB5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除专用合同条款另有约定外，合同解除后，发包人应在商定或确定上述款项后28天内完成上述款项的支付。</w:t>
      </w:r>
    </w:p>
    <w:p w14:paraId="086493C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 保险</w:t>
      </w:r>
    </w:p>
    <w:p w14:paraId="4CFEB6D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18.1 工程保险</w:t>
      </w:r>
    </w:p>
    <w:p w14:paraId="6DDB5F9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除专用合同条款另有约定外，发包人应投保建筑工程一切险或安装工程一切险;发包人委托承包人投保的，因投保产生的保险费和其他相关费用由发包人承担。</w:t>
      </w:r>
    </w:p>
    <w:p w14:paraId="75175F8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18.2 工伤保险</w:t>
      </w:r>
    </w:p>
    <w:p w14:paraId="761CBB6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18.2.1 发包人应依照法律规定参加工伤保险，并为在施工现场的全部员工办理工伤保险，缴纳工伤保险费，并要求监理人及由发包人为履行合同聘请的第三方依法参加工伤保险。</w:t>
      </w:r>
    </w:p>
    <w:p w14:paraId="4E43F40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18.2.2 承包人应依照法律规定参加工伤保险，并为其履行合同的全部员工办理工伤保险，缴纳工伤保险费，并要求分包人及由承包人为履行合同聘请的第三方依法参加工伤保险。</w:t>
      </w:r>
    </w:p>
    <w:p w14:paraId="49219AB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18.3其他保险</w:t>
      </w:r>
    </w:p>
    <w:p w14:paraId="2BBB761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发包人和承包人可以为其施工现场的全部人员办理意外伤害保险并支付保险费，包括其员工及为履行合同聘请的第三方的人员，具体事项由合同当事人在专用合同条款约定。</w:t>
      </w:r>
    </w:p>
    <w:p w14:paraId="670D651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除专用合同条款另有约定外，承包人应为其施工设备等办理财产保险。</w:t>
      </w:r>
    </w:p>
    <w:p w14:paraId="7F3D537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18.4持续保险</w:t>
      </w:r>
    </w:p>
    <w:p w14:paraId="3E7FE4B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合同当事人应与保险人保持联系，使保险人能够随时了解工程实施中的变动，并确保按保险合同条款要求持续保险。</w:t>
      </w:r>
    </w:p>
    <w:p w14:paraId="51ABEBB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18.5 保险凭证</w:t>
      </w:r>
    </w:p>
    <w:p w14:paraId="18EA8F8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合同当事人应及时向另一方当事人提交其已投保的各项保险的凭证和保险单复印件。</w:t>
      </w:r>
    </w:p>
    <w:p w14:paraId="212565E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18.6 未按约定投保的补救</w:t>
      </w:r>
    </w:p>
    <w:p w14:paraId="4616DA7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18.6.1发包人未按合同约定办理保险，或未能使保险持续有效的，则承包人可代为办理，所需费用由发包人承担。发包人未按合同约定办理保险，导致未能得到足额赔偿的，由发包人负责补足。</w:t>
      </w:r>
    </w:p>
    <w:p w14:paraId="4ACCEDD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18.6.2承包人未按合同约定办理保险，或未能使保险持续有效的，则发包人可代为办理，所需费用由承包人承担。承包人未按合同约定办理保险，导致未能得到足额赔偿的，由承包人负责补足。</w:t>
      </w:r>
    </w:p>
    <w:p w14:paraId="587B851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18.7 通知义务</w:t>
      </w:r>
    </w:p>
    <w:p w14:paraId="46B9EDF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22EDAE9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保险事故发生时，投保人应按照保险合同规定的条件和期限及时向保险人报告。发包人和承包人应当在知道保险事故发生后及时通知对方。</w:t>
      </w:r>
    </w:p>
    <w:p w14:paraId="5BEF936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 索赔</w:t>
      </w:r>
    </w:p>
    <w:p w14:paraId="51328DE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19.1承包人的索赔</w:t>
      </w:r>
    </w:p>
    <w:p w14:paraId="5C31747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根据合同约定，承包人认为有权得到追加付款和(或)延长工期的，应按以下程序向发包人提出索赔：</w:t>
      </w:r>
    </w:p>
    <w:p w14:paraId="022300A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279882E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(2)承包人应在发出索赔意向通知书后28天内，向监理人正式递交索赔报告;索赔报告应详细说明索赔理由以及要求追加的付款金额和(或)延长的工期，并附必要的记录和证明材料;</w:t>
      </w:r>
    </w:p>
    <w:p w14:paraId="69917D7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(3)索赔事件具有持续影响的，承包人应按合理时间间隔继续递交延续索赔通知，说明持续影响的实际情况和记录，列出累计的追加付款金额和(或)工期延长天数;</w:t>
      </w:r>
    </w:p>
    <w:p w14:paraId="748CAB3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(4)在索赔事件影响结束后28天内，承包人应向监理人递交最终索赔报告，说明最终要求索赔的追加付款金额和(或)延长的工期，并附必要的记录和证明材料。</w:t>
      </w:r>
    </w:p>
    <w:p w14:paraId="5EF7378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19.2 对承包人索赔的处理</w:t>
      </w:r>
    </w:p>
    <w:p w14:paraId="6325848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对承包人索赔的处理如下：</w:t>
      </w:r>
    </w:p>
    <w:p w14:paraId="3346EA3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(1)监理人应在收到索赔报告后14天内完成审查并报送发包人。监理人对索赔报告存在异议的，有权要求承包人提交全部原始记录副本;</w:t>
      </w:r>
    </w:p>
    <w:p w14:paraId="3A2AA99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(2)发包人应在监理人收到索赔报告或有关索赔的进一步证明材料后的28天内，由监理人向承包人出具经发包人签认的索赔处理结果。发包人逾期答复的，则视为认可承包人的索赔要求;</w:t>
      </w:r>
    </w:p>
    <w:p w14:paraId="51D8210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(3)承包人接受索赔处理结果的，索赔款项在当期进度款中进行支付;承包人不接受索赔处理结果的，按照第20条〔争议解决〕约定处理。</w:t>
      </w:r>
    </w:p>
    <w:p w14:paraId="2A1293D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19.3发包人的索赔</w:t>
      </w:r>
    </w:p>
    <w:p w14:paraId="0F7C97A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根据合同约定，发包人认为有权得到赔付金额和(或)延长缺陷责任期的，监理人应向承包人发出通知并附有详细的证明。</w:t>
      </w:r>
    </w:p>
    <w:p w14:paraId="70A5599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42A313B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19.4 对发包人索赔的处理</w:t>
      </w:r>
    </w:p>
    <w:p w14:paraId="730CFAD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对发包人索赔的处理如下：</w:t>
      </w:r>
    </w:p>
    <w:p w14:paraId="5FABCF5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(1)承包人收到发包人提交的索赔报告后，应及时审查索赔报告的内容、查验发包人证明材料;</w:t>
      </w:r>
    </w:p>
    <w:p w14:paraId="5DACAED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(2)承包人应在收到索赔报告或有关索赔的进一步证明材料后28天内，将索赔处理结果答复发包人。如果承包人未在上述期限内作出答复的，则视为对发包人索赔要求的认可;</w:t>
      </w:r>
    </w:p>
    <w:p w14:paraId="53645E0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(3)承包人接受索赔处理结果的，发包人可从应支付给承包人的合同价款中扣除赔付的金额或延长缺陷责任期;发包人不接受索赔处理结果的，按第20条〔争议解决〕约定处理。</w:t>
      </w:r>
    </w:p>
    <w:p w14:paraId="58B17DF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19.5 提出索赔的期限</w:t>
      </w:r>
    </w:p>
    <w:p w14:paraId="4D5F9B3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(1)承包人按第14.2款〔竣工结算审核〕约定接收竣工付款证书后，应被视为已无权再提出在工程接收证书颁发前所发生的任何索赔。</w:t>
      </w:r>
    </w:p>
    <w:p w14:paraId="4000206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(2)承包人按第14.4款〔最终结清〕提交的最终结清申请单中，只限于提出工程接收证书颁发后发生的索赔。提出索赔的期限自接受最终结清证书时终止。</w:t>
      </w:r>
    </w:p>
    <w:p w14:paraId="2D278B9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 争议解决</w:t>
      </w:r>
    </w:p>
    <w:p w14:paraId="2CEDEA4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20.1和解</w:t>
      </w:r>
    </w:p>
    <w:p w14:paraId="65C4201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合同当事人可以就争议自行和解，自行和解达成协议的经双方签字并盖章后作为合同补充文件，双方均应遵照执行。</w:t>
      </w:r>
    </w:p>
    <w:p w14:paraId="2E02427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20.2调解</w:t>
      </w:r>
    </w:p>
    <w:p w14:paraId="3ACE193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合同当事人可以就争议请求建设行政主管部门、行业协会或其他第三方进行调解，调解达成协议的，经双方签字并盖章后作为合同补充文件，双方均应遵照执行。</w:t>
      </w:r>
    </w:p>
    <w:p w14:paraId="4E6C643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20.3争议评审</w:t>
      </w:r>
    </w:p>
    <w:p w14:paraId="189280A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合同当事人在专用合同条款中约定采取争议评审方式解决争议以及评审规则，并按下列约定执行：</w:t>
      </w:r>
    </w:p>
    <w:p w14:paraId="49E1AEB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20.3.1 争议评审小组的确定</w:t>
      </w:r>
    </w:p>
    <w:p w14:paraId="357B760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合同当事人可以共同选择一名或三名争议评审员，组成争议评审小组。除专用合同条款另有约定外，合同当事人应当自合同签订后28天内，或者争议发生后14天内，选定争议评审员。</w:t>
      </w:r>
    </w:p>
    <w:p w14:paraId="6D1AC22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w:t>
      </w:r>
    </w:p>
    <w:p w14:paraId="5BAF606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除专用合同条款另有约定外，评审员报酬由发包人和承包人各承担一半。</w:t>
      </w:r>
    </w:p>
    <w:p w14:paraId="4D70885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20.3.2 争议评审小组的决定</w:t>
      </w:r>
    </w:p>
    <w:p w14:paraId="2CB3A08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77E73C5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20.3.3 争议评审小组决定的效力</w:t>
      </w:r>
    </w:p>
    <w:p w14:paraId="2C61CF7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争议评审小组作出的书面决定经合同当事人签字确认后，对双方具有约束力，双方应遵照执行。</w:t>
      </w:r>
    </w:p>
    <w:p w14:paraId="617C0D8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任何一方当事人不接受争议评审小组决定或不履行争议评审小组决定的，双方可选择采用其他争议解决方式。</w:t>
      </w:r>
    </w:p>
    <w:p w14:paraId="23184B1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20.4</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"http://www.66law.cn/special/zc/" \o "仲裁"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仲裁</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或诉讼</w:t>
      </w:r>
    </w:p>
    <w:p w14:paraId="3819B58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因合同及合同有关事项产生的争议，合同当事人可以在专用合同条款中约定以下一种方式解决争议：</w:t>
      </w:r>
    </w:p>
    <w:p w14:paraId="4EEC2E2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(1)向约定的仲裁委员会申请仲裁;</w:t>
      </w:r>
    </w:p>
    <w:p w14:paraId="3895905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(2)向有管辖权的人民法院起诉。</w:t>
      </w:r>
    </w:p>
    <w:p w14:paraId="6B48AE2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20.5争议解决条款效力</w:t>
      </w:r>
    </w:p>
    <w:p w14:paraId="446C400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合同有关争议解决的条款独立存在，合同的变更、解除、终止、无效或者被撤销均不影响其效力。</w:t>
      </w:r>
    </w:p>
    <w:p w14:paraId="50A00A0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1"/>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第三部分 专用合同条款</w:t>
      </w:r>
    </w:p>
    <w:p w14:paraId="1D4D16B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 一般约定</w:t>
      </w:r>
    </w:p>
    <w:p w14:paraId="7C6B623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 词语定义</w:t>
      </w:r>
    </w:p>
    <w:p w14:paraId="4320EF2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1.1.1合同</w:t>
      </w:r>
    </w:p>
    <w:p w14:paraId="65EE460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1.1.1.10其他合同文件包括：</w:t>
      </w:r>
    </w:p>
    <w:p w14:paraId="733AD8F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1、合同签署及履行中承发包双方之间澄清、洽商、变更等明确双方权利义务的纪要、补充协议2、本合同协议书3、中标通知书4、本合同专用条款5、本合同通用条款6、施工招标文件及附件7、标准、规范及有关技术文件 8、图纸9、施工投标文件及附件10、工程量清单11、工程报价单或预算书。</w:t>
      </w:r>
    </w:p>
    <w:p w14:paraId="5368EE8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 合同当事人及其他相关方</w:t>
      </w:r>
    </w:p>
    <w:p w14:paraId="7CD3FB3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1.1.2.4监理人：</w:t>
      </w:r>
    </w:p>
    <w:p w14:paraId="0734D1D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名 称：_______________________;</w:t>
      </w:r>
    </w:p>
    <w:p w14:paraId="125BC4B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资质类别和等级：______________________;</w:t>
      </w:r>
    </w:p>
    <w:p w14:paraId="2867BCB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6784144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48654E0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58A4CF6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1.1.2.5 设计人：</w:t>
      </w:r>
    </w:p>
    <w:p w14:paraId="59C84FF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名 称：_______________________;</w:t>
      </w:r>
    </w:p>
    <w:p w14:paraId="6DE86C3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资质类别和等级：______________________;</w:t>
      </w:r>
    </w:p>
    <w:p w14:paraId="26B02CC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333D614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7521C3C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767BE8D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 工程和设备</w:t>
      </w:r>
    </w:p>
    <w:p w14:paraId="2091D43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1.1.3.7 作为施工现场组成部分的其他场所包括：</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2FE2655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1.1.3.9 永久占地包括：___________。</w:t>
      </w:r>
    </w:p>
    <w:p w14:paraId="308704B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1.1.3.10 临时占地包括：</w:t>
      </w:r>
      <w:r>
        <w:rPr>
          <w:rFonts w:hint="eastAsia" w:ascii="宋体" w:hAnsi="宋体" w:eastAsia="宋体" w:cs="宋体"/>
          <w:snapToGrid w:val="0"/>
          <w:color w:val="auto"/>
          <w:sz w:val="24"/>
          <w:szCs w:val="24"/>
          <w:highlight w:val="none"/>
          <w:u w:val="single"/>
        </w:rPr>
        <w:t>施工过程中的临时用房，生产用地等</w:t>
      </w:r>
      <w:r>
        <w:rPr>
          <w:rFonts w:hint="eastAsia" w:ascii="宋体" w:hAnsi="宋体" w:eastAsia="宋体" w:cs="宋体"/>
          <w:snapToGrid w:val="0"/>
          <w:color w:val="auto"/>
          <w:sz w:val="24"/>
          <w:szCs w:val="24"/>
          <w:highlight w:val="none"/>
        </w:rPr>
        <w:t>。</w:t>
      </w:r>
    </w:p>
    <w:p w14:paraId="19FA289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1.3法律</w:t>
      </w:r>
    </w:p>
    <w:p w14:paraId="7121109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适用于合同的其他规范性文件：</w:t>
      </w:r>
      <w:r>
        <w:rPr>
          <w:rFonts w:hint="eastAsia" w:ascii="宋体" w:hAnsi="宋体" w:eastAsia="宋体" w:cs="宋体"/>
          <w:snapToGrid w:val="0"/>
          <w:color w:val="auto"/>
          <w:sz w:val="24"/>
          <w:szCs w:val="24"/>
          <w:highlight w:val="none"/>
          <w:u w:val="single"/>
        </w:rPr>
        <w:t>执行通用条款及发包方内部管理的有关规定、制度。</w:t>
      </w:r>
    </w:p>
    <w:p w14:paraId="242BEEE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 标准和规范</w:t>
      </w:r>
    </w:p>
    <w:p w14:paraId="41DA003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1.4.1适用于工程的标准规范包括：</w:t>
      </w:r>
    </w:p>
    <w:p w14:paraId="5ABB60C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u w:val="single"/>
        </w:rPr>
        <w:t>执行国家现行的技术标准、施工验收规范及质量检验评定标准，以及材料、设备所涉及的现行国家、省、市或行业的工程建设标准、规范的要求</w:t>
      </w:r>
      <w:r>
        <w:rPr>
          <w:rFonts w:hint="eastAsia" w:ascii="宋体" w:hAnsi="宋体" w:eastAsia="宋体" w:cs="宋体"/>
          <w:snapToGrid w:val="0"/>
          <w:color w:val="auto"/>
          <w:sz w:val="24"/>
          <w:szCs w:val="24"/>
          <w:highlight w:val="none"/>
        </w:rPr>
        <w:t>。</w:t>
      </w:r>
    </w:p>
    <w:p w14:paraId="768B7FD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1.4.2 发包人提供国外标准、规范的名称：</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58A78F4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发包人提供国外标准、规范的份数：</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652C5DC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发包人提供国外标准、规范的名称：</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3979C22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1.4.3发包人对工程的技术标准和功能要求的特殊要求：</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_。</w:t>
      </w:r>
    </w:p>
    <w:p w14:paraId="3554D9F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 合同文件的优先顺序</w:t>
      </w:r>
    </w:p>
    <w:p w14:paraId="45B15B2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合同文件组成及优先顺序为</w:t>
      </w:r>
      <w:r>
        <w:rPr>
          <w:rFonts w:hint="eastAsia" w:ascii="宋体" w:hAnsi="宋体" w:eastAsia="宋体" w:cs="宋体"/>
          <w:snapToGrid w:val="0"/>
          <w:color w:val="auto"/>
          <w:sz w:val="24"/>
          <w:szCs w:val="24"/>
          <w:highlight w:val="none"/>
          <w:u w:val="single"/>
        </w:rPr>
        <w:t>1、合同签署及履行中承发包双方之间澄清、洽商、变更等明确双方权利义务的纪要、补充协议2、本合同协议书3、中标通知书4、本合同专用条款及其附件5、本合同通用条款6、施工招标文件及附件7、标准、规范及有关技术文件 8、图纸9、施工投标文件及附件10、工程量清单11、工程报价单或预算书，以及其他合同文件。</w:t>
      </w:r>
    </w:p>
    <w:p w14:paraId="26D7687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 图纸和承包人文件</w:t>
      </w:r>
    </w:p>
    <w:p w14:paraId="394A116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 图纸的提供</w:t>
      </w:r>
    </w:p>
    <w:p w14:paraId="68DCCDE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发包人向承包人提供图纸的期限：</w:t>
      </w:r>
      <w:r>
        <w:rPr>
          <w:rFonts w:hint="eastAsia" w:ascii="宋体" w:hAnsi="宋体" w:eastAsia="宋体" w:cs="宋体"/>
          <w:snapToGrid w:val="0"/>
          <w:color w:val="auto"/>
          <w:sz w:val="24"/>
          <w:szCs w:val="24"/>
          <w:highlight w:val="none"/>
          <w:u w:val="single"/>
        </w:rPr>
        <w:t>在合同签订后5日内_</w:t>
      </w:r>
      <w:r>
        <w:rPr>
          <w:rFonts w:hint="eastAsia" w:ascii="宋体" w:hAnsi="宋体" w:eastAsia="宋体" w:cs="宋体"/>
          <w:snapToGrid w:val="0"/>
          <w:color w:val="auto"/>
          <w:sz w:val="24"/>
          <w:szCs w:val="24"/>
          <w:highlight w:val="none"/>
        </w:rPr>
        <w:t>;</w:t>
      </w:r>
    </w:p>
    <w:p w14:paraId="7FF4DB2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发包人向承包人提供图纸的数量：_______________________;</w:t>
      </w:r>
    </w:p>
    <w:p w14:paraId="4C9F1FE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发包人向承包人提供图纸的内容：</w:t>
      </w:r>
      <w:r>
        <w:rPr>
          <w:rFonts w:hint="eastAsia" w:ascii="宋体" w:hAnsi="宋体" w:eastAsia="宋体" w:cs="宋体"/>
          <w:snapToGrid w:val="0"/>
          <w:color w:val="auto"/>
          <w:sz w:val="24"/>
          <w:szCs w:val="24"/>
          <w:highlight w:val="none"/>
          <w:u w:val="single"/>
          <w:lang w:eastAsia="zh-CN"/>
        </w:rPr>
        <w:t>施工图</w:t>
      </w:r>
      <w:r>
        <w:rPr>
          <w:rFonts w:hint="eastAsia" w:ascii="宋体" w:hAnsi="宋体" w:eastAsia="宋体" w:cs="宋体"/>
          <w:snapToGrid w:val="0"/>
          <w:color w:val="auto"/>
          <w:sz w:val="24"/>
          <w:szCs w:val="24"/>
          <w:highlight w:val="none"/>
        </w:rPr>
        <w:t>。</w:t>
      </w:r>
    </w:p>
    <w:p w14:paraId="7042273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w:t>
      </w:r>
      <w:r>
        <w:rPr>
          <w:rFonts w:hint="eastAsia" w:ascii="宋体" w:hAnsi="宋体" w:eastAsia="宋体" w:cs="宋体"/>
          <w:snapToGrid w:val="0"/>
          <w:color w:val="auto"/>
          <w:sz w:val="24"/>
          <w:szCs w:val="24"/>
          <w:highlight w:val="none"/>
          <w:lang w:val="en-US" w:eastAsia="zh-CN"/>
        </w:rPr>
        <w:t>2</w:t>
      </w:r>
      <w:r>
        <w:rPr>
          <w:rFonts w:hint="eastAsia" w:ascii="宋体" w:hAnsi="宋体" w:eastAsia="宋体" w:cs="宋体"/>
          <w:snapToGrid w:val="0"/>
          <w:color w:val="auto"/>
          <w:sz w:val="24"/>
          <w:szCs w:val="24"/>
          <w:highlight w:val="none"/>
        </w:rPr>
        <w:t>承包人文件</w:t>
      </w:r>
    </w:p>
    <w:p w14:paraId="5777474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需要由承包人提供的文件，包括：</w:t>
      </w:r>
    </w:p>
    <w:p w14:paraId="525C9B4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 xml:space="preserve"> </w:t>
      </w:r>
      <w:r>
        <w:rPr>
          <w:rFonts w:hint="eastAsia" w:ascii="宋体" w:hAnsi="宋体" w:eastAsia="宋体" w:cs="宋体"/>
          <w:snapToGrid w:val="0"/>
          <w:color w:val="auto"/>
          <w:sz w:val="24"/>
          <w:szCs w:val="24"/>
          <w:highlight w:val="none"/>
          <w:u w:val="single"/>
        </w:rPr>
        <w:t>施工组织设计（施工方案）、工期进度计划、安全文明施工措施、人员安排等</w:t>
      </w:r>
      <w:r>
        <w:rPr>
          <w:rFonts w:hint="eastAsia" w:ascii="宋体" w:hAnsi="宋体" w:eastAsia="宋体" w:cs="宋体"/>
          <w:snapToGrid w:val="0"/>
          <w:color w:val="auto"/>
          <w:sz w:val="24"/>
          <w:szCs w:val="24"/>
          <w:highlight w:val="none"/>
        </w:rPr>
        <w:t>;</w:t>
      </w:r>
    </w:p>
    <w:p w14:paraId="1CDDE4C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承包人提供的文件的期限为：</w:t>
      </w:r>
      <w:r>
        <w:rPr>
          <w:rFonts w:hint="eastAsia" w:ascii="宋体" w:hAnsi="宋体" w:eastAsia="宋体" w:cs="宋体"/>
          <w:snapToGrid w:val="0"/>
          <w:color w:val="auto"/>
          <w:sz w:val="24"/>
          <w:szCs w:val="24"/>
          <w:highlight w:val="none"/>
          <w:u w:val="single"/>
        </w:rPr>
        <w:t xml:space="preserve">   开工前5日内</w:t>
      </w:r>
      <w:r>
        <w:rPr>
          <w:rFonts w:hint="eastAsia" w:ascii="宋体" w:hAnsi="宋体" w:eastAsia="宋体" w:cs="宋体"/>
          <w:snapToGrid w:val="0"/>
          <w:color w:val="auto"/>
          <w:sz w:val="24"/>
          <w:szCs w:val="24"/>
          <w:highlight w:val="none"/>
        </w:rPr>
        <w:t xml:space="preserve"> ；</w:t>
      </w:r>
    </w:p>
    <w:p w14:paraId="2C349E9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承包人提供的文件的数量为：</w:t>
      </w:r>
      <w:r>
        <w:rPr>
          <w:rFonts w:hint="eastAsia" w:ascii="宋体" w:hAnsi="宋体" w:eastAsia="宋体" w:cs="宋体"/>
          <w:snapToGrid w:val="0"/>
          <w:color w:val="auto"/>
          <w:sz w:val="24"/>
          <w:szCs w:val="24"/>
          <w:highlight w:val="none"/>
          <w:u w:val="single"/>
        </w:rPr>
        <w:t xml:space="preserve">   不少于5份  </w:t>
      </w:r>
      <w:r>
        <w:rPr>
          <w:rFonts w:hint="eastAsia" w:ascii="宋体" w:hAnsi="宋体" w:eastAsia="宋体" w:cs="宋体"/>
          <w:snapToGrid w:val="0"/>
          <w:color w:val="auto"/>
          <w:sz w:val="24"/>
          <w:szCs w:val="24"/>
          <w:highlight w:val="none"/>
        </w:rPr>
        <w:t xml:space="preserve"> ；</w:t>
      </w:r>
    </w:p>
    <w:p w14:paraId="01E626B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承包人提供的文件的形式为：</w:t>
      </w:r>
      <w:r>
        <w:rPr>
          <w:rFonts w:hint="eastAsia" w:ascii="宋体" w:hAnsi="宋体" w:eastAsia="宋体" w:cs="宋体"/>
          <w:snapToGrid w:val="0"/>
          <w:color w:val="auto"/>
          <w:sz w:val="24"/>
          <w:szCs w:val="24"/>
          <w:highlight w:val="none"/>
          <w:u w:val="single"/>
        </w:rPr>
        <w:t xml:space="preserve">   纸质文件及电子文档    </w:t>
      </w:r>
      <w:r>
        <w:rPr>
          <w:rFonts w:hint="eastAsia" w:ascii="宋体" w:hAnsi="宋体" w:eastAsia="宋体" w:cs="宋体"/>
          <w:snapToGrid w:val="0"/>
          <w:color w:val="auto"/>
          <w:sz w:val="24"/>
          <w:szCs w:val="24"/>
          <w:highlight w:val="none"/>
        </w:rPr>
        <w:t>；</w:t>
      </w:r>
    </w:p>
    <w:p w14:paraId="0786DAE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发包人审批承包人文件的期限：</w:t>
      </w:r>
      <w:r>
        <w:rPr>
          <w:rFonts w:hint="eastAsia" w:ascii="宋体" w:hAnsi="宋体" w:eastAsia="宋体" w:cs="宋体"/>
          <w:snapToGrid w:val="0"/>
          <w:color w:val="auto"/>
          <w:sz w:val="24"/>
          <w:szCs w:val="24"/>
          <w:highlight w:val="none"/>
          <w:u w:val="single"/>
        </w:rPr>
        <w:t xml:space="preserve"> 接到承包人文件后7日内  </w:t>
      </w:r>
      <w:r>
        <w:rPr>
          <w:rFonts w:hint="eastAsia" w:ascii="宋体" w:hAnsi="宋体" w:eastAsia="宋体" w:cs="宋体"/>
          <w:snapToGrid w:val="0"/>
          <w:color w:val="auto"/>
          <w:sz w:val="24"/>
          <w:szCs w:val="24"/>
          <w:highlight w:val="none"/>
        </w:rPr>
        <w:t>。</w:t>
      </w:r>
    </w:p>
    <w:p w14:paraId="7372222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w:t>
      </w:r>
      <w:r>
        <w:rPr>
          <w:rFonts w:hint="eastAsia" w:ascii="宋体" w:hAnsi="宋体" w:eastAsia="宋体" w:cs="宋体"/>
          <w:snapToGrid w:val="0"/>
          <w:color w:val="auto"/>
          <w:sz w:val="24"/>
          <w:szCs w:val="24"/>
          <w:highlight w:val="none"/>
          <w:lang w:val="en-US" w:eastAsia="zh-CN"/>
        </w:rPr>
        <w:t>2</w:t>
      </w:r>
      <w:r>
        <w:rPr>
          <w:rFonts w:hint="eastAsia" w:ascii="宋体" w:hAnsi="宋体" w:eastAsia="宋体" w:cs="宋体"/>
          <w:snapToGrid w:val="0"/>
          <w:color w:val="auto"/>
          <w:sz w:val="24"/>
          <w:szCs w:val="24"/>
          <w:highlight w:val="none"/>
        </w:rPr>
        <w:t> 现场图纸准备</w:t>
      </w:r>
    </w:p>
    <w:p w14:paraId="17ED3B2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关于现场图纸准备的约定：</w:t>
      </w:r>
      <w:r>
        <w:rPr>
          <w:rFonts w:hint="eastAsia" w:ascii="宋体" w:hAnsi="宋体" w:eastAsia="宋体" w:cs="宋体"/>
          <w:snapToGrid w:val="0"/>
          <w:color w:val="auto"/>
          <w:sz w:val="24"/>
          <w:szCs w:val="24"/>
          <w:highlight w:val="none"/>
          <w:u w:val="single"/>
          <w:lang w:eastAsia="zh-CN"/>
        </w:rPr>
        <w:t>执行通用条款</w:t>
      </w:r>
      <w:r>
        <w:rPr>
          <w:rFonts w:hint="eastAsia" w:ascii="宋体" w:hAnsi="宋体" w:eastAsia="宋体" w:cs="宋体"/>
          <w:snapToGrid w:val="0"/>
          <w:color w:val="auto"/>
          <w:sz w:val="24"/>
          <w:szCs w:val="24"/>
          <w:highlight w:val="none"/>
        </w:rPr>
        <w:t>。</w:t>
      </w:r>
    </w:p>
    <w:p w14:paraId="39C294D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 联络</w:t>
      </w:r>
    </w:p>
    <w:p w14:paraId="35BB38F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1.7.1发包人和承包人应当在_</w:t>
      </w:r>
      <w:r>
        <w:rPr>
          <w:rFonts w:hint="eastAsia" w:ascii="宋体" w:hAnsi="宋体" w:eastAsia="宋体" w:cs="宋体"/>
          <w:b/>
          <w:bCs/>
          <w:snapToGrid w:val="0"/>
          <w:color w:val="auto"/>
          <w:sz w:val="24"/>
          <w:szCs w:val="24"/>
          <w:highlight w:val="none"/>
          <w:u w:val="none"/>
        </w:rPr>
        <w:t>_</w:t>
      </w:r>
      <w:r>
        <w:rPr>
          <w:rFonts w:hint="eastAsia" w:ascii="宋体" w:hAnsi="宋体" w:eastAsia="宋体" w:cs="宋体"/>
          <w:b w:val="0"/>
          <w:bCs w:val="0"/>
          <w:snapToGrid w:val="0"/>
          <w:color w:val="auto"/>
          <w:sz w:val="24"/>
          <w:szCs w:val="24"/>
          <w:highlight w:val="none"/>
          <w:u w:val="single"/>
          <w:lang w:val="en-US" w:eastAsia="zh-CN"/>
        </w:rPr>
        <w:t>7</w:t>
      </w:r>
      <w:r>
        <w:rPr>
          <w:rFonts w:hint="eastAsia" w:ascii="宋体" w:hAnsi="宋体" w:eastAsia="宋体" w:cs="宋体"/>
          <w:b w:val="0"/>
          <w:bCs w:val="0"/>
          <w:snapToGrid w:val="0"/>
          <w:color w:val="auto"/>
          <w:sz w:val="24"/>
          <w:szCs w:val="24"/>
          <w:highlight w:val="none"/>
          <w:u w:val="single"/>
        </w:rPr>
        <w:t>_</w:t>
      </w:r>
      <w:r>
        <w:rPr>
          <w:rFonts w:hint="eastAsia" w:ascii="宋体" w:hAnsi="宋体" w:eastAsia="宋体" w:cs="宋体"/>
          <w:snapToGrid w:val="0"/>
          <w:color w:val="auto"/>
          <w:sz w:val="24"/>
          <w:szCs w:val="24"/>
          <w:highlight w:val="none"/>
        </w:rPr>
        <w:t>_天内将与合同有关的通知、批准、证明、证书、指示、指令、要求、请求、同意、意见、确定和决定等书面函件送达对方当事人。</w:t>
      </w:r>
    </w:p>
    <w:p w14:paraId="57F63BE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1.7.2 发包人接收文件的地点：_______________________;</w:t>
      </w:r>
    </w:p>
    <w:p w14:paraId="3CBBDD2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发包人指定的接收人为：_______________________。</w:t>
      </w:r>
    </w:p>
    <w:p w14:paraId="7E789C4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承包人接收文件的地点：_______________________;</w:t>
      </w:r>
    </w:p>
    <w:p w14:paraId="6D3325C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承包人指定的接收人为：_______________________。</w:t>
      </w:r>
    </w:p>
    <w:p w14:paraId="36D06D5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监理人接收文件的地点：_______________________;</w:t>
      </w:r>
    </w:p>
    <w:p w14:paraId="6D0D930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监理人指定的接收人为：_______________________。</w:t>
      </w:r>
    </w:p>
    <w:p w14:paraId="7D14230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 交通运输</w:t>
      </w:r>
    </w:p>
    <w:p w14:paraId="0DBE1B0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1.10.1 出入现场的权利</w:t>
      </w:r>
    </w:p>
    <w:p w14:paraId="46E09A2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关于出入现场的权利的约定：</w:t>
      </w:r>
      <w:r>
        <w:rPr>
          <w:rFonts w:hint="eastAsia" w:ascii="宋体" w:hAnsi="宋体" w:eastAsia="宋体" w:cs="宋体"/>
          <w:snapToGrid w:val="0"/>
          <w:color w:val="auto"/>
          <w:sz w:val="24"/>
          <w:szCs w:val="24"/>
          <w:highlight w:val="none"/>
          <w:u w:val="single"/>
        </w:rPr>
        <w:t>承包人负责现场管理，发包人遵守承包人现场管理的规定。</w:t>
      </w:r>
    </w:p>
    <w:p w14:paraId="687237E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w:t>
      </w:r>
      <w:r>
        <w:rPr>
          <w:rFonts w:hint="eastAsia" w:ascii="宋体" w:hAnsi="宋体" w:eastAsia="宋体" w:cs="宋体"/>
          <w:snapToGrid w:val="0"/>
          <w:color w:val="auto"/>
          <w:sz w:val="24"/>
          <w:szCs w:val="24"/>
          <w:highlight w:val="none"/>
          <w:lang w:val="en-US" w:eastAsia="zh-CN"/>
        </w:rPr>
        <w:t>2</w:t>
      </w:r>
      <w:r>
        <w:rPr>
          <w:rFonts w:hint="eastAsia" w:ascii="宋体" w:hAnsi="宋体" w:eastAsia="宋体" w:cs="宋体"/>
          <w:snapToGrid w:val="0"/>
          <w:color w:val="auto"/>
          <w:sz w:val="24"/>
          <w:szCs w:val="24"/>
          <w:highlight w:val="none"/>
        </w:rPr>
        <w:t>超大件和超重件的运输</w:t>
      </w:r>
    </w:p>
    <w:p w14:paraId="3AD5CA9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运输超大件或超重件所需的道路和桥梁临时加固改造费用和其他有关费用由_</w:t>
      </w:r>
      <w:r>
        <w:rPr>
          <w:rFonts w:hint="eastAsia" w:ascii="宋体" w:hAnsi="宋体" w:eastAsia="宋体" w:cs="宋体"/>
          <w:snapToGrid w:val="0"/>
          <w:color w:val="auto"/>
          <w:sz w:val="24"/>
          <w:szCs w:val="24"/>
          <w:highlight w:val="none"/>
          <w:u w:val="single"/>
          <w:lang w:eastAsia="zh-CN"/>
        </w:rPr>
        <w:t>承包人</w:t>
      </w:r>
      <w:r>
        <w:rPr>
          <w:rFonts w:hint="eastAsia" w:ascii="宋体" w:hAnsi="宋体" w:eastAsia="宋体" w:cs="宋体"/>
          <w:snapToGrid w:val="0"/>
          <w:color w:val="auto"/>
          <w:sz w:val="24"/>
          <w:szCs w:val="24"/>
          <w:highlight w:val="none"/>
        </w:rPr>
        <w:t>承担。</w:t>
      </w:r>
    </w:p>
    <w:p w14:paraId="3EBD741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 知识产权</w:t>
      </w:r>
    </w:p>
    <w:p w14:paraId="418AC27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snapToGrid w:val="0"/>
          <w:color w:val="auto"/>
          <w:sz w:val="24"/>
          <w:szCs w:val="24"/>
          <w:highlight w:val="none"/>
          <w:u w:val="single"/>
          <w:lang w:eastAsia="zh-CN"/>
        </w:rPr>
        <w:t>发包人</w:t>
      </w:r>
      <w:r>
        <w:rPr>
          <w:rFonts w:hint="eastAsia" w:ascii="宋体" w:hAnsi="宋体" w:eastAsia="宋体" w:cs="宋体"/>
          <w:snapToGrid w:val="0"/>
          <w:color w:val="auto"/>
          <w:sz w:val="24"/>
          <w:szCs w:val="24"/>
          <w:highlight w:val="none"/>
          <w:u w:val="single"/>
        </w:rPr>
        <w:t>。</w:t>
      </w:r>
    </w:p>
    <w:p w14:paraId="7D3F592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关于发包人提供的上述文件的使用限制的要求：</w:t>
      </w:r>
      <w:r>
        <w:rPr>
          <w:rFonts w:hint="eastAsia" w:ascii="宋体" w:hAnsi="宋体" w:eastAsia="宋体" w:cs="宋体"/>
          <w:snapToGrid w:val="0"/>
          <w:color w:val="auto"/>
          <w:sz w:val="24"/>
          <w:szCs w:val="24"/>
          <w:highlight w:val="none"/>
          <w:u w:val="single"/>
        </w:rPr>
        <w:t>承包人对上述文件复制应经发包人同意并记录，按受控文件要求进行管理，不得外传、外借</w:t>
      </w:r>
      <w:r>
        <w:rPr>
          <w:rFonts w:hint="eastAsia" w:ascii="宋体" w:hAnsi="宋体" w:eastAsia="宋体" w:cs="宋体"/>
          <w:snapToGrid w:val="0"/>
          <w:color w:val="auto"/>
          <w:sz w:val="24"/>
          <w:szCs w:val="24"/>
          <w:highlight w:val="none"/>
        </w:rPr>
        <w:t>。</w:t>
      </w:r>
    </w:p>
    <w:p w14:paraId="2E2FC90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1.11.2 关于承包人为实施工程所编制文件的著作权的归属：</w:t>
      </w:r>
      <w:r>
        <w:rPr>
          <w:rFonts w:hint="eastAsia" w:ascii="宋体" w:hAnsi="宋体" w:eastAsia="宋体" w:cs="宋体"/>
          <w:snapToGrid w:val="0"/>
          <w:color w:val="auto"/>
          <w:sz w:val="24"/>
          <w:szCs w:val="24"/>
          <w:highlight w:val="none"/>
          <w:u w:val="single"/>
          <w:lang w:eastAsia="zh-CN"/>
        </w:rPr>
        <w:t>发包人</w:t>
      </w:r>
      <w:r>
        <w:rPr>
          <w:rFonts w:hint="eastAsia" w:ascii="宋体" w:hAnsi="宋体" w:eastAsia="宋体" w:cs="宋体"/>
          <w:snapToGrid w:val="0"/>
          <w:color w:val="auto"/>
          <w:sz w:val="24"/>
          <w:szCs w:val="24"/>
          <w:highlight w:val="none"/>
        </w:rPr>
        <w:t>_。</w:t>
      </w:r>
    </w:p>
    <w:p w14:paraId="542C78B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关于承包人提供的上述文件的使用限制的要求：</w:t>
      </w:r>
      <w:r>
        <w:rPr>
          <w:rFonts w:hint="eastAsia" w:ascii="宋体" w:hAnsi="宋体" w:eastAsia="宋体" w:cs="宋体"/>
          <w:snapToGrid w:val="0"/>
          <w:color w:val="auto"/>
          <w:sz w:val="24"/>
          <w:szCs w:val="24"/>
          <w:highlight w:val="none"/>
          <w:u w:val="single"/>
        </w:rPr>
        <w:t>承包人对上述文件复制应经发包人同意并记录，按受控文件要求进行管理，不得外传、外借</w:t>
      </w:r>
      <w:r>
        <w:rPr>
          <w:rFonts w:hint="eastAsia" w:ascii="宋体" w:hAnsi="宋体" w:eastAsia="宋体" w:cs="宋体"/>
          <w:snapToGrid w:val="0"/>
          <w:color w:val="auto"/>
          <w:sz w:val="24"/>
          <w:szCs w:val="24"/>
          <w:highlight w:val="none"/>
        </w:rPr>
        <w:t>。</w:t>
      </w:r>
    </w:p>
    <w:p w14:paraId="52A33C1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1.11.4 承包人在施工过程中所采用的专利、专有技术、技术秘密的使用费的承担方式：</w:t>
      </w:r>
      <w:r>
        <w:rPr>
          <w:rFonts w:hint="eastAsia" w:ascii="宋体" w:hAnsi="宋体" w:eastAsia="宋体" w:cs="宋体"/>
          <w:snapToGrid w:val="0"/>
          <w:color w:val="auto"/>
          <w:sz w:val="24"/>
          <w:szCs w:val="24"/>
          <w:highlight w:val="none"/>
          <w:u w:val="single"/>
          <w:lang w:eastAsia="zh-CN"/>
        </w:rPr>
        <w:t>承包人自行承担</w:t>
      </w:r>
      <w:r>
        <w:rPr>
          <w:rFonts w:hint="eastAsia" w:ascii="宋体" w:hAnsi="宋体" w:eastAsia="宋体" w:cs="宋体"/>
          <w:snapToGrid w:val="0"/>
          <w:color w:val="auto"/>
          <w:sz w:val="24"/>
          <w:szCs w:val="24"/>
          <w:highlight w:val="none"/>
        </w:rPr>
        <w:t>。</w:t>
      </w:r>
    </w:p>
    <w:p w14:paraId="3F994D5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1.13工程量清单错误的修正</w:t>
      </w:r>
    </w:p>
    <w:p w14:paraId="44BD508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出现工程量清单错误时，是否调整合同价格：</w:t>
      </w:r>
      <w:r>
        <w:rPr>
          <w:rFonts w:hint="eastAsia" w:ascii="宋体" w:hAnsi="宋体" w:eastAsia="宋体" w:cs="宋体"/>
          <w:snapToGrid w:val="0"/>
          <w:color w:val="auto"/>
          <w:sz w:val="24"/>
          <w:szCs w:val="24"/>
          <w:highlight w:val="none"/>
          <w:u w:val="single"/>
          <w:lang w:eastAsia="zh-CN"/>
        </w:rPr>
        <w:t>是</w:t>
      </w:r>
      <w:r>
        <w:rPr>
          <w:rFonts w:hint="eastAsia" w:ascii="宋体" w:hAnsi="宋体" w:eastAsia="宋体" w:cs="宋体"/>
          <w:snapToGrid w:val="0"/>
          <w:color w:val="auto"/>
          <w:sz w:val="24"/>
          <w:szCs w:val="24"/>
          <w:highlight w:val="none"/>
        </w:rPr>
        <w:t>。</w:t>
      </w:r>
    </w:p>
    <w:p w14:paraId="3FA160C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允许调整合同价格的工程量偏差范围：</w:t>
      </w:r>
      <w:r>
        <w:rPr>
          <w:rFonts w:hint="eastAsia" w:ascii="宋体" w:hAnsi="宋体" w:eastAsia="宋体" w:cs="宋体"/>
          <w:snapToGrid w:val="0"/>
          <w:color w:val="auto"/>
          <w:sz w:val="24"/>
          <w:szCs w:val="24"/>
          <w:highlight w:val="none"/>
          <w:u w:val="single"/>
          <w:lang w:eastAsia="zh-CN"/>
        </w:rPr>
        <w:t>工程量据实调整</w:t>
      </w:r>
      <w:r>
        <w:rPr>
          <w:rFonts w:hint="eastAsia" w:ascii="宋体" w:hAnsi="宋体" w:eastAsia="宋体" w:cs="宋体"/>
          <w:snapToGrid w:val="0"/>
          <w:color w:val="auto"/>
          <w:sz w:val="24"/>
          <w:szCs w:val="24"/>
          <w:highlight w:val="none"/>
        </w:rPr>
        <w:t>。</w:t>
      </w:r>
    </w:p>
    <w:p w14:paraId="294748C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u w:val="single"/>
        </w:rPr>
        <w:t>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44654DC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 发包人</w:t>
      </w:r>
    </w:p>
    <w:p w14:paraId="1FCE240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2.2 发包人代表</w:t>
      </w:r>
    </w:p>
    <w:p w14:paraId="3F2CF86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发包人代表：</w:t>
      </w:r>
    </w:p>
    <w:p w14:paraId="2E5897E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姓 名：_______________________;</w:t>
      </w:r>
    </w:p>
    <w:p w14:paraId="0484FD6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身份证号：_______________________;</w:t>
      </w:r>
    </w:p>
    <w:p w14:paraId="287B0EC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职 务：_______________________;</w:t>
      </w:r>
    </w:p>
    <w:p w14:paraId="76B549B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621E36A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5A59986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296495F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发包人对发包人代表的授权范围如下：</w:t>
      </w:r>
      <w:r>
        <w:rPr>
          <w:rFonts w:hint="eastAsia" w:ascii="宋体" w:hAnsi="宋体" w:eastAsia="宋体" w:cs="宋体"/>
          <w:snapToGrid w:val="0"/>
          <w:color w:val="auto"/>
          <w:sz w:val="24"/>
          <w:szCs w:val="24"/>
          <w:highlight w:val="none"/>
          <w:u w:val="single"/>
        </w:rPr>
        <w:t>负责施工全过程的安全、进度、质量及现场费用控制管理、协调现场各种关系等。</w:t>
      </w:r>
    </w:p>
    <w:p w14:paraId="0D12739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 施工现场、施工条件和基础资料的提供</w:t>
      </w:r>
    </w:p>
    <w:p w14:paraId="0AE769B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2.4.1 提供施工现场</w:t>
      </w:r>
    </w:p>
    <w:p w14:paraId="39002F1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关于发包人移交施工现场的期限要求：</w:t>
      </w:r>
      <w:r>
        <w:rPr>
          <w:rFonts w:hint="eastAsia" w:ascii="宋体" w:hAnsi="宋体" w:eastAsia="宋体" w:cs="宋体"/>
          <w:snapToGrid w:val="0"/>
          <w:color w:val="auto"/>
          <w:sz w:val="24"/>
          <w:szCs w:val="24"/>
          <w:highlight w:val="none"/>
          <w:u w:val="single"/>
          <w:lang w:eastAsia="zh-CN"/>
        </w:rPr>
        <w:t>按通用条款执行</w:t>
      </w:r>
      <w:r>
        <w:rPr>
          <w:rFonts w:hint="eastAsia" w:ascii="宋体" w:hAnsi="宋体" w:eastAsia="宋体" w:cs="宋体"/>
          <w:snapToGrid w:val="0"/>
          <w:color w:val="auto"/>
          <w:sz w:val="24"/>
          <w:szCs w:val="24"/>
          <w:highlight w:val="none"/>
        </w:rPr>
        <w:t>。</w:t>
      </w:r>
    </w:p>
    <w:p w14:paraId="5F093D4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2.4.2 提供施工条件</w:t>
      </w:r>
    </w:p>
    <w:p w14:paraId="4F20718C">
      <w:pPr>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关于发包人应负责提供施工所需要的条件，包括：</w:t>
      </w:r>
    </w:p>
    <w:p w14:paraId="506ADF5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a、工程开工前，发包人负责将水准点与座标控制点以书面形式交给承包人，并进行现场交验，承包人正式放线后，由发包人负责及时请城建管理部门进行验线。</w:t>
      </w:r>
    </w:p>
    <w:p w14:paraId="01DF823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b、将施工所需的水电线路接至施工场地的时间、地点和供应要求：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14:paraId="38A65E8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2.5 资金来源证明及支付担保</w:t>
      </w:r>
    </w:p>
    <w:p w14:paraId="714B2BB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发包人提供资金来源证明的期限要求：</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220EEA2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发包人是否提供支付担保：</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5D08741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发包人提供支付担保的形式：</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6509296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 承包人</w:t>
      </w:r>
    </w:p>
    <w:p w14:paraId="5C45773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3.1 承包人的一般义务</w:t>
      </w:r>
    </w:p>
    <w:p w14:paraId="2E2DFC0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(5)承包人提交的竣工资料的内容</w:t>
      </w:r>
      <w:r>
        <w:rPr>
          <w:rFonts w:hint="eastAsia" w:ascii="宋体" w:hAnsi="宋体" w:eastAsia="宋体" w:cs="宋体"/>
          <w:snapToGrid w:val="0"/>
          <w:color w:val="auto"/>
          <w:sz w:val="24"/>
          <w:szCs w:val="24"/>
          <w:highlight w:val="none"/>
          <w:u w:val="single"/>
        </w:rPr>
        <w:t>：竣工验收后一个月内，提交竣工图及完整资料文件。发包人分包工程的竣工图纸和资料由分包单位提供总包单位整理，并在竣工验收后15天内完成。</w:t>
      </w:r>
    </w:p>
    <w:p w14:paraId="5E101E3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承包人需要提交的竣工资料套数：_______________________。</w:t>
      </w:r>
    </w:p>
    <w:p w14:paraId="6B693DD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承包人提交的竣工资料的费用承担：</w:t>
      </w:r>
      <w:r>
        <w:rPr>
          <w:rFonts w:hint="eastAsia" w:ascii="宋体" w:hAnsi="宋体" w:eastAsia="宋体" w:cs="宋体"/>
          <w:snapToGrid w:val="0"/>
          <w:color w:val="auto"/>
          <w:sz w:val="24"/>
          <w:szCs w:val="24"/>
          <w:highlight w:val="none"/>
          <w:u w:val="single"/>
          <w:lang w:eastAsia="zh-CN"/>
        </w:rPr>
        <w:t>承包人承担</w:t>
      </w:r>
      <w:r>
        <w:rPr>
          <w:rFonts w:hint="eastAsia" w:ascii="宋体" w:hAnsi="宋体" w:eastAsia="宋体" w:cs="宋体"/>
          <w:snapToGrid w:val="0"/>
          <w:color w:val="auto"/>
          <w:sz w:val="24"/>
          <w:szCs w:val="24"/>
          <w:highlight w:val="none"/>
        </w:rPr>
        <w:t>。</w:t>
      </w:r>
    </w:p>
    <w:p w14:paraId="031F3B9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承包人提交的竣工资料移交时间：</w:t>
      </w:r>
      <w:r>
        <w:rPr>
          <w:rFonts w:hint="eastAsia" w:ascii="宋体" w:hAnsi="宋体" w:eastAsia="宋体" w:cs="宋体"/>
          <w:snapToGrid w:val="0"/>
          <w:color w:val="auto"/>
          <w:sz w:val="24"/>
          <w:szCs w:val="24"/>
          <w:highlight w:val="none"/>
          <w:u w:val="single"/>
        </w:rPr>
        <w:t xml:space="preserve">   竣工验收后一个月内 </w:t>
      </w:r>
      <w:r>
        <w:rPr>
          <w:rFonts w:hint="eastAsia" w:ascii="宋体" w:hAnsi="宋体" w:eastAsia="宋体" w:cs="宋体"/>
          <w:snapToGrid w:val="0"/>
          <w:color w:val="auto"/>
          <w:sz w:val="24"/>
          <w:szCs w:val="24"/>
          <w:highlight w:val="none"/>
        </w:rPr>
        <w:t>。</w:t>
      </w:r>
    </w:p>
    <w:p w14:paraId="31640E7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承包人提交的竣工资料形式要求：</w:t>
      </w:r>
      <w:r>
        <w:rPr>
          <w:rFonts w:hint="eastAsia" w:ascii="宋体" w:hAnsi="宋体" w:eastAsia="宋体" w:cs="宋体"/>
          <w:snapToGrid w:val="0"/>
          <w:color w:val="auto"/>
          <w:sz w:val="24"/>
          <w:szCs w:val="24"/>
          <w:highlight w:val="none"/>
          <w:u w:val="single"/>
        </w:rPr>
        <w:t xml:space="preserve">   纸质文件及电子文档 </w:t>
      </w:r>
      <w:r>
        <w:rPr>
          <w:rFonts w:hint="eastAsia" w:ascii="宋体" w:hAnsi="宋体" w:eastAsia="宋体" w:cs="宋体"/>
          <w:snapToGrid w:val="0"/>
          <w:color w:val="auto"/>
          <w:sz w:val="24"/>
          <w:szCs w:val="24"/>
          <w:highlight w:val="none"/>
        </w:rPr>
        <w:t xml:space="preserve"> 。</w:t>
      </w:r>
    </w:p>
    <w:p w14:paraId="0ADD6CE6">
      <w:pPr>
        <w:pageBreakBefore w:val="0"/>
        <w:numPr>
          <w:ilvl w:val="0"/>
          <w:numId w:val="1"/>
        </w:numPr>
        <w:tabs>
          <w:tab w:val="left" w:pos="0"/>
          <w:tab w:val="left" w:pos="993"/>
          <w:tab w:val="left" w:pos="1134"/>
          <w:tab w:val="clear" w:pos="312"/>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承包人应履行的其他义务：</w:t>
      </w:r>
    </w:p>
    <w:p w14:paraId="3138E514">
      <w:pPr>
        <w:pageBreakBefore w:val="0"/>
        <w:numPr>
          <w:ilvl w:val="0"/>
          <w:numId w:val="0"/>
        </w:numPr>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 xml:space="preserve">a、承担施工安全保卫工作及非夜间施工照明的责任和要求：根据工程需要，提供和维修非夜间施工使用的照明、围拦设计；负责施工现场安全保护。  </w:t>
      </w:r>
    </w:p>
    <w:p w14:paraId="515DA88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 xml:space="preserve">b、需承包人办理的有关施工场地交通、环卫和施工噪音管理等手续： 施工场地交通、道路硬化、环卫和施工噪音管理在开工前完成。 </w:t>
      </w:r>
    </w:p>
    <w:p w14:paraId="5BC0D9C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 xml:space="preserve">c、已完工程成品保护的特殊要求及费用承担：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2911153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d、施工场地周围以下管线和邻近建筑物、构筑物（含文物保护建筑）、古树名木的保护要求及费用承担：工程竣工移交前由承包人负责。由于施工方法不当造成损失、损坏发生的费用由承包方承担。</w:t>
      </w:r>
    </w:p>
    <w:p w14:paraId="0124177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e、施工场地清洁卫生的要求：做到工完场清、构件、材料、设施分类堆放，做好标志、道路清洁、给排水畅通。</w:t>
      </w:r>
    </w:p>
    <w:p w14:paraId="124D47E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f、双方约定承包人应做的其他工作：主动与发包人配合共同办理施工许可证等有关手续的工作。按时足额支付农民工工资。</w:t>
      </w:r>
    </w:p>
    <w:p w14:paraId="6475A97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 项目经理</w:t>
      </w:r>
    </w:p>
    <w:p w14:paraId="007D547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3.2.1 项目经理：</w:t>
      </w:r>
    </w:p>
    <w:p w14:paraId="2F92E55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姓 名：_______________________;</w:t>
      </w:r>
    </w:p>
    <w:p w14:paraId="20CC860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身份证号：_______________________;</w:t>
      </w:r>
    </w:p>
    <w:p w14:paraId="61039DE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建造师执业资格等级：_______________________;</w:t>
      </w:r>
    </w:p>
    <w:p w14:paraId="11FA40E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建造师注册证书号：_______________________;</w:t>
      </w:r>
    </w:p>
    <w:p w14:paraId="04CEBDA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建造师执业印章号：_______________________;</w:t>
      </w:r>
    </w:p>
    <w:p w14:paraId="4C6AE9D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安全生产考核合格证书号：_______________________;</w:t>
      </w:r>
    </w:p>
    <w:p w14:paraId="575AAA2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7509DED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6073A20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3A6B951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承包人对项目经理的授权范围如下：</w:t>
      </w:r>
      <w:r>
        <w:rPr>
          <w:rFonts w:hint="eastAsia" w:ascii="宋体" w:hAnsi="宋体" w:eastAsia="宋体" w:cs="宋体"/>
          <w:snapToGrid w:val="0"/>
          <w:color w:val="auto"/>
          <w:sz w:val="24"/>
          <w:szCs w:val="24"/>
          <w:highlight w:val="none"/>
          <w:u w:val="single"/>
        </w:rPr>
        <w:t xml:space="preserve"> 施工现场的进度、安全、质量、费用等项目管理工作。</w:t>
      </w:r>
    </w:p>
    <w:p w14:paraId="3A04C19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关于项目经理每月在施工现场的时间要求：</w:t>
      </w:r>
      <w:r>
        <w:rPr>
          <w:rFonts w:hint="eastAsia" w:ascii="宋体" w:hAnsi="宋体" w:eastAsia="宋体" w:cs="宋体"/>
          <w:snapToGrid w:val="0"/>
          <w:color w:val="auto"/>
          <w:sz w:val="24"/>
          <w:szCs w:val="24"/>
          <w:highlight w:val="none"/>
          <w:u w:val="single"/>
        </w:rPr>
        <w:t>项目经理必须坚守工地，每周在现场工作日不少于5天，每少一天罚款500元，外出连续等于或超过三天以上时，必须事先取得总监理工程师和发包人的许可。</w:t>
      </w:r>
    </w:p>
    <w:p w14:paraId="1D2BB0F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承包人未提交劳动合同，以及没有为项目经理缴纳社会保险证明的违约责任：</w:t>
      </w:r>
      <w:r>
        <w:rPr>
          <w:rFonts w:hint="eastAsia" w:ascii="宋体" w:hAnsi="宋体" w:eastAsia="宋体" w:cs="宋体"/>
          <w:snapToGrid w:val="0"/>
          <w:color w:val="auto"/>
          <w:sz w:val="24"/>
          <w:szCs w:val="24"/>
          <w:highlight w:val="none"/>
          <w:u w:val="single"/>
        </w:rPr>
        <w:t>由承包人自行承担。</w:t>
      </w:r>
    </w:p>
    <w:p w14:paraId="2B23D9C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项目经理未经批准，擅自离开施工现场的违约责任：</w:t>
      </w:r>
      <w:r>
        <w:rPr>
          <w:rFonts w:hint="eastAsia" w:ascii="宋体" w:hAnsi="宋体" w:eastAsia="宋体" w:cs="宋体"/>
          <w:snapToGrid w:val="0"/>
          <w:color w:val="auto"/>
          <w:sz w:val="24"/>
          <w:szCs w:val="24"/>
          <w:highlight w:val="none"/>
          <w:u w:val="single"/>
        </w:rPr>
        <w:t>发包人有权按照500元/天进行处罚。</w:t>
      </w:r>
    </w:p>
    <w:p w14:paraId="11712E4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3.2.3 承包人擅自更换项目经理的违约责任：</w:t>
      </w:r>
      <w:r>
        <w:rPr>
          <w:rFonts w:hint="eastAsia" w:ascii="宋体" w:hAnsi="宋体" w:eastAsia="宋体" w:cs="宋体"/>
          <w:snapToGrid w:val="0"/>
          <w:color w:val="auto"/>
          <w:sz w:val="24"/>
          <w:szCs w:val="24"/>
          <w:highlight w:val="none"/>
          <w:u w:val="single"/>
        </w:rPr>
        <w:t>视为承包人违约，发包人有权按照履约保函要求扣除履约保证金，取消合同。</w:t>
      </w:r>
    </w:p>
    <w:p w14:paraId="4F444E7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3.2.4 承包人无正当理由拒绝更换项目经理的违约责任：</w:t>
      </w:r>
      <w:r>
        <w:rPr>
          <w:rFonts w:hint="eastAsia" w:ascii="宋体" w:hAnsi="宋体" w:eastAsia="宋体" w:cs="宋体"/>
          <w:snapToGrid w:val="0"/>
          <w:color w:val="auto"/>
          <w:sz w:val="24"/>
          <w:szCs w:val="24"/>
          <w:highlight w:val="none"/>
          <w:u w:val="single"/>
        </w:rPr>
        <w:t>视为承包人违约，发包人有权按照履约保函要求扣除履约保证金，取消合同。</w:t>
      </w:r>
    </w:p>
    <w:p w14:paraId="0C0D5A9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 承包人人员</w:t>
      </w:r>
    </w:p>
    <w:p w14:paraId="71D8FE8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3.3.1 承包人提交项目管理机构及施工现场管理人员安排报告的期限：</w:t>
      </w:r>
      <w:r>
        <w:rPr>
          <w:rFonts w:hint="eastAsia" w:ascii="宋体" w:hAnsi="宋体" w:eastAsia="宋体" w:cs="宋体"/>
          <w:snapToGrid w:val="0"/>
          <w:color w:val="auto"/>
          <w:sz w:val="24"/>
          <w:szCs w:val="24"/>
          <w:highlight w:val="none"/>
          <w:u w:val="single"/>
        </w:rPr>
        <w:t>合同签订后7日内。</w:t>
      </w:r>
    </w:p>
    <w:p w14:paraId="3A6D85B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3.3.3 承包人无正当理由拒绝撤换主要施工管理人员的违约责任：</w:t>
      </w:r>
      <w:r>
        <w:rPr>
          <w:rFonts w:hint="eastAsia" w:ascii="宋体" w:hAnsi="宋体" w:eastAsia="宋体" w:cs="宋体"/>
          <w:snapToGrid w:val="0"/>
          <w:color w:val="auto"/>
          <w:sz w:val="24"/>
          <w:szCs w:val="24"/>
          <w:highlight w:val="none"/>
          <w:u w:val="single"/>
        </w:rPr>
        <w:t>视为承包人违约，发包人有权扣除履约保证金，取消合同。</w:t>
      </w:r>
    </w:p>
    <w:p w14:paraId="19DB257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3.3.4 承包人主要施工管理人员离开施工现场的批准要求：</w:t>
      </w:r>
      <w:r>
        <w:rPr>
          <w:rFonts w:hint="eastAsia" w:ascii="宋体" w:hAnsi="宋体" w:eastAsia="宋体" w:cs="宋体"/>
          <w:snapToGrid w:val="0"/>
          <w:color w:val="auto"/>
          <w:sz w:val="24"/>
          <w:szCs w:val="24"/>
          <w:highlight w:val="none"/>
          <w:u w:val="single"/>
        </w:rPr>
        <w:t>必须事先取得总监理工程师和发包人的许可。</w:t>
      </w:r>
    </w:p>
    <w:p w14:paraId="41ACEE2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3.3.5承包人擅自更换主要施工管理人员的违约责任：</w:t>
      </w:r>
      <w:r>
        <w:rPr>
          <w:rFonts w:hint="eastAsia" w:ascii="宋体" w:hAnsi="宋体" w:eastAsia="宋体" w:cs="宋体"/>
          <w:snapToGrid w:val="0"/>
          <w:color w:val="auto"/>
          <w:sz w:val="24"/>
          <w:szCs w:val="24"/>
          <w:highlight w:val="none"/>
          <w:u w:val="single"/>
        </w:rPr>
        <w:t>视为承包人违约，发包人有权根据情况扣除承包人500元-1000元/人违约金。</w:t>
      </w:r>
    </w:p>
    <w:p w14:paraId="4F03CBD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承包人主要施工管理人员擅自离开施工现场的违约责任：</w:t>
      </w:r>
      <w:r>
        <w:rPr>
          <w:rFonts w:hint="eastAsia" w:ascii="宋体" w:hAnsi="宋体" w:eastAsia="宋体" w:cs="宋体"/>
          <w:snapToGrid w:val="0"/>
          <w:color w:val="auto"/>
          <w:sz w:val="24"/>
          <w:szCs w:val="24"/>
          <w:highlight w:val="none"/>
          <w:u w:val="single"/>
        </w:rPr>
        <w:t>发包人有权按照500元/人/天进行处罚。</w:t>
      </w:r>
    </w:p>
    <w:p w14:paraId="1B82F79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 分包</w:t>
      </w:r>
    </w:p>
    <w:p w14:paraId="143DCE0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3.5.1 分包的一般约定</w:t>
      </w:r>
    </w:p>
    <w:p w14:paraId="76EE93A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禁止分包的工程包括：</w:t>
      </w:r>
      <w:r>
        <w:rPr>
          <w:rFonts w:hint="eastAsia" w:ascii="宋体" w:hAnsi="宋体" w:eastAsia="宋体" w:cs="宋体"/>
          <w:snapToGrid w:val="0"/>
          <w:color w:val="auto"/>
          <w:sz w:val="24"/>
          <w:szCs w:val="24"/>
          <w:highlight w:val="none"/>
          <w:u w:val="single"/>
          <w:lang w:eastAsia="zh-CN"/>
        </w:rPr>
        <w:t>全部</w:t>
      </w:r>
      <w:r>
        <w:rPr>
          <w:rFonts w:hint="eastAsia" w:ascii="宋体" w:hAnsi="宋体" w:eastAsia="宋体" w:cs="宋体"/>
          <w:snapToGrid w:val="0"/>
          <w:color w:val="auto"/>
          <w:sz w:val="24"/>
          <w:szCs w:val="24"/>
          <w:highlight w:val="none"/>
        </w:rPr>
        <w:t>。</w:t>
      </w:r>
    </w:p>
    <w:p w14:paraId="09877F6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3.6 工程照管与成品、半成品保护</w:t>
      </w:r>
    </w:p>
    <w:p w14:paraId="5F82919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承包人负责照管工程及工程相关的材料、工程设备的起始时间：</w:t>
      </w:r>
      <w:r>
        <w:rPr>
          <w:rFonts w:hint="eastAsia" w:ascii="宋体" w:hAnsi="宋体" w:eastAsia="宋体" w:cs="宋体"/>
          <w:snapToGrid w:val="0"/>
          <w:color w:val="auto"/>
          <w:sz w:val="24"/>
          <w:szCs w:val="24"/>
          <w:highlight w:val="none"/>
          <w:u w:val="single"/>
        </w:rPr>
        <w:t>项目正式开工至项目移交竣工验收并交付使用</w:t>
      </w:r>
      <w:r>
        <w:rPr>
          <w:rFonts w:hint="eastAsia" w:ascii="宋体" w:hAnsi="宋体" w:eastAsia="宋体" w:cs="宋体"/>
          <w:snapToGrid w:val="0"/>
          <w:color w:val="auto"/>
          <w:sz w:val="24"/>
          <w:szCs w:val="24"/>
          <w:highlight w:val="none"/>
        </w:rPr>
        <w:t>_。</w:t>
      </w:r>
    </w:p>
    <w:p w14:paraId="757327B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3.7 履约担保</w:t>
      </w:r>
    </w:p>
    <w:p w14:paraId="0623754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承包人是否提供履约担保：</w:t>
      </w:r>
      <w:r>
        <w:rPr>
          <w:rFonts w:hint="eastAsia" w:ascii="宋体" w:hAnsi="宋体" w:eastAsia="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rPr>
        <w:t>。</w:t>
      </w:r>
    </w:p>
    <w:p w14:paraId="78C05F1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承包人提供履约担保的形式、金额及期限的：</w:t>
      </w:r>
      <w:r>
        <w:rPr>
          <w:rFonts w:hint="eastAsia" w:ascii="宋体" w:hAnsi="宋体" w:eastAsia="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rPr>
        <w:t>。</w:t>
      </w:r>
    </w:p>
    <w:p w14:paraId="2D21BAC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 监理人</w:t>
      </w:r>
    </w:p>
    <w:p w14:paraId="452AFB1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4.1监理人的一般规定</w:t>
      </w:r>
    </w:p>
    <w:p w14:paraId="720C8C9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关于监理人的监理内容：</w:t>
      </w:r>
      <w:r>
        <w:rPr>
          <w:rFonts w:hint="eastAsia" w:ascii="宋体" w:hAnsi="宋体" w:eastAsia="宋体" w:cs="宋体"/>
          <w:snapToGrid w:val="0"/>
          <w:color w:val="auto"/>
          <w:sz w:val="24"/>
          <w:szCs w:val="24"/>
          <w:highlight w:val="none"/>
          <w:u w:val="single"/>
        </w:rPr>
        <w:t>执行发包人与监理人监理合同条款约定</w:t>
      </w:r>
      <w:r>
        <w:rPr>
          <w:rFonts w:hint="eastAsia" w:ascii="宋体" w:hAnsi="宋体" w:eastAsia="宋体" w:cs="宋体"/>
          <w:snapToGrid w:val="0"/>
          <w:color w:val="auto"/>
          <w:sz w:val="24"/>
          <w:szCs w:val="24"/>
          <w:highlight w:val="none"/>
        </w:rPr>
        <w:t>。</w:t>
      </w:r>
    </w:p>
    <w:p w14:paraId="6E9D82E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关于监理人的监理权限：</w:t>
      </w:r>
    </w:p>
    <w:p w14:paraId="3163963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（1）施工过程的质量、进度控制、合同管理和信息管理，施工中各种矛盾组织协调工作及全程监理。</w:t>
      </w:r>
    </w:p>
    <w:p w14:paraId="63F1453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（2）对工程建设有关事项包括工程规模、设计标准、规划设计、生产工艺设计和实用功能要求，向委托人的建议权。</w:t>
      </w:r>
    </w:p>
    <w:p w14:paraId="0ABDAF9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3）对工程设计中的技术问题，按照安全和优化的原则，向设计人提出建议；如果拟提出的建议可能会提高工程造价，或延长工期，应当事先对造价、工期进行评估，呈报书面材料征得委托人的同意。当发现工程设计不符合国家颁布的建设工程质量标准或涉及合同约定的质量标准时，监理人应当书面报告发包人并要求设计人更正。</w:t>
      </w:r>
    </w:p>
    <w:p w14:paraId="51A8A37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（4）审批工程施工组织设计和技术方案，按照保质量、保工期和降低成本的原则，向承包人提出建议，并向发包人提出书面报告。</w:t>
      </w:r>
    </w:p>
    <w:p w14:paraId="1691598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（5）主持工程建设有关协作单位的组织协调，重要协调事项应当事先向发包人报告。</w:t>
      </w:r>
    </w:p>
    <w:p w14:paraId="316CFFA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（6）征得发包人同意，监理人有权发布开工令、停工令、复工令，但应当事先向发包人报告并取得发包人同意方可，如在紧急情况下未能实现报告时，则应在24小时内向发包人作出书面报告。</w:t>
      </w:r>
    </w:p>
    <w:p w14:paraId="44B0CFD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7）工程上使用的材料和施工质量的检验权。对于不符合设计要求和合同约定及国家质量标准的材料、结构配件、设备，有权通知承包人停止使用；对于不符合规范和质量标准的工序、分部、分项工程和不安全施工作业，有权通知承包人停工整改、返工。承包人得到监理机构复工令后才能复工。</w:t>
      </w:r>
    </w:p>
    <w:p w14:paraId="191D652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（8）工程施工进度的检查、监督权、以及公司实际竣工日期提前或超过工程施工合同规定的竣工期限的签认权。</w:t>
      </w:r>
    </w:p>
    <w:p w14:paraId="6A7C605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（9）在工程施工合同约定的工程价格范围内，工程款支付的审核和签认权，以及工程结算的复核确认权与否决权。未经总监理工程师签字确认，发包人不支付工程款。</w:t>
      </w:r>
    </w:p>
    <w:p w14:paraId="426C205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需要取得发包人批准才能行使的职权：</w:t>
      </w:r>
      <w:r>
        <w:rPr>
          <w:rFonts w:hint="eastAsia" w:ascii="宋体" w:hAnsi="宋体" w:eastAsia="宋体" w:cs="宋体"/>
          <w:snapToGrid w:val="0"/>
          <w:color w:val="auto"/>
          <w:sz w:val="24"/>
          <w:szCs w:val="24"/>
          <w:highlight w:val="none"/>
          <w:u w:val="single"/>
        </w:rPr>
        <w:t>①设计变更；②工期延误索赔或签证，工程量及费用增减的索赔或签证；③工程款支付；④分包商的确定；⑤主要材料的确定；⑥施工组织设计、施工总进度计划的审定；⑦其他重要突发事件处理决定见本工程建设监理合同约定权限以及发包人以书面形式通知监理工程师的其他权限；⑧停工、复工通知；⑨发包人认为须取得批准方可实施的其它重要事项。</w:t>
      </w:r>
    </w:p>
    <w:p w14:paraId="63B6EC8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关于监理人在施工现场的办公场所、生活场所的提供和费用承担的约定：</w:t>
      </w:r>
      <w:r>
        <w:rPr>
          <w:rFonts w:hint="eastAsia" w:ascii="宋体" w:hAnsi="宋体" w:eastAsia="宋体" w:cs="宋体"/>
          <w:snapToGrid w:val="0"/>
          <w:color w:val="auto"/>
          <w:sz w:val="24"/>
          <w:szCs w:val="24"/>
          <w:highlight w:val="none"/>
          <w:u w:val="single"/>
        </w:rPr>
        <w:t>由承包人提供办公场所、生活场所，满足发包人及监理人的要求，并承担相应费用以及水电费。</w:t>
      </w:r>
    </w:p>
    <w:p w14:paraId="1487B29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4.2 监理人员</w:t>
      </w:r>
    </w:p>
    <w:p w14:paraId="2600ED6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总监理工程师：</w:t>
      </w:r>
    </w:p>
    <w:p w14:paraId="33404C1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姓 名：_______________________;</w:t>
      </w:r>
    </w:p>
    <w:p w14:paraId="71A405A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职 务：_______________________;</w:t>
      </w:r>
    </w:p>
    <w:p w14:paraId="38642BA9">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监理工程师执业资格证书号：_______________________;</w:t>
      </w:r>
    </w:p>
    <w:p w14:paraId="792DC5F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7EC68730">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3300549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6616B2E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关于监理人的其他约定：_______________________。</w:t>
      </w:r>
    </w:p>
    <w:p w14:paraId="4566CD6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4.4 商定或确定</w:t>
      </w:r>
    </w:p>
    <w:p w14:paraId="7F6B56B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在发包人和承包人不能通过协商达成一致意见时，发包人授权监理人对以下事项进行确定：</w:t>
      </w:r>
    </w:p>
    <w:p w14:paraId="0BBF151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(1)__________</w:t>
      </w:r>
      <w:r>
        <w:rPr>
          <w:rFonts w:hint="eastAsia" w:ascii="宋体" w:hAnsi="宋体" w:eastAsia="宋体" w:cs="宋体"/>
          <w:snapToGrid w:val="0"/>
          <w:color w:val="auto"/>
          <w:sz w:val="24"/>
          <w:szCs w:val="24"/>
          <w:highlight w:val="none"/>
          <w:lang w:val="en-US" w:eastAsia="zh-CN"/>
        </w:rPr>
        <w:t>/</w:t>
      </w:r>
      <w:r>
        <w:rPr>
          <w:rFonts w:hint="eastAsia" w:ascii="宋体" w:hAnsi="宋体" w:eastAsia="宋体" w:cs="宋体"/>
          <w:snapToGrid w:val="0"/>
          <w:color w:val="auto"/>
          <w:sz w:val="24"/>
          <w:szCs w:val="24"/>
          <w:highlight w:val="none"/>
        </w:rPr>
        <w:t>___________;</w:t>
      </w:r>
    </w:p>
    <w:p w14:paraId="4072A32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(2)_________</w:t>
      </w:r>
      <w:r>
        <w:rPr>
          <w:rFonts w:hint="eastAsia" w:ascii="宋体" w:hAnsi="宋体" w:eastAsia="宋体" w:cs="宋体"/>
          <w:snapToGrid w:val="0"/>
          <w:color w:val="auto"/>
          <w:sz w:val="24"/>
          <w:szCs w:val="24"/>
          <w:highlight w:val="none"/>
          <w:lang w:val="en-US" w:eastAsia="zh-CN"/>
        </w:rPr>
        <w:t>/</w:t>
      </w:r>
      <w:r>
        <w:rPr>
          <w:rFonts w:hint="eastAsia" w:ascii="宋体" w:hAnsi="宋体" w:eastAsia="宋体" w:cs="宋体"/>
          <w:snapToGrid w:val="0"/>
          <w:color w:val="auto"/>
          <w:sz w:val="24"/>
          <w:szCs w:val="24"/>
          <w:highlight w:val="none"/>
        </w:rPr>
        <w:t>___________;</w:t>
      </w:r>
    </w:p>
    <w:p w14:paraId="0706D0F6">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(3)__________</w:t>
      </w:r>
      <w:r>
        <w:rPr>
          <w:rFonts w:hint="eastAsia" w:ascii="宋体" w:hAnsi="宋体" w:eastAsia="宋体" w:cs="宋体"/>
          <w:snapToGrid w:val="0"/>
          <w:color w:val="auto"/>
          <w:sz w:val="24"/>
          <w:szCs w:val="24"/>
          <w:highlight w:val="none"/>
          <w:lang w:val="en-US" w:eastAsia="zh-CN"/>
        </w:rPr>
        <w:t>/</w:t>
      </w:r>
      <w:r>
        <w:rPr>
          <w:rFonts w:hint="eastAsia" w:ascii="宋体" w:hAnsi="宋体" w:eastAsia="宋体" w:cs="宋体"/>
          <w:snapToGrid w:val="0"/>
          <w:color w:val="auto"/>
          <w:sz w:val="24"/>
          <w:szCs w:val="24"/>
          <w:highlight w:val="none"/>
        </w:rPr>
        <w:t>___________。</w:t>
      </w:r>
    </w:p>
    <w:p w14:paraId="677532A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 工程质量</w:t>
      </w:r>
    </w:p>
    <w:p w14:paraId="1AE3E75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 质量要求</w:t>
      </w:r>
    </w:p>
    <w:p w14:paraId="00EB7D7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5.1.1 特殊质量标准和要求：</w:t>
      </w:r>
    </w:p>
    <w:p w14:paraId="4CFF07CB">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_______________________。</w:t>
      </w:r>
    </w:p>
    <w:p w14:paraId="1D3F353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关于工程奖项的约定：</w:t>
      </w:r>
    </w:p>
    <w:p w14:paraId="077743F5">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_______________________。</w:t>
      </w:r>
    </w:p>
    <w:p w14:paraId="3ECA034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 隐蔽工程检查</w:t>
      </w:r>
    </w:p>
    <w:p w14:paraId="0FEA0C9D">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5.3.2承包人提前通知监理人隐蔽工程检查的期限的约定：</w:t>
      </w:r>
    </w:p>
    <w:p w14:paraId="69B2FB5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_______________________。</w:t>
      </w:r>
    </w:p>
    <w:p w14:paraId="4BE0FF1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监理人不能按时进行检查时，应提前</w:t>
      </w:r>
      <w:r>
        <w:rPr>
          <w:rFonts w:hint="eastAsia" w:ascii="宋体" w:hAnsi="宋体" w:eastAsia="宋体" w:cs="宋体"/>
          <w:snapToGrid w:val="0"/>
          <w:color w:val="auto"/>
          <w:sz w:val="24"/>
          <w:szCs w:val="24"/>
          <w:highlight w:val="none"/>
          <w:lang w:val="en-US" w:eastAsia="zh-CN"/>
        </w:rPr>
        <w:t>24</w:t>
      </w:r>
      <w:r>
        <w:rPr>
          <w:rFonts w:hint="eastAsia" w:ascii="宋体" w:hAnsi="宋体" w:eastAsia="宋体" w:cs="宋体"/>
          <w:snapToGrid w:val="0"/>
          <w:color w:val="auto"/>
          <w:sz w:val="24"/>
          <w:szCs w:val="24"/>
          <w:highlight w:val="none"/>
        </w:rPr>
        <w:t>小时提交书面延期要求。</w:t>
      </w:r>
    </w:p>
    <w:p w14:paraId="532000B3">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关于延期最长不得超过：</w:t>
      </w:r>
      <w:r>
        <w:rPr>
          <w:rFonts w:hint="eastAsia" w:ascii="宋体" w:hAnsi="宋体" w:eastAsia="宋体" w:cs="宋体"/>
          <w:snapToGrid w:val="0"/>
          <w:color w:val="auto"/>
          <w:sz w:val="24"/>
          <w:szCs w:val="24"/>
          <w:highlight w:val="none"/>
          <w:lang w:val="en-US" w:eastAsia="zh-CN"/>
        </w:rPr>
        <w:t>48</w:t>
      </w:r>
      <w:r>
        <w:rPr>
          <w:rFonts w:hint="eastAsia" w:ascii="宋体" w:hAnsi="宋体" w:eastAsia="宋体" w:cs="宋体"/>
          <w:snapToGrid w:val="0"/>
          <w:color w:val="auto"/>
          <w:sz w:val="24"/>
          <w:szCs w:val="24"/>
          <w:highlight w:val="none"/>
        </w:rPr>
        <w:t>小时。</w:t>
      </w:r>
    </w:p>
    <w:p w14:paraId="62E50314">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 安全文明施工与环境保护</w:t>
      </w:r>
    </w:p>
    <w:p w14:paraId="55843EDC">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6.1安全文明施工</w:t>
      </w:r>
    </w:p>
    <w:p w14:paraId="7F5C7FA8">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6.1.1 项目安全生产的达标目标及相应事项的约定：</w:t>
      </w:r>
      <w:r>
        <w:rPr>
          <w:rFonts w:hint="eastAsia" w:ascii="宋体" w:hAnsi="宋体" w:eastAsia="宋体" w:cs="宋体"/>
          <w:snapToGrid w:val="0"/>
          <w:color w:val="auto"/>
          <w:sz w:val="24"/>
          <w:szCs w:val="24"/>
          <w:highlight w:val="none"/>
          <w:u w:val="single"/>
        </w:rPr>
        <w:t>执行《通用条款》全部条款和国家、省、市关于安全文明施工的要求规定和创卫标准，因承包方原因达不到安全文明施工的要求规定和创卫标准时，承包人应切实整改达到此要求，所需费用均由承包人承担。承包人应建立安全防护和文明施工制度，严格按照安全防护和文明施工的规定组织施工，并做好下列工作：在施工出入口处、临时用电设施、脚手架、出入通道口、楼梯口电梯井口、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现场设置密闭式垃圾站，施工垃圾、生活垃圾应分类存放，并及时从现场清运。</w:t>
      </w:r>
    </w:p>
    <w:p w14:paraId="6243D60E">
      <w:pPr>
        <w:pStyle w:val="9"/>
        <w:pageBreakBefore w:val="0"/>
        <w:kinsoku/>
        <w:wordWrap/>
        <w:overflowPunct/>
        <w:topLinePunct w:val="0"/>
        <w:bidi w:val="0"/>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5DF91309">
      <w:pPr>
        <w:pStyle w:val="9"/>
        <w:pageBreakBefore w:val="0"/>
        <w:kinsoku/>
        <w:wordWrap/>
        <w:overflowPunct/>
        <w:topLinePunct w:val="0"/>
        <w:bidi w:val="0"/>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（1）建立与工程规模相适应的、以项目经理为第一责任人的施工现场安全文明生产管理机构，配备相应监管人员，赋予监管权力，确保对施工现场安全文明生产实施有效管理。</w:t>
      </w:r>
    </w:p>
    <w:p w14:paraId="324D027C">
      <w:pPr>
        <w:pStyle w:val="9"/>
        <w:pageBreakBefore w:val="0"/>
        <w:kinsoku/>
        <w:wordWrap/>
        <w:overflowPunct/>
        <w:topLinePunct w:val="0"/>
        <w:bidi w:val="0"/>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（2）施工现场实行封闭式管理，保证安全文明生产经费的投入。安全文明生产设施、设备按标准设置，配套齐备，牢固可靠。</w:t>
      </w:r>
    </w:p>
    <w:p w14:paraId="6F9C6A8C">
      <w:pPr>
        <w:pStyle w:val="9"/>
        <w:pageBreakBefore w:val="0"/>
        <w:kinsoku/>
        <w:wordWrap/>
        <w:overflowPunct/>
        <w:topLinePunct w:val="0"/>
        <w:bidi w:val="0"/>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（3）强化安全文明生产教育培训，严格实行三级安全教育制度，做到全员持证上岗。在日常监管和各级检查的基础上，严格执行汇检制度，发现隐患立即进行整改，不留死角。</w:t>
      </w:r>
    </w:p>
    <w:p w14:paraId="4C4A6096">
      <w:pPr>
        <w:pStyle w:val="9"/>
        <w:pageBreakBefore w:val="0"/>
        <w:kinsoku/>
        <w:wordWrap/>
        <w:overflowPunct/>
        <w:topLinePunct w:val="0"/>
        <w:bidi w:val="0"/>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（4）施工现场使用的建筑材料、构配件、安全防护用品、安全设施、机具、机械设备和电气装置等，必须符合建筑施工安全和其他有关技术规范、标准的要求，并按规定进行检测检验。否则，一律不投入使用。</w:t>
      </w:r>
    </w:p>
    <w:p w14:paraId="27C3D20C">
      <w:pPr>
        <w:pStyle w:val="9"/>
        <w:pageBreakBefore w:val="0"/>
        <w:kinsoku/>
        <w:wordWrap/>
        <w:overflowPunct/>
        <w:topLinePunct w:val="0"/>
        <w:bidi w:val="0"/>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（5）现场运入运出各类建筑材料必须使用密封车辆运输，加强路面保洁，规范沙石料堆场，不定时洒水控制扬尘。</w:t>
      </w:r>
    </w:p>
    <w:p w14:paraId="1D07CD34">
      <w:pPr>
        <w:pStyle w:val="9"/>
        <w:pageBreakBefore w:val="0"/>
        <w:kinsoku/>
        <w:wordWrap/>
        <w:overflowPunct/>
        <w:topLinePunct w:val="0"/>
        <w:bidi w:val="0"/>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2F0AE82E">
      <w:pPr>
        <w:pStyle w:val="9"/>
        <w:pageBreakBefore w:val="0"/>
        <w:kinsoku/>
        <w:wordWrap/>
        <w:overflowPunct/>
        <w:topLinePunct w:val="0"/>
        <w:bidi w:val="0"/>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（7）保证施工现场及周围人居环境良好，施工区、办公区、生活区原则上应明显分开或进行隔断。按规定设置食堂、饮水处、厕所、浴室并符合卫生要求。</w:t>
      </w:r>
    </w:p>
    <w:p w14:paraId="1E43C9D3">
      <w:pPr>
        <w:pStyle w:val="9"/>
        <w:pageBreakBefore w:val="0"/>
        <w:kinsoku/>
        <w:wordWrap/>
        <w:overflowPunct/>
        <w:topLinePunct w:val="0"/>
        <w:bidi w:val="0"/>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（8）按规定设置现场标志牌（五牌一图）和安全警示标志，对涉及社会公众安全的，要在显著位置设置警示牌，并采取相应保护措施。</w:t>
      </w:r>
    </w:p>
    <w:p w14:paraId="055152FF">
      <w:pPr>
        <w:pStyle w:val="9"/>
        <w:pageBreakBefore w:val="0"/>
        <w:kinsoku/>
        <w:wordWrap/>
        <w:overflowPunct/>
        <w:topLinePunct w:val="0"/>
        <w:bidi w:val="0"/>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（9）重大安全事故按有关规定及时准确上报，并进行调查处理。</w:t>
      </w:r>
    </w:p>
    <w:p w14:paraId="61F0DAED">
      <w:pPr>
        <w:pStyle w:val="9"/>
        <w:pageBreakBefore w:val="0"/>
        <w:kinsoku/>
        <w:wordWrap/>
        <w:overflowPunct/>
        <w:topLinePunct w:val="0"/>
        <w:bidi w:val="0"/>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（10）自觉接受并积极配合建设、监理单位的督促检查；建筑安全监管部门的监督管理，依法接受国家安全监察。</w:t>
      </w:r>
    </w:p>
    <w:p w14:paraId="4AD0FC4A">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6.1.4 关于治安保卫的特别约定：</w:t>
      </w:r>
    </w:p>
    <w:p w14:paraId="4A898CD2">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u w:val="single"/>
        </w:rPr>
        <w:t>（1）施工现场内外由本项目承包人提供的生产区、办公区、生活区治安保卫工作由承包人全面负责；（2）上述区域内若发生群殴、械斗等群体性突发治安事件的，每发生一起承包人对发包人支付违约金5万元。</w:t>
      </w:r>
    </w:p>
    <w:p w14:paraId="534C946F">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关于编制施工场地治安管理计划的约定：_______________________。</w:t>
      </w:r>
    </w:p>
    <w:p w14:paraId="6579E497">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6.1.5 文明施工</w:t>
      </w:r>
    </w:p>
    <w:p w14:paraId="060EEEEE">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合同当事人对文明施工的要求：</w:t>
      </w:r>
      <w:r>
        <w:rPr>
          <w:rFonts w:hint="eastAsia" w:ascii="宋体" w:hAnsi="宋体" w:eastAsia="宋体" w:cs="宋体"/>
          <w:snapToGrid w:val="0"/>
          <w:color w:val="auto"/>
          <w:sz w:val="24"/>
          <w:szCs w:val="24"/>
          <w:highlight w:val="none"/>
          <w:u w:val="single"/>
          <w:lang w:eastAsia="zh-CN"/>
        </w:rPr>
        <w:t>按通用条款执行</w:t>
      </w:r>
      <w:r>
        <w:rPr>
          <w:rFonts w:hint="eastAsia" w:ascii="宋体" w:hAnsi="宋体" w:eastAsia="宋体" w:cs="宋体"/>
          <w:snapToGrid w:val="0"/>
          <w:color w:val="auto"/>
          <w:sz w:val="24"/>
          <w:szCs w:val="24"/>
          <w:highlight w:val="none"/>
          <w:u w:val="single"/>
        </w:rPr>
        <w:t>_</w:t>
      </w:r>
      <w:r>
        <w:rPr>
          <w:rFonts w:hint="eastAsia" w:ascii="宋体" w:hAnsi="宋体" w:eastAsia="宋体" w:cs="宋体"/>
          <w:snapToGrid w:val="0"/>
          <w:color w:val="auto"/>
          <w:sz w:val="24"/>
          <w:szCs w:val="24"/>
          <w:highlight w:val="none"/>
        </w:rPr>
        <w:t>。</w:t>
      </w:r>
    </w:p>
    <w:p w14:paraId="130C89A1">
      <w:pPr>
        <w:pageBreakBefore w:val="0"/>
        <w:tabs>
          <w:tab w:val="left" w:pos="0"/>
          <w:tab w:val="left" w:pos="993"/>
          <w:tab w:val="left" w:pos="1134"/>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6.1.6 关于安全文明施工费支付比例和支付期限的约定：</w:t>
      </w:r>
      <w:r>
        <w:rPr>
          <w:rFonts w:hint="eastAsia" w:ascii="宋体" w:hAnsi="宋体" w:eastAsia="宋体" w:cs="宋体"/>
          <w:snapToGrid w:val="0"/>
          <w:color w:val="auto"/>
          <w:sz w:val="24"/>
          <w:szCs w:val="24"/>
          <w:highlight w:val="none"/>
          <w:u w:val="single"/>
        </w:rPr>
        <w:t>安全文明施工措施费在工程开工前预付100％，承包方应当确保安全文明施工措施费专款专用，在财务管理中单独列出安全文明施工措施项目费用清单，承包方不得挪用安全文明施工措施项目费。</w:t>
      </w:r>
    </w:p>
    <w:p w14:paraId="5905182A">
      <w:pPr>
        <w:pageBreakBefore w:val="0"/>
        <w:kinsoku/>
        <w:wordWrap/>
        <w:overflowPunct/>
        <w:topLinePunct w:val="0"/>
        <w:bidi w:val="0"/>
        <w:spacing w:line="360" w:lineRule="auto"/>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0" w:name="_Toc351203639"/>
      <w:r>
        <w:rPr>
          <w:rFonts w:hint="eastAsia" w:ascii="宋体" w:hAnsi="宋体" w:eastAsia="宋体" w:cs="宋体"/>
          <w:b w:val="0"/>
          <w:bCs w:val="0"/>
          <w:color w:val="auto"/>
          <w:kern w:val="2"/>
          <w:sz w:val="24"/>
          <w:szCs w:val="24"/>
          <w:highlight w:val="none"/>
          <w:lang w:val="en-US" w:eastAsia="zh-CN" w:bidi="ar-SA"/>
        </w:rPr>
        <w:t>7. 工期和进度</w:t>
      </w:r>
      <w:bookmarkEnd w:id="0"/>
    </w:p>
    <w:p w14:paraId="2986E6F9">
      <w:pPr>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7.1 施工组织设计</w:t>
      </w:r>
    </w:p>
    <w:p w14:paraId="4B5FECC4">
      <w:pPr>
        <w:pageBreakBefore w:val="0"/>
        <w:kinsoku/>
        <w:wordWrap/>
        <w:overflowPunct/>
        <w:topLinePunct w:val="0"/>
        <w:autoSpaceDE w:val="0"/>
        <w:autoSpaceDN w:val="0"/>
        <w:bidi w:val="0"/>
        <w:adjustRightInd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7.1.1 合同当事人约定的施工组织设计应包括的其他内容：</w:t>
      </w:r>
      <w:r>
        <w:rPr>
          <w:rFonts w:hint="eastAsia" w:ascii="宋体" w:hAnsi="宋体" w:eastAsia="宋体" w:cs="宋体"/>
          <w:b w:val="0"/>
          <w:bCs w:val="0"/>
          <w:color w:val="auto"/>
          <w:kern w:val="2"/>
          <w:sz w:val="24"/>
          <w:szCs w:val="24"/>
          <w:highlight w:val="none"/>
          <w:u w:val="single"/>
          <w:lang w:val="en-US" w:eastAsia="zh-CN" w:bidi="ar-SA"/>
        </w:rPr>
        <w:t xml:space="preserve">       /      </w:t>
      </w:r>
      <w:r>
        <w:rPr>
          <w:rFonts w:hint="eastAsia" w:ascii="宋体" w:hAnsi="宋体" w:eastAsia="宋体" w:cs="宋体"/>
          <w:b w:val="0"/>
          <w:bCs w:val="0"/>
          <w:color w:val="auto"/>
          <w:kern w:val="2"/>
          <w:sz w:val="24"/>
          <w:szCs w:val="24"/>
          <w:highlight w:val="none"/>
          <w:lang w:val="en-US" w:eastAsia="zh-CN" w:bidi="ar-SA"/>
        </w:rPr>
        <w:t xml:space="preserve"> 。</w:t>
      </w:r>
    </w:p>
    <w:p w14:paraId="5F3049C5">
      <w:pPr>
        <w:pageBreakBefore w:val="0"/>
        <w:kinsoku/>
        <w:wordWrap/>
        <w:overflowPunct/>
        <w:topLinePunct w:val="0"/>
        <w:autoSpaceDE w:val="0"/>
        <w:autoSpaceDN w:val="0"/>
        <w:bidi w:val="0"/>
        <w:adjustRightInd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7.1.2 施工组织设计的提交和修改</w:t>
      </w:r>
    </w:p>
    <w:p w14:paraId="55D125CA">
      <w:pPr>
        <w:pageBreakBefore w:val="0"/>
        <w:kinsoku/>
        <w:wordWrap/>
        <w:overflowPunct/>
        <w:topLinePunct w:val="0"/>
        <w:autoSpaceDE w:val="0"/>
        <w:autoSpaceDN w:val="0"/>
        <w:bidi w:val="0"/>
        <w:adjustRightInd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承包人提交详细施工组织设计的期限的约定：</w:t>
      </w:r>
      <w:r>
        <w:rPr>
          <w:rFonts w:hint="eastAsia" w:ascii="宋体" w:hAnsi="宋体" w:eastAsia="宋体" w:cs="宋体"/>
          <w:b w:val="0"/>
          <w:bCs w:val="0"/>
          <w:color w:val="auto"/>
          <w:kern w:val="2"/>
          <w:sz w:val="24"/>
          <w:szCs w:val="24"/>
          <w:highlight w:val="none"/>
          <w:u w:val="single"/>
          <w:lang w:val="en-US" w:eastAsia="zh-CN" w:bidi="ar-SA"/>
        </w:rPr>
        <w:t>合同签订7天内</w:t>
      </w:r>
      <w:r>
        <w:rPr>
          <w:rFonts w:hint="eastAsia" w:ascii="宋体" w:hAnsi="宋体" w:eastAsia="宋体" w:cs="宋体"/>
          <w:b w:val="0"/>
          <w:bCs w:val="0"/>
          <w:color w:val="auto"/>
          <w:kern w:val="2"/>
          <w:sz w:val="24"/>
          <w:szCs w:val="24"/>
          <w:highlight w:val="none"/>
          <w:lang w:val="en-US" w:eastAsia="zh-CN" w:bidi="ar-SA"/>
        </w:rPr>
        <w:t>。</w:t>
      </w:r>
    </w:p>
    <w:p w14:paraId="460A8265">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发包人和监理人在收到详细的施工组织设计后确认或提出修改意见的期限：</w:t>
      </w:r>
      <w:r>
        <w:rPr>
          <w:rFonts w:hint="eastAsia" w:ascii="宋体" w:hAnsi="宋体" w:eastAsia="宋体" w:cs="宋体"/>
          <w:b w:val="0"/>
          <w:bCs w:val="0"/>
          <w:color w:val="auto"/>
          <w:kern w:val="2"/>
          <w:sz w:val="24"/>
          <w:szCs w:val="24"/>
          <w:highlight w:val="none"/>
          <w:u w:val="single"/>
          <w:lang w:val="en-US" w:eastAsia="zh-CN" w:bidi="ar-SA"/>
        </w:rPr>
        <w:t>执行通用条款。</w:t>
      </w:r>
    </w:p>
    <w:p w14:paraId="229453DC">
      <w:pPr>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1" w:name="_Toc312677479"/>
      <w:bookmarkStart w:id="2" w:name="_Toc312678005"/>
      <w:bookmarkStart w:id="3" w:name="_Toc297123514"/>
      <w:bookmarkStart w:id="4" w:name="_Toc300934966"/>
      <w:bookmarkStart w:id="5" w:name="_Toc297216173"/>
      <w:bookmarkStart w:id="6" w:name="_Toc303539123"/>
      <w:bookmarkStart w:id="7" w:name="_Toc304295541"/>
      <w:r>
        <w:rPr>
          <w:rFonts w:hint="eastAsia" w:ascii="宋体" w:hAnsi="宋体" w:eastAsia="宋体" w:cs="宋体"/>
          <w:b w:val="0"/>
          <w:bCs w:val="0"/>
          <w:color w:val="auto"/>
          <w:kern w:val="2"/>
          <w:sz w:val="24"/>
          <w:szCs w:val="24"/>
          <w:highlight w:val="none"/>
          <w:lang w:val="en-US" w:eastAsia="zh-CN" w:bidi="ar-SA"/>
        </w:rPr>
        <w:t>.2 施工进度计划</w:t>
      </w:r>
    </w:p>
    <w:p w14:paraId="4C0EB473">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7.2.2 施工进度计划的修订</w:t>
      </w:r>
    </w:p>
    <w:p w14:paraId="781FB973">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发包人和监理人在收到修订的施工进度计划后确认或提出修改意见的期限：</w:t>
      </w:r>
      <w:r>
        <w:rPr>
          <w:rFonts w:hint="eastAsia" w:ascii="宋体" w:hAnsi="宋体" w:eastAsia="宋体" w:cs="宋体"/>
          <w:b w:val="0"/>
          <w:bCs w:val="0"/>
          <w:color w:val="auto"/>
          <w:kern w:val="2"/>
          <w:sz w:val="24"/>
          <w:szCs w:val="24"/>
          <w:highlight w:val="none"/>
          <w:u w:val="single"/>
          <w:lang w:val="en-US" w:eastAsia="zh-CN" w:bidi="ar-SA"/>
        </w:rPr>
        <w:t>执行通用条款。</w:t>
      </w:r>
    </w:p>
    <w:p w14:paraId="21CC4341">
      <w:pPr>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7.3 开工</w:t>
      </w:r>
    </w:p>
    <w:p w14:paraId="1BC30D93">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7.3.1 开工准备</w:t>
      </w:r>
    </w:p>
    <w:p w14:paraId="4FD82328">
      <w:pPr>
        <w:pageBreakBefore w:val="0"/>
        <w:kinsoku/>
        <w:wordWrap/>
        <w:overflowPunct/>
        <w:topLinePunct w:val="0"/>
        <w:bidi w:val="0"/>
        <w:spacing w:line="360" w:lineRule="auto"/>
        <w:ind w:firstLine="645"/>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关于承包人提交工程开工报审表的期限：</w:t>
      </w:r>
      <w:r>
        <w:rPr>
          <w:rFonts w:hint="eastAsia" w:ascii="宋体" w:hAnsi="宋体" w:eastAsia="宋体" w:cs="宋体"/>
          <w:b w:val="0"/>
          <w:bCs w:val="0"/>
          <w:color w:val="auto"/>
          <w:kern w:val="2"/>
          <w:sz w:val="24"/>
          <w:szCs w:val="24"/>
          <w:highlight w:val="none"/>
          <w:u w:val="single"/>
          <w:lang w:val="en-US" w:eastAsia="zh-CN" w:bidi="ar-SA"/>
        </w:rPr>
        <w:t>合同签订后5天内，但不得晚于通用条款7.3.2项[开工通知]载明的开工日期前10天。</w:t>
      </w:r>
    </w:p>
    <w:p w14:paraId="47DF9DB8">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关于发包人应完成的其他开工准备工作及期限：</w:t>
      </w:r>
      <w:r>
        <w:rPr>
          <w:rFonts w:hint="eastAsia" w:ascii="宋体" w:hAnsi="宋体" w:eastAsia="宋体" w:cs="宋体"/>
          <w:b w:val="0"/>
          <w:bCs w:val="0"/>
          <w:color w:val="auto"/>
          <w:kern w:val="2"/>
          <w:sz w:val="24"/>
          <w:szCs w:val="24"/>
          <w:highlight w:val="none"/>
          <w:u w:val="single"/>
          <w:lang w:val="en-US" w:eastAsia="zh-CN" w:bidi="ar-SA"/>
        </w:rPr>
        <w:t xml:space="preserve">     /      。</w:t>
      </w:r>
    </w:p>
    <w:p w14:paraId="25A5CE23">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i w:val="0"/>
          <w:i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关于承包人应完成的其他开工准备工作及期限：</w:t>
      </w:r>
      <w:r>
        <w:rPr>
          <w:rFonts w:hint="eastAsia" w:ascii="宋体" w:hAnsi="宋体" w:eastAsia="宋体" w:cs="宋体"/>
          <w:b w:val="0"/>
          <w:bCs w:val="0"/>
          <w:i w:val="0"/>
          <w:iCs w:val="0"/>
          <w:color w:val="auto"/>
          <w:kern w:val="2"/>
          <w:sz w:val="24"/>
          <w:szCs w:val="24"/>
          <w:highlight w:val="none"/>
          <w:u w:val="single"/>
          <w:lang w:val="en-US" w:eastAsia="zh-CN" w:bidi="ar-SA"/>
        </w:rPr>
        <w:t>扬尘治理专项方案，合同签订后5个日历天内    。</w:t>
      </w:r>
    </w:p>
    <w:p w14:paraId="0D2CC10A">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7.3.2开工通知</w:t>
      </w:r>
    </w:p>
    <w:p w14:paraId="46ECB544">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因发包人原因造成监理人未能在计划开工日期之日起 </w:t>
      </w:r>
      <w:r>
        <w:rPr>
          <w:rFonts w:hint="eastAsia" w:ascii="宋体" w:hAnsi="宋体" w:eastAsia="宋体" w:cs="宋体"/>
          <w:b/>
          <w:bCs/>
          <w:color w:val="auto"/>
          <w:kern w:val="2"/>
          <w:sz w:val="24"/>
          <w:szCs w:val="24"/>
          <w:highlight w:val="none"/>
          <w:u w:val="single"/>
          <w:lang w:val="en-US" w:eastAsia="zh-CN" w:bidi="ar-SA"/>
        </w:rPr>
        <w:t xml:space="preserve">5 </w:t>
      </w:r>
      <w:r>
        <w:rPr>
          <w:rFonts w:hint="eastAsia" w:ascii="宋体" w:hAnsi="宋体" w:eastAsia="宋体" w:cs="宋体"/>
          <w:b w:val="0"/>
          <w:bCs w:val="0"/>
          <w:color w:val="auto"/>
          <w:kern w:val="2"/>
          <w:sz w:val="24"/>
          <w:szCs w:val="24"/>
          <w:highlight w:val="none"/>
          <w:lang w:val="en-US" w:eastAsia="zh-CN" w:bidi="ar-SA"/>
        </w:rPr>
        <w:t>天内发出开工通知的，承包人有权提出价格调整要求，或者解除合同。</w:t>
      </w:r>
    </w:p>
    <w:bookmarkEnd w:id="1"/>
    <w:bookmarkEnd w:id="2"/>
    <w:bookmarkEnd w:id="3"/>
    <w:bookmarkEnd w:id="4"/>
    <w:bookmarkEnd w:id="5"/>
    <w:bookmarkEnd w:id="6"/>
    <w:bookmarkEnd w:id="7"/>
    <w:p w14:paraId="7D9B973A">
      <w:pPr>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7.4 测量放线</w:t>
      </w:r>
    </w:p>
    <w:p w14:paraId="5A7DC11B">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7.4.1发包人通过监理人向承包人提供测量基准点、基准线和水准点及其书面资料的期限：</w:t>
      </w:r>
      <w:r>
        <w:rPr>
          <w:rFonts w:hint="eastAsia" w:ascii="宋体" w:hAnsi="宋体" w:eastAsia="宋体" w:cs="宋体"/>
          <w:b w:val="0"/>
          <w:bCs w:val="0"/>
          <w:color w:val="auto"/>
          <w:kern w:val="2"/>
          <w:sz w:val="24"/>
          <w:szCs w:val="24"/>
          <w:highlight w:val="none"/>
          <w:u w:val="single"/>
          <w:lang w:val="en-US" w:eastAsia="zh-CN" w:bidi="ar-SA"/>
        </w:rPr>
        <w:t>工程正式开工前7日。</w:t>
      </w:r>
    </w:p>
    <w:p w14:paraId="485F33FB">
      <w:pPr>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8" w:name="_Toc303539125"/>
      <w:bookmarkStart w:id="9" w:name="_Toc304295546"/>
      <w:bookmarkStart w:id="10" w:name="_Toc300934968"/>
      <w:bookmarkStart w:id="11" w:name="_Toc297123516"/>
      <w:bookmarkStart w:id="12" w:name="_Toc312677484"/>
      <w:bookmarkStart w:id="13" w:name="_Toc312678010"/>
      <w:bookmarkStart w:id="14" w:name="_Toc297216175"/>
      <w:r>
        <w:rPr>
          <w:rFonts w:hint="eastAsia" w:ascii="宋体" w:hAnsi="宋体" w:eastAsia="宋体" w:cs="宋体"/>
          <w:b w:val="0"/>
          <w:bCs w:val="0"/>
          <w:color w:val="auto"/>
          <w:kern w:val="2"/>
          <w:sz w:val="24"/>
          <w:szCs w:val="24"/>
          <w:highlight w:val="none"/>
          <w:lang w:val="en-US" w:eastAsia="zh-CN" w:bidi="ar-SA"/>
        </w:rPr>
        <w:t>.5 工期延误</w:t>
      </w:r>
    </w:p>
    <w:bookmarkEnd w:id="8"/>
    <w:bookmarkEnd w:id="9"/>
    <w:bookmarkEnd w:id="10"/>
    <w:bookmarkEnd w:id="11"/>
    <w:bookmarkEnd w:id="12"/>
    <w:bookmarkEnd w:id="13"/>
    <w:bookmarkEnd w:id="14"/>
    <w:p w14:paraId="14A1830B">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7.5.1 因发包人原因导致工期延误</w:t>
      </w:r>
    </w:p>
    <w:p w14:paraId="6291F4DA">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（7）因发包人原因导致工期延误的其他情形：</w:t>
      </w:r>
      <w:r>
        <w:rPr>
          <w:rFonts w:hint="eastAsia" w:ascii="宋体" w:hAnsi="宋体" w:eastAsia="宋体" w:cs="宋体"/>
          <w:b w:val="0"/>
          <w:bCs w:val="0"/>
          <w:color w:val="auto"/>
          <w:kern w:val="2"/>
          <w:sz w:val="24"/>
          <w:szCs w:val="24"/>
          <w:highlight w:val="none"/>
          <w:u w:val="single"/>
          <w:lang w:val="en-US" w:eastAsia="zh-CN" w:bidi="ar-SA"/>
        </w:rPr>
        <w:t xml:space="preserve"> 不可抗力。</w:t>
      </w:r>
    </w:p>
    <w:p w14:paraId="2BDCFF73">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15" w:name="_Toc318581169"/>
      <w:bookmarkStart w:id="16" w:name="_Toc312677486"/>
      <w:bookmarkStart w:id="17" w:name="_Toc312678012"/>
      <w:bookmarkStart w:id="18" w:name="_Toc303539127"/>
      <w:bookmarkStart w:id="19" w:name="_Toc304295548"/>
      <w:bookmarkStart w:id="20" w:name="_Toc297123518"/>
      <w:bookmarkStart w:id="21" w:name="_Toc300934970"/>
      <w:bookmarkStart w:id="22" w:name="_Toc297216177"/>
      <w:r>
        <w:rPr>
          <w:rFonts w:hint="eastAsia" w:ascii="宋体" w:hAnsi="宋体" w:eastAsia="宋体" w:cs="宋体"/>
          <w:b w:val="0"/>
          <w:bCs w:val="0"/>
          <w:color w:val="auto"/>
          <w:kern w:val="2"/>
          <w:sz w:val="24"/>
          <w:szCs w:val="24"/>
          <w:highlight w:val="none"/>
          <w:lang w:val="en-US" w:eastAsia="zh-CN" w:bidi="ar-SA"/>
        </w:rPr>
        <w:t>.5.2 因承包人原因导致工期延误</w:t>
      </w:r>
    </w:p>
    <w:bookmarkEnd w:id="15"/>
    <w:bookmarkEnd w:id="16"/>
    <w:bookmarkEnd w:id="17"/>
    <w:p w14:paraId="2BFC0BD8">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因</w:t>
      </w:r>
      <w:bookmarkStart w:id="23" w:name="_Toc312677487"/>
      <w:bookmarkStart w:id="24" w:name="_Toc312678013"/>
      <w:bookmarkStart w:id="25" w:name="_Toc318581170"/>
      <w:r>
        <w:rPr>
          <w:rFonts w:hint="eastAsia" w:ascii="宋体" w:hAnsi="宋体" w:eastAsia="宋体" w:cs="宋体"/>
          <w:b w:val="0"/>
          <w:bCs w:val="0"/>
          <w:color w:val="auto"/>
          <w:kern w:val="2"/>
          <w:sz w:val="24"/>
          <w:szCs w:val="24"/>
          <w:highlight w:val="none"/>
          <w:lang w:val="en-US" w:eastAsia="zh-CN" w:bidi="ar-SA"/>
        </w:rPr>
        <w:t>承包人原因造成工期延误，逾期竣工违约金的计算方法为：</w:t>
      </w:r>
      <w:r>
        <w:rPr>
          <w:rFonts w:hint="eastAsia" w:ascii="宋体" w:hAnsi="宋体" w:eastAsia="宋体" w:cs="宋体"/>
          <w:b w:val="0"/>
          <w:bCs w:val="0"/>
          <w:color w:val="auto"/>
          <w:kern w:val="2"/>
          <w:sz w:val="24"/>
          <w:szCs w:val="24"/>
          <w:highlight w:val="none"/>
          <w:u w:val="single"/>
          <w:lang w:val="en-US" w:eastAsia="zh-CN" w:bidi="ar-SA"/>
        </w:rPr>
        <w:t>按投标工期提前无奖励。1）承包人工期每推迟一天除按合同价的万分之二处罚外，若影响发包人使用时，还应按合同总价的5‰向发包人支付使用违约金。</w:t>
      </w:r>
      <w:bookmarkEnd w:id="18"/>
      <w:bookmarkEnd w:id="19"/>
      <w:bookmarkEnd w:id="20"/>
      <w:bookmarkEnd w:id="21"/>
      <w:bookmarkEnd w:id="22"/>
      <w:bookmarkEnd w:id="23"/>
      <w:bookmarkEnd w:id="24"/>
      <w:r>
        <w:rPr>
          <w:rFonts w:hint="eastAsia" w:ascii="宋体" w:hAnsi="宋体" w:eastAsia="宋体" w:cs="宋体"/>
          <w:b w:val="0"/>
          <w:bCs w:val="0"/>
          <w:color w:val="auto"/>
          <w:kern w:val="2"/>
          <w:sz w:val="24"/>
          <w:szCs w:val="24"/>
          <w:highlight w:val="none"/>
          <w:u w:val="single"/>
          <w:lang w:val="en-US" w:eastAsia="zh-CN" w:bidi="ar-SA"/>
        </w:rPr>
        <w:t>2）因工程量变化和设计变更引起的工期变化，本工程不予调整即总工期不变。</w:t>
      </w:r>
    </w:p>
    <w:bookmarkEnd w:id="25"/>
    <w:p w14:paraId="415B9FCB">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因承包人原因造成工期延误，逾</w:t>
      </w:r>
      <w:bookmarkStart w:id="26" w:name="_Toc318581171"/>
      <w:bookmarkStart w:id="27" w:name="_Toc312678014"/>
      <w:r>
        <w:rPr>
          <w:rFonts w:hint="eastAsia" w:ascii="宋体" w:hAnsi="宋体" w:eastAsia="宋体" w:cs="宋体"/>
          <w:b w:val="0"/>
          <w:bCs w:val="0"/>
          <w:color w:val="auto"/>
          <w:kern w:val="2"/>
          <w:sz w:val="24"/>
          <w:szCs w:val="24"/>
          <w:highlight w:val="none"/>
          <w:lang w:val="en-US" w:eastAsia="zh-CN" w:bidi="ar-SA"/>
        </w:rPr>
        <w:t>期竣工违约金的上限：</w:t>
      </w:r>
      <w:r>
        <w:rPr>
          <w:rFonts w:hint="eastAsia" w:ascii="宋体" w:hAnsi="宋体" w:eastAsia="宋体" w:cs="宋体"/>
          <w:b w:val="0"/>
          <w:bCs w:val="0"/>
          <w:color w:val="auto"/>
          <w:kern w:val="2"/>
          <w:sz w:val="24"/>
          <w:szCs w:val="24"/>
          <w:highlight w:val="none"/>
          <w:u w:val="single"/>
          <w:lang w:val="en-US" w:eastAsia="zh-CN" w:bidi="ar-SA"/>
        </w:rPr>
        <w:t>合同标的的20％。</w:t>
      </w:r>
    </w:p>
    <w:bookmarkEnd w:id="26"/>
    <w:bookmarkEnd w:id="27"/>
    <w:p w14:paraId="44461373">
      <w:pPr>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28" w:name="_Toc303539128"/>
      <w:bookmarkStart w:id="29" w:name="_Toc297216178"/>
      <w:bookmarkStart w:id="30" w:name="_Toc300934971"/>
      <w:bookmarkStart w:id="31" w:name="_Toc304295549"/>
      <w:bookmarkStart w:id="32" w:name="_Toc297123519"/>
      <w:bookmarkStart w:id="33" w:name="_Toc312678015"/>
      <w:r>
        <w:rPr>
          <w:rFonts w:hint="eastAsia" w:ascii="宋体" w:hAnsi="宋体" w:eastAsia="宋体" w:cs="宋体"/>
          <w:b w:val="0"/>
          <w:bCs w:val="0"/>
          <w:color w:val="auto"/>
          <w:kern w:val="2"/>
          <w:sz w:val="24"/>
          <w:szCs w:val="24"/>
          <w:highlight w:val="none"/>
          <w:lang w:val="en-US" w:eastAsia="zh-CN" w:bidi="ar-SA"/>
        </w:rPr>
        <w:t>.6 不</w:t>
      </w:r>
      <w:bookmarkEnd w:id="28"/>
      <w:bookmarkEnd w:id="29"/>
      <w:bookmarkEnd w:id="30"/>
      <w:bookmarkEnd w:id="31"/>
      <w:bookmarkEnd w:id="32"/>
      <w:bookmarkEnd w:id="33"/>
      <w:r>
        <w:rPr>
          <w:rFonts w:hint="eastAsia" w:ascii="宋体" w:hAnsi="宋体" w:eastAsia="宋体" w:cs="宋体"/>
          <w:b w:val="0"/>
          <w:bCs w:val="0"/>
          <w:color w:val="auto"/>
          <w:kern w:val="2"/>
          <w:sz w:val="24"/>
          <w:szCs w:val="24"/>
          <w:highlight w:val="none"/>
          <w:lang w:val="en-US" w:eastAsia="zh-CN" w:bidi="ar-SA"/>
        </w:rPr>
        <w:t>利物质条件</w:t>
      </w:r>
    </w:p>
    <w:p w14:paraId="73B2AC44">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bookmarkStart w:id="34" w:name="_Toc304295550"/>
      <w:bookmarkStart w:id="35" w:name="_Toc297216179"/>
      <w:bookmarkStart w:id="36" w:name="_Toc318581172"/>
      <w:bookmarkStart w:id="37" w:name="_Toc312678016"/>
      <w:bookmarkStart w:id="38" w:name="_Toc297123520"/>
      <w:bookmarkStart w:id="39" w:name="_Toc300934972"/>
      <w:bookmarkStart w:id="40" w:name="_Toc303539129"/>
      <w:r>
        <w:rPr>
          <w:rFonts w:hint="eastAsia" w:ascii="宋体" w:hAnsi="宋体" w:eastAsia="宋体" w:cs="宋体"/>
          <w:b w:val="0"/>
          <w:bCs w:val="0"/>
          <w:color w:val="auto"/>
          <w:kern w:val="2"/>
          <w:sz w:val="24"/>
          <w:szCs w:val="24"/>
          <w:highlight w:val="none"/>
          <w:lang w:val="en-US" w:eastAsia="zh-CN" w:bidi="ar-SA"/>
        </w:rPr>
        <w:t xml:space="preserve">不利物质条件的其他情形和有关约定： </w:t>
      </w:r>
      <w:r>
        <w:rPr>
          <w:rFonts w:hint="eastAsia" w:ascii="宋体" w:hAnsi="宋体" w:eastAsia="宋体" w:cs="宋体"/>
          <w:b w:val="0"/>
          <w:bCs w:val="0"/>
          <w:color w:val="auto"/>
          <w:kern w:val="2"/>
          <w:sz w:val="24"/>
          <w:szCs w:val="24"/>
          <w:highlight w:val="none"/>
          <w:u w:val="single"/>
          <w:lang w:val="en-US" w:eastAsia="zh-CN" w:bidi="ar-SA"/>
        </w:rPr>
        <w:t xml:space="preserve">          /        。</w:t>
      </w:r>
    </w:p>
    <w:bookmarkEnd w:id="34"/>
    <w:bookmarkEnd w:id="35"/>
    <w:bookmarkEnd w:id="36"/>
    <w:bookmarkEnd w:id="37"/>
    <w:bookmarkEnd w:id="38"/>
    <w:bookmarkEnd w:id="39"/>
    <w:bookmarkEnd w:id="40"/>
    <w:p w14:paraId="3F8EB891">
      <w:pPr>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41" w:name="_Toc297216180"/>
      <w:bookmarkStart w:id="42" w:name="_Toc303539130"/>
      <w:bookmarkStart w:id="43" w:name="_Toc312678017"/>
      <w:bookmarkStart w:id="44" w:name="_Toc300934973"/>
      <w:bookmarkStart w:id="45" w:name="_Toc304295551"/>
      <w:bookmarkStart w:id="46" w:name="_Toc297123521"/>
      <w:r>
        <w:rPr>
          <w:rFonts w:hint="eastAsia" w:ascii="宋体" w:hAnsi="宋体" w:eastAsia="宋体" w:cs="宋体"/>
          <w:b w:val="0"/>
          <w:bCs w:val="0"/>
          <w:color w:val="auto"/>
          <w:kern w:val="2"/>
          <w:sz w:val="24"/>
          <w:szCs w:val="24"/>
          <w:highlight w:val="none"/>
          <w:lang w:val="en-US" w:eastAsia="zh-CN" w:bidi="ar-SA"/>
        </w:rPr>
        <w:t>.7异常恶劣的气候条件</w:t>
      </w:r>
    </w:p>
    <w:bookmarkEnd w:id="41"/>
    <w:bookmarkEnd w:id="42"/>
    <w:bookmarkEnd w:id="43"/>
    <w:bookmarkEnd w:id="44"/>
    <w:bookmarkEnd w:id="45"/>
    <w:bookmarkEnd w:id="46"/>
    <w:p w14:paraId="1E7C95DD">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发包人和承包人同意以下情形视为异常恶劣的气候条件：</w:t>
      </w:r>
    </w:p>
    <w:p w14:paraId="7FAAAB3F">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（1）7级以上大风 。</w:t>
      </w:r>
    </w:p>
    <w:p w14:paraId="0D94AA55">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（2）3小时内降雨量将达50毫米以上，或者已达50毫米以上且降雨可能持续 。</w:t>
      </w:r>
    </w:p>
    <w:p w14:paraId="27E3DB83">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（3）雾霾红色预警。</w:t>
      </w:r>
    </w:p>
    <w:p w14:paraId="69DE7E89">
      <w:pPr>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7.9 提前竣工的奖励</w:t>
      </w:r>
    </w:p>
    <w:p w14:paraId="169D7A97">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7.9.2提前竣工的奖励：</w:t>
      </w:r>
      <w:r>
        <w:rPr>
          <w:rFonts w:hint="eastAsia" w:ascii="宋体" w:hAnsi="宋体" w:eastAsia="宋体" w:cs="宋体"/>
          <w:b w:val="0"/>
          <w:bCs w:val="0"/>
          <w:color w:val="auto"/>
          <w:kern w:val="2"/>
          <w:sz w:val="24"/>
          <w:szCs w:val="24"/>
          <w:highlight w:val="none"/>
          <w:u w:val="single"/>
          <w:lang w:val="en-US" w:eastAsia="zh-CN" w:bidi="ar-SA"/>
        </w:rPr>
        <w:t xml:space="preserve">    无    </w:t>
      </w:r>
      <w:r>
        <w:rPr>
          <w:rFonts w:hint="eastAsia" w:ascii="宋体" w:hAnsi="宋体" w:eastAsia="宋体" w:cs="宋体"/>
          <w:b w:val="0"/>
          <w:bCs w:val="0"/>
          <w:color w:val="auto"/>
          <w:kern w:val="2"/>
          <w:sz w:val="24"/>
          <w:szCs w:val="24"/>
          <w:highlight w:val="none"/>
          <w:lang w:val="en-US" w:eastAsia="zh-CN" w:bidi="ar-SA"/>
        </w:rPr>
        <w:t>。</w:t>
      </w:r>
    </w:p>
    <w:p w14:paraId="0390F0D7">
      <w:pPr>
        <w:pageBreakBefore w:val="0"/>
        <w:kinsoku/>
        <w:wordWrap/>
        <w:overflowPunct/>
        <w:topLinePunct w:val="0"/>
        <w:bidi w:val="0"/>
        <w:spacing w:line="360" w:lineRule="auto"/>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47" w:name="_Toc351203640"/>
      <w:r>
        <w:rPr>
          <w:rFonts w:hint="eastAsia" w:ascii="宋体" w:hAnsi="宋体" w:eastAsia="宋体" w:cs="宋体"/>
          <w:b w:val="0"/>
          <w:bCs w:val="0"/>
          <w:color w:val="auto"/>
          <w:kern w:val="2"/>
          <w:sz w:val="24"/>
          <w:szCs w:val="24"/>
          <w:highlight w:val="none"/>
          <w:lang w:val="en-US" w:eastAsia="zh-CN" w:bidi="ar-SA"/>
        </w:rPr>
        <w:t>8. 材料与设备</w:t>
      </w:r>
      <w:bookmarkEnd w:id="47"/>
    </w:p>
    <w:p w14:paraId="6D348E7E">
      <w:pPr>
        <w:pageBreakBefore w:val="0"/>
        <w:kinsoku/>
        <w:wordWrap/>
        <w:overflowPunct/>
        <w:topLinePunct w:val="0"/>
        <w:bidi w:val="0"/>
        <w:spacing w:line="360" w:lineRule="auto"/>
        <w:ind w:firstLine="460" w:firstLineChars="192"/>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8.2承包人采购材料与工程设备：</w:t>
      </w:r>
    </w:p>
    <w:p w14:paraId="0FB17DCB">
      <w:pPr>
        <w:pageBreakBefore w:val="0"/>
        <w:kinsoku/>
        <w:wordWrap/>
        <w:overflowPunct/>
        <w:topLinePunct w:val="0"/>
        <w:bidi w:val="0"/>
        <w:spacing w:line="360" w:lineRule="auto"/>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由发包人暂定价的材料设备必须经发包人认质认价和供应商审批程序后承包人方可采购，发包人认定的价格与暂定价差额计算材料价差，其差价部分只计取规费、安全文明施工费和税金。发包人暂定价或需认质认价的材料设备单价已包含全部费用（为工地出库价）。</w:t>
      </w:r>
    </w:p>
    <w:p w14:paraId="4DB56008">
      <w:pPr>
        <w:pageBreakBefore w:val="0"/>
        <w:kinsoku/>
        <w:wordWrap/>
        <w:overflowPunct/>
        <w:topLinePunct w:val="0"/>
        <w:bidi w:val="0"/>
        <w:spacing w:line="360" w:lineRule="auto"/>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承包人采购的所有材料、设备，除满足招标文件要求外，且应达到国家规范或设计要求的“合格”及以上标准，且应符合国家、省市关于健康、节能、环保以及强制性认证等要求。由承包人自购的主要材料、设备必须经发包方和监理单位认质审批后，方可采购。如因材料、设备质量造成的工程损失由承包人负全部责任。</w:t>
      </w:r>
    </w:p>
    <w:p w14:paraId="6B1BCD14">
      <w:pPr>
        <w:pageBreakBefore w:val="0"/>
        <w:kinsoku/>
        <w:wordWrap/>
        <w:overflowPunct/>
        <w:topLinePunct w:val="0"/>
        <w:bidi w:val="0"/>
        <w:adjustRightInd w:val="0"/>
        <w:snapToGrid w:val="0"/>
        <w:spacing w:line="360" w:lineRule="auto"/>
        <w:ind w:firstLine="499" w:firstLineChars="208"/>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其它主要材料价格调整约定：</w:t>
      </w:r>
    </w:p>
    <w:p w14:paraId="23227EA7">
      <w:pPr>
        <w:pageBreakBefore w:val="0"/>
        <w:kinsoku/>
        <w:wordWrap/>
        <w:overflowPunct/>
        <w:topLinePunct w:val="0"/>
        <w:bidi w:val="0"/>
        <w:spacing w:line="360" w:lineRule="auto"/>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暂定材料价的价差据实调整。</w:t>
      </w:r>
    </w:p>
    <w:p w14:paraId="1E2E61BB">
      <w:pPr>
        <w:pageBreakBefore w:val="0"/>
        <w:kinsoku/>
        <w:wordWrap/>
        <w:overflowPunct/>
        <w:topLinePunct w:val="0"/>
        <w:bidi w:val="0"/>
        <w:spacing w:line="360" w:lineRule="auto"/>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商品砼市场价中已含运费、泵送费、抗渗费及其它所需添加剂等一切费用。</w:t>
      </w:r>
    </w:p>
    <w:p w14:paraId="68543406">
      <w:pPr>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w:t>
      </w:r>
      <w:bookmarkStart w:id="48" w:name="_Toc296890995"/>
      <w:bookmarkStart w:id="49" w:name="_Toc312677493"/>
      <w:bookmarkStart w:id="50" w:name="_Toc296346668"/>
      <w:bookmarkStart w:id="51" w:name="_Toc300934979"/>
      <w:bookmarkStart w:id="52" w:name="_Toc297216186"/>
      <w:bookmarkStart w:id="53" w:name="_Toc292559877"/>
      <w:bookmarkStart w:id="54" w:name="_Toc296944506"/>
      <w:bookmarkStart w:id="55" w:name="_Toc304295556"/>
      <w:bookmarkStart w:id="56" w:name="_Toc312678019"/>
      <w:bookmarkStart w:id="57" w:name="_Toc296347166"/>
      <w:bookmarkStart w:id="58" w:name="_Toc297120467"/>
      <w:bookmarkStart w:id="59" w:name="_Toc280868654"/>
      <w:bookmarkStart w:id="60" w:name="_Toc296503167"/>
      <w:bookmarkStart w:id="61" w:name="_Toc292559372"/>
      <w:bookmarkStart w:id="62" w:name="_Toc296891207"/>
      <w:bookmarkStart w:id="63" w:name="_Toc303539136"/>
      <w:bookmarkStart w:id="64" w:name="_Toc297048353"/>
      <w:bookmarkStart w:id="65" w:name="_Toc297123527"/>
      <w:bookmarkStart w:id="66" w:name="_Toc280868655"/>
      <w:bookmarkStart w:id="67" w:name="_Toc280868656"/>
      <w:bookmarkStart w:id="68" w:name="_Toc267251424"/>
      <w:r>
        <w:rPr>
          <w:rFonts w:hint="eastAsia" w:ascii="宋体" w:hAnsi="宋体" w:eastAsia="宋体" w:cs="宋体"/>
          <w:b w:val="0"/>
          <w:bCs w:val="0"/>
          <w:color w:val="auto"/>
          <w:kern w:val="2"/>
          <w:sz w:val="24"/>
          <w:szCs w:val="24"/>
          <w:highlight w:val="none"/>
          <w:lang w:val="en-US" w:eastAsia="zh-CN" w:bidi="ar-SA"/>
        </w:rPr>
        <w:t>.4材料与工程设备的保管与使用</w:t>
      </w:r>
    </w:p>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4C132015">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w:t>
      </w:r>
      <w:bookmarkStart w:id="69" w:name="_Toc292559878"/>
      <w:bookmarkStart w:id="70" w:name="_Toc292559373"/>
      <w:bookmarkStart w:id="71" w:name="_Toc312678020"/>
      <w:bookmarkStart w:id="72" w:name="_Toc296891208"/>
      <w:bookmarkStart w:id="73" w:name="_Toc296944507"/>
      <w:bookmarkStart w:id="74" w:name="_Toc297123528"/>
      <w:bookmarkStart w:id="75" w:name="_Toc296346669"/>
      <w:bookmarkStart w:id="76" w:name="_Toc297120468"/>
      <w:bookmarkStart w:id="77" w:name="_Toc296890996"/>
      <w:bookmarkStart w:id="78" w:name="_Toc318581173"/>
      <w:bookmarkStart w:id="79" w:name="_Toc303539137"/>
      <w:bookmarkStart w:id="80" w:name="_Toc296503168"/>
      <w:bookmarkStart w:id="81" w:name="_Toc297216187"/>
      <w:bookmarkStart w:id="82" w:name="_Toc296347167"/>
      <w:bookmarkStart w:id="83" w:name="_Toc312677494"/>
      <w:bookmarkStart w:id="84" w:name="_Toc297048354"/>
      <w:bookmarkStart w:id="85" w:name="_Toc304295557"/>
      <w:bookmarkStart w:id="86" w:name="_Toc300934980"/>
      <w:r>
        <w:rPr>
          <w:rFonts w:hint="eastAsia" w:ascii="宋体" w:hAnsi="宋体" w:eastAsia="宋体" w:cs="宋体"/>
          <w:b w:val="0"/>
          <w:bCs w:val="0"/>
          <w:color w:val="auto"/>
          <w:kern w:val="2"/>
          <w:sz w:val="24"/>
          <w:szCs w:val="24"/>
          <w:highlight w:val="none"/>
          <w:lang w:val="en-US" w:eastAsia="zh-CN" w:bidi="ar-SA"/>
        </w:rPr>
        <w:t>.4.1发包人供应的材料设备的保管费用的承担：</w:t>
      </w:r>
      <w:r>
        <w:rPr>
          <w:rFonts w:hint="eastAsia" w:ascii="宋体" w:hAnsi="宋体" w:eastAsia="宋体" w:cs="宋体"/>
          <w:b w:val="0"/>
          <w:bCs w:val="0"/>
          <w:color w:val="auto"/>
          <w:kern w:val="2"/>
          <w:sz w:val="24"/>
          <w:szCs w:val="24"/>
          <w:highlight w:val="none"/>
          <w:u w:val="single"/>
          <w:lang w:val="en-US" w:eastAsia="zh-CN" w:bidi="ar-SA"/>
        </w:rPr>
        <w:t>/</w:t>
      </w:r>
      <w:r>
        <w:rPr>
          <w:rFonts w:hint="eastAsia" w:ascii="宋体" w:hAnsi="宋体" w:eastAsia="宋体" w:cs="宋体"/>
          <w:b w:val="0"/>
          <w:bCs w:val="0"/>
          <w:color w:val="auto"/>
          <w:kern w:val="2"/>
          <w:sz w:val="24"/>
          <w:szCs w:val="24"/>
          <w:highlight w:val="none"/>
          <w:lang w:val="en-US" w:eastAsia="zh-CN" w:bidi="ar-SA"/>
        </w:rPr>
        <w:t>。</w:t>
      </w:r>
      <w:bookmarkEnd w:id="69"/>
      <w:bookmarkEnd w:id="70"/>
    </w:p>
    <w:p w14:paraId="2046E6B4">
      <w:pPr>
        <w:pageBreakBefore w:val="0"/>
        <w:kinsoku/>
        <w:wordWrap/>
        <w:overflowPunct/>
        <w:topLinePunct w:val="0"/>
        <w:bidi w:val="0"/>
        <w:spacing w:line="360" w:lineRule="auto"/>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发包人供应材料设备的结算方法：</w:t>
      </w:r>
      <w:r>
        <w:rPr>
          <w:rFonts w:hint="eastAsia" w:ascii="宋体" w:hAnsi="宋体" w:eastAsia="宋体" w:cs="宋体"/>
          <w:b w:val="0"/>
          <w:bCs w:val="0"/>
          <w:color w:val="auto"/>
          <w:kern w:val="2"/>
          <w:sz w:val="24"/>
          <w:szCs w:val="24"/>
          <w:highlight w:val="none"/>
          <w:u w:val="single"/>
          <w:lang w:val="en-US" w:eastAsia="zh-CN" w:bidi="ar-SA"/>
        </w:rPr>
        <w:t>/</w:t>
      </w:r>
    </w:p>
    <w:p w14:paraId="6762E0C2">
      <w:pPr>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8.6 样品</w:t>
      </w:r>
    </w:p>
    <w:p w14:paraId="5532819C">
      <w:pPr>
        <w:pageBreakBefore w:val="0"/>
        <w:kinsoku/>
        <w:wordWrap/>
        <w:overflowPunct/>
        <w:topLinePunct w:val="0"/>
        <w:autoSpaceDE w:val="0"/>
        <w:autoSpaceDN w:val="0"/>
        <w:bidi w:val="0"/>
        <w:adjustRightInd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8.6.1</w:t>
      </w:r>
      <w:r>
        <w:rPr>
          <w:rFonts w:hint="eastAsia" w:ascii="宋体" w:hAnsi="宋体" w:eastAsia="宋体" w:cs="宋体"/>
          <w:b w:val="0"/>
          <w:bCs w:val="0"/>
          <w:color w:val="auto"/>
          <w:kern w:val="2"/>
          <w:sz w:val="24"/>
          <w:szCs w:val="24"/>
          <w:highlight w:val="none"/>
          <w:lang w:val="en-US" w:eastAsia="zh-CN" w:bidi="ar-SA"/>
        </w:rPr>
        <w:tab/>
      </w:r>
      <w:r>
        <w:rPr>
          <w:rFonts w:hint="eastAsia" w:ascii="宋体" w:hAnsi="宋体" w:eastAsia="宋体" w:cs="宋体"/>
          <w:b w:val="0"/>
          <w:bCs w:val="0"/>
          <w:color w:val="auto"/>
          <w:kern w:val="2"/>
          <w:sz w:val="24"/>
          <w:szCs w:val="24"/>
          <w:highlight w:val="none"/>
          <w:lang w:val="en-US" w:eastAsia="zh-CN" w:bidi="ar-SA"/>
        </w:rPr>
        <w:t>样品的报送与封存</w:t>
      </w:r>
    </w:p>
    <w:p w14:paraId="3C5D1AC2">
      <w:pPr>
        <w:pageBreakBefore w:val="0"/>
        <w:kinsoku/>
        <w:wordWrap/>
        <w:overflowPunct/>
        <w:topLinePunct w:val="0"/>
        <w:autoSpaceDE w:val="0"/>
        <w:autoSpaceDN w:val="0"/>
        <w:bidi w:val="0"/>
        <w:adjustRightInd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需要承包人报送样品的材料或工程设备，样品的种类、名称、规格、数量要求：</w:t>
      </w:r>
      <w:r>
        <w:rPr>
          <w:rFonts w:hint="eastAsia" w:ascii="宋体" w:hAnsi="宋体" w:eastAsia="宋体" w:cs="宋体"/>
          <w:b w:val="0"/>
          <w:bCs w:val="0"/>
          <w:color w:val="auto"/>
          <w:kern w:val="2"/>
          <w:sz w:val="24"/>
          <w:szCs w:val="24"/>
          <w:highlight w:val="none"/>
          <w:u w:val="single"/>
          <w:lang w:val="en-US" w:eastAsia="zh-CN" w:bidi="ar-SA"/>
        </w:rPr>
        <w:t xml:space="preserve">所有主材和设备 </w:t>
      </w:r>
      <w:r>
        <w:rPr>
          <w:rFonts w:hint="eastAsia" w:ascii="宋体" w:hAnsi="宋体" w:eastAsia="宋体" w:cs="宋体"/>
          <w:b w:val="0"/>
          <w:bCs w:val="0"/>
          <w:color w:val="auto"/>
          <w:kern w:val="2"/>
          <w:sz w:val="24"/>
          <w:szCs w:val="24"/>
          <w:highlight w:val="none"/>
          <w:lang w:val="en-US" w:eastAsia="zh-CN" w:bidi="ar-SA"/>
        </w:rPr>
        <w:t>。</w:t>
      </w:r>
    </w:p>
    <w:p w14:paraId="19283644">
      <w:pPr>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8.8 施工设备和临时设施</w:t>
      </w:r>
    </w:p>
    <w:p w14:paraId="58432135">
      <w:pPr>
        <w:pageBreakBefore w:val="0"/>
        <w:kinsoku/>
        <w:wordWrap/>
        <w:overflowPunct/>
        <w:topLinePunct w:val="0"/>
        <w:autoSpaceDE w:val="0"/>
        <w:autoSpaceDN w:val="0"/>
        <w:bidi w:val="0"/>
        <w:adjustRightInd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8.8.1 承包人提供的施工设备和临时设施</w:t>
      </w:r>
    </w:p>
    <w:p w14:paraId="073BEE2E">
      <w:pPr>
        <w:pageBreakBefore w:val="0"/>
        <w:kinsoku/>
        <w:wordWrap/>
        <w:overflowPunct/>
        <w:topLinePunct w:val="0"/>
        <w:autoSpaceDE w:val="0"/>
        <w:autoSpaceDN w:val="0"/>
        <w:bidi w:val="0"/>
        <w:adjustRightInd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关于修建临时设施费用承担的约定：</w:t>
      </w:r>
      <w:r>
        <w:rPr>
          <w:rFonts w:hint="eastAsia" w:ascii="宋体" w:hAnsi="宋体" w:eastAsia="宋体" w:cs="宋体"/>
          <w:b w:val="0"/>
          <w:bCs w:val="0"/>
          <w:color w:val="auto"/>
          <w:kern w:val="2"/>
          <w:sz w:val="24"/>
          <w:szCs w:val="24"/>
          <w:highlight w:val="none"/>
          <w:u w:val="single"/>
          <w:lang w:val="en-US" w:eastAsia="zh-CN" w:bidi="ar-SA"/>
        </w:rPr>
        <w:t>承包人自主承担。</w:t>
      </w:r>
    </w:p>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14:paraId="4BE3891C">
      <w:pPr>
        <w:pageBreakBefore w:val="0"/>
        <w:kinsoku/>
        <w:wordWrap/>
        <w:overflowPunct/>
        <w:topLinePunct w:val="0"/>
        <w:bidi w:val="0"/>
        <w:spacing w:line="360" w:lineRule="auto"/>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87" w:name="_Toc351203641"/>
      <w:r>
        <w:rPr>
          <w:rFonts w:hint="eastAsia" w:ascii="宋体" w:hAnsi="宋体" w:eastAsia="宋体" w:cs="宋体"/>
          <w:b w:val="0"/>
          <w:bCs w:val="0"/>
          <w:color w:val="auto"/>
          <w:kern w:val="2"/>
          <w:sz w:val="24"/>
          <w:szCs w:val="24"/>
          <w:highlight w:val="none"/>
          <w:lang w:val="en-US" w:eastAsia="zh-CN" w:bidi="ar-SA"/>
        </w:rPr>
        <w:t>9</w:t>
      </w:r>
      <w:bookmarkEnd w:id="66"/>
      <w:bookmarkEnd w:id="67"/>
      <w:bookmarkEnd w:id="68"/>
      <w:bookmarkStart w:id="88" w:name="_Toc312677495"/>
      <w:bookmarkStart w:id="89" w:name="_Toc312678021"/>
      <w:bookmarkStart w:id="90" w:name="_Toc300934982"/>
      <w:bookmarkStart w:id="91" w:name="_Toc297123533"/>
      <w:bookmarkStart w:id="92" w:name="_Toc304295559"/>
      <w:bookmarkStart w:id="93" w:name="_Toc297216192"/>
      <w:bookmarkStart w:id="94" w:name="_Toc303539139"/>
      <w:bookmarkStart w:id="95" w:name="_Toc292559883"/>
      <w:bookmarkStart w:id="96" w:name="_Toc267251428"/>
      <w:bookmarkStart w:id="97" w:name="_Toc297120473"/>
      <w:bookmarkStart w:id="98" w:name="_Toc296503173"/>
      <w:bookmarkStart w:id="99" w:name="_Toc296891213"/>
      <w:bookmarkStart w:id="100" w:name="_Toc267251427"/>
      <w:bookmarkStart w:id="101" w:name="_Toc296347172"/>
      <w:bookmarkStart w:id="102" w:name="_Toc296891001"/>
      <w:bookmarkStart w:id="103" w:name="_Toc297048359"/>
      <w:bookmarkStart w:id="104" w:name="_Toc296944512"/>
      <w:bookmarkStart w:id="105" w:name="_Toc292559378"/>
      <w:bookmarkStart w:id="106" w:name="_Toc296346674"/>
      <w:r>
        <w:rPr>
          <w:rFonts w:hint="eastAsia" w:ascii="宋体" w:hAnsi="宋体" w:eastAsia="宋体" w:cs="宋体"/>
          <w:b w:val="0"/>
          <w:bCs w:val="0"/>
          <w:color w:val="auto"/>
          <w:kern w:val="2"/>
          <w:sz w:val="24"/>
          <w:szCs w:val="24"/>
          <w:highlight w:val="none"/>
          <w:lang w:val="en-US" w:eastAsia="zh-CN" w:bidi="ar-SA"/>
        </w:rPr>
        <w:t>. 试验与检验</w:t>
      </w:r>
      <w:bookmarkEnd w:id="87"/>
    </w:p>
    <w:bookmarkEnd w:id="88"/>
    <w:bookmarkEnd w:id="89"/>
    <w:bookmarkEnd w:id="90"/>
    <w:bookmarkEnd w:id="91"/>
    <w:bookmarkEnd w:id="92"/>
    <w:bookmarkEnd w:id="93"/>
    <w:bookmarkEnd w:id="94"/>
    <w:p w14:paraId="3B376D8D">
      <w:pPr>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9</w:t>
      </w:r>
      <w:bookmarkStart w:id="107" w:name="_Toc303539140"/>
      <w:bookmarkStart w:id="108" w:name="_Toc312677496"/>
      <w:bookmarkStart w:id="109" w:name="_Toc300934983"/>
      <w:bookmarkStart w:id="110" w:name="_Toc297216193"/>
      <w:bookmarkStart w:id="111" w:name="_Toc304295560"/>
      <w:bookmarkStart w:id="112" w:name="_Toc297123534"/>
      <w:bookmarkStart w:id="113" w:name="_Toc312678022"/>
      <w:r>
        <w:rPr>
          <w:rFonts w:hint="eastAsia" w:ascii="宋体" w:hAnsi="宋体" w:eastAsia="宋体" w:cs="宋体"/>
          <w:b w:val="0"/>
          <w:bCs w:val="0"/>
          <w:color w:val="auto"/>
          <w:kern w:val="2"/>
          <w:sz w:val="24"/>
          <w:szCs w:val="24"/>
          <w:highlight w:val="none"/>
          <w:lang w:val="en-US" w:eastAsia="zh-CN" w:bidi="ar-SA"/>
        </w:rPr>
        <w:t>.1试验设备与试验人员</w:t>
      </w:r>
    </w:p>
    <w:bookmarkEnd w:id="107"/>
    <w:bookmarkEnd w:id="108"/>
    <w:bookmarkEnd w:id="109"/>
    <w:bookmarkEnd w:id="110"/>
    <w:bookmarkEnd w:id="111"/>
    <w:bookmarkEnd w:id="112"/>
    <w:bookmarkEnd w:id="113"/>
    <w:p w14:paraId="64A67488">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9</w:t>
      </w:r>
      <w:bookmarkStart w:id="114" w:name="_Toc312678023"/>
      <w:bookmarkStart w:id="115" w:name="_Toc297123535"/>
      <w:bookmarkStart w:id="116" w:name="_Toc300934984"/>
      <w:bookmarkStart w:id="117" w:name="_Toc304295561"/>
      <w:bookmarkStart w:id="118" w:name="_Toc312677497"/>
      <w:bookmarkStart w:id="119" w:name="_Toc297216194"/>
      <w:bookmarkStart w:id="120" w:name="_Toc303539141"/>
      <w:bookmarkStart w:id="121" w:name="_Toc318581174"/>
      <w:r>
        <w:rPr>
          <w:rFonts w:hint="eastAsia" w:ascii="宋体" w:hAnsi="宋体" w:eastAsia="宋体" w:cs="宋体"/>
          <w:b w:val="0"/>
          <w:bCs w:val="0"/>
          <w:color w:val="auto"/>
          <w:kern w:val="2"/>
          <w:sz w:val="24"/>
          <w:szCs w:val="24"/>
          <w:highlight w:val="none"/>
          <w:lang w:val="en-US" w:eastAsia="zh-CN" w:bidi="ar-SA"/>
        </w:rPr>
        <w:t>.1.2 试验设备</w:t>
      </w:r>
    </w:p>
    <w:p w14:paraId="010076F0">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施工现场需要配置的试验场所：</w:t>
      </w:r>
      <w:bookmarkEnd w:id="114"/>
      <w:bookmarkEnd w:id="115"/>
      <w:bookmarkEnd w:id="116"/>
      <w:bookmarkEnd w:id="117"/>
      <w:bookmarkEnd w:id="118"/>
      <w:bookmarkEnd w:id="119"/>
      <w:bookmarkEnd w:id="120"/>
      <w:bookmarkStart w:id="122" w:name="_Toc304295562"/>
      <w:bookmarkStart w:id="123" w:name="_Toc300934985"/>
      <w:bookmarkStart w:id="124" w:name="_Toc312678024"/>
      <w:bookmarkStart w:id="125" w:name="_Toc312677498"/>
      <w:bookmarkStart w:id="126" w:name="_Toc297216195"/>
      <w:bookmarkStart w:id="127" w:name="_Toc297123536"/>
      <w:bookmarkStart w:id="128" w:name="_Toc303539142"/>
      <w:r>
        <w:rPr>
          <w:rFonts w:hint="eastAsia" w:ascii="宋体" w:hAnsi="宋体" w:eastAsia="宋体" w:cs="宋体"/>
          <w:b w:val="0"/>
          <w:bCs w:val="0"/>
          <w:color w:val="auto"/>
          <w:kern w:val="2"/>
          <w:sz w:val="24"/>
          <w:szCs w:val="24"/>
          <w:highlight w:val="none"/>
          <w:u w:val="single"/>
          <w:lang w:val="en-US" w:eastAsia="zh-CN" w:bidi="ar-SA"/>
        </w:rPr>
        <w:t xml:space="preserve">承包人自主承担。 </w:t>
      </w:r>
    </w:p>
    <w:p w14:paraId="7B891053">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施工现场需要配备的试验设备：</w:t>
      </w:r>
      <w:r>
        <w:rPr>
          <w:rFonts w:hint="eastAsia" w:ascii="宋体" w:hAnsi="宋体" w:eastAsia="宋体" w:cs="宋体"/>
          <w:b w:val="0"/>
          <w:bCs w:val="0"/>
          <w:color w:val="auto"/>
          <w:kern w:val="2"/>
          <w:sz w:val="24"/>
          <w:szCs w:val="24"/>
          <w:highlight w:val="none"/>
          <w:u w:val="single"/>
          <w:lang w:val="en-US" w:eastAsia="zh-CN" w:bidi="ar-SA"/>
        </w:rPr>
        <w:t>承包人自主承担。</w:t>
      </w:r>
    </w:p>
    <w:p w14:paraId="49C13FC9">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施工现场需要具备的其他试验条件：</w:t>
      </w:r>
      <w:r>
        <w:rPr>
          <w:rFonts w:hint="eastAsia" w:ascii="宋体" w:hAnsi="宋体" w:eastAsia="宋体" w:cs="宋体"/>
          <w:b w:val="0"/>
          <w:bCs w:val="0"/>
          <w:color w:val="auto"/>
          <w:kern w:val="2"/>
          <w:sz w:val="24"/>
          <w:szCs w:val="24"/>
          <w:highlight w:val="none"/>
          <w:u w:val="single"/>
          <w:lang w:val="en-US" w:eastAsia="zh-CN" w:bidi="ar-SA"/>
        </w:rPr>
        <w:t>承包人自主承担。</w:t>
      </w:r>
    </w:p>
    <w:p w14:paraId="2F24999E">
      <w:pPr>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9.4 现场工艺试验 </w:t>
      </w:r>
    </w:p>
    <w:p w14:paraId="45CBF0D1">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现场工艺试验的有关约定：</w:t>
      </w:r>
      <w:r>
        <w:rPr>
          <w:rFonts w:hint="eastAsia" w:ascii="宋体" w:hAnsi="宋体" w:eastAsia="宋体" w:cs="宋体"/>
          <w:b w:val="0"/>
          <w:bCs w:val="0"/>
          <w:color w:val="auto"/>
          <w:kern w:val="2"/>
          <w:sz w:val="24"/>
          <w:szCs w:val="24"/>
          <w:highlight w:val="none"/>
          <w:u w:val="single"/>
          <w:lang w:val="en-US" w:eastAsia="zh-CN" w:bidi="ar-SA"/>
        </w:rPr>
        <w:t xml:space="preserve">         /            。</w:t>
      </w:r>
    </w:p>
    <w:p w14:paraId="0D11D035">
      <w:pPr>
        <w:keepNext/>
        <w:keepLines/>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129" w:name="_Toc351203642"/>
      <w:r>
        <w:rPr>
          <w:rFonts w:hint="eastAsia" w:ascii="宋体" w:hAnsi="宋体" w:eastAsia="宋体" w:cs="宋体"/>
          <w:b w:val="0"/>
          <w:bCs w:val="0"/>
          <w:color w:val="auto"/>
          <w:kern w:val="2"/>
          <w:sz w:val="24"/>
          <w:szCs w:val="24"/>
          <w:highlight w:val="none"/>
          <w:lang w:val="en-US" w:eastAsia="zh-CN" w:bidi="ar-SA"/>
        </w:rPr>
        <w:t>1</w:t>
      </w:r>
      <w:bookmarkStart w:id="130" w:name="_Toc296503193"/>
      <w:bookmarkStart w:id="131" w:name="_Toc296347192"/>
      <w:bookmarkStart w:id="132" w:name="_Toc292559903"/>
      <w:bookmarkStart w:id="133" w:name="_Toc296891021"/>
      <w:bookmarkStart w:id="134" w:name="_Toc296891233"/>
      <w:bookmarkStart w:id="135" w:name="_Toc297048379"/>
      <w:bookmarkStart w:id="136" w:name="_Toc297120493"/>
      <w:bookmarkStart w:id="137" w:name="_Toc303539146"/>
      <w:bookmarkStart w:id="138" w:name="_Toc292559398"/>
      <w:bookmarkStart w:id="139" w:name="_Toc304295566"/>
      <w:bookmarkStart w:id="140" w:name="_Toc296944532"/>
      <w:bookmarkStart w:id="141" w:name="_Toc297123540"/>
      <w:bookmarkStart w:id="142" w:name="_Toc296346694"/>
      <w:bookmarkStart w:id="143" w:name="_Toc300934989"/>
      <w:bookmarkStart w:id="144" w:name="_Toc297216199"/>
      <w:bookmarkStart w:id="145" w:name="_Toc312677499"/>
      <w:bookmarkStart w:id="146" w:name="_Toc312678025"/>
      <w:r>
        <w:rPr>
          <w:rFonts w:hint="eastAsia" w:ascii="宋体" w:hAnsi="宋体" w:eastAsia="宋体" w:cs="宋体"/>
          <w:b w:val="0"/>
          <w:bCs w:val="0"/>
          <w:color w:val="auto"/>
          <w:kern w:val="2"/>
          <w:sz w:val="24"/>
          <w:szCs w:val="24"/>
          <w:highlight w:val="none"/>
          <w:lang w:val="en-US" w:eastAsia="zh-CN" w:bidi="ar-SA"/>
        </w:rPr>
        <w:t>0. 变更</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bookmarkEnd w:id="145"/>
    <w:bookmarkEnd w:id="146"/>
    <w:p w14:paraId="2A7F792E">
      <w:pPr>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bookmarkStart w:id="147" w:name="_Toc300934990"/>
      <w:bookmarkStart w:id="148" w:name="_Toc297216200"/>
      <w:bookmarkStart w:id="149" w:name="_Toc296944533"/>
      <w:bookmarkStart w:id="150" w:name="_Toc297123541"/>
      <w:bookmarkStart w:id="151" w:name="_Toc297120494"/>
      <w:bookmarkStart w:id="152" w:name="_Toc296347193"/>
      <w:bookmarkStart w:id="153" w:name="_Toc296891022"/>
      <w:bookmarkStart w:id="154" w:name="_Toc297048380"/>
      <w:bookmarkStart w:id="155" w:name="_Toc304295567"/>
      <w:bookmarkStart w:id="156" w:name="_Toc296891234"/>
      <w:bookmarkStart w:id="157" w:name="_Toc303539147"/>
      <w:bookmarkStart w:id="158" w:name="_Toc296503194"/>
      <w:bookmarkStart w:id="159" w:name="_Toc312678026"/>
      <w:bookmarkStart w:id="160" w:name="_Toc292559399"/>
      <w:bookmarkStart w:id="161" w:name="_Toc312677500"/>
      <w:bookmarkStart w:id="162" w:name="_Toc292559904"/>
      <w:bookmarkStart w:id="163" w:name="_Toc296346695"/>
      <w:r>
        <w:rPr>
          <w:rFonts w:hint="eastAsia" w:ascii="宋体" w:hAnsi="宋体" w:eastAsia="宋体" w:cs="宋体"/>
          <w:b w:val="0"/>
          <w:bCs w:val="0"/>
          <w:color w:val="auto"/>
          <w:kern w:val="2"/>
          <w:sz w:val="24"/>
          <w:szCs w:val="24"/>
          <w:highlight w:val="none"/>
          <w:lang w:val="en-US" w:eastAsia="zh-CN" w:bidi="ar-SA"/>
        </w:rPr>
        <w:t>0.1变更的范围</w:t>
      </w:r>
    </w:p>
    <w:p w14:paraId="584F6DFD">
      <w:pPr>
        <w:pageBreakBefore w:val="0"/>
        <w:kinsoku/>
        <w:wordWrap/>
        <w:overflowPunct/>
        <w:topLinePunct w:val="0"/>
        <w:bidi w:val="0"/>
        <w:spacing w:line="360" w:lineRule="auto"/>
        <w:ind w:firstLine="6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关于变更的范围的约定：</w:t>
      </w:r>
      <w:r>
        <w:rPr>
          <w:rFonts w:hint="eastAsia" w:ascii="宋体" w:hAnsi="宋体" w:eastAsia="宋体" w:cs="宋体"/>
          <w:b w:val="0"/>
          <w:bCs w:val="0"/>
          <w:color w:val="auto"/>
          <w:kern w:val="2"/>
          <w:sz w:val="24"/>
          <w:szCs w:val="24"/>
          <w:highlight w:val="none"/>
          <w:u w:val="single"/>
          <w:lang w:val="en-US" w:eastAsia="zh-CN" w:bidi="ar-SA"/>
        </w:rPr>
        <w:t>除通用条款外，承包人在施工中提出的合理化建议涉及到对设计图纸或施工组织设计的更改及对材料、设备的换用，须经监理工程师审核后，报发包人批准后以设计变更单的形式通知承包人实施，否则不作为工程设计变更对待。</w:t>
      </w:r>
    </w:p>
    <w:p w14:paraId="55DB881E">
      <w:pPr>
        <w:pageBreakBefore w:val="0"/>
        <w:kinsoku/>
        <w:wordWrap/>
        <w:overflowPunct/>
        <w:topLinePunct w:val="0"/>
        <w:bidi w:val="0"/>
        <w:spacing w:line="360" w:lineRule="auto"/>
        <w:ind w:firstLine="6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任何变更的提出都应当依据合同或国家有关规范和标准提出。任何变更都必须取得发包人和监理的确认。</w:t>
      </w:r>
    </w:p>
    <w:p w14:paraId="05A0755E">
      <w:pPr>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10.4 变更估价</w:t>
      </w:r>
    </w:p>
    <w:p w14:paraId="43476637">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10.4.1 变更估价原则</w:t>
      </w:r>
    </w:p>
    <w:p w14:paraId="138B62CF">
      <w:pPr>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关于变更估价的约定:</w:t>
      </w:r>
    </w:p>
    <w:p w14:paraId="0231649D">
      <w:pPr>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（1）为避免不平衡报价，本项目同一类型的工程量清单投标报价应基本一致，若出现重大偏离，在施工过程中，发包人有权按照报价低的投标报价进行调整。</w:t>
      </w:r>
    </w:p>
    <w:p w14:paraId="29909C0A">
      <w:pPr>
        <w:pageBreakBefore w:val="0"/>
        <w:kinsoku/>
        <w:wordWrap/>
        <w:overflowPunct/>
        <w:topLinePunct w:val="0"/>
        <w:bidi w:val="0"/>
        <w:spacing w:line="360" w:lineRule="auto"/>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（2）在本工程施工过程中，若发生设计变更，清单中工程量偏差，漏项及新增变更项目发生时，工程量以实际签证量为准，所发生的工程量按合同授予时双方确认的综合单价进行结算。</w:t>
      </w:r>
    </w:p>
    <w:p w14:paraId="58527E35">
      <w:pPr>
        <w:pageBreakBefore w:val="0"/>
        <w:kinsoku/>
        <w:wordWrap/>
        <w:overflowPunct/>
        <w:topLinePunct w:val="0"/>
        <w:bidi w:val="0"/>
        <w:spacing w:line="360" w:lineRule="auto"/>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（3）变更合同价款其对应的综合单价按下列方法进行调整：</w:t>
      </w:r>
    </w:p>
    <w:p w14:paraId="41BD505F">
      <w:pPr>
        <w:pageBreakBefore w:val="0"/>
        <w:kinsoku/>
        <w:wordWrap/>
        <w:overflowPunct/>
        <w:topLinePunct w:val="0"/>
        <w:bidi w:val="0"/>
        <w:spacing w:line="360" w:lineRule="auto"/>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①合同中已有适用于变更工程的价格，按相应项目合同已确认的综合单价办理结算；</w:t>
      </w:r>
    </w:p>
    <w:p w14:paraId="5B584DC8">
      <w:pPr>
        <w:pageBreakBefore w:val="0"/>
        <w:kinsoku/>
        <w:wordWrap/>
        <w:overflowPunct/>
        <w:topLinePunct w:val="0"/>
        <w:bidi w:val="0"/>
        <w:spacing w:line="360" w:lineRule="auto"/>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②合同中只有类似于变更工程的价格，只调整相应的主材费，主材单价按投标文件主材价格计算，若投标文件中无相同主材单价时，由发承包双方共同认质认价，差价只计取规费和税金，在类似工程价格的基础上组成新的单价，按新的单价办理结算；</w:t>
      </w:r>
    </w:p>
    <w:p w14:paraId="4FDAF530">
      <w:pPr>
        <w:pageBreakBefore w:val="0"/>
        <w:kinsoku/>
        <w:wordWrap/>
        <w:overflowPunct/>
        <w:topLinePunct w:val="0"/>
        <w:bidi w:val="0"/>
        <w:spacing w:line="360" w:lineRule="auto"/>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③合同中没有适用或类似于工程变更的价格，按招标文件编制招标最高限价综合单价的原则组价，并按原中标价同原最高限价相比下浮相同比例确定结算单价，按确认的结算单价办理结算。</w:t>
      </w:r>
    </w:p>
    <w:p w14:paraId="19A0EBA4">
      <w:pPr>
        <w:pageBreakBefore w:val="0"/>
        <w:kinsoku/>
        <w:wordWrap/>
        <w:overflowPunct/>
        <w:topLinePunct w:val="0"/>
        <w:bidi w:val="0"/>
        <w:spacing w:line="360" w:lineRule="auto"/>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4）新增工程量相应措施项目费按以下办法调整：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1C3A6E0A">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5）监理单位和发包人认可的变更项目的工程量以及新增工程量超过原工程量15％时，在经过监理单位和发包人审核确认后，依据合同约定的支付原则按已完成工程量支付至该部分款项的60％，其余部分待工程竣工审计完成后支付。</w:t>
      </w:r>
    </w:p>
    <w:p w14:paraId="101D84F4">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Start w:id="164" w:name="_Toc296347196"/>
      <w:bookmarkStart w:id="165" w:name="_Toc296944536"/>
      <w:bookmarkStart w:id="166" w:name="_Toc297123544"/>
      <w:bookmarkStart w:id="167" w:name="_Toc296503197"/>
      <w:bookmarkStart w:id="168" w:name="_Toc292559402"/>
      <w:bookmarkStart w:id="169" w:name="_Toc297048383"/>
      <w:bookmarkStart w:id="170" w:name="_Toc296346698"/>
      <w:bookmarkStart w:id="171" w:name="_Toc297120497"/>
      <w:bookmarkStart w:id="172" w:name="_Toc303539150"/>
      <w:bookmarkStart w:id="173" w:name="_Toc296891237"/>
      <w:bookmarkStart w:id="174" w:name="_Toc292559907"/>
      <w:bookmarkStart w:id="175" w:name="_Toc300934993"/>
      <w:bookmarkStart w:id="176" w:name="_Toc296891025"/>
      <w:bookmarkStart w:id="177" w:name="_Toc297216203"/>
      <w:bookmarkStart w:id="178" w:name="_Toc304295570"/>
      <w:bookmarkStart w:id="179" w:name="_Toc312677503"/>
      <w:bookmarkStart w:id="180" w:name="_Toc312678029"/>
      <w:r>
        <w:rPr>
          <w:rFonts w:hint="eastAsia" w:ascii="宋体" w:hAnsi="宋体" w:eastAsia="宋体" w:cs="宋体"/>
          <w:b w:val="0"/>
          <w:bCs w:val="0"/>
          <w:color w:val="auto"/>
          <w:kern w:val="2"/>
          <w:sz w:val="24"/>
          <w:szCs w:val="24"/>
          <w:highlight w:val="none"/>
          <w:lang w:val="en-US" w:eastAsia="zh-CN" w:bidi="ar-SA"/>
        </w:rPr>
        <w:t>0.5承</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Start w:id="181" w:name="_Toc297120503"/>
      <w:bookmarkStart w:id="182" w:name="_Toc296347202"/>
      <w:bookmarkStart w:id="183" w:name="_Toc297123545"/>
      <w:bookmarkStart w:id="184" w:name="_Toc297048389"/>
      <w:bookmarkStart w:id="185" w:name="_Toc296891243"/>
      <w:bookmarkStart w:id="186" w:name="_Toc303539151"/>
      <w:bookmarkStart w:id="187" w:name="_Toc296346704"/>
      <w:bookmarkStart w:id="188" w:name="_Toc297216204"/>
      <w:bookmarkStart w:id="189" w:name="_Toc296944542"/>
      <w:bookmarkStart w:id="190" w:name="_Toc292559408"/>
      <w:bookmarkStart w:id="191" w:name="_Toc292559913"/>
      <w:bookmarkStart w:id="192" w:name="_Toc300934994"/>
      <w:bookmarkStart w:id="193" w:name="_Toc296503203"/>
      <w:bookmarkStart w:id="194" w:name="_Toc296891031"/>
      <w:r>
        <w:rPr>
          <w:rFonts w:hint="eastAsia" w:ascii="宋体" w:hAnsi="宋体" w:eastAsia="宋体" w:cs="宋体"/>
          <w:b w:val="0"/>
          <w:bCs w:val="0"/>
          <w:color w:val="auto"/>
          <w:kern w:val="2"/>
          <w:sz w:val="24"/>
          <w:szCs w:val="24"/>
          <w:highlight w:val="none"/>
          <w:lang w:val="en-US" w:eastAsia="zh-CN" w:bidi="ar-SA"/>
        </w:rPr>
        <w:t>包人的合理化建议</w:t>
      </w:r>
    </w:p>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14:paraId="028DE2AD">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监理人审查承包人合理化建议的期限</w:t>
      </w:r>
      <w:r>
        <w:rPr>
          <w:rFonts w:hint="eastAsia" w:ascii="宋体" w:hAnsi="宋体" w:eastAsia="宋体" w:cs="宋体"/>
          <w:b w:val="0"/>
          <w:bCs w:val="0"/>
          <w:color w:val="auto"/>
          <w:kern w:val="2"/>
          <w:sz w:val="24"/>
          <w:szCs w:val="24"/>
          <w:highlight w:val="none"/>
          <w:u w:val="single"/>
          <w:lang w:val="en-US" w:eastAsia="zh-CN" w:bidi="ar-SA"/>
        </w:rPr>
        <w:t>：7天内审核完毕。</w:t>
      </w:r>
    </w:p>
    <w:p w14:paraId="05A11F0B">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发包人审批承包人合理化建议的期限：</w:t>
      </w:r>
      <w:r>
        <w:rPr>
          <w:rFonts w:hint="eastAsia" w:ascii="宋体" w:hAnsi="宋体" w:eastAsia="宋体" w:cs="宋体"/>
          <w:b w:val="0"/>
          <w:bCs w:val="0"/>
          <w:color w:val="auto"/>
          <w:kern w:val="2"/>
          <w:sz w:val="24"/>
          <w:szCs w:val="24"/>
          <w:highlight w:val="none"/>
          <w:u w:val="single"/>
          <w:lang w:val="en-US" w:eastAsia="zh-CN" w:bidi="ar-SA"/>
        </w:rPr>
        <w:t>14天内审核完毕。</w:t>
      </w:r>
    </w:p>
    <w:p w14:paraId="70C4BE89">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承</w:t>
      </w:r>
      <w:bookmarkStart w:id="195" w:name="_Toc296891032"/>
      <w:bookmarkStart w:id="196" w:name="_Toc296503204"/>
      <w:bookmarkStart w:id="197" w:name="_Toc297216205"/>
      <w:bookmarkStart w:id="198" w:name="_Toc296347203"/>
      <w:bookmarkStart w:id="199" w:name="_Toc296346705"/>
      <w:bookmarkStart w:id="200" w:name="_Toc296944543"/>
      <w:bookmarkStart w:id="201" w:name="_Toc297048390"/>
      <w:bookmarkStart w:id="202" w:name="_Toc304295571"/>
      <w:bookmarkStart w:id="203" w:name="_Toc297120504"/>
      <w:bookmarkStart w:id="204" w:name="_Toc312677504"/>
      <w:bookmarkStart w:id="205" w:name="_Toc318581175"/>
      <w:bookmarkStart w:id="206" w:name="_Toc292559914"/>
      <w:bookmarkStart w:id="207" w:name="_Toc292559409"/>
      <w:bookmarkStart w:id="208" w:name="_Toc300934995"/>
      <w:bookmarkStart w:id="209" w:name="_Toc303539152"/>
      <w:bookmarkStart w:id="210" w:name="_Toc312678030"/>
      <w:bookmarkStart w:id="211" w:name="_Toc296891244"/>
      <w:bookmarkStart w:id="212" w:name="_Toc297123546"/>
      <w:r>
        <w:rPr>
          <w:rFonts w:hint="eastAsia" w:ascii="宋体" w:hAnsi="宋体" w:eastAsia="宋体" w:cs="宋体"/>
          <w:b w:val="0"/>
          <w:bCs w:val="0"/>
          <w:color w:val="auto"/>
          <w:kern w:val="2"/>
          <w:sz w:val="24"/>
          <w:szCs w:val="24"/>
          <w:highlight w:val="none"/>
          <w:lang w:val="en-US" w:eastAsia="zh-CN" w:bidi="ar-SA"/>
        </w:rPr>
        <w:t>包人提出的合理化建议降低了合同价格或者提高了工程经济效益的奖励的方法和金额为：无 。</w:t>
      </w:r>
    </w:p>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14:paraId="2A1C7072">
      <w:pPr>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bookmarkStart w:id="213" w:name="_Toc303539154"/>
      <w:bookmarkStart w:id="214" w:name="_Toc296503199"/>
      <w:bookmarkStart w:id="215" w:name="_Toc297120499"/>
      <w:bookmarkStart w:id="216" w:name="_Toc297123548"/>
      <w:bookmarkStart w:id="217" w:name="_Toc300934997"/>
      <w:bookmarkStart w:id="218" w:name="_Toc297216207"/>
      <w:bookmarkStart w:id="219" w:name="_Toc296891027"/>
      <w:bookmarkStart w:id="220" w:name="_Toc312677507"/>
      <w:bookmarkStart w:id="221" w:name="_Toc296347198"/>
      <w:bookmarkStart w:id="222" w:name="_Toc296346700"/>
      <w:bookmarkStart w:id="223" w:name="_Toc296891239"/>
      <w:bookmarkStart w:id="224" w:name="_Toc297048385"/>
      <w:bookmarkStart w:id="225" w:name="_Toc292559909"/>
      <w:bookmarkStart w:id="226" w:name="_Toc304295574"/>
      <w:bookmarkStart w:id="227" w:name="_Toc312678033"/>
      <w:bookmarkStart w:id="228" w:name="_Toc292559404"/>
      <w:bookmarkStart w:id="229" w:name="_Toc296944538"/>
      <w:r>
        <w:rPr>
          <w:rFonts w:hint="eastAsia" w:ascii="宋体" w:hAnsi="宋体" w:eastAsia="宋体" w:cs="宋体"/>
          <w:b w:val="0"/>
          <w:bCs w:val="0"/>
          <w:color w:val="auto"/>
          <w:kern w:val="2"/>
          <w:sz w:val="24"/>
          <w:szCs w:val="24"/>
          <w:highlight w:val="none"/>
          <w:lang w:val="en-US" w:eastAsia="zh-CN" w:bidi="ar-SA"/>
        </w:rPr>
        <w:t>0.7 暂估价</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Start w:id="230" w:name="_Toc318581176"/>
      <w:bookmarkStart w:id="231" w:name="_Toc312677508"/>
      <w:bookmarkStart w:id="232" w:name="_Toc312678034"/>
    </w:p>
    <w:bookmarkEnd w:id="230"/>
    <w:bookmarkEnd w:id="231"/>
    <w:bookmarkEnd w:id="232"/>
    <w:p w14:paraId="1A4441FD">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bookmarkStart w:id="233" w:name="_Toc312677509"/>
      <w:bookmarkStart w:id="234" w:name="_Toc318581177"/>
      <w:bookmarkStart w:id="235" w:name="_Toc312678035"/>
      <w:r>
        <w:rPr>
          <w:rFonts w:hint="eastAsia" w:ascii="宋体" w:hAnsi="宋体" w:eastAsia="宋体" w:cs="宋体"/>
          <w:b w:val="0"/>
          <w:bCs w:val="0"/>
          <w:color w:val="auto"/>
          <w:kern w:val="2"/>
          <w:sz w:val="24"/>
          <w:szCs w:val="24"/>
          <w:highlight w:val="none"/>
          <w:lang w:val="en-US" w:eastAsia="zh-CN" w:bidi="ar-SA"/>
        </w:rPr>
        <w:t>0.7.1 依法必须招标的暂估价项目</w:t>
      </w:r>
    </w:p>
    <w:bookmarkEnd w:id="233"/>
    <w:bookmarkEnd w:id="234"/>
    <w:bookmarkEnd w:id="235"/>
    <w:p w14:paraId="2A1A7C40">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对于依法必须招标的暂估价项目的确认和批准采取</w:t>
      </w:r>
      <w:r>
        <w:rPr>
          <w:rFonts w:hint="eastAsia" w:ascii="宋体" w:hAnsi="宋体" w:eastAsia="宋体" w:cs="宋体"/>
          <w:b w:val="0"/>
          <w:bCs w:val="0"/>
          <w:color w:val="auto"/>
          <w:kern w:val="2"/>
          <w:sz w:val="24"/>
          <w:szCs w:val="24"/>
          <w:highlight w:val="none"/>
          <w:u w:val="single"/>
          <w:lang w:val="en-US" w:eastAsia="zh-CN" w:bidi="ar-SA"/>
        </w:rPr>
        <w:t>第/种方式</w:t>
      </w:r>
      <w:r>
        <w:rPr>
          <w:rFonts w:hint="eastAsia" w:ascii="宋体" w:hAnsi="宋体" w:eastAsia="宋体" w:cs="宋体"/>
          <w:b w:val="0"/>
          <w:bCs w:val="0"/>
          <w:color w:val="auto"/>
          <w:kern w:val="2"/>
          <w:sz w:val="24"/>
          <w:szCs w:val="24"/>
          <w:highlight w:val="none"/>
          <w:lang w:val="en-US" w:eastAsia="zh-CN" w:bidi="ar-SA"/>
        </w:rPr>
        <w:t>确定。</w:t>
      </w:r>
    </w:p>
    <w:p w14:paraId="40B31FB7">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10.7.2 不属于依法必须招标的暂估价项目</w:t>
      </w:r>
    </w:p>
    <w:p w14:paraId="129DF13C">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对于不属于依法必须招标的暂估价项目的确认和批准采取</w:t>
      </w:r>
      <w:r>
        <w:rPr>
          <w:rFonts w:hint="eastAsia" w:ascii="宋体" w:hAnsi="宋体" w:eastAsia="宋体" w:cs="宋体"/>
          <w:b w:val="0"/>
          <w:bCs w:val="0"/>
          <w:color w:val="auto"/>
          <w:kern w:val="2"/>
          <w:sz w:val="24"/>
          <w:szCs w:val="24"/>
          <w:highlight w:val="none"/>
          <w:u w:val="single"/>
          <w:lang w:val="en-US" w:eastAsia="zh-CN" w:bidi="ar-SA"/>
        </w:rPr>
        <w:t>除非发包人书面通知承包人直接实施外，均由发包人实施方式确定。</w:t>
      </w:r>
    </w:p>
    <w:p w14:paraId="29C28A02">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承包人直接实施的暂估价项目的约定：</w:t>
      </w:r>
      <w:r>
        <w:rPr>
          <w:rFonts w:hint="eastAsia" w:ascii="宋体" w:hAnsi="宋体" w:eastAsia="宋体" w:cs="宋体"/>
          <w:b w:val="0"/>
          <w:bCs w:val="0"/>
          <w:color w:val="auto"/>
          <w:kern w:val="2"/>
          <w:sz w:val="24"/>
          <w:szCs w:val="24"/>
          <w:highlight w:val="none"/>
          <w:u w:val="single"/>
          <w:lang w:val="en-US" w:eastAsia="zh-CN" w:bidi="ar-SA"/>
        </w:rPr>
        <w:t>发包人认质认价后实施。</w:t>
      </w:r>
    </w:p>
    <w:p w14:paraId="1392D6F4">
      <w:pPr>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10.8 暂列金额</w:t>
      </w:r>
    </w:p>
    <w:p w14:paraId="77131A86">
      <w:pPr>
        <w:pageBreakBefore w:val="0"/>
        <w:kinsoku/>
        <w:wordWrap/>
        <w:overflowPunct/>
        <w:topLinePunct w:val="0"/>
        <w:autoSpaceDE w:val="0"/>
        <w:autoSpaceDN w:val="0"/>
        <w:bidi w:val="0"/>
        <w:adjustRightInd w:val="0"/>
        <w:spacing w:line="360" w:lineRule="auto"/>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b w:val="0"/>
          <w:bCs w:val="0"/>
          <w:color w:val="auto"/>
          <w:kern w:val="2"/>
          <w:sz w:val="24"/>
          <w:szCs w:val="24"/>
          <w:highlight w:val="none"/>
          <w:lang w:val="en-US" w:eastAsia="zh-CN" w:bidi="ar-SA"/>
        </w:rPr>
        <w:t>合同当事人关于暂列金额使用的约定：</w:t>
      </w:r>
      <w:r>
        <w:rPr>
          <w:rFonts w:hint="eastAsia" w:ascii="宋体" w:hAnsi="宋体" w:eastAsia="宋体" w:cs="宋体"/>
          <w:b w:val="0"/>
          <w:bCs w:val="0"/>
          <w:color w:val="auto"/>
          <w:kern w:val="2"/>
          <w:sz w:val="24"/>
          <w:szCs w:val="24"/>
          <w:highlight w:val="none"/>
          <w:u w:val="single"/>
          <w:lang w:val="en-US" w:eastAsia="zh-CN" w:bidi="ar-SA"/>
        </w:rPr>
        <w:t>暂列金是指发包人为可能发生工程变更而暂列的金额，包括因发包人提供的工程量清单漏项、清单有误引起的工程数量增加和施工过程中设计变更引起新的清单项目或工程数量增加等需要增加的金额。暂列金是发包人自行确定设立的，承包人无权使用此笔费用。此费用按实际发生时经发包人签证后确定全部使用、部分使用或不使用。</w:t>
      </w:r>
    </w:p>
    <w:bookmarkEnd w:id="95"/>
    <w:bookmarkEnd w:id="96"/>
    <w:bookmarkEnd w:id="97"/>
    <w:bookmarkEnd w:id="98"/>
    <w:bookmarkEnd w:id="99"/>
    <w:bookmarkEnd w:id="100"/>
    <w:bookmarkEnd w:id="101"/>
    <w:bookmarkEnd w:id="102"/>
    <w:bookmarkEnd w:id="103"/>
    <w:bookmarkEnd w:id="104"/>
    <w:bookmarkEnd w:id="105"/>
    <w:bookmarkEnd w:id="106"/>
    <w:bookmarkEnd w:id="121"/>
    <w:bookmarkEnd w:id="122"/>
    <w:bookmarkEnd w:id="123"/>
    <w:bookmarkEnd w:id="124"/>
    <w:bookmarkEnd w:id="125"/>
    <w:bookmarkEnd w:id="126"/>
    <w:bookmarkEnd w:id="127"/>
    <w:bookmarkEnd w:id="128"/>
    <w:p w14:paraId="2F2972F5">
      <w:pPr>
        <w:pageBreakBefore w:val="0"/>
        <w:kinsoku/>
        <w:wordWrap/>
        <w:overflowPunct/>
        <w:topLinePunct w:val="0"/>
        <w:bidi w:val="0"/>
        <w:spacing w:line="360" w:lineRule="auto"/>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236" w:name="_Toc351203643"/>
      <w:r>
        <w:rPr>
          <w:rFonts w:hint="eastAsia" w:ascii="宋体" w:hAnsi="宋体" w:eastAsia="宋体" w:cs="宋体"/>
          <w:b w:val="0"/>
          <w:bCs w:val="0"/>
          <w:color w:val="auto"/>
          <w:kern w:val="2"/>
          <w:sz w:val="24"/>
          <w:szCs w:val="24"/>
          <w:highlight w:val="none"/>
          <w:lang w:val="en-US" w:eastAsia="zh-CN" w:bidi="ar-SA"/>
        </w:rPr>
        <w:t>11. 价格调整</w:t>
      </w:r>
      <w:bookmarkEnd w:id="236"/>
    </w:p>
    <w:p w14:paraId="7CDA2BB2">
      <w:pPr>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237" w:name="_Toc312678039"/>
      <w:bookmarkStart w:id="238" w:name="_Toc297123550"/>
      <w:bookmarkStart w:id="239" w:name="_Toc297120501"/>
      <w:bookmarkStart w:id="240" w:name="_Toc300935000"/>
      <w:bookmarkStart w:id="241" w:name="_Toc303539157"/>
      <w:bookmarkStart w:id="242" w:name="_Toc304295577"/>
      <w:bookmarkStart w:id="243" w:name="_Toc292559911"/>
      <w:bookmarkStart w:id="244" w:name="_Toc292559406"/>
      <w:bookmarkStart w:id="245" w:name="_Toc296503201"/>
      <w:bookmarkStart w:id="246" w:name="_Toc296346702"/>
      <w:bookmarkStart w:id="247" w:name="_Toc297216209"/>
      <w:bookmarkStart w:id="248" w:name="_Toc296891029"/>
      <w:bookmarkStart w:id="249" w:name="_Toc296944540"/>
      <w:bookmarkStart w:id="250" w:name="_Toc297048387"/>
      <w:bookmarkStart w:id="251" w:name="_Toc296891241"/>
      <w:bookmarkStart w:id="252" w:name="_Toc296347200"/>
      <w:r>
        <w:rPr>
          <w:rFonts w:hint="eastAsia" w:ascii="宋体" w:hAnsi="宋体" w:eastAsia="宋体" w:cs="宋体"/>
          <w:b w:val="0"/>
          <w:bCs w:val="0"/>
          <w:color w:val="auto"/>
          <w:kern w:val="2"/>
          <w:sz w:val="24"/>
          <w:szCs w:val="24"/>
          <w:highlight w:val="none"/>
          <w:lang w:val="en-US" w:eastAsia="zh-CN" w:bidi="ar-SA"/>
        </w:rPr>
        <w:t>11.1 市场价格波动引起的调整</w:t>
      </w:r>
    </w:p>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14:paraId="26AE305D">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市场价格波动是否调整合同价格的约定：不调整。</w:t>
      </w:r>
    </w:p>
    <w:p w14:paraId="722E42BB">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因市场价格波动调整合同价格，采用以下</w:t>
      </w:r>
      <w:r>
        <w:rPr>
          <w:rFonts w:hint="eastAsia" w:ascii="宋体" w:hAnsi="宋体" w:eastAsia="宋体" w:cs="宋体"/>
          <w:b w:val="0"/>
          <w:bCs w:val="0"/>
          <w:color w:val="auto"/>
          <w:kern w:val="2"/>
          <w:sz w:val="24"/>
          <w:szCs w:val="24"/>
          <w:highlight w:val="none"/>
          <w:u w:val="single"/>
          <w:lang w:val="en-US" w:eastAsia="zh-CN" w:bidi="ar-SA"/>
        </w:rPr>
        <w:t>第 / 种方式</w:t>
      </w:r>
      <w:r>
        <w:rPr>
          <w:rFonts w:hint="eastAsia" w:ascii="宋体" w:hAnsi="宋体" w:eastAsia="宋体" w:cs="宋体"/>
          <w:b w:val="0"/>
          <w:bCs w:val="0"/>
          <w:color w:val="auto"/>
          <w:kern w:val="2"/>
          <w:sz w:val="24"/>
          <w:szCs w:val="24"/>
          <w:highlight w:val="none"/>
          <w:lang w:val="en-US" w:eastAsia="zh-CN" w:bidi="ar-SA"/>
        </w:rPr>
        <w:t>对合同价格进行调整：</w:t>
      </w:r>
    </w:p>
    <w:p w14:paraId="37BC2752">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第1种方式：采用价格指数进行价格调整。</w:t>
      </w:r>
    </w:p>
    <w:p w14:paraId="30B5736E">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关于各可调因子、定值和变值权重，以及基本价格指数及其来源的约定</w:t>
      </w:r>
      <w:r>
        <w:rPr>
          <w:rFonts w:hint="eastAsia" w:ascii="宋体" w:hAnsi="宋体" w:eastAsia="宋体" w:cs="宋体"/>
          <w:b w:val="0"/>
          <w:bCs w:val="0"/>
          <w:color w:val="auto"/>
          <w:kern w:val="2"/>
          <w:sz w:val="24"/>
          <w:szCs w:val="24"/>
          <w:highlight w:val="none"/>
          <w:u w:val="single"/>
          <w:lang w:val="en-US" w:eastAsia="zh-CN" w:bidi="ar-SA"/>
        </w:rPr>
        <w:t xml:space="preserve">：  /  </w:t>
      </w:r>
      <w:r>
        <w:rPr>
          <w:rFonts w:hint="eastAsia" w:ascii="宋体" w:hAnsi="宋体" w:eastAsia="宋体" w:cs="宋体"/>
          <w:b w:val="0"/>
          <w:bCs w:val="0"/>
          <w:color w:val="auto"/>
          <w:kern w:val="2"/>
          <w:sz w:val="24"/>
          <w:szCs w:val="24"/>
          <w:highlight w:val="none"/>
          <w:lang w:val="en-US" w:eastAsia="zh-CN" w:bidi="ar-SA"/>
        </w:rPr>
        <w:t xml:space="preserve">；  </w:t>
      </w:r>
    </w:p>
    <w:p w14:paraId="56DB3021">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第2种方式：采用造价信息进行价格调整。</w:t>
      </w:r>
    </w:p>
    <w:p w14:paraId="69B3777C">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（2）关于基准价格的约定</w:t>
      </w:r>
      <w:r>
        <w:rPr>
          <w:rFonts w:hint="eastAsia" w:ascii="宋体" w:hAnsi="宋体" w:eastAsia="宋体" w:cs="宋体"/>
          <w:b w:val="0"/>
          <w:bCs w:val="0"/>
          <w:color w:val="auto"/>
          <w:kern w:val="2"/>
          <w:sz w:val="24"/>
          <w:szCs w:val="24"/>
          <w:highlight w:val="none"/>
          <w:u w:val="single"/>
          <w:lang w:val="en-US" w:eastAsia="zh-CN" w:bidi="ar-SA"/>
        </w:rPr>
        <w:t xml:space="preserve">：   /   </w:t>
      </w:r>
      <w:r>
        <w:rPr>
          <w:rFonts w:hint="eastAsia" w:ascii="宋体" w:hAnsi="宋体" w:eastAsia="宋体" w:cs="宋体"/>
          <w:b w:val="0"/>
          <w:bCs w:val="0"/>
          <w:color w:val="auto"/>
          <w:kern w:val="2"/>
          <w:sz w:val="24"/>
          <w:szCs w:val="24"/>
          <w:highlight w:val="none"/>
          <w:lang w:val="en-US" w:eastAsia="zh-CN" w:bidi="ar-SA"/>
        </w:rPr>
        <w:t xml:space="preserve"> 。</w:t>
      </w:r>
    </w:p>
    <w:p w14:paraId="03BDB6FE">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%时，或材料单价跌幅以已标价工程量清单或预算书中载明材料单价为基础超过</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%时，其超过部分据实调整。</w:t>
      </w:r>
    </w:p>
    <w:p w14:paraId="42C56CC8">
      <w:pPr>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②承包人在已标价工程量清单或预算书中载明的材料单价高于基准价格的：专用合同条款合同履行期间材料单价跌幅以基准价格为基础超过</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%时，材料单价涨幅以已标价工程量清单或预算书中载明材料单价为基础超过</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%时，其超过部分据实调整。</w:t>
      </w:r>
    </w:p>
    <w:p w14:paraId="0BB7784C">
      <w:pPr>
        <w:pageBreakBefore w:val="0"/>
        <w:kinsoku/>
        <w:wordWrap/>
        <w:overflowPunct/>
        <w:topLinePunct w:val="0"/>
        <w:bidi w:val="0"/>
        <w:spacing w:line="360" w:lineRule="auto"/>
        <w:ind w:firstLine="645"/>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③承包人在已标价工程量清单或预算书中载明的材料单价等于基准单价的：专用合同条款合同履行期间材料单价涨跌幅以基准单价为基础超过± </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%时，其超过部分据实调整。</w:t>
      </w:r>
    </w:p>
    <w:p w14:paraId="3BC73B7E">
      <w:pPr>
        <w:pageBreakBefore w:val="0"/>
        <w:kinsoku/>
        <w:wordWrap/>
        <w:overflowPunct/>
        <w:topLinePunct w:val="0"/>
        <w:bidi w:val="0"/>
        <w:spacing w:line="360" w:lineRule="auto"/>
        <w:ind w:firstLine="645"/>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第3种方式：其他价格调整方式：</w:t>
      </w:r>
      <w:r>
        <w:rPr>
          <w:rFonts w:hint="eastAsia" w:ascii="宋体" w:hAnsi="宋体" w:eastAsia="宋体" w:cs="宋体"/>
          <w:b w:val="0"/>
          <w:bCs w:val="0"/>
          <w:color w:val="auto"/>
          <w:kern w:val="2"/>
          <w:sz w:val="24"/>
          <w:szCs w:val="24"/>
          <w:highlight w:val="none"/>
          <w:u w:val="single"/>
          <w:lang w:val="en-US" w:eastAsia="zh-CN" w:bidi="ar-SA"/>
        </w:rPr>
        <w:t xml:space="preserve">   /   </w:t>
      </w:r>
      <w:r>
        <w:rPr>
          <w:rFonts w:hint="eastAsia" w:ascii="宋体" w:hAnsi="宋体" w:eastAsia="宋体" w:cs="宋体"/>
          <w:b w:val="0"/>
          <w:bCs w:val="0"/>
          <w:color w:val="auto"/>
          <w:kern w:val="2"/>
          <w:sz w:val="24"/>
          <w:szCs w:val="24"/>
          <w:highlight w:val="none"/>
          <w:lang w:val="en-US" w:eastAsia="zh-CN" w:bidi="ar-SA"/>
        </w:rPr>
        <w:t>。</w:t>
      </w:r>
    </w:p>
    <w:p w14:paraId="63183CF4">
      <w:pPr>
        <w:pageBreakBefore w:val="0"/>
        <w:widowControl w:val="0"/>
        <w:kinsoku/>
        <w:wordWrap/>
        <w:overflowPunct/>
        <w:topLinePunct w:val="0"/>
        <w:bidi w:val="0"/>
        <w:snapToGrid/>
        <w:spacing w:line="360" w:lineRule="auto"/>
        <w:textAlignment w:val="auto"/>
        <w:outlineLvl w:val="9"/>
        <w:rPr>
          <w:rFonts w:hint="eastAsia" w:ascii="宋体" w:hAnsi="宋体" w:eastAsia="宋体" w:cs="宋体"/>
          <w:b w:val="0"/>
          <w:color w:val="auto"/>
          <w:sz w:val="24"/>
          <w:szCs w:val="24"/>
          <w:highlight w:val="none"/>
        </w:rPr>
      </w:pPr>
      <w:bookmarkStart w:id="253" w:name="_Toc297048391"/>
      <w:bookmarkStart w:id="254" w:name="_Toc297120505"/>
      <w:bookmarkStart w:id="255" w:name="_Toc296891245"/>
      <w:bookmarkStart w:id="256" w:name="_Toc296944544"/>
      <w:bookmarkStart w:id="257" w:name="_Toc292559410"/>
      <w:bookmarkStart w:id="258" w:name="_Toc296347204"/>
      <w:bookmarkStart w:id="259" w:name="_Toc296346706"/>
      <w:bookmarkStart w:id="260" w:name="_Toc292559915"/>
      <w:bookmarkStart w:id="261" w:name="_Toc296891033"/>
      <w:bookmarkStart w:id="262" w:name="_Toc296503205"/>
      <w:bookmarkStart w:id="263" w:name="_Toc351203644"/>
      <w:bookmarkStart w:id="264" w:name="_Toc304295579"/>
      <w:bookmarkStart w:id="265" w:name="_Toc300935002"/>
      <w:bookmarkStart w:id="266" w:name="_Toc297123552"/>
      <w:bookmarkStart w:id="267" w:name="_Toc303539159"/>
      <w:bookmarkStart w:id="268" w:name="_Toc297216211"/>
      <w:bookmarkStart w:id="269" w:name="_Toc312678040"/>
      <w:r>
        <w:rPr>
          <w:rFonts w:hint="eastAsia" w:ascii="宋体" w:hAnsi="宋体" w:eastAsia="宋体" w:cs="宋体"/>
          <w:b w:val="0"/>
          <w:color w:val="auto"/>
          <w:sz w:val="24"/>
          <w:szCs w:val="24"/>
          <w:highlight w:val="none"/>
        </w:rPr>
        <w:t xml:space="preserve">12. </w:t>
      </w:r>
      <w:bookmarkEnd w:id="253"/>
      <w:bookmarkEnd w:id="254"/>
      <w:bookmarkEnd w:id="255"/>
      <w:bookmarkEnd w:id="256"/>
      <w:bookmarkEnd w:id="257"/>
      <w:bookmarkEnd w:id="258"/>
      <w:bookmarkEnd w:id="259"/>
      <w:bookmarkEnd w:id="260"/>
      <w:bookmarkEnd w:id="261"/>
      <w:bookmarkEnd w:id="262"/>
      <w:r>
        <w:rPr>
          <w:rFonts w:hint="eastAsia" w:ascii="宋体" w:hAnsi="宋体" w:eastAsia="宋体" w:cs="宋体"/>
          <w:b w:val="0"/>
          <w:color w:val="auto"/>
          <w:sz w:val="24"/>
          <w:szCs w:val="24"/>
          <w:highlight w:val="none"/>
        </w:rPr>
        <w:t>合同价格、计量与支付</w:t>
      </w:r>
      <w:bookmarkEnd w:id="263"/>
    </w:p>
    <w:bookmarkEnd w:id="264"/>
    <w:bookmarkEnd w:id="265"/>
    <w:bookmarkEnd w:id="266"/>
    <w:bookmarkEnd w:id="267"/>
    <w:bookmarkEnd w:id="268"/>
    <w:bookmarkEnd w:id="269"/>
    <w:p w14:paraId="762590D4">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bookmarkStart w:id="270" w:name="_Toc267251461"/>
      <w:bookmarkStart w:id="271" w:name="_Toc292559411"/>
      <w:bookmarkStart w:id="272" w:name="_Toc292559916"/>
      <w:bookmarkStart w:id="273" w:name="_Toc296891246"/>
      <w:bookmarkStart w:id="274" w:name="_Toc297120506"/>
      <w:bookmarkStart w:id="275" w:name="_Toc296944545"/>
      <w:bookmarkStart w:id="276" w:name="_Toc296503206"/>
      <w:bookmarkStart w:id="277" w:name="_Toc296346707"/>
      <w:bookmarkStart w:id="278" w:name="_Toc297048392"/>
      <w:bookmarkStart w:id="279" w:name="_Toc296891034"/>
      <w:bookmarkStart w:id="280" w:name="_Toc296347205"/>
      <w:bookmarkStart w:id="281" w:name="_Toc297216212"/>
      <w:bookmarkStart w:id="282" w:name="_Toc304295580"/>
      <w:bookmarkStart w:id="283" w:name="_Toc303539160"/>
      <w:bookmarkStart w:id="284" w:name="_Toc300935003"/>
      <w:bookmarkStart w:id="285" w:name="_Toc297123553"/>
      <w:bookmarkStart w:id="286" w:name="_Toc312678041"/>
      <w:r>
        <w:rPr>
          <w:rFonts w:hint="eastAsia" w:ascii="宋体" w:hAnsi="宋体" w:eastAsia="宋体" w:cs="宋体"/>
          <w:color w:val="auto"/>
          <w:sz w:val="24"/>
          <w:szCs w:val="24"/>
          <w:highlight w:val="none"/>
        </w:rPr>
        <w:t>12.1 合</w:t>
      </w:r>
      <w:bookmarkEnd w:id="270"/>
      <w:bookmarkEnd w:id="271"/>
      <w:bookmarkEnd w:id="272"/>
      <w:r>
        <w:rPr>
          <w:rFonts w:hint="eastAsia" w:ascii="宋体" w:hAnsi="宋体" w:eastAsia="宋体" w:cs="宋体"/>
          <w:color w:val="auto"/>
          <w:sz w:val="24"/>
          <w:szCs w:val="24"/>
          <w:highlight w:val="none"/>
        </w:rPr>
        <w:t>同价</w:t>
      </w:r>
      <w:bookmarkEnd w:id="273"/>
      <w:bookmarkEnd w:id="274"/>
      <w:bookmarkEnd w:id="275"/>
      <w:bookmarkEnd w:id="276"/>
      <w:bookmarkEnd w:id="277"/>
      <w:bookmarkEnd w:id="278"/>
      <w:bookmarkEnd w:id="279"/>
      <w:bookmarkEnd w:id="280"/>
      <w:r>
        <w:rPr>
          <w:rFonts w:hint="eastAsia" w:ascii="宋体" w:hAnsi="宋体" w:eastAsia="宋体" w:cs="宋体"/>
          <w:color w:val="auto"/>
          <w:sz w:val="24"/>
          <w:szCs w:val="24"/>
          <w:highlight w:val="none"/>
        </w:rPr>
        <w:t>格形式</w:t>
      </w:r>
    </w:p>
    <w:bookmarkEnd w:id="281"/>
    <w:bookmarkEnd w:id="282"/>
    <w:bookmarkEnd w:id="283"/>
    <w:bookmarkEnd w:id="284"/>
    <w:bookmarkEnd w:id="285"/>
    <w:bookmarkEnd w:id="286"/>
    <w:p w14:paraId="6D052E54">
      <w:pPr>
        <w:pageBreakBefore w:val="0"/>
        <w:widowControl w:val="0"/>
        <w:kinsoku/>
        <w:wordWrap/>
        <w:overflowPunct/>
        <w:topLinePunct w:val="0"/>
        <w:bidi w:val="0"/>
        <w:snapToGrid/>
        <w:spacing w:line="360" w:lineRule="auto"/>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12.1.1单价合同。</w:t>
      </w:r>
    </w:p>
    <w:p w14:paraId="1055E142">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综合单价包含的风险范围：</w:t>
      </w:r>
      <w:r>
        <w:rPr>
          <w:rFonts w:hint="eastAsia" w:ascii="宋体" w:hAnsi="宋体" w:eastAsia="宋体" w:cs="宋体"/>
          <w:color w:val="auto"/>
          <w:sz w:val="24"/>
          <w:szCs w:val="24"/>
          <w:highlight w:val="none"/>
          <w:u w:val="single"/>
        </w:rPr>
        <w:t xml:space="preserve"> 1、人工费、材料费（除暂定价）、机械费市场价格浮动；2、本合同专用条款第17.1条规定以外的自然灾害费用； 3、政府部门公布的工程价格的动态管理的变化，包括水电价格的变化。以上风险承包人自主考虑，风险费用包含在投标报价中，工程结算时不再调整。</w:t>
      </w:r>
    </w:p>
    <w:p w14:paraId="7AFEEDAB">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应由承包人承担的风险费用已由承包人根据自身经验作了充分估计并已计入合同协议确定的合同价款中，风险费用未单独计列的，应认为已经包含在合同价款中。</w:t>
      </w:r>
      <w:r>
        <w:rPr>
          <w:rFonts w:hint="eastAsia" w:ascii="宋体" w:hAnsi="宋体" w:eastAsia="宋体" w:cs="宋体"/>
          <w:color w:val="auto"/>
          <w:sz w:val="24"/>
          <w:szCs w:val="24"/>
          <w:highlight w:val="none"/>
        </w:rPr>
        <w:t>。</w:t>
      </w:r>
    </w:p>
    <w:p w14:paraId="4067643F">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1、暂定价材料按实际购买价与暂定价的差价据实调整； 2、本合同实施期间因招标文件分部分项工程量清单漏项或工程量偏差、设计变更及相关签证等非承包人原因引起工程项目、工程量变化，其工程量按实际发生并经监理工程师及发包人签证认可，变更合同价款按下列方法进行：（a）清单或合同中已有适用于新工程量清单项目的价格，按已有价格变更合同价款；（b）清单或合同中只有类似（施工工艺相同）于新工程量清单项目的价格，可以参照类似价格变更合同价款；（c）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14:paraId="404B8275">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bookmarkStart w:id="287" w:name="_Toc297048393"/>
      <w:bookmarkStart w:id="288" w:name="_Toc296891247"/>
      <w:bookmarkStart w:id="289" w:name="_Toc292559412"/>
      <w:bookmarkStart w:id="290" w:name="_Toc296944546"/>
      <w:bookmarkStart w:id="291" w:name="_Toc296347206"/>
      <w:bookmarkStart w:id="292" w:name="_Toc292559917"/>
      <w:bookmarkStart w:id="293" w:name="_Toc296891035"/>
      <w:bookmarkStart w:id="294" w:name="_Toc297120507"/>
      <w:bookmarkStart w:id="295" w:name="_Toc296346708"/>
      <w:bookmarkStart w:id="296" w:name="_Toc296503207"/>
      <w:r>
        <w:rPr>
          <w:rFonts w:hint="eastAsia" w:ascii="宋体" w:hAnsi="宋体" w:eastAsia="宋体" w:cs="宋体"/>
          <w:color w:val="auto"/>
          <w:sz w:val="24"/>
          <w:szCs w:val="24"/>
          <w:highlight w:val="none"/>
        </w:rPr>
        <w:t>12.1.2合同价款调整：</w:t>
      </w:r>
    </w:p>
    <w:p w14:paraId="05E69CA7">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（1）双方约定合同价款的其他调整因素：以按中标条件签订的施工合同为依据进行结算。</w:t>
      </w:r>
    </w:p>
    <w:p w14:paraId="26A7522F">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本工程施工过程中，若发生设计变更，以发包方工地工程师与监理工程师签证为依据，招标人审核为准，价款调整办法参照12.1.1条，中标报价中明显不合理的综合单价双方协商调整，由发包人重新审定后作为结算依据。</w:t>
      </w:r>
    </w:p>
    <w:p w14:paraId="4FEBF4D6">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工程量按实结算。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28818848">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（4）措施项目费用的调整：措施项目费一般不作调整，当出现如下情况时可作调整。</w:t>
      </w:r>
    </w:p>
    <w:p w14:paraId="7DC119DC">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1）发包人更改已审定的施工方案（修正错误除外），引起措施项目费增加时予以增加，减少时不予减少；</w:t>
      </w:r>
    </w:p>
    <w:p w14:paraId="5206CD23">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2）由于工程量变化引起措施项目费用增加时予以增加，减少时予以减少；</w:t>
      </w:r>
    </w:p>
    <w:p w14:paraId="07EA8469">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3）措施项目费调整方法为承包人原中标价以综合单价计算的措施项目按本章中的12.1.1原则办理；承包人原中标价以系数计算的措施项目，按原中标系数计算。</w:t>
      </w:r>
    </w:p>
    <w:p w14:paraId="10A2F30C">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（5）因不可抗力事件导致的费用，发、承包双方按以下原则分别承担并调整工程价款。</w:t>
      </w:r>
    </w:p>
    <w:p w14:paraId="0289B662">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1）发、承包人人员伤亡由所在单位负责并承担费用；</w:t>
      </w:r>
    </w:p>
    <w:p w14:paraId="730DC4C1">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2）工程所需清理、修复费用，由发包人承担；</w:t>
      </w:r>
    </w:p>
    <w:p w14:paraId="0F6D9AF4">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3）承包人的施工机械设备损害及停工损失，由承包人承担。</w:t>
      </w:r>
    </w:p>
    <w:p w14:paraId="021F955A">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（6）材料市场价格波动引起的价款调整：不予调整。</w:t>
      </w:r>
    </w:p>
    <w:p w14:paraId="241EA09F">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（7）暂定价的材料由发包人认质认价，差额以差价形式调整总价，暂定单价的材料或设备由发、承包人协商确认实际单价，实际单价与暂定价的差额以差价形式调整总价。 </w:t>
      </w:r>
    </w:p>
    <w:p w14:paraId="73376760">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（8）关于政府部门公布的建设工程扬尘治理专项措施费，结算时根据政府最新文件进行调整；</w:t>
      </w:r>
    </w:p>
    <w:p w14:paraId="2BD8C964">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人工费调整：根据政府部门公布的最新文件进行调整，调整办法：最新文件工日单价与原编制时的工日单价进行调差计入。</w:t>
      </w:r>
    </w:p>
    <w:p w14:paraId="2B2D96D8">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（9）其它项目费用以现场签证的事项和金额结算。</w:t>
      </w:r>
    </w:p>
    <w:p w14:paraId="16DB415D">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（10）工程结算价＝合同价±工程量清单数量变更价款±设计变更价款±现场签证±差价。</w:t>
      </w:r>
    </w:p>
    <w:p w14:paraId="0B4A55DB">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预付款</w:t>
      </w:r>
    </w:p>
    <w:p w14:paraId="7FC0D820">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12.2.1 预付款的支付</w:t>
      </w:r>
    </w:p>
    <w:p w14:paraId="479D915D">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预付款支付比例或金额：</w:t>
      </w:r>
      <w:r>
        <w:rPr>
          <w:rFonts w:hint="eastAsia" w:ascii="宋体" w:hAnsi="宋体" w:eastAsia="宋体" w:cs="宋体"/>
          <w:color w:val="auto"/>
          <w:sz w:val="24"/>
          <w:szCs w:val="24"/>
          <w:highlight w:val="none"/>
          <w:u w:val="single"/>
        </w:rPr>
        <w:t>/</w:t>
      </w:r>
    </w:p>
    <w:p w14:paraId="627BD111">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预付款支付期限：</w:t>
      </w:r>
      <w:r>
        <w:rPr>
          <w:rFonts w:hint="eastAsia" w:ascii="宋体" w:hAnsi="宋体" w:eastAsia="宋体" w:cs="宋体"/>
          <w:color w:val="auto"/>
          <w:sz w:val="24"/>
          <w:szCs w:val="24"/>
          <w:highlight w:val="none"/>
          <w:u w:val="single"/>
        </w:rPr>
        <w:t>/</w:t>
      </w:r>
    </w:p>
    <w:p w14:paraId="3DC83F8B">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预付款扣回的方式：</w:t>
      </w:r>
      <w:r>
        <w:rPr>
          <w:rFonts w:hint="eastAsia" w:ascii="宋体" w:hAnsi="宋体" w:eastAsia="宋体" w:cs="宋体"/>
          <w:color w:val="auto"/>
          <w:sz w:val="24"/>
          <w:szCs w:val="24"/>
          <w:highlight w:val="none"/>
          <w:u w:val="single"/>
        </w:rPr>
        <w:t>/</w:t>
      </w:r>
    </w:p>
    <w:p w14:paraId="6337A25E">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 预付款担保</w:t>
      </w:r>
      <w:bookmarkStart w:id="395" w:name="_GoBack"/>
      <w:bookmarkEnd w:id="395"/>
    </w:p>
    <w:p w14:paraId="56D7A68B">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承包人提交预付款担保的期限及比例：</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50DA04E">
      <w:pPr>
        <w:pageBreakBefore w:val="0"/>
        <w:widowControl w:val="0"/>
        <w:tabs>
          <w:tab w:val="left" w:pos="3686"/>
        </w:tabs>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担保时效：</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52E30893">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预付款担保的形式为：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287"/>
    <w:bookmarkEnd w:id="288"/>
    <w:bookmarkEnd w:id="289"/>
    <w:bookmarkEnd w:id="290"/>
    <w:bookmarkEnd w:id="291"/>
    <w:bookmarkEnd w:id="292"/>
    <w:bookmarkEnd w:id="293"/>
    <w:bookmarkEnd w:id="294"/>
    <w:bookmarkEnd w:id="295"/>
    <w:bookmarkEnd w:id="296"/>
    <w:p w14:paraId="56D09389">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计量</w:t>
      </w:r>
    </w:p>
    <w:p w14:paraId="65115A83">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12.3.1 计量原则</w:t>
      </w:r>
    </w:p>
    <w:p w14:paraId="13EF7908">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工程量计算规则：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04945CD">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12.3.2 计量周期</w:t>
      </w:r>
    </w:p>
    <w:p w14:paraId="4411769C">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关于计量周期的约定：</w:t>
      </w:r>
      <w:r>
        <w:rPr>
          <w:rFonts w:hint="eastAsia" w:ascii="宋体" w:hAnsi="宋体" w:eastAsia="宋体" w:cs="宋体"/>
          <w:color w:val="auto"/>
          <w:sz w:val="24"/>
          <w:szCs w:val="24"/>
          <w:highlight w:val="none"/>
          <w:u w:val="single"/>
        </w:rPr>
        <w:t xml:space="preserve">       按月计量       </w:t>
      </w:r>
      <w:r>
        <w:rPr>
          <w:rFonts w:hint="eastAsia" w:ascii="宋体" w:hAnsi="宋体" w:eastAsia="宋体" w:cs="宋体"/>
          <w:color w:val="auto"/>
          <w:sz w:val="24"/>
          <w:szCs w:val="24"/>
          <w:highlight w:val="none"/>
        </w:rPr>
        <w:t>。</w:t>
      </w:r>
    </w:p>
    <w:p w14:paraId="5300C6AD">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12.3.3 单价合同的计量</w:t>
      </w:r>
    </w:p>
    <w:p w14:paraId="04AEEB38">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关于单价合同计量的约定：</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4E0F4A04">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12.3.4 总价合同的计量</w:t>
      </w:r>
    </w:p>
    <w:p w14:paraId="7411077D">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关于总价合同计量的约定：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5C56DB36">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12.3.5总价合同采用支付分解表计量支付的，是否适用第</w:t>
      </w:r>
      <w:r>
        <w:rPr>
          <w:rFonts w:hint="eastAsia" w:ascii="宋体" w:hAnsi="宋体" w:eastAsia="宋体" w:cs="宋体"/>
          <w:color w:val="auto"/>
          <w:kern w:val="0"/>
          <w:sz w:val="24"/>
          <w:szCs w:val="24"/>
          <w:highlight w:val="none"/>
        </w:rPr>
        <w:t xml:space="preserve">12.3.4 </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rPr>
        <w:t>〔总价合同的计量〕</w:t>
      </w:r>
      <w:r>
        <w:rPr>
          <w:rFonts w:hint="eastAsia" w:ascii="宋体" w:hAnsi="宋体" w:eastAsia="宋体" w:cs="宋体"/>
          <w:color w:val="auto"/>
          <w:sz w:val="24"/>
          <w:szCs w:val="24"/>
          <w:highlight w:val="none"/>
        </w:rPr>
        <w:t>约定进行计量：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C7DDA6D">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12.3.6 其他价格形式合同的计量</w:t>
      </w:r>
    </w:p>
    <w:p w14:paraId="0FFE004D">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5499FD2">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bookmarkStart w:id="297" w:name="_Toc296891039"/>
      <w:bookmarkStart w:id="298" w:name="_Toc292559416"/>
      <w:bookmarkStart w:id="299" w:name="_Toc297123556"/>
      <w:bookmarkStart w:id="300" w:name="_Toc300935006"/>
      <w:bookmarkStart w:id="301" w:name="_Toc297048397"/>
      <w:bookmarkStart w:id="302" w:name="_Toc296891251"/>
      <w:bookmarkStart w:id="303" w:name="_Toc297120511"/>
      <w:bookmarkStart w:id="304" w:name="_Toc297216215"/>
      <w:bookmarkStart w:id="305" w:name="_Toc296944550"/>
      <w:bookmarkStart w:id="306" w:name="_Toc296346712"/>
      <w:bookmarkStart w:id="307" w:name="_Toc296503211"/>
      <w:bookmarkStart w:id="308" w:name="_Toc296347210"/>
      <w:bookmarkStart w:id="309" w:name="_Toc303539163"/>
      <w:bookmarkStart w:id="310" w:name="_Toc292559921"/>
      <w:r>
        <w:rPr>
          <w:rFonts w:hint="eastAsia" w:ascii="宋体" w:hAnsi="宋体" w:eastAsia="宋体" w:cs="宋体"/>
          <w:color w:val="auto"/>
          <w:sz w:val="24"/>
          <w:szCs w:val="24"/>
          <w:highlight w:val="none"/>
        </w:rPr>
        <w:t>12.4 工程进度款支付</w:t>
      </w:r>
    </w:p>
    <w:p w14:paraId="63B4976F">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12.4.1 付款周期</w:t>
      </w:r>
    </w:p>
    <w:p w14:paraId="01AACE9A">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关于付款周期的约定：</w:t>
      </w:r>
    </w:p>
    <w:p w14:paraId="2DF980CD">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（1）预付款：</w:t>
      </w:r>
      <w:r>
        <w:rPr>
          <w:rFonts w:hint="eastAsia" w:ascii="宋体" w:hAnsi="宋体" w:eastAsia="宋体" w:cs="宋体"/>
          <w:color w:val="auto"/>
          <w:sz w:val="24"/>
          <w:szCs w:val="24"/>
          <w:highlight w:val="none"/>
          <w:u w:val="single"/>
        </w:rPr>
        <w:t xml:space="preserve">  / </w:t>
      </w:r>
    </w:p>
    <w:p w14:paraId="568E22DE">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安全及文明施工措施费开工前一次性支付100%，即          元。施工单位应当确保安全防护、文明施工措施费专款专用，不得挪用安全防护、文明施工措施费。在财务管理中应单独核算列出安全防护、文明施工措施费用。</w:t>
      </w:r>
    </w:p>
    <w:p w14:paraId="1C18E4AE">
      <w:pPr>
        <w:pageBreakBefore w:val="0"/>
        <w:widowControl w:val="0"/>
        <w:kinsoku/>
        <w:wordWrap/>
        <w:overflowPunct/>
        <w:topLinePunct w:val="0"/>
        <w:bidi w:val="0"/>
        <w:snapToGrid/>
        <w:spacing w:line="360" w:lineRule="auto"/>
        <w:ind w:firstLine="499" w:firstLineChars="208"/>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）每次拨付款额时，如有发包人代缴的有关费用（如水、电费等）时，应予以扣除。</w:t>
      </w:r>
    </w:p>
    <w:p w14:paraId="6D716830">
      <w:pPr>
        <w:pageBreakBefore w:val="0"/>
        <w:widowControl w:val="0"/>
        <w:kinsoku/>
        <w:wordWrap/>
        <w:overflowPunct/>
        <w:topLinePunct w:val="0"/>
        <w:bidi w:val="0"/>
        <w:snapToGrid/>
        <w:spacing w:line="360" w:lineRule="auto"/>
        <w:ind w:firstLine="499" w:firstLineChars="208"/>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（3）每次拨付款额时，如有发包人代缴的有关费用（如水、电费等）时，应予以扣除。</w:t>
      </w:r>
    </w:p>
    <w:p w14:paraId="17B83BA2">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（4）发包人在支付工程进度款前，承包人应按规定提前提供等额有效发票，发包人见票付款；审计结算后，提供全额税制票据。承包人不能提供的，发包人有权不支付工程款。</w:t>
      </w:r>
    </w:p>
    <w:p w14:paraId="1314BA8D">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12.4.2 进度付款申请单的编制</w:t>
      </w:r>
    </w:p>
    <w:p w14:paraId="72E442B3">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关于进度付款申请单编制的约定：</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45DF4F2B">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rPr>
          <w:rFonts w:hint="eastAsia" w:ascii="宋体" w:hAnsi="宋体" w:eastAsia="宋体" w:cs="宋体"/>
          <w:color w:val="auto"/>
          <w:sz w:val="24"/>
          <w:szCs w:val="24"/>
          <w:highlight w:val="none"/>
        </w:rPr>
        <w:t>2.4.3 进度付款申请单的提交</w:t>
      </w:r>
    </w:p>
    <w:p w14:paraId="4DF9A651">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（1）单价合同进度付款申请单提交的约定：</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2B262681">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（2）总价合同进度付款申请单提交的约定：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E7A6DAC">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（3）其他价格形式合同进度付款申请单提交的约定：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5DB1D13">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12.4.4 进度款审核和支付</w:t>
      </w:r>
    </w:p>
    <w:p w14:paraId="332E5F84">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（1）监理人审查并报送发包人的期限：</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2DE8569C">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发包人完成审批并签发进度款支付证书的期限：</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4C7591EC">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（2）发包人支付进度款的期限：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387B509">
      <w:pPr>
        <w:pageBreakBefore w:val="0"/>
        <w:widowControl w:val="0"/>
        <w:kinsoku/>
        <w:wordWrap/>
        <w:overflowPunct/>
        <w:topLinePunct w:val="0"/>
        <w:bidi w:val="0"/>
        <w:snapToGrid/>
        <w:spacing w:line="360" w:lineRule="auto"/>
        <w:ind w:firstLine="600" w:firstLineChars="25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发包人逾期支付进度款的违约金的计算方式：</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w:t>
      </w:r>
    </w:p>
    <w:p w14:paraId="405C24AA">
      <w:pPr>
        <w:pageBreakBefore w:val="0"/>
        <w:widowControl w:val="0"/>
        <w:kinsoku/>
        <w:wordWrap/>
        <w:overflowPunct/>
        <w:topLinePunct w:val="0"/>
        <w:bidi w:val="0"/>
        <w:snapToGrid/>
        <w:spacing w:line="360" w:lineRule="auto"/>
        <w:ind w:firstLine="600" w:firstLineChars="25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 支付分解表的编制</w:t>
      </w:r>
    </w:p>
    <w:p w14:paraId="18C86BE1">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2、总价合同支付分解表的编制与审批：</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9256C23">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3、单价合同的总价项目支付分解表的编制与审批：</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0588E17">
      <w:pPr>
        <w:pStyle w:val="9"/>
        <w:spacing w:line="360" w:lineRule="auto"/>
        <w:outlineLvl w:val="9"/>
        <w:rPr>
          <w:rFonts w:hint="eastAsia" w:ascii="宋体" w:hAnsi="宋体" w:eastAsia="宋体" w:cs="宋体"/>
          <w:sz w:val="24"/>
          <w:szCs w:val="24"/>
          <w:lang w:val="en-US" w:eastAsia="zh-CN"/>
        </w:rPr>
      </w:pPr>
    </w:p>
    <w:p w14:paraId="3F414BA6">
      <w:pPr>
        <w:pageBreakBefore w:val="0"/>
        <w:widowControl w:val="0"/>
        <w:kinsoku/>
        <w:wordWrap/>
        <w:overflowPunct/>
        <w:topLinePunct w:val="0"/>
        <w:bidi w:val="0"/>
        <w:snapToGrid/>
        <w:spacing w:line="360" w:lineRule="auto"/>
        <w:textAlignment w:val="auto"/>
        <w:outlineLvl w:val="9"/>
        <w:rPr>
          <w:rFonts w:hint="eastAsia" w:ascii="宋体" w:hAnsi="宋体" w:eastAsia="宋体" w:cs="宋体"/>
          <w:b w:val="0"/>
          <w:color w:val="auto"/>
          <w:sz w:val="24"/>
          <w:szCs w:val="24"/>
          <w:highlight w:val="none"/>
        </w:rPr>
      </w:pPr>
      <w:bookmarkStart w:id="311" w:name="_Toc351203645"/>
      <w:bookmarkStart w:id="312" w:name="_Toc312678053"/>
      <w:bookmarkStart w:id="313" w:name="_Toc304295593"/>
      <w:bookmarkStart w:id="314" w:name="_Toc296346720"/>
      <w:bookmarkStart w:id="315" w:name="_Toc296891259"/>
      <w:bookmarkStart w:id="316" w:name="_Toc300935015"/>
      <w:bookmarkStart w:id="317" w:name="_Toc297120519"/>
      <w:bookmarkStart w:id="318" w:name="_Toc296891047"/>
      <w:bookmarkStart w:id="319" w:name="_Toc296347218"/>
      <w:bookmarkStart w:id="320" w:name="_Toc292559929"/>
      <w:bookmarkStart w:id="321" w:name="_Toc296503219"/>
      <w:bookmarkStart w:id="322" w:name="_Toc292559424"/>
      <w:bookmarkStart w:id="323" w:name="_Toc303539172"/>
      <w:bookmarkStart w:id="324" w:name="_Toc297216223"/>
      <w:bookmarkStart w:id="325" w:name="_Toc296944558"/>
      <w:bookmarkStart w:id="326" w:name="_Toc297048405"/>
      <w:bookmarkStart w:id="327" w:name="_Toc297123564"/>
      <w:r>
        <w:rPr>
          <w:rFonts w:hint="eastAsia" w:ascii="宋体" w:hAnsi="宋体" w:eastAsia="宋体" w:cs="宋体"/>
          <w:b w:val="0"/>
          <w:color w:val="auto"/>
          <w:sz w:val="24"/>
          <w:szCs w:val="24"/>
          <w:highlight w:val="none"/>
        </w:rPr>
        <w:t>13. 验收和工程试车</w:t>
      </w:r>
      <w:bookmarkEnd w:id="311"/>
    </w:p>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14:paraId="7DE977E5">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 分部分项工程验收</w:t>
      </w:r>
    </w:p>
    <w:p w14:paraId="4C24E9C2">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13.1.2监理人不能按时进行验收时，应提前</w:t>
      </w:r>
      <w:r>
        <w:rPr>
          <w:rFonts w:hint="eastAsia" w:ascii="宋体" w:hAnsi="宋体" w:eastAsia="宋体" w:cs="宋体"/>
          <w:color w:val="auto"/>
          <w:sz w:val="24"/>
          <w:szCs w:val="24"/>
          <w:highlight w:val="none"/>
          <w:u w:val="single"/>
        </w:rPr>
        <w:t xml:space="preserve">   24  </w:t>
      </w:r>
      <w:r>
        <w:rPr>
          <w:rFonts w:hint="eastAsia" w:ascii="宋体" w:hAnsi="宋体" w:eastAsia="宋体" w:cs="宋体"/>
          <w:color w:val="auto"/>
          <w:sz w:val="24"/>
          <w:szCs w:val="24"/>
          <w:highlight w:val="none"/>
        </w:rPr>
        <w:t>小时提交书面延期要求。</w:t>
      </w:r>
    </w:p>
    <w:p w14:paraId="1D19EE40">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48   </w:t>
      </w:r>
      <w:r>
        <w:rPr>
          <w:rFonts w:hint="eastAsia" w:ascii="宋体" w:hAnsi="宋体" w:eastAsia="宋体" w:cs="宋体"/>
          <w:color w:val="auto"/>
          <w:sz w:val="24"/>
          <w:szCs w:val="24"/>
          <w:highlight w:val="none"/>
        </w:rPr>
        <w:t>小时。</w:t>
      </w:r>
    </w:p>
    <w:p w14:paraId="50430670">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bookmarkStart w:id="328" w:name="_Toc312678056"/>
      <w:bookmarkStart w:id="329" w:name="_Toc297120523"/>
      <w:bookmarkStart w:id="330" w:name="_Toc296891263"/>
      <w:bookmarkStart w:id="331" w:name="_Toc292559428"/>
      <w:bookmarkStart w:id="332" w:name="_Toc292559933"/>
      <w:bookmarkStart w:id="333" w:name="_Toc297123565"/>
      <w:bookmarkStart w:id="334" w:name="_Toc296347222"/>
      <w:bookmarkStart w:id="335" w:name="_Toc297048409"/>
      <w:bookmarkStart w:id="336" w:name="_Toc296891051"/>
      <w:bookmarkStart w:id="337" w:name="_Toc296346724"/>
      <w:bookmarkStart w:id="338" w:name="_Toc297216224"/>
      <w:bookmarkStart w:id="339" w:name="_Toc300935016"/>
      <w:bookmarkStart w:id="340" w:name="_Toc304295596"/>
      <w:bookmarkStart w:id="341" w:name="_Toc296944562"/>
      <w:bookmarkStart w:id="342" w:name="_Toc303539173"/>
      <w:bookmarkStart w:id="343" w:name="_Toc296503223"/>
      <w:bookmarkStart w:id="344" w:name="_Toc267251473"/>
      <w:bookmarkStart w:id="345" w:name="_Toc267251472"/>
      <w:bookmarkStart w:id="346" w:name="_Toc267251470"/>
      <w:bookmarkStart w:id="347" w:name="_Toc267251474"/>
      <w:bookmarkStart w:id="348" w:name="_Toc267251476"/>
      <w:bookmarkStart w:id="349" w:name="_Toc267251471"/>
      <w:bookmarkStart w:id="350" w:name="_Toc267251475"/>
      <w:r>
        <w:rPr>
          <w:rFonts w:hint="eastAsia" w:ascii="宋体" w:hAnsi="宋体" w:eastAsia="宋体" w:cs="宋体"/>
          <w:color w:val="auto"/>
          <w:sz w:val="24"/>
          <w:szCs w:val="24"/>
          <w:highlight w:val="none"/>
        </w:rPr>
        <w:t>13.2 竣工验收</w:t>
      </w:r>
    </w:p>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14:paraId="1FB80E52">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bookmarkStart w:id="351" w:name="_Toc280868704"/>
      <w:bookmarkStart w:id="352" w:name="_Toc280868705"/>
      <w:bookmarkStart w:id="353" w:name="_Toc280868706"/>
      <w:bookmarkStart w:id="354" w:name="_Toc280868707"/>
      <w:bookmarkStart w:id="355" w:name="_Toc280868708"/>
      <w:bookmarkStart w:id="356" w:name="_Toc280868709"/>
      <w:r>
        <w:rPr>
          <w:rFonts w:hint="eastAsia" w:ascii="宋体" w:hAnsi="宋体" w:eastAsia="宋体" w:cs="宋体"/>
          <w:color w:val="auto"/>
          <w:sz w:val="24"/>
          <w:szCs w:val="24"/>
          <w:highlight w:val="none"/>
        </w:rPr>
        <w:t>13.2.2竣工验收程序</w:t>
      </w:r>
    </w:p>
    <w:bookmarkEnd w:id="351"/>
    <w:p w14:paraId="2F7050B6">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关于竣工验收程序的约定：</w:t>
      </w:r>
      <w:r>
        <w:rPr>
          <w:rFonts w:hint="eastAsia" w:ascii="宋体" w:hAnsi="宋体" w:eastAsia="宋体" w:cs="宋体"/>
          <w:color w:val="auto"/>
          <w:sz w:val="24"/>
          <w:szCs w:val="24"/>
          <w:highlight w:val="none"/>
          <w:u w:val="single"/>
        </w:rPr>
        <w:t>承包人按国家、省</w:t>
      </w:r>
      <w:r>
        <w:rPr>
          <w:rFonts w:hint="eastAsia" w:ascii="宋体" w:hAnsi="宋体" w:eastAsia="宋体" w:cs="宋体"/>
          <w:color w:val="auto"/>
          <w:sz w:val="24"/>
          <w:szCs w:val="24"/>
          <w:highlight w:val="none"/>
          <w:u w:val="single"/>
          <w:lang w:eastAsia="zh-CN"/>
        </w:rPr>
        <w:t>、市</w:t>
      </w:r>
      <w:r>
        <w:rPr>
          <w:rFonts w:hint="eastAsia" w:ascii="宋体" w:hAnsi="宋体" w:eastAsia="宋体" w:cs="宋体"/>
          <w:color w:val="auto"/>
          <w:sz w:val="24"/>
          <w:szCs w:val="24"/>
          <w:highlight w:val="none"/>
          <w:u w:val="single"/>
        </w:rPr>
        <w:t>相关规定，完成所有单项验收后，进行工程竣工验收。竣工验收后一个月内，提交竣工图及完整资料文件四套。所有资料文件必须符合质检站和档案馆备案要求。发包人分包工程的竣工图纸和资料由分包单位提供总包单位整理，并在竣工验收后15天内完成</w:t>
      </w:r>
      <w:r>
        <w:rPr>
          <w:rFonts w:hint="eastAsia" w:ascii="宋体" w:hAnsi="宋体" w:eastAsia="宋体" w:cs="宋体"/>
          <w:color w:val="auto"/>
          <w:sz w:val="24"/>
          <w:szCs w:val="24"/>
          <w:highlight w:val="none"/>
        </w:rPr>
        <w:t>。</w:t>
      </w:r>
    </w:p>
    <w:p w14:paraId="31F7CCF3">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发包人不按照本项约定组织竣工验收、颁发工程接收证书的违约金的计算方法：</w:t>
      </w:r>
      <w:r>
        <w:rPr>
          <w:rFonts w:hint="eastAsia" w:ascii="宋体" w:hAnsi="宋体" w:eastAsia="宋体" w:cs="宋体"/>
          <w:color w:val="auto"/>
          <w:sz w:val="24"/>
          <w:szCs w:val="24"/>
          <w:highlight w:val="none"/>
          <w:u w:val="single"/>
        </w:rPr>
        <w:t xml:space="preserve">无 </w:t>
      </w:r>
      <w:r>
        <w:rPr>
          <w:rFonts w:hint="eastAsia" w:ascii="宋体" w:hAnsi="宋体" w:eastAsia="宋体" w:cs="宋体"/>
          <w:color w:val="auto"/>
          <w:sz w:val="24"/>
          <w:szCs w:val="24"/>
          <w:highlight w:val="none"/>
        </w:rPr>
        <w:t>。</w:t>
      </w:r>
    </w:p>
    <w:bookmarkEnd w:id="352"/>
    <w:p w14:paraId="0B0B08C8">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13.2.5移交、接收全部与部分工程</w:t>
      </w:r>
    </w:p>
    <w:bookmarkEnd w:id="353"/>
    <w:p w14:paraId="557437AB">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承包人向发包人移交工程的期限：</w:t>
      </w:r>
      <w:r>
        <w:rPr>
          <w:rFonts w:hint="eastAsia" w:ascii="宋体" w:hAnsi="宋体" w:eastAsia="宋体" w:cs="宋体"/>
          <w:color w:val="auto"/>
          <w:kern w:val="0"/>
          <w:sz w:val="24"/>
          <w:szCs w:val="24"/>
          <w:highlight w:val="none"/>
          <w:u w:val="single"/>
        </w:rPr>
        <w:t>颁发工程接收证书后7天内</w:t>
      </w:r>
      <w:r>
        <w:rPr>
          <w:rFonts w:hint="eastAsia" w:ascii="宋体" w:hAnsi="宋体" w:eastAsia="宋体" w:cs="宋体"/>
          <w:color w:val="auto"/>
          <w:sz w:val="24"/>
          <w:szCs w:val="24"/>
          <w:highlight w:val="none"/>
        </w:rPr>
        <w:t>。</w:t>
      </w:r>
    </w:p>
    <w:p w14:paraId="644734AE">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发包人未按本合同约定接收全部或部分工程的，违约金的计算方法为：</w:t>
      </w:r>
      <w:r>
        <w:rPr>
          <w:rFonts w:hint="eastAsia" w:ascii="宋体" w:hAnsi="宋体" w:eastAsia="宋体" w:cs="宋体"/>
          <w:color w:val="auto"/>
          <w:sz w:val="24"/>
          <w:szCs w:val="24"/>
          <w:highlight w:val="none"/>
          <w:u w:val="single"/>
        </w:rPr>
        <w:t>无</w:t>
      </w:r>
      <w:r>
        <w:rPr>
          <w:rFonts w:hint="eastAsia" w:ascii="宋体" w:hAnsi="宋体" w:eastAsia="宋体" w:cs="宋体"/>
          <w:color w:val="auto"/>
          <w:sz w:val="24"/>
          <w:szCs w:val="24"/>
          <w:highlight w:val="none"/>
        </w:rPr>
        <w:t>。</w:t>
      </w:r>
    </w:p>
    <w:bookmarkEnd w:id="354"/>
    <w:p w14:paraId="179711E7">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承包人未按时移交工程的，违约金的计算方法为：</w:t>
      </w:r>
      <w:r>
        <w:rPr>
          <w:rFonts w:hint="eastAsia" w:ascii="宋体" w:hAnsi="宋体" w:eastAsia="宋体" w:cs="宋体"/>
          <w:color w:val="auto"/>
          <w:sz w:val="24"/>
          <w:szCs w:val="24"/>
          <w:highlight w:val="none"/>
          <w:u w:val="single"/>
        </w:rPr>
        <w:t xml:space="preserve">按专用条款7.5.2条执行   </w:t>
      </w:r>
      <w:r>
        <w:rPr>
          <w:rFonts w:hint="eastAsia" w:ascii="宋体" w:hAnsi="宋体" w:eastAsia="宋体" w:cs="宋体"/>
          <w:color w:val="auto"/>
          <w:sz w:val="24"/>
          <w:szCs w:val="24"/>
          <w:highlight w:val="none"/>
        </w:rPr>
        <w:t>。</w:t>
      </w:r>
    </w:p>
    <w:p w14:paraId="66082FD2">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工程试车</w:t>
      </w:r>
    </w:p>
    <w:bookmarkEnd w:id="355"/>
    <w:p w14:paraId="3DB48E49">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13.3.1 试车程序</w:t>
      </w:r>
    </w:p>
    <w:p w14:paraId="0AA0BFD1">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工程试车内容：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87F6C85">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（1）单机无负荷试车费用由</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kern w:val="0"/>
          <w:sz w:val="24"/>
          <w:szCs w:val="24"/>
          <w:highlight w:val="none"/>
        </w:rPr>
        <w:t>承担；</w:t>
      </w:r>
    </w:p>
    <w:p w14:paraId="365C3D46">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（2）无负荷联动试车费用由</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kern w:val="0"/>
          <w:sz w:val="24"/>
          <w:szCs w:val="24"/>
          <w:highlight w:val="none"/>
        </w:rPr>
        <w:t>承担。</w:t>
      </w:r>
    </w:p>
    <w:p w14:paraId="3FA4F16B">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13.3.3 投料试车</w:t>
      </w:r>
    </w:p>
    <w:p w14:paraId="564E476C">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关于投料试车相关事项的约定：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EF665F2">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13.6 竣工退场</w:t>
      </w:r>
    </w:p>
    <w:p w14:paraId="1612CACD">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13.6.1 竣工退场</w:t>
      </w:r>
    </w:p>
    <w:p w14:paraId="1A1C060A">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承包人完成竣工退场的期限：</w:t>
      </w:r>
      <w:r>
        <w:rPr>
          <w:rFonts w:hint="eastAsia" w:ascii="宋体" w:hAnsi="宋体" w:eastAsia="宋体" w:cs="宋体"/>
          <w:color w:val="auto"/>
          <w:sz w:val="24"/>
          <w:szCs w:val="24"/>
          <w:highlight w:val="none"/>
          <w:u w:val="single"/>
        </w:rPr>
        <w:t xml:space="preserve"> 工程竣工移交后，以发包人书面指令为准  </w:t>
      </w:r>
      <w:r>
        <w:rPr>
          <w:rFonts w:hint="eastAsia" w:ascii="宋体" w:hAnsi="宋体" w:eastAsia="宋体" w:cs="宋体"/>
          <w:color w:val="auto"/>
          <w:kern w:val="0"/>
          <w:sz w:val="24"/>
          <w:szCs w:val="24"/>
          <w:highlight w:val="none"/>
        </w:rPr>
        <w:t>。</w:t>
      </w:r>
    </w:p>
    <w:p w14:paraId="0735C5A1">
      <w:pPr>
        <w:pageBreakBefore w:val="0"/>
        <w:widowControl w:val="0"/>
        <w:kinsoku/>
        <w:wordWrap/>
        <w:overflowPunct/>
        <w:topLinePunct w:val="0"/>
        <w:bidi w:val="0"/>
        <w:snapToGrid/>
        <w:spacing w:line="360" w:lineRule="auto"/>
        <w:textAlignment w:val="auto"/>
        <w:outlineLvl w:val="9"/>
        <w:rPr>
          <w:rFonts w:hint="eastAsia" w:ascii="宋体" w:hAnsi="宋体" w:eastAsia="宋体" w:cs="宋体"/>
          <w:b w:val="0"/>
          <w:color w:val="auto"/>
          <w:sz w:val="24"/>
          <w:szCs w:val="24"/>
          <w:highlight w:val="none"/>
        </w:rPr>
      </w:pPr>
      <w:bookmarkStart w:id="357" w:name="_Toc351203646"/>
      <w:r>
        <w:rPr>
          <w:rFonts w:hint="eastAsia" w:ascii="宋体" w:hAnsi="宋体" w:eastAsia="宋体" w:cs="宋体"/>
          <w:b w:val="0"/>
          <w:color w:val="auto"/>
          <w:sz w:val="24"/>
          <w:szCs w:val="24"/>
          <w:highlight w:val="none"/>
        </w:rPr>
        <w:t>14. 竣工结算</w:t>
      </w:r>
      <w:bookmarkEnd w:id="357"/>
    </w:p>
    <w:p w14:paraId="102CABC2">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竣工付款申请</w:t>
      </w:r>
    </w:p>
    <w:p w14:paraId="61306DC7">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承包人提交竣工付款申请单的期限：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D2D5214">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竣工付款申请单应包括的内容：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8E06626">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 竣工结算审核</w:t>
      </w:r>
    </w:p>
    <w:p w14:paraId="2B3E2EEB">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发包人审批竣工付款申请单的期限：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EEBBC7C">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发包人完成竣工付款的期限：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26FCABB">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关于竣工付款证书异议部分复核的方式和程序：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4AC8D59">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 最终结清</w:t>
      </w:r>
    </w:p>
    <w:p w14:paraId="6E177ECC">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14.4.1 最终结清申请单</w:t>
      </w:r>
    </w:p>
    <w:p w14:paraId="18825039">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承包人提交最终结清申请单的份数：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85E51AB">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承包人提交最终结算申请单的期限：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1092D5E">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14.4.2 最终结清证书和支付</w:t>
      </w:r>
    </w:p>
    <w:p w14:paraId="0C4E72D1">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（1）发包人完成最终结清申请单的审批并颁发最终结清证书的期限：</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1747B95D">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（2）发包人完成支付的期限：</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bookmarkEnd w:id="344"/>
    <w:bookmarkEnd w:id="345"/>
    <w:bookmarkEnd w:id="346"/>
    <w:bookmarkEnd w:id="347"/>
    <w:bookmarkEnd w:id="348"/>
    <w:bookmarkEnd w:id="349"/>
    <w:bookmarkEnd w:id="350"/>
    <w:bookmarkEnd w:id="356"/>
    <w:p w14:paraId="7A0DB141">
      <w:pPr>
        <w:pageBreakBefore w:val="0"/>
        <w:widowControl w:val="0"/>
        <w:kinsoku/>
        <w:wordWrap/>
        <w:overflowPunct/>
        <w:topLinePunct w:val="0"/>
        <w:bidi w:val="0"/>
        <w:snapToGrid/>
        <w:spacing w:line="360" w:lineRule="auto"/>
        <w:textAlignment w:val="auto"/>
        <w:outlineLvl w:val="9"/>
        <w:rPr>
          <w:rFonts w:hint="eastAsia" w:ascii="宋体" w:hAnsi="宋体" w:eastAsia="宋体" w:cs="宋体"/>
          <w:b w:val="0"/>
          <w:color w:val="auto"/>
          <w:sz w:val="24"/>
          <w:szCs w:val="24"/>
          <w:highlight w:val="none"/>
        </w:rPr>
      </w:pPr>
      <w:bookmarkStart w:id="358" w:name="_Toc351203647"/>
      <w:bookmarkStart w:id="359" w:name="_Toc267251483"/>
      <w:bookmarkStart w:id="360" w:name="_Toc267251482"/>
      <w:bookmarkStart w:id="361" w:name="_Toc267251484"/>
      <w:bookmarkStart w:id="362" w:name="_Toc267251485"/>
      <w:bookmarkStart w:id="363" w:name="_Toc267251486"/>
      <w:bookmarkStart w:id="364" w:name="_Toc267251489"/>
      <w:bookmarkStart w:id="365" w:name="_Toc267251488"/>
      <w:bookmarkStart w:id="366" w:name="_Toc267251490"/>
      <w:bookmarkStart w:id="367" w:name="_Toc267251494"/>
      <w:bookmarkStart w:id="368" w:name="_Toc267251493"/>
      <w:bookmarkStart w:id="369" w:name="_Toc267251492"/>
      <w:bookmarkStart w:id="370" w:name="_Toc267251503"/>
      <w:bookmarkStart w:id="371" w:name="_Toc267251502"/>
      <w:bookmarkStart w:id="372" w:name="_Toc267251498"/>
      <w:bookmarkStart w:id="373" w:name="_Toc267251497"/>
      <w:bookmarkStart w:id="374" w:name="_Toc267251496"/>
      <w:bookmarkStart w:id="375" w:name="_Toc267251495"/>
      <w:bookmarkStart w:id="376" w:name="_Toc267251491"/>
      <w:bookmarkStart w:id="377" w:name="_Toc267251501"/>
      <w:bookmarkStart w:id="378" w:name="_Toc267251499"/>
      <w:bookmarkStart w:id="379" w:name="_Toc267251504"/>
      <w:bookmarkStart w:id="380" w:name="_Toc267251506"/>
      <w:bookmarkStart w:id="381" w:name="_Toc267251507"/>
      <w:bookmarkStart w:id="382" w:name="_Toc267251508"/>
      <w:bookmarkStart w:id="383" w:name="_Toc267251513"/>
      <w:bookmarkStart w:id="384" w:name="_Toc267251514"/>
      <w:bookmarkStart w:id="385" w:name="_Toc267251510"/>
      <w:bookmarkStart w:id="386" w:name="_Toc267251511"/>
      <w:bookmarkStart w:id="387" w:name="_Toc267251515"/>
      <w:bookmarkStart w:id="388" w:name="_Toc267251509"/>
      <w:r>
        <w:rPr>
          <w:rFonts w:hint="eastAsia" w:ascii="宋体" w:hAnsi="宋体" w:eastAsia="宋体" w:cs="宋体"/>
          <w:b w:val="0"/>
          <w:color w:val="auto"/>
          <w:sz w:val="24"/>
          <w:szCs w:val="24"/>
          <w:highlight w:val="none"/>
        </w:rPr>
        <w:t>15. 缺陷责任期与保修</w:t>
      </w:r>
      <w:bookmarkEnd w:id="358"/>
    </w:p>
    <w:p w14:paraId="29194935">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15.2缺陷责任期</w:t>
      </w:r>
      <w:bookmarkEnd w:id="359"/>
    </w:p>
    <w:p w14:paraId="44A71813">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缺陷责任期的具体期限：</w:t>
      </w:r>
      <w:r>
        <w:rPr>
          <w:rFonts w:hint="eastAsia" w:ascii="宋体" w:hAnsi="宋体" w:eastAsia="宋体" w:cs="宋体"/>
          <w:color w:val="auto"/>
          <w:sz w:val="24"/>
          <w:szCs w:val="24"/>
          <w:highlight w:val="none"/>
          <w:u w:val="single"/>
        </w:rPr>
        <w:t xml:space="preserve">根据国家相关规定执行  </w:t>
      </w:r>
      <w:r>
        <w:rPr>
          <w:rFonts w:hint="eastAsia" w:ascii="宋体" w:hAnsi="宋体" w:eastAsia="宋体" w:cs="宋体"/>
          <w:color w:val="auto"/>
          <w:sz w:val="24"/>
          <w:szCs w:val="24"/>
          <w:highlight w:val="none"/>
        </w:rPr>
        <w:t>。</w:t>
      </w:r>
    </w:p>
    <w:p w14:paraId="371FCE7A">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 质量保证金</w:t>
      </w:r>
    </w:p>
    <w:p w14:paraId="7B752B61">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关于是否扣留质量保证金的约定：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w:t>
      </w:r>
    </w:p>
    <w:p w14:paraId="71703B92">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15.3.1 承包人提供质量保证金的方式</w:t>
      </w:r>
    </w:p>
    <w:p w14:paraId="1E1FF8FC">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质量保证金采用以下第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0EC4F35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（1）质量保证金保函，保证金额为：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096F159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%的工程款；</w:t>
      </w:r>
    </w:p>
    <w:p w14:paraId="3987F51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49187DA">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15.3.2 质量保证金的扣留 </w:t>
      </w:r>
    </w:p>
    <w:p w14:paraId="6D261C69">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质量保证金的扣留采取以下第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5108BEC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（1）在支付工程进度款时逐次扣留，在此情形下，质量保证金的计算基数不包括预付款的支付、扣回以及价格调整的金额；</w:t>
      </w:r>
    </w:p>
    <w:p w14:paraId="7F62732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（2）工程竣工结算时一次性扣留质量保证金；</w:t>
      </w:r>
    </w:p>
    <w:p w14:paraId="510BEC1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（3）其他扣留方式: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6131B0B5">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关于质量保证金的补充约定：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bookmarkEnd w:id="360"/>
    <w:bookmarkEnd w:id="361"/>
    <w:p w14:paraId="40828A88">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15.4保修</w:t>
      </w:r>
    </w:p>
    <w:bookmarkEnd w:id="362"/>
    <w:p w14:paraId="6C2CAE11">
      <w:pPr>
        <w:pageBreakBefore w:val="0"/>
        <w:widowControl w:val="0"/>
        <w:kinsoku/>
        <w:wordWrap/>
        <w:overflowPunct/>
        <w:topLinePunct w:val="0"/>
        <w:bidi w:val="0"/>
        <w:snapToGrid/>
        <w:spacing w:line="360" w:lineRule="auto"/>
        <w:ind w:firstLine="468" w:firstLineChars="195"/>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15.4.1 保修责任</w:t>
      </w:r>
    </w:p>
    <w:p w14:paraId="31FA6570">
      <w:pPr>
        <w:pageBreakBefore w:val="0"/>
        <w:widowControl w:val="0"/>
        <w:kinsoku/>
        <w:wordWrap/>
        <w:overflowPunct/>
        <w:topLinePunct w:val="0"/>
        <w:bidi w:val="0"/>
        <w:snapToGrid/>
        <w:spacing w:line="360" w:lineRule="auto"/>
        <w:ind w:firstLine="468" w:firstLineChars="195"/>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工程保修期为：</w:t>
      </w:r>
      <w:r>
        <w:rPr>
          <w:rFonts w:hint="eastAsia" w:ascii="宋体" w:hAnsi="宋体" w:eastAsia="宋体" w:cs="宋体"/>
          <w:color w:val="auto"/>
          <w:kern w:val="0"/>
          <w:sz w:val="24"/>
          <w:szCs w:val="24"/>
          <w:highlight w:val="none"/>
          <w:u w:val="single"/>
        </w:rPr>
        <w:t xml:space="preserve">   详见质量保修书    </w:t>
      </w:r>
      <w:r>
        <w:rPr>
          <w:rFonts w:hint="eastAsia" w:ascii="宋体" w:hAnsi="宋体" w:eastAsia="宋体" w:cs="宋体"/>
          <w:color w:val="auto"/>
          <w:kern w:val="0"/>
          <w:sz w:val="24"/>
          <w:szCs w:val="24"/>
          <w:highlight w:val="none"/>
        </w:rPr>
        <w:t>。</w:t>
      </w:r>
    </w:p>
    <w:p w14:paraId="3E1F8C23">
      <w:pPr>
        <w:pageBreakBefore w:val="0"/>
        <w:widowControl w:val="0"/>
        <w:kinsoku/>
        <w:wordWrap/>
        <w:overflowPunct/>
        <w:topLinePunct w:val="0"/>
        <w:bidi w:val="0"/>
        <w:snapToGrid/>
        <w:spacing w:line="360" w:lineRule="auto"/>
        <w:ind w:firstLine="468" w:firstLineChars="195"/>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15.4.3 修复通知</w:t>
      </w:r>
    </w:p>
    <w:p w14:paraId="77931529">
      <w:pPr>
        <w:pageBreakBefore w:val="0"/>
        <w:widowControl w:val="0"/>
        <w:kinsoku/>
        <w:wordWrap/>
        <w:overflowPunct/>
        <w:topLinePunct w:val="0"/>
        <w:bidi w:val="0"/>
        <w:snapToGrid/>
        <w:spacing w:line="360" w:lineRule="auto"/>
        <w:ind w:firstLine="468" w:firstLineChars="195"/>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承包人收到保修通知并到达工程现场的合理时间：</w:t>
      </w:r>
      <w:r>
        <w:rPr>
          <w:rFonts w:hint="eastAsia" w:ascii="宋体" w:hAnsi="宋体" w:eastAsia="宋体" w:cs="宋体"/>
          <w:color w:val="auto"/>
          <w:sz w:val="24"/>
          <w:szCs w:val="24"/>
          <w:highlight w:val="none"/>
          <w:u w:val="single"/>
        </w:rPr>
        <w:t>自工程竣工验收合格之日进入免费保修期，免费保修内容为由承包人负责的本工程全部质量问题。响应时间为正常工作日二小时内答复，十二小时内到现场处理。节假日及法定休息日六小时内答复，二十四小时内到现场处理</w:t>
      </w:r>
      <w:r>
        <w:rPr>
          <w:rFonts w:hint="eastAsia" w:ascii="宋体" w:hAnsi="宋体" w:eastAsia="宋体" w:cs="宋体"/>
          <w:color w:val="auto"/>
          <w:kern w:val="0"/>
          <w:sz w:val="24"/>
          <w:szCs w:val="24"/>
          <w:highlight w:val="none"/>
        </w:rPr>
        <w:t>。</w:t>
      </w:r>
    </w:p>
    <w:bookmarkEnd w:id="363"/>
    <w:bookmarkEnd w:id="364"/>
    <w:bookmarkEnd w:id="365"/>
    <w:bookmarkEnd w:id="366"/>
    <w:p w14:paraId="64B1C7E0">
      <w:pPr>
        <w:pageBreakBefore w:val="0"/>
        <w:widowControl w:val="0"/>
        <w:kinsoku/>
        <w:wordWrap/>
        <w:overflowPunct/>
        <w:topLinePunct w:val="0"/>
        <w:bidi w:val="0"/>
        <w:snapToGrid/>
        <w:spacing w:line="360" w:lineRule="auto"/>
        <w:textAlignment w:val="auto"/>
        <w:outlineLvl w:val="9"/>
        <w:rPr>
          <w:rFonts w:hint="eastAsia" w:ascii="宋体" w:hAnsi="宋体" w:eastAsia="宋体" w:cs="宋体"/>
          <w:b w:val="0"/>
          <w:color w:val="auto"/>
          <w:sz w:val="24"/>
          <w:szCs w:val="24"/>
          <w:highlight w:val="none"/>
        </w:rPr>
      </w:pPr>
      <w:bookmarkStart w:id="389" w:name="_Toc351203648"/>
      <w:bookmarkStart w:id="390" w:name="_Toc280868717"/>
      <w:bookmarkStart w:id="391" w:name="_Toc280868718"/>
      <w:r>
        <w:rPr>
          <w:rFonts w:hint="eastAsia" w:ascii="宋体" w:hAnsi="宋体" w:eastAsia="宋体" w:cs="宋体"/>
          <w:b w:val="0"/>
          <w:color w:val="auto"/>
          <w:sz w:val="24"/>
          <w:szCs w:val="24"/>
          <w:highlight w:val="none"/>
        </w:rPr>
        <w:t>16. 违约</w:t>
      </w:r>
      <w:bookmarkEnd w:id="389"/>
    </w:p>
    <w:p w14:paraId="07C41233">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 发包人违约</w:t>
      </w:r>
    </w:p>
    <w:p w14:paraId="2BF9E2A3">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16.1.1发包人违约的情形</w:t>
      </w:r>
    </w:p>
    <w:p w14:paraId="5B4EE4E9">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发包人违约的其他情形：</w:t>
      </w:r>
      <w:r>
        <w:rPr>
          <w:rFonts w:hint="eastAsia" w:ascii="宋体" w:hAnsi="宋体" w:eastAsia="宋体" w:cs="宋体"/>
          <w:color w:val="auto"/>
          <w:kern w:val="0"/>
          <w:sz w:val="24"/>
          <w:szCs w:val="24"/>
          <w:highlight w:val="none"/>
          <w:u w:val="single"/>
        </w:rPr>
        <w:t xml:space="preserve">           /               </w:t>
      </w:r>
      <w:r>
        <w:rPr>
          <w:rFonts w:hint="eastAsia" w:ascii="宋体" w:hAnsi="宋体" w:eastAsia="宋体" w:cs="宋体"/>
          <w:color w:val="auto"/>
          <w:kern w:val="0"/>
          <w:sz w:val="24"/>
          <w:szCs w:val="24"/>
          <w:highlight w:val="none"/>
        </w:rPr>
        <w:t>。</w:t>
      </w:r>
    </w:p>
    <w:p w14:paraId="286721A1">
      <w:pPr>
        <w:pageBreakBefore w:val="0"/>
        <w:widowControl w:val="0"/>
        <w:kinsoku/>
        <w:wordWrap/>
        <w:overflowPunct/>
        <w:topLinePunct w:val="0"/>
        <w:bidi w:val="0"/>
        <w:snapToGrid/>
        <w:spacing w:line="360" w:lineRule="auto"/>
        <w:ind w:left="1050" w:hanging="1200" w:hangingChars="5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16.1.2 发包人违约的责任</w:t>
      </w:r>
    </w:p>
    <w:p w14:paraId="281E5A0C">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发包人违约责任的承担方式和计算方法：</w:t>
      </w:r>
    </w:p>
    <w:p w14:paraId="2EA83169">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（1）因发包人原因未能在计划开工日期前7天内下达开工通知的违约责任：</w:t>
      </w:r>
      <w:r>
        <w:rPr>
          <w:rFonts w:hint="eastAsia" w:ascii="宋体" w:hAnsi="宋体" w:eastAsia="宋体" w:cs="宋体"/>
          <w:color w:val="auto"/>
          <w:kern w:val="0"/>
          <w:sz w:val="24"/>
          <w:szCs w:val="24"/>
          <w:highlight w:val="none"/>
          <w:u w:val="single"/>
        </w:rPr>
        <w:t xml:space="preserve">   工期顺延  </w:t>
      </w:r>
      <w:r>
        <w:rPr>
          <w:rFonts w:hint="eastAsia" w:ascii="宋体" w:hAnsi="宋体" w:eastAsia="宋体" w:cs="宋体"/>
          <w:color w:val="auto"/>
          <w:kern w:val="0"/>
          <w:sz w:val="24"/>
          <w:szCs w:val="24"/>
          <w:highlight w:val="none"/>
        </w:rPr>
        <w:t>。</w:t>
      </w:r>
    </w:p>
    <w:p w14:paraId="665B9B8A">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（2）因发包人原因未能按合同约定支付合同价款的违约责任：</w:t>
      </w:r>
      <w:r>
        <w:rPr>
          <w:rFonts w:hint="eastAsia" w:ascii="宋体" w:hAnsi="宋体" w:eastAsia="宋体" w:cs="宋体"/>
          <w:color w:val="auto"/>
          <w:kern w:val="0"/>
          <w:sz w:val="24"/>
          <w:szCs w:val="24"/>
          <w:highlight w:val="none"/>
          <w:u w:val="single"/>
        </w:rPr>
        <w:t xml:space="preserve">  双方另行协商 </w:t>
      </w:r>
      <w:r>
        <w:rPr>
          <w:rFonts w:hint="eastAsia" w:ascii="宋体" w:hAnsi="宋体" w:eastAsia="宋体" w:cs="宋体"/>
          <w:color w:val="auto"/>
          <w:kern w:val="0"/>
          <w:sz w:val="24"/>
          <w:szCs w:val="24"/>
          <w:highlight w:val="none"/>
        </w:rPr>
        <w:t>。</w:t>
      </w:r>
    </w:p>
    <w:p w14:paraId="39F89CA3">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（3）发包人违反第10.1款〔变更的范围〕第（2）项约定，自行实施被取消的工作或转由他人实施的违约责任：</w:t>
      </w:r>
      <w:r>
        <w:rPr>
          <w:rFonts w:hint="eastAsia" w:ascii="宋体" w:hAnsi="宋体" w:eastAsia="宋体" w:cs="宋体"/>
          <w:color w:val="auto"/>
          <w:kern w:val="0"/>
          <w:sz w:val="24"/>
          <w:szCs w:val="24"/>
          <w:highlight w:val="none"/>
          <w:u w:val="single"/>
        </w:rPr>
        <w:t xml:space="preserve">双方另行协商 </w:t>
      </w:r>
      <w:r>
        <w:rPr>
          <w:rFonts w:hint="eastAsia" w:ascii="宋体" w:hAnsi="宋体" w:eastAsia="宋体" w:cs="宋体"/>
          <w:color w:val="auto"/>
          <w:kern w:val="0"/>
          <w:sz w:val="24"/>
          <w:szCs w:val="24"/>
          <w:highlight w:val="none"/>
        </w:rPr>
        <w:t>。</w:t>
      </w:r>
    </w:p>
    <w:p w14:paraId="6CFB07C6">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4"/>
          <w:szCs w:val="24"/>
          <w:highlight w:val="none"/>
          <w:u w:val="single"/>
        </w:rPr>
        <w:t>发包人提供的材料、工程设备的规格或质量不符合合同约定的，由发包人负责更换；发包人提供的材料、工程设备的数量不符合合同约定的，数量不足的由发包人在双方约定时间内补齐，数量超出的，由承包人退回发包人；因发包人原因导致交货日期延误，若影响工期的发包人予以顺延工期；因发包人原因导致交货地点变更等情况的，由发包人负责倒运或发包人委托承包人倒运，费用发包人承担</w:t>
      </w:r>
      <w:r>
        <w:rPr>
          <w:rFonts w:hint="eastAsia" w:ascii="宋体" w:hAnsi="宋体" w:eastAsia="宋体" w:cs="宋体"/>
          <w:color w:val="auto"/>
          <w:kern w:val="0"/>
          <w:sz w:val="24"/>
          <w:szCs w:val="24"/>
          <w:highlight w:val="none"/>
        </w:rPr>
        <w:t>。</w:t>
      </w:r>
    </w:p>
    <w:p w14:paraId="3CD2D269">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（5）因发包人违反合同约定造成暂停施工的违约责任：</w:t>
      </w:r>
      <w:r>
        <w:rPr>
          <w:rFonts w:hint="eastAsia" w:ascii="宋体" w:hAnsi="宋体" w:eastAsia="宋体" w:cs="宋体"/>
          <w:color w:val="auto"/>
          <w:kern w:val="0"/>
          <w:sz w:val="24"/>
          <w:szCs w:val="24"/>
          <w:highlight w:val="none"/>
          <w:u w:val="single"/>
        </w:rPr>
        <w:t>若影响工期的，工期予以顺延</w:t>
      </w:r>
      <w:r>
        <w:rPr>
          <w:rFonts w:hint="eastAsia" w:ascii="宋体" w:hAnsi="宋体" w:eastAsia="宋体" w:cs="宋体"/>
          <w:color w:val="auto"/>
          <w:kern w:val="0"/>
          <w:sz w:val="24"/>
          <w:szCs w:val="24"/>
          <w:highlight w:val="none"/>
        </w:rPr>
        <w:t>。</w:t>
      </w:r>
    </w:p>
    <w:p w14:paraId="401C8D87">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（6）发包人无正当理由没有在约定期限内发出复工指示，导致承包人无法复工的违约责任：</w:t>
      </w:r>
      <w:r>
        <w:rPr>
          <w:rFonts w:hint="eastAsia" w:ascii="宋体" w:hAnsi="宋体" w:eastAsia="宋体" w:cs="宋体"/>
          <w:color w:val="auto"/>
          <w:kern w:val="0"/>
          <w:sz w:val="24"/>
          <w:szCs w:val="24"/>
          <w:highlight w:val="none"/>
          <w:u w:val="single"/>
        </w:rPr>
        <w:t>若影响工期的，工期予以顺延</w:t>
      </w:r>
      <w:r>
        <w:rPr>
          <w:rFonts w:hint="eastAsia" w:ascii="宋体" w:hAnsi="宋体" w:eastAsia="宋体" w:cs="宋体"/>
          <w:color w:val="auto"/>
          <w:kern w:val="0"/>
          <w:sz w:val="24"/>
          <w:szCs w:val="24"/>
          <w:highlight w:val="none"/>
        </w:rPr>
        <w:t>。</w:t>
      </w:r>
    </w:p>
    <w:p w14:paraId="75CC30D7">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（7）其他：</w:t>
      </w:r>
      <w:r>
        <w:rPr>
          <w:rFonts w:hint="eastAsia" w:ascii="宋体" w:hAnsi="宋体" w:eastAsia="宋体" w:cs="宋体"/>
          <w:color w:val="auto"/>
          <w:kern w:val="0"/>
          <w:sz w:val="24"/>
          <w:szCs w:val="24"/>
          <w:highlight w:val="none"/>
          <w:u w:val="single"/>
        </w:rPr>
        <w:t xml:space="preserve">   无       </w:t>
      </w:r>
      <w:r>
        <w:rPr>
          <w:rFonts w:hint="eastAsia" w:ascii="宋体" w:hAnsi="宋体" w:eastAsia="宋体" w:cs="宋体"/>
          <w:color w:val="auto"/>
          <w:kern w:val="0"/>
          <w:sz w:val="24"/>
          <w:szCs w:val="24"/>
          <w:highlight w:val="none"/>
        </w:rPr>
        <w:t>。</w:t>
      </w:r>
    </w:p>
    <w:p w14:paraId="4276A1C5">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16.1.3 因发包人违约解除合同</w:t>
      </w:r>
    </w:p>
    <w:p w14:paraId="440081A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承包人按16.1.1项〔发包人违约的情形〕约定暂停施工满</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天后发包人仍不纠正其违约行为并致使合同目的不能实现的，承包人有权解除合同。</w:t>
      </w:r>
    </w:p>
    <w:p w14:paraId="01708A8C">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 承包人违约</w:t>
      </w:r>
    </w:p>
    <w:p w14:paraId="39911EE0">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16.2.1 承包人违约的情形</w:t>
      </w:r>
    </w:p>
    <w:p w14:paraId="60344CB0">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承包人违约的其他情形：</w:t>
      </w:r>
      <w:r>
        <w:rPr>
          <w:rFonts w:hint="eastAsia" w:ascii="宋体" w:hAnsi="宋体" w:eastAsia="宋体" w:cs="宋体"/>
          <w:color w:val="auto"/>
          <w:kern w:val="0"/>
          <w:sz w:val="24"/>
          <w:szCs w:val="24"/>
          <w:highlight w:val="none"/>
          <w:u w:val="single"/>
        </w:rPr>
        <w:t xml:space="preserve"> 1）擅自更换项目经理的；2）未经发包人许可，擅自采购材料设备表以外设备及材料的或未经准用批准使用的</w:t>
      </w:r>
      <w:r>
        <w:rPr>
          <w:rFonts w:hint="eastAsia" w:ascii="宋体" w:hAnsi="宋体" w:eastAsia="宋体" w:cs="宋体"/>
          <w:color w:val="auto"/>
          <w:kern w:val="0"/>
          <w:sz w:val="24"/>
          <w:szCs w:val="24"/>
          <w:highlight w:val="none"/>
        </w:rPr>
        <w:t>。</w:t>
      </w:r>
    </w:p>
    <w:p w14:paraId="4E39AE46">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16.2.2承包人违约的责任</w:t>
      </w:r>
    </w:p>
    <w:p w14:paraId="27009AEC">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承包人违约责任的承担方式和计算方法：（1）</w:t>
      </w:r>
      <w:r>
        <w:rPr>
          <w:rFonts w:hint="eastAsia" w:ascii="宋体" w:hAnsi="宋体" w:eastAsia="宋体" w:cs="宋体"/>
          <w:b/>
          <w:color w:val="auto"/>
          <w:sz w:val="24"/>
          <w:szCs w:val="24"/>
          <w:highlight w:val="none"/>
          <w:u w:val="single"/>
        </w:rPr>
        <w:t>建设过程中分部分项工程质量</w:t>
      </w:r>
      <w:r>
        <w:rPr>
          <w:rFonts w:hint="eastAsia" w:ascii="宋体" w:hAnsi="宋体" w:eastAsia="宋体" w:cs="宋体"/>
          <w:color w:val="auto"/>
          <w:sz w:val="24"/>
          <w:szCs w:val="24"/>
          <w:highlight w:val="none"/>
          <w:u w:val="single"/>
        </w:rPr>
        <w:t>若达不到合格标准，承包人应按要求整改至合格（整改费用承包人自行承担），并承担1000-5000元/次的违约金。</w:t>
      </w:r>
    </w:p>
    <w:p w14:paraId="202510F0">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确保现场劳务人员基本权益，保证劳务工资按月发放，若发生讨薪投诉事件，承包人承担30000元/次的违约金。</w:t>
      </w:r>
    </w:p>
    <w:p w14:paraId="0F7F390D">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single"/>
        </w:rPr>
        <w:t>（3）工程建设过程中，承包人没有按照发包人要求进度实施工程建设的，发包人有权对承包人收取1000-5000元/天的违约金。</w:t>
      </w:r>
    </w:p>
    <w:p w14:paraId="15F3246E">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u w:val="single"/>
        </w:rPr>
        <w:t>（4）以上违约金应在承包人当期进度款中扣除。</w:t>
      </w:r>
      <w:r>
        <w:rPr>
          <w:rFonts w:hint="eastAsia" w:ascii="宋体" w:hAnsi="宋体" w:eastAsia="宋体" w:cs="宋体"/>
          <w:color w:val="auto"/>
          <w:sz w:val="24"/>
          <w:szCs w:val="24"/>
          <w:highlight w:val="none"/>
        </w:rPr>
        <w:t xml:space="preserve">    </w:t>
      </w:r>
    </w:p>
    <w:p w14:paraId="71075121">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u w:val="single"/>
        </w:rPr>
        <w:t>（5）本工程要求工程质量达到国家规定的合格标准，竣工验收达不到合格标准的，除按国家规定对承包人予以处罚外，承包方按合同价的20%向发包人支付质量违约金并修复至达到验收合格标准。中间验收时如果出现局部或分部或分项质量不合格，承包人除免费立即纠正、修复外，还要按该局部或分部或分项工程的合同价的20%向发包人支付质量违约金。</w:t>
      </w:r>
    </w:p>
    <w:p w14:paraId="790709FE">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16.2.3 因承包人违约解除合同</w:t>
      </w:r>
    </w:p>
    <w:p w14:paraId="32B7B139">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关于承包人违约解除合同的特别约定：</w:t>
      </w:r>
      <w:r>
        <w:rPr>
          <w:rFonts w:hint="eastAsia" w:ascii="宋体" w:hAnsi="宋体" w:eastAsia="宋体" w:cs="宋体"/>
          <w:color w:val="auto"/>
          <w:sz w:val="24"/>
          <w:szCs w:val="24"/>
          <w:highlight w:val="none"/>
          <w:u w:val="single"/>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w:t>
      </w:r>
      <w:r>
        <w:rPr>
          <w:rFonts w:hint="eastAsia" w:ascii="宋体" w:hAnsi="宋体" w:eastAsia="宋体" w:cs="宋体"/>
          <w:color w:val="auto"/>
          <w:kern w:val="0"/>
          <w:sz w:val="24"/>
          <w:szCs w:val="24"/>
          <w:highlight w:val="none"/>
          <w:u w:val="single"/>
        </w:rPr>
        <w:t>。</w:t>
      </w:r>
    </w:p>
    <w:p w14:paraId="541AC6AB">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4"/>
          <w:szCs w:val="24"/>
          <w:highlight w:val="none"/>
          <w:u w:val="single"/>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eastAsia="宋体" w:cs="宋体"/>
          <w:color w:val="auto"/>
          <w:kern w:val="0"/>
          <w:sz w:val="24"/>
          <w:szCs w:val="24"/>
          <w:highlight w:val="none"/>
        </w:rPr>
        <w:t>。</w:t>
      </w:r>
    </w:p>
    <w:p w14:paraId="56BF4381">
      <w:pPr>
        <w:pageBreakBefore w:val="0"/>
        <w:widowControl w:val="0"/>
        <w:kinsoku/>
        <w:wordWrap/>
        <w:overflowPunct/>
        <w:topLinePunct w:val="0"/>
        <w:bidi w:val="0"/>
        <w:snapToGrid/>
        <w:spacing w:line="360" w:lineRule="auto"/>
        <w:textAlignment w:val="auto"/>
        <w:outlineLvl w:val="9"/>
        <w:rPr>
          <w:rFonts w:hint="eastAsia" w:ascii="宋体" w:hAnsi="宋体" w:eastAsia="宋体" w:cs="宋体"/>
          <w:b w:val="0"/>
          <w:color w:val="auto"/>
          <w:sz w:val="24"/>
          <w:szCs w:val="24"/>
          <w:highlight w:val="none"/>
        </w:rPr>
      </w:pPr>
      <w:bookmarkStart w:id="392" w:name="_Toc351203649"/>
      <w:r>
        <w:rPr>
          <w:rFonts w:hint="eastAsia" w:ascii="宋体" w:hAnsi="宋体" w:eastAsia="宋体" w:cs="宋体"/>
          <w:b w:val="0"/>
          <w:color w:val="auto"/>
          <w:sz w:val="24"/>
          <w:szCs w:val="24"/>
          <w:highlight w:val="none"/>
        </w:rPr>
        <w:t>17. 不可抗力</w:t>
      </w:r>
      <w:bookmarkEnd w:id="392"/>
      <w:r>
        <w:rPr>
          <w:rFonts w:hint="eastAsia" w:ascii="宋体" w:hAnsi="宋体" w:eastAsia="宋体" w:cs="宋体"/>
          <w:b w:val="0"/>
          <w:color w:val="auto"/>
          <w:sz w:val="24"/>
          <w:szCs w:val="24"/>
          <w:highlight w:val="none"/>
        </w:rPr>
        <w:t xml:space="preserve"> </w:t>
      </w:r>
      <w:bookmarkEnd w:id="390"/>
    </w:p>
    <w:p w14:paraId="64078BEB">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 不可抗力的确认</w:t>
      </w:r>
    </w:p>
    <w:p w14:paraId="75C0909E">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rPr>
        <w:t>除通用合同条款约定的不可抗力事件之外，视为不可抗力的其他情形：</w:t>
      </w:r>
      <w:r>
        <w:rPr>
          <w:rFonts w:hint="eastAsia" w:ascii="宋体" w:hAnsi="宋体" w:eastAsia="宋体" w:cs="宋体"/>
          <w:color w:val="auto"/>
          <w:sz w:val="24"/>
          <w:szCs w:val="24"/>
          <w:highlight w:val="none"/>
          <w:u w:val="single"/>
        </w:rPr>
        <w:t>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hint="eastAsia" w:ascii="宋体" w:hAnsi="宋体" w:eastAsia="宋体" w:cs="宋体"/>
          <w:color w:val="auto"/>
          <w:kern w:val="0"/>
          <w:sz w:val="24"/>
          <w:szCs w:val="24"/>
          <w:highlight w:val="none"/>
        </w:rPr>
        <w:t>。</w:t>
      </w:r>
    </w:p>
    <w:p w14:paraId="3C7785F1">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 因不可抗力解除合同</w:t>
      </w:r>
    </w:p>
    <w:p w14:paraId="4C630E07">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合同解除后，发包人应在商定或确定发包人应支付款项后</w:t>
      </w:r>
      <w:r>
        <w:rPr>
          <w:rFonts w:hint="eastAsia" w:ascii="宋体" w:hAnsi="宋体" w:eastAsia="宋体" w:cs="宋体"/>
          <w:color w:val="auto"/>
          <w:sz w:val="24"/>
          <w:szCs w:val="24"/>
          <w:highlight w:val="none"/>
          <w:u w:val="single"/>
        </w:rPr>
        <w:t xml:space="preserve"> 100 </w:t>
      </w:r>
      <w:r>
        <w:rPr>
          <w:rFonts w:hint="eastAsia" w:ascii="宋体" w:hAnsi="宋体" w:eastAsia="宋体" w:cs="宋体"/>
          <w:color w:val="auto"/>
          <w:sz w:val="24"/>
          <w:szCs w:val="24"/>
          <w:highlight w:val="none"/>
        </w:rPr>
        <w:t>天内完成款项的支付。</w:t>
      </w:r>
    </w:p>
    <w:p w14:paraId="50299B53">
      <w:pPr>
        <w:pageBreakBefore w:val="0"/>
        <w:widowControl w:val="0"/>
        <w:kinsoku/>
        <w:wordWrap/>
        <w:overflowPunct/>
        <w:topLinePunct w:val="0"/>
        <w:bidi w:val="0"/>
        <w:snapToGrid/>
        <w:spacing w:line="360" w:lineRule="auto"/>
        <w:textAlignment w:val="auto"/>
        <w:outlineLvl w:val="9"/>
        <w:rPr>
          <w:rFonts w:hint="eastAsia" w:ascii="宋体" w:hAnsi="宋体" w:eastAsia="宋体" w:cs="宋体"/>
          <w:b w:val="0"/>
          <w:color w:val="auto"/>
          <w:sz w:val="24"/>
          <w:szCs w:val="24"/>
          <w:highlight w:val="none"/>
        </w:rPr>
      </w:pPr>
      <w:bookmarkStart w:id="393" w:name="_Toc351203650"/>
      <w:r>
        <w:rPr>
          <w:rFonts w:hint="eastAsia" w:ascii="宋体" w:hAnsi="宋体" w:eastAsia="宋体" w:cs="宋体"/>
          <w:b w:val="0"/>
          <w:color w:val="auto"/>
          <w:sz w:val="24"/>
          <w:szCs w:val="24"/>
          <w:highlight w:val="none"/>
        </w:rPr>
        <w:t>18. 保险</w:t>
      </w:r>
      <w:bookmarkEnd w:id="393"/>
    </w:p>
    <w:bookmarkEnd w:id="391"/>
    <w:p w14:paraId="2EE9C8E2">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 工程保险</w:t>
      </w:r>
    </w:p>
    <w:p w14:paraId="4ABEC8E1">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关于工程保险的特别约定：</w:t>
      </w:r>
      <w:r>
        <w:rPr>
          <w:rFonts w:hint="eastAsia" w:ascii="宋体" w:hAnsi="宋体" w:eastAsia="宋体" w:cs="宋体"/>
          <w:color w:val="auto"/>
          <w:kern w:val="0"/>
          <w:sz w:val="24"/>
          <w:szCs w:val="24"/>
          <w:highlight w:val="none"/>
          <w:u w:val="single"/>
        </w:rPr>
        <w:t>由承包人承担建筑工程一切险或安装工程一切险</w:t>
      </w:r>
      <w:r>
        <w:rPr>
          <w:rFonts w:hint="eastAsia" w:ascii="宋体" w:hAnsi="宋体" w:eastAsia="宋体" w:cs="宋体"/>
          <w:color w:val="auto"/>
          <w:kern w:val="0"/>
          <w:sz w:val="24"/>
          <w:szCs w:val="24"/>
          <w:highlight w:val="none"/>
        </w:rPr>
        <w:t>。</w:t>
      </w:r>
    </w:p>
    <w:p w14:paraId="4698E54E">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18.3 其他保险</w:t>
      </w:r>
    </w:p>
    <w:p w14:paraId="4C3D199A">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关于其他保险的约定：</w:t>
      </w:r>
      <w:r>
        <w:rPr>
          <w:rFonts w:hint="eastAsia" w:ascii="宋体" w:hAnsi="宋体" w:eastAsia="宋体" w:cs="宋体"/>
          <w:color w:val="auto"/>
          <w:sz w:val="24"/>
          <w:szCs w:val="24"/>
          <w:highlight w:val="none"/>
          <w:u w:val="single"/>
        </w:rPr>
        <w:t>承包人必须为施工场地内施工人员办理意外伤害保险和工伤保险等国家和地方政府规定的相关保险，以及其他认为有必要自行办理的其他保险，并为施工场地内的施工机械设备办理财产保险，承包人自行办理保险并承担保险费用支付保险费用</w:t>
      </w:r>
      <w:r>
        <w:rPr>
          <w:rFonts w:hint="eastAsia" w:ascii="宋体" w:hAnsi="宋体" w:eastAsia="宋体" w:cs="宋体"/>
          <w:color w:val="auto"/>
          <w:kern w:val="0"/>
          <w:sz w:val="24"/>
          <w:szCs w:val="24"/>
          <w:highlight w:val="none"/>
        </w:rPr>
        <w:t>。</w:t>
      </w:r>
    </w:p>
    <w:p w14:paraId="66ECFDB2">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承包人是否应为其施工设备等办理财产保险：</w:t>
      </w:r>
      <w:r>
        <w:rPr>
          <w:rFonts w:hint="eastAsia" w:ascii="宋体" w:hAnsi="宋体" w:eastAsia="宋体" w:cs="宋体"/>
          <w:color w:val="auto"/>
          <w:sz w:val="24"/>
          <w:szCs w:val="24"/>
          <w:highlight w:val="none"/>
          <w:u w:val="single"/>
        </w:rPr>
        <w:t xml:space="preserve">    是    </w:t>
      </w:r>
      <w:r>
        <w:rPr>
          <w:rFonts w:hint="eastAsia" w:ascii="宋体" w:hAnsi="宋体" w:eastAsia="宋体" w:cs="宋体"/>
          <w:color w:val="auto"/>
          <w:sz w:val="24"/>
          <w:szCs w:val="24"/>
          <w:highlight w:val="none"/>
        </w:rPr>
        <w:t>。</w:t>
      </w:r>
    </w:p>
    <w:p w14:paraId="28C743F0">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 通知义务</w:t>
      </w:r>
    </w:p>
    <w:p w14:paraId="2EAA3B16">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关于变更保险合同时的通知义务的约定：</w:t>
      </w:r>
      <w:r>
        <w:rPr>
          <w:rFonts w:hint="eastAsia" w:ascii="宋体" w:hAnsi="宋体" w:eastAsia="宋体" w:cs="宋体"/>
          <w:color w:val="auto"/>
          <w:sz w:val="24"/>
          <w:szCs w:val="24"/>
          <w:highlight w:val="none"/>
          <w:u w:val="single"/>
        </w:rPr>
        <w:t>承包人应及时通知发包人</w:t>
      </w:r>
      <w:r>
        <w:rPr>
          <w:rFonts w:hint="eastAsia" w:ascii="宋体" w:hAnsi="宋体" w:eastAsia="宋体" w:cs="宋体"/>
          <w:color w:val="auto"/>
          <w:sz w:val="24"/>
          <w:szCs w:val="24"/>
          <w:highlight w:val="none"/>
        </w:rPr>
        <w:t>。</w:t>
      </w:r>
    </w:p>
    <w:bookmarkEnd w:id="367"/>
    <w:bookmarkEnd w:id="368"/>
    <w:bookmarkEnd w:id="369"/>
    <w:bookmarkEnd w:id="370"/>
    <w:bookmarkEnd w:id="371"/>
    <w:bookmarkEnd w:id="372"/>
    <w:bookmarkEnd w:id="373"/>
    <w:bookmarkEnd w:id="374"/>
    <w:bookmarkEnd w:id="375"/>
    <w:bookmarkEnd w:id="376"/>
    <w:bookmarkEnd w:id="377"/>
    <w:bookmarkEnd w:id="378"/>
    <w:p w14:paraId="4C0BE325">
      <w:pPr>
        <w:pageBreakBefore w:val="0"/>
        <w:widowControl w:val="0"/>
        <w:kinsoku/>
        <w:wordWrap/>
        <w:overflowPunct/>
        <w:topLinePunct w:val="0"/>
        <w:bidi w:val="0"/>
        <w:snapToGrid/>
        <w:spacing w:line="360" w:lineRule="auto"/>
        <w:textAlignment w:val="auto"/>
        <w:outlineLvl w:val="9"/>
        <w:rPr>
          <w:rFonts w:hint="eastAsia" w:ascii="宋体" w:hAnsi="宋体" w:eastAsia="宋体" w:cs="宋体"/>
          <w:b w:val="0"/>
          <w:color w:val="auto"/>
          <w:sz w:val="24"/>
          <w:szCs w:val="24"/>
          <w:highlight w:val="none"/>
        </w:rPr>
      </w:pPr>
      <w:bookmarkStart w:id="394" w:name="_Toc351203651"/>
      <w:r>
        <w:rPr>
          <w:rFonts w:hint="eastAsia" w:ascii="宋体" w:hAnsi="宋体" w:eastAsia="宋体" w:cs="宋体"/>
          <w:b w:val="0"/>
          <w:color w:val="auto"/>
          <w:sz w:val="24"/>
          <w:szCs w:val="24"/>
          <w:highlight w:val="none"/>
        </w:rPr>
        <w:t>20. 争议解决</w:t>
      </w:r>
      <w:bookmarkEnd w:id="394"/>
    </w:p>
    <w:bookmarkEnd w:id="379"/>
    <w:bookmarkEnd w:id="380"/>
    <w:p w14:paraId="76C3213F">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 争</w:t>
      </w:r>
      <w:bookmarkEnd w:id="381"/>
      <w:r>
        <w:rPr>
          <w:rFonts w:hint="eastAsia" w:ascii="宋体" w:hAnsi="宋体" w:eastAsia="宋体" w:cs="宋体"/>
          <w:color w:val="auto"/>
          <w:sz w:val="24"/>
          <w:szCs w:val="24"/>
          <w:highlight w:val="none"/>
        </w:rPr>
        <w:t>议评审</w:t>
      </w:r>
    </w:p>
    <w:p w14:paraId="2F289339">
      <w:pPr>
        <w:pageBreakBefore w:val="0"/>
        <w:widowControl w:val="0"/>
        <w:kinsoku/>
        <w:wordWrap/>
        <w:overflowPunct/>
        <w:topLinePunct w:val="0"/>
        <w:bidi w:val="0"/>
        <w:snapToGrid/>
        <w:spacing w:line="360" w:lineRule="auto"/>
        <w:ind w:left="170" w:leftChars="71" w:firstLine="360" w:firstLineChars="15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合同当事人是否同意将工程争议提交争议评审小组决定：</w:t>
      </w:r>
      <w:r>
        <w:rPr>
          <w:rFonts w:hint="eastAsia" w:ascii="宋体" w:hAnsi="宋体" w:eastAsia="宋体" w:cs="宋体"/>
          <w:color w:val="auto"/>
          <w:sz w:val="24"/>
          <w:szCs w:val="24"/>
          <w:highlight w:val="none"/>
          <w:u w:val="single"/>
        </w:rPr>
        <w:t xml:space="preserve"> 否 </w:t>
      </w:r>
      <w:r>
        <w:rPr>
          <w:rFonts w:hint="eastAsia" w:ascii="宋体" w:hAnsi="宋体" w:eastAsia="宋体" w:cs="宋体"/>
          <w:color w:val="auto"/>
          <w:sz w:val="24"/>
          <w:szCs w:val="24"/>
          <w:highlight w:val="none"/>
        </w:rPr>
        <w:t xml:space="preserve">。  </w:t>
      </w:r>
    </w:p>
    <w:p w14:paraId="270363EC">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20.3.1 争议评审小组的确定</w:t>
      </w:r>
    </w:p>
    <w:p w14:paraId="7BB409D6">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争议评审小组成员的确定：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1093853">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选定争议评审员的期限：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AF46421">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争议评审小组成员的报酬承担方式：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5D9C73E">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040950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20.3.2 争议评审小组的决定</w:t>
      </w:r>
    </w:p>
    <w:p w14:paraId="56609D6D">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合同当事人关于本项的约定：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EC003F8">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20.4仲裁或诉讼</w:t>
      </w:r>
      <w:bookmarkEnd w:id="382"/>
    </w:p>
    <w:p w14:paraId="3C7BF43F">
      <w:pPr>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因合同及合同有关事项发生的争议，按下列第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种方式解决：</w:t>
      </w:r>
    </w:p>
    <w:p w14:paraId="454EC678">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仲裁委员会申请仲裁；</w:t>
      </w:r>
    </w:p>
    <w:p w14:paraId="3A3B3007">
      <w:pPr>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sectPr>
          <w:footerReference r:id="rId4" w:type="first"/>
          <w:footerReference r:id="rId3" w:type="default"/>
          <w:pgSz w:w="11906" w:h="16838"/>
          <w:pgMar w:top="850" w:right="1287" w:bottom="794" w:left="692" w:header="850" w:footer="992" w:gutter="567"/>
          <w:pgNumType w:fmt="decimal"/>
          <w:cols w:space="720" w:num="1"/>
          <w:titlePg/>
          <w:docGrid w:type="lines" w:linePitch="312" w:charSpace="0"/>
        </w:sectPr>
      </w:pPr>
      <w:r>
        <w:rPr>
          <w:rFonts w:hint="eastAsia" w:ascii="宋体" w:hAnsi="宋体" w:eastAsia="宋体" w:cs="宋体"/>
          <w:color w:val="auto"/>
          <w:sz w:val="24"/>
          <w:szCs w:val="24"/>
          <w:highlight w:val="none"/>
        </w:rPr>
        <w:t>（2）向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人民法院起诉。</w:t>
      </w:r>
      <w:bookmarkEnd w:id="383"/>
      <w:bookmarkEnd w:id="384"/>
      <w:bookmarkEnd w:id="385"/>
      <w:bookmarkEnd w:id="386"/>
      <w:bookmarkEnd w:id="387"/>
      <w:bookmarkEnd w:id="388"/>
    </w:p>
    <w:p w14:paraId="134766AA">
      <w:pPr>
        <w:rPr>
          <w:rFonts w:hint="eastAsia" w:ascii="宋体" w:hAnsi="宋体" w:eastAsia="宋体" w:cs="宋体"/>
          <w:sz w:val="24"/>
          <w:szCs w:val="24"/>
        </w:rPr>
      </w:pPr>
    </w:p>
    <w:sectPr>
      <w:footerReference r:id="rId5"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E4F4A">
    <w:pPr>
      <w:pStyle w:val="5"/>
      <w:ind w:firstLine="90" w:firstLineChars="50"/>
      <w:rPr>
        <w:rFonts w:hint="eastAsia"/>
        <w:b/>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5163CE0">
                          <w:pPr>
                            <w:pStyle w:val="5"/>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36</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163</w:t>
                          </w:r>
                          <w:r>
                            <w:rPr>
                              <w:rFonts w:hint="eastAsia"/>
                              <w:lang w:eastAsia="zh-CN"/>
                            </w:rPr>
                            <w:fldChar w:fldCharType="end"/>
                          </w:r>
                          <w:r>
                            <w:rPr>
                              <w:rFonts w:hint="eastAsia"/>
                              <w:lang w:eastAsia="zh-CN"/>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65163CE0">
                    <w:pPr>
                      <w:pStyle w:val="5"/>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36</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163</w:t>
                    </w:r>
                    <w:r>
                      <w:rPr>
                        <w:rFonts w:hint="eastAsia"/>
                        <w:lang w:eastAsia="zh-CN"/>
                      </w:rPr>
                      <w:fldChar w:fldCharType="end"/>
                    </w:r>
                    <w:r>
                      <w:rPr>
                        <w:rFonts w:hint="eastAsia"/>
                        <w:lang w:eastAsia="zh-CN"/>
                      </w:rPr>
                      <w:t xml:space="preserve"> 页</w:t>
                    </w:r>
                  </w:p>
                </w:txbxContent>
              </v:textbox>
            </v:shape>
          </w:pict>
        </mc:Fallback>
      </mc:AlternateContent>
    </w:r>
    <w:r>
      <w:rPr>
        <w:rFonts w:hint="eastAsia"/>
      </w:rPr>
      <w:t xml:space="preserve">------------------------------------------------------------                </w:t>
    </w:r>
    <w:r>
      <w:rPr>
        <w:rFonts w:hint="eastAsia"/>
        <w:lang w:val="en-US" w:eastAsia="zh-CN"/>
      </w:rPr>
      <w:t xml:space="preserve">       </w:t>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7B4D0">
    <w:pPr>
      <w:tabs>
        <w:tab w:val="left" w:pos="5794"/>
      </w:tabs>
      <w:spacing w:line="280" w:lineRule="exact"/>
      <w:jc w:val="center"/>
      <w:rPr>
        <w:rFonts w:hint="eastAsia"/>
        <w:b/>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7227D61">
                          <w:pPr>
                            <w:pStyle w:val="5"/>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34</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163</w:t>
                          </w:r>
                          <w:r>
                            <w:rPr>
                              <w:rFonts w:hint="eastAsia"/>
                              <w:lang w:eastAsia="zh-CN"/>
                            </w:rPr>
                            <w:fldChar w:fldCharType="end"/>
                          </w:r>
                          <w:r>
                            <w:rPr>
                              <w:rFonts w:hint="eastAsia"/>
                              <w:lang w:eastAsia="zh-CN"/>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17227D61">
                    <w:pPr>
                      <w:pStyle w:val="5"/>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34</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163</w:t>
                    </w:r>
                    <w:r>
                      <w:rPr>
                        <w:rFonts w:hint="eastAsia"/>
                        <w:lang w:eastAsia="zh-CN"/>
                      </w:rPr>
                      <w:fldChar w:fldCharType="end"/>
                    </w:r>
                    <w:r>
                      <w:rPr>
                        <w:rFonts w:hint="eastAsia"/>
                        <w:lang w:eastAsia="zh-CN"/>
                      </w:rPr>
                      <w:t xml:space="preserve"> 页</w:t>
                    </w:r>
                  </w:p>
                </w:txbxContent>
              </v:textbox>
            </v:shape>
          </w:pict>
        </mc:Fallback>
      </mc:AlternateContent>
    </w:r>
    <w:r>
      <w:rPr>
        <w:rFonts w:hint="eastAsia"/>
      </w:rPr>
      <w:t>-----------------------------------------------------</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F2174">
    <w:pPr>
      <w:pStyle w:val="5"/>
      <w:rPr>
        <w:rFonts w:hint="eastAsia" w:ascii="宋体" w:hAnsi="宋体" w:eastAsia="宋体" w:cs="宋体"/>
        <w:sz w:val="20"/>
        <w:szCs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3BF960"/>
    <w:multiLevelType w:val="singleLevel"/>
    <w:tmpl w:val="C03BF960"/>
    <w:lvl w:ilvl="0" w:tentative="0">
      <w:start w:val="6"/>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2703AD"/>
    <w:rsid w:val="1085404A"/>
    <w:rsid w:val="2EB830F9"/>
    <w:rsid w:val="460E7FF6"/>
    <w:rsid w:val="46C120DB"/>
    <w:rsid w:val="5AB335DC"/>
    <w:rsid w:val="77270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widowControl w:val="0"/>
      <w:adjustRightInd w:val="0"/>
      <w:ind w:left="420" w:right="33"/>
      <w:textAlignment w:val="baseline"/>
    </w:pPr>
    <w:rPr>
      <w:rFonts w:ascii="Times New Roman" w:hAnsi="Times New Roman" w:eastAsia="宋体" w:cs="Times New Roman"/>
      <w:sz w:val="24"/>
    </w:r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Body Text"/>
    <w:basedOn w:val="1"/>
    <w:next w:val="1"/>
    <w:qFormat/>
    <w:uiPriority w:val="0"/>
    <w:pPr>
      <w:spacing w:after="120" w:afterLines="0"/>
    </w:pPr>
    <w:rPr>
      <w:rFonts w:ascii="Times New Roman"/>
      <w:kern w:val="2"/>
      <w:sz w:val="21"/>
    </w:rPr>
  </w:style>
  <w:style w:type="paragraph" w:styleId="5">
    <w:name w:val="footer"/>
    <w:basedOn w:val="1"/>
    <w:qFormat/>
    <w:uiPriority w:val="99"/>
    <w:pPr>
      <w:tabs>
        <w:tab w:val="center" w:pos="4153"/>
        <w:tab w:val="right" w:pos="8306"/>
      </w:tabs>
      <w:snapToGrid w:val="0"/>
      <w:jc w:val="left"/>
    </w:pPr>
    <w:rPr>
      <w:rFonts w:ascii="Times New Roman"/>
      <w:kern w:val="2"/>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列出段落1"/>
    <w:basedOn w:val="1"/>
    <w:uiPriority w:val="99"/>
    <w:pPr>
      <w:ind w:firstLine="420" w:firstLineChars="200"/>
    </w:pPr>
    <w:rPr>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80</Pages>
  <Words>34552</Words>
  <Characters>36962</Characters>
  <Lines>0</Lines>
  <Paragraphs>0</Paragraphs>
  <TotalTime>3</TotalTime>
  <ScaleCrop>false</ScaleCrop>
  <LinksUpToDate>false</LinksUpToDate>
  <CharactersWithSpaces>37249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2025-03-06T06:33:00Z</dcterms:created>
  <dc:creator>纵横招标</dc:creator>
  <cp:lastModifiedBy>毛毛麻麻^_^跨境代购</cp:lastModifiedBy>
  <dcterms:modified xsi:type="dcterms:W3CDTF">2026-06-05T07:50:52Z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722BE4DA01AC4C508BDC0E245D444A62_11</vt:lpwstr>
  </property>
  <property fmtid="{D5CDD505-2E9C-101B-9397-08002B2CF9AE}" pid="4" name="KSOTemplateDocerSaveRecord">
    <vt:lpwstr>eyJoZGlkIjoiNTI4NWY5Y2QzMTA2MWY4N2ZmNWU2ZTM2Y2UyMDAwZWEiLCJ1c2VySWQiOiI0MzA1Mjg1NTQifQ==</vt:lpwstr>
  </property>
</Properties>
</file>