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需求偏离表</w:t>
      </w:r>
    </w:p>
    <w:p w14:paraId="6E217853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                      </w:t>
      </w:r>
    </w:p>
    <w:p w14:paraId="1BE7B9D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FCF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927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F59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237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9F2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F84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说明</w:t>
            </w:r>
          </w:p>
        </w:tc>
      </w:tr>
      <w:tr w14:paraId="7061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2B0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8CA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453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5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E2C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53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1DA1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FB4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EFD2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1033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28E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5D7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85B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10F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7C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57F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4931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0F0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B8DE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9AD7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78D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5C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E5F6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6A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AB41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700A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6BE3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DEAB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217C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954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CA9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D1B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9233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0DE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E66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7A0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7AD7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FC74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3E25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EEBD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05D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8C7DA23">
      <w:pPr>
        <w:spacing w:after="480" w:line="2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8269ACA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648A58B4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法定代表人或被授权人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(盖章或签字)：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1F40B252">
      <w:pPr>
        <w:spacing w:before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2041A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08412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B5C1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注：本表只填写投标文件中与招标文件有偏离（包括正偏离和负偏离）的内容，投标文件与招标文件第三章商务要求完全一致的，不用在此表中列出，但须提交签字盖章齐全的空白表。</w:t>
      </w:r>
    </w:p>
    <w:p w14:paraId="1C0111AE"/>
    <w:sectPr>
      <w:pgSz w:w="11906" w:h="16838"/>
      <w:pgMar w:top="1417" w:right="1417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C5F77"/>
    <w:rsid w:val="159558FB"/>
    <w:rsid w:val="17BA5B67"/>
    <w:rsid w:val="23616745"/>
    <w:rsid w:val="4FAD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7</TotalTime>
  <ScaleCrop>false</ScaleCrop>
  <LinksUpToDate>false</LinksUpToDate>
  <CharactersWithSpaces>288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2025-06-20T03:14:00Z</dcterms:created>
  <dc:creator>DELL</dc:creator>
  <cp:lastModifiedBy>Wzi.A</cp:lastModifiedBy>
  <dcterms:modified xsi:type="dcterms:W3CDTF">2026-05-15T10:04:42Z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eyJoZGlkIjoiMmE4NDU4NTJlMjg0N2JmZDZlNTZmYTgyYmY2ZjNjYWMiLCJ1c2VySWQiOiIzMDY2ODEzMDMifQ==</vt:lpwstr>
  </property>
  <property fmtid="{D5CDD505-2E9C-101B-9397-08002B2CF9AE}" pid="4" name="ICV">
    <vt:lpwstr>47862263D98A41AABCBEA60A1B64680D_13</vt:lpwstr>
  </property>
</Properties>
</file>