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79D555">
      <w:pPr>
        <w:pStyle w:val="2"/>
        <w:numPr>
          <w:ilvl w:val="0"/>
          <w:numId w:val="0"/>
        </w:numPr>
        <w:spacing w:line="500" w:lineRule="exact"/>
        <w:jc w:val="center"/>
        <w:rPr>
          <w:rFonts w:hint="eastAsia" w:ascii="仿宋" w:eastAsia="仿宋" w:cs="仿宋"/>
          <w:b/>
          <w:bCs/>
          <w:lang w:val="en-US" w:eastAsia="zh-CN"/>
        </w:rPr>
      </w:pPr>
      <w:r>
        <w:rPr>
          <w:rFonts w:hint="eastAsia" w:ascii="仿宋" w:eastAsia="仿宋" w:cs="仿宋"/>
          <w:b/>
          <w:bCs/>
          <w:lang w:val="en-US" w:eastAsia="zh-CN"/>
        </w:rPr>
        <w:t>货物采购</w:t>
      </w:r>
      <w:r>
        <w:rPr>
          <w:rFonts w:hint="eastAsia" w:ascii="仿宋" w:eastAsia="仿宋" w:cs="仿宋"/>
          <w:b/>
          <w:bCs/>
        </w:rPr>
        <w:t>合同</w:t>
      </w:r>
      <w:r>
        <w:rPr>
          <w:rFonts w:hint="eastAsia" w:ascii="仿宋" w:eastAsia="仿宋" w:cs="仿宋"/>
          <w:b/>
          <w:bCs/>
          <w:lang w:val="en-US" w:eastAsia="zh-CN"/>
        </w:rPr>
        <w:t>模板</w:t>
      </w:r>
    </w:p>
    <w:p w14:paraId="5B2654E3">
      <w:pPr>
        <w:spacing w:line="520" w:lineRule="exact"/>
        <w:ind w:firstLine="482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lang w:val="zh-CN"/>
        </w:rPr>
        <w:t>（此合同主要条款，除商务条款外，其余部分只作为参考，最终合同</w:t>
      </w:r>
      <w:r>
        <w:rPr>
          <w:rFonts w:hint="eastAsia" w:ascii="宋体" w:hAnsi="宋体" w:cs="宋体"/>
          <w:b/>
        </w:rPr>
        <w:t>以</w:t>
      </w:r>
      <w:r>
        <w:rPr>
          <w:rFonts w:hint="eastAsia" w:ascii="宋体" w:hAnsi="宋体" w:cs="宋体"/>
          <w:b/>
          <w:lang w:val="zh-CN"/>
        </w:rPr>
        <w:t>采购人给出的合同定稿为准。）</w:t>
      </w:r>
    </w:p>
    <w:p w14:paraId="6A699D3A">
      <w:pPr>
        <w:rPr>
          <w:rFonts w:ascii="宋体" w:hAnsi="宋体" w:cs="宋体"/>
          <w:b/>
          <w:sz w:val="32"/>
          <w:szCs w:val="32"/>
        </w:rPr>
      </w:pPr>
    </w:p>
    <w:tbl>
      <w:tblPr>
        <w:tblStyle w:val="5"/>
        <w:tblpPr w:leftFromText="180" w:rightFromText="180" w:vertAnchor="text" w:horzAnchor="page" w:tblpX="9298" w:tblpY="-262"/>
        <w:tblW w:w="10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5"/>
      </w:tblGrid>
      <w:tr w14:paraId="244CD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" w:hRule="atLeast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3375D">
            <w:pPr>
              <w:rPr>
                <w:rFonts w:ascii="宋体" w:hAnsi="宋体" w:cs="宋体"/>
                <w:b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sz w:val="32"/>
                <w:szCs w:val="32"/>
              </w:rPr>
              <w:t>标准</w:t>
            </w:r>
          </w:p>
        </w:tc>
      </w:tr>
    </w:tbl>
    <w:p w14:paraId="0704FBBE">
      <w:pPr>
        <w:widowControl w:val="0"/>
        <w:spacing w:line="360" w:lineRule="auto"/>
        <w:rPr>
          <w:rFonts w:ascii="宋体" w:hAnsi="宋体" w:cs="宋体"/>
          <w:b/>
          <w:bCs/>
          <w:sz w:val="21"/>
          <w:szCs w:val="21"/>
        </w:rPr>
      </w:pPr>
    </w:p>
    <w:p w14:paraId="74C51A48">
      <w:pPr>
        <w:spacing w:line="360" w:lineRule="auto"/>
        <w:jc w:val="center"/>
        <w:rPr>
          <w:rFonts w:ascii="仿宋" w:hAnsi="仿宋" w:eastAsia="仿宋" w:cs="仿宋"/>
          <w:b/>
          <w:spacing w:val="-20"/>
          <w:sz w:val="44"/>
          <w:szCs w:val="44"/>
        </w:rPr>
      </w:pPr>
    </w:p>
    <w:p w14:paraId="03F25F7F">
      <w:pPr>
        <w:spacing w:line="360" w:lineRule="auto"/>
        <w:ind w:firstLine="1205" w:firstLineChars="300"/>
        <w:rPr>
          <w:rFonts w:ascii="仿宋" w:hAnsi="仿宋" w:eastAsia="仿宋" w:cs="仿宋"/>
          <w:b/>
          <w:spacing w:val="-20"/>
          <w:sz w:val="44"/>
          <w:szCs w:val="44"/>
        </w:rPr>
      </w:pPr>
      <w:r>
        <w:rPr>
          <w:rFonts w:hint="eastAsia" w:ascii="仿宋" w:hAnsi="仿宋" w:eastAsia="仿宋" w:cs="仿宋"/>
          <w:b/>
          <w:spacing w:val="-20"/>
          <w:sz w:val="44"/>
          <w:szCs w:val="44"/>
          <w:u w:val="single"/>
        </w:rPr>
        <w:t xml:space="preserve"> </w:t>
      </w:r>
      <w:r>
        <w:rPr>
          <w:rFonts w:ascii="仿宋" w:hAnsi="仿宋" w:eastAsia="仿宋" w:cs="仿宋"/>
          <w:b/>
          <w:spacing w:val="-20"/>
          <w:sz w:val="44"/>
          <w:szCs w:val="44"/>
          <w:u w:val="single"/>
        </w:rPr>
        <w:t xml:space="preserve">                      </w:t>
      </w:r>
      <w:r>
        <w:rPr>
          <w:rFonts w:hint="eastAsia" w:ascii="仿宋" w:hAnsi="仿宋" w:eastAsia="仿宋" w:cs="仿宋"/>
          <w:b/>
          <w:sz w:val="44"/>
          <w:szCs w:val="44"/>
        </w:rPr>
        <w:t>采购供货</w:t>
      </w:r>
      <w:r>
        <w:rPr>
          <w:rFonts w:ascii="仿宋" w:hAnsi="仿宋" w:eastAsia="仿宋" w:cs="仿宋"/>
          <w:b/>
          <w:sz w:val="44"/>
          <w:szCs w:val="44"/>
        </w:rPr>
        <w:t>合同</w:t>
      </w:r>
    </w:p>
    <w:p w14:paraId="2CD45AAE">
      <w:pPr>
        <w:spacing w:line="360" w:lineRule="auto"/>
        <w:jc w:val="center"/>
        <w:rPr>
          <w:rFonts w:ascii="仿宋" w:hAnsi="仿宋" w:eastAsia="仿宋" w:cs="仿宋"/>
          <w:b/>
          <w:spacing w:val="-20"/>
          <w:sz w:val="48"/>
          <w:szCs w:val="44"/>
        </w:rPr>
      </w:pPr>
    </w:p>
    <w:p w14:paraId="5FE0C517">
      <w:pPr>
        <w:spacing w:line="360" w:lineRule="auto"/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采购编号：</w:t>
      </w:r>
      <w:r>
        <w:rPr>
          <w:rFonts w:ascii="仿宋" w:hAnsi="仿宋" w:eastAsia="仿宋" w:cs="仿宋"/>
          <w:b/>
          <w:bCs/>
          <w:sz w:val="36"/>
          <w:szCs w:val="36"/>
        </w:rPr>
        <w:t xml:space="preserve"> </w:t>
      </w:r>
    </w:p>
    <w:p w14:paraId="0F768BBD">
      <w:pPr>
        <w:spacing w:line="360" w:lineRule="auto"/>
        <w:jc w:val="center"/>
        <w:rPr>
          <w:rFonts w:ascii="仿宋" w:hAnsi="仿宋" w:eastAsia="仿宋" w:cs="仿宋"/>
          <w:sz w:val="30"/>
          <w:szCs w:val="30"/>
        </w:rPr>
      </w:pPr>
    </w:p>
    <w:p w14:paraId="3E828438">
      <w:pPr>
        <w:rPr>
          <w:rFonts w:ascii="仿宋" w:hAnsi="仿宋" w:eastAsia="仿宋" w:cs="仿宋"/>
        </w:rPr>
      </w:pPr>
    </w:p>
    <w:p w14:paraId="3960D9C5">
      <w:pPr>
        <w:jc w:val="center"/>
        <w:rPr>
          <w:rFonts w:ascii="仿宋" w:hAnsi="仿宋" w:eastAsia="仿宋" w:cs="仿宋"/>
          <w:sz w:val="30"/>
          <w:szCs w:val="30"/>
        </w:rPr>
      </w:pPr>
    </w:p>
    <w:p w14:paraId="6CA8DCEE">
      <w:pPr>
        <w:jc w:val="center"/>
        <w:rPr>
          <w:rFonts w:ascii="仿宋" w:hAnsi="仿宋" w:eastAsia="仿宋" w:cs="仿宋"/>
          <w:sz w:val="30"/>
          <w:szCs w:val="30"/>
        </w:rPr>
      </w:pPr>
    </w:p>
    <w:p w14:paraId="4693BEE3">
      <w:pPr>
        <w:pStyle w:val="7"/>
        <w:ind w:firstLine="422"/>
      </w:pPr>
    </w:p>
    <w:p w14:paraId="4F516A6F">
      <w:pPr>
        <w:pStyle w:val="7"/>
        <w:ind w:firstLine="422"/>
      </w:pPr>
    </w:p>
    <w:p w14:paraId="2CB68D49">
      <w:pPr>
        <w:pStyle w:val="3"/>
        <w:rPr>
          <w:rFonts w:hint="eastAsia" w:ascii="宋体" w:hAnsi="宋体"/>
          <w:b/>
          <w:szCs w:val="21"/>
        </w:rPr>
      </w:pPr>
    </w:p>
    <w:p w14:paraId="114E7B0C">
      <w:pPr>
        <w:pStyle w:val="3"/>
        <w:rPr>
          <w:rFonts w:ascii="宋体" w:hAnsi="宋体"/>
          <w:b/>
          <w:szCs w:val="21"/>
        </w:rPr>
      </w:pPr>
    </w:p>
    <w:p w14:paraId="7891F89A">
      <w:pPr>
        <w:pStyle w:val="3"/>
        <w:rPr>
          <w:rFonts w:hint="eastAsia" w:ascii="宋体" w:hAnsi="宋体"/>
          <w:b/>
          <w:szCs w:val="21"/>
        </w:rPr>
      </w:pPr>
    </w:p>
    <w:p w14:paraId="774DBFB5">
      <w:pPr>
        <w:pStyle w:val="3"/>
        <w:rPr>
          <w:rFonts w:ascii="仿宋" w:hAnsi="仿宋" w:eastAsia="仿宋" w:cs="仿宋"/>
        </w:rPr>
      </w:pPr>
    </w:p>
    <w:p w14:paraId="28788336">
      <w:pPr>
        <w:pStyle w:val="4"/>
        <w:ind w:firstLine="210"/>
        <w:rPr>
          <w:rFonts w:ascii="仿宋" w:hAnsi="仿宋" w:eastAsia="仿宋" w:cs="仿宋"/>
        </w:rPr>
      </w:pPr>
    </w:p>
    <w:p w14:paraId="491162A2">
      <w:pPr>
        <w:ind w:firstLine="2133" w:firstLineChars="664"/>
        <w:rPr>
          <w:rFonts w:hint="default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</w:rPr>
        <w:t>甲  方：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西安医学院第二附属医院</w:t>
      </w:r>
    </w:p>
    <w:p w14:paraId="12407C5A">
      <w:pPr>
        <w:tabs>
          <w:tab w:val="left" w:pos="480"/>
        </w:tabs>
        <w:ind w:firstLine="2133" w:firstLineChars="664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 xml:space="preserve">乙  方： </w:t>
      </w:r>
    </w:p>
    <w:p w14:paraId="77730A24">
      <w:pPr>
        <w:pStyle w:val="7"/>
        <w:ind w:firstLine="422"/>
      </w:pPr>
    </w:p>
    <w:p w14:paraId="3EC3857E">
      <w:pPr>
        <w:pStyle w:val="7"/>
        <w:ind w:firstLine="422"/>
      </w:pPr>
    </w:p>
    <w:p w14:paraId="33F368D2">
      <w:pPr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月</w:t>
      </w:r>
    </w:p>
    <w:p w14:paraId="20CB2048">
      <w:pPr>
        <w:widowControl w:val="0"/>
        <w:spacing w:line="360" w:lineRule="auto"/>
        <w:jc w:val="center"/>
        <w:rPr>
          <w:rFonts w:ascii="宋体" w:hAnsi="宋体" w:cs="宋体"/>
          <w:b/>
          <w:bCs/>
          <w:sz w:val="21"/>
          <w:szCs w:val="21"/>
        </w:rPr>
      </w:pPr>
      <w:r>
        <w:rPr>
          <w:rFonts w:hint="eastAsia" w:ascii="仿宋" w:hAnsi="仿宋" w:eastAsia="仿宋" w:cs="仿宋"/>
          <w:sz w:val="32"/>
          <w:szCs w:val="32"/>
        </w:rPr>
        <w:t>中国  西安</w:t>
      </w:r>
    </w:p>
    <w:p w14:paraId="03BC67AE">
      <w:pPr>
        <w:widowControl w:val="0"/>
        <w:spacing w:line="360" w:lineRule="auto"/>
        <w:rPr>
          <w:rFonts w:hint="eastAsia" w:ascii="宋体" w:hAnsi="宋体" w:cs="宋体"/>
          <w:b/>
          <w:bCs/>
          <w:sz w:val="21"/>
          <w:szCs w:val="21"/>
        </w:rPr>
      </w:pPr>
    </w:p>
    <w:p w14:paraId="5EA132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仿宋" w:hAnsi="仿宋" w:eastAsia="仿宋"/>
        </w:rPr>
      </w:pPr>
      <w:r>
        <w:rPr>
          <w:rFonts w:hint="eastAsia" w:ascii="仿宋" w:hAnsi="仿宋" w:eastAsia="仿宋" w:cs="宋体"/>
          <w:b/>
          <w:bCs/>
        </w:rPr>
        <w:t>甲方：</w:t>
      </w:r>
      <w:r>
        <w:rPr>
          <w:rFonts w:hint="eastAsia" w:ascii="仿宋" w:hAnsi="仿宋" w:eastAsia="仿宋" w:cs="宋体"/>
          <w:bCs/>
        </w:rPr>
        <w:t>西安</w:t>
      </w:r>
      <w:r>
        <w:rPr>
          <w:rFonts w:hint="eastAsia" w:ascii="仿宋" w:hAnsi="仿宋" w:eastAsia="仿宋" w:cs="宋体"/>
          <w:bCs/>
          <w:lang w:val="en-US" w:eastAsia="zh-CN"/>
        </w:rPr>
        <w:t>医学院第二附属医院</w:t>
      </w:r>
      <w:r>
        <w:rPr>
          <w:rFonts w:hint="eastAsia" w:ascii="仿宋" w:hAnsi="仿宋" w:eastAsia="仿宋" w:cs="宋体"/>
          <w:bCs/>
        </w:rPr>
        <w:t xml:space="preserve"> </w:t>
      </w:r>
      <w:r>
        <w:rPr>
          <w:rFonts w:hint="eastAsia" w:ascii="仿宋" w:hAnsi="仿宋" w:eastAsia="仿宋" w:cs="宋体"/>
          <w:b/>
          <w:bCs/>
        </w:rPr>
        <w:t xml:space="preserve">  </w:t>
      </w:r>
    </w:p>
    <w:p w14:paraId="0B8F7A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仿宋" w:hAnsi="仿宋" w:eastAsia="仿宋" w:cs="宋体"/>
          <w:bCs/>
        </w:rPr>
      </w:pPr>
      <w:r>
        <w:rPr>
          <w:rFonts w:hint="eastAsia" w:ascii="仿宋" w:hAnsi="仿宋" w:eastAsia="仿宋" w:cs="宋体"/>
          <w:b/>
          <w:bCs/>
        </w:rPr>
        <w:t>地址：</w:t>
      </w:r>
      <w:r>
        <w:rPr>
          <w:rFonts w:hint="eastAsia" w:ascii="仿宋" w:hAnsi="仿宋" w:eastAsia="仿宋" w:cs="仿宋"/>
          <w:sz w:val="24"/>
          <w:szCs w:val="24"/>
        </w:rPr>
        <w:t>灞桥区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纺织城纺东街</w:t>
      </w:r>
      <w:r>
        <w:rPr>
          <w:rFonts w:hint="eastAsia" w:ascii="仿宋" w:hAnsi="仿宋" w:eastAsia="仿宋" w:cs="仿宋"/>
          <w:sz w:val="24"/>
          <w:szCs w:val="24"/>
        </w:rPr>
        <w:t>167号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</w:p>
    <w:p w14:paraId="050676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仿宋" w:hAnsi="仿宋" w:eastAsia="仿宋" w:cs="宋体"/>
          <w:bCs/>
        </w:rPr>
      </w:pPr>
      <w:r>
        <w:rPr>
          <w:rFonts w:hint="eastAsia" w:ascii="仿宋" w:hAnsi="仿宋" w:eastAsia="仿宋" w:cs="宋体"/>
          <w:b/>
          <w:bCs/>
        </w:rPr>
        <w:t>法定代表人：</w:t>
      </w:r>
    </w:p>
    <w:p w14:paraId="0FDA8E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仿宋" w:hAnsi="仿宋" w:eastAsia="仿宋" w:cs="宋体"/>
          <w:bCs/>
        </w:rPr>
      </w:pPr>
      <w:r>
        <w:rPr>
          <w:rFonts w:hint="eastAsia" w:ascii="仿宋" w:hAnsi="仿宋" w:eastAsia="仿宋" w:cs="宋体"/>
          <w:b/>
          <w:bCs/>
        </w:rPr>
        <w:t>联系方式：</w:t>
      </w:r>
    </w:p>
    <w:p w14:paraId="5A141A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仿宋" w:hAnsi="仿宋" w:eastAsia="仿宋" w:cs="宋体"/>
          <w:b/>
          <w:bCs/>
        </w:rPr>
      </w:pPr>
    </w:p>
    <w:p w14:paraId="2B5EA3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仿宋" w:hAnsi="仿宋" w:eastAsia="仿宋" w:cs="宋体"/>
          <w:b/>
          <w:bCs/>
        </w:rPr>
      </w:pPr>
      <w:r>
        <w:rPr>
          <w:rFonts w:hint="eastAsia" w:ascii="仿宋" w:hAnsi="仿宋" w:eastAsia="仿宋" w:cs="宋体"/>
          <w:b/>
          <w:bCs/>
        </w:rPr>
        <w:t>乙方：</w:t>
      </w:r>
      <w:r>
        <w:rPr>
          <w:rFonts w:hint="eastAsia" w:ascii="仿宋" w:hAnsi="仿宋" w:eastAsia="仿宋" w:cs="宋体"/>
          <w:bCs/>
        </w:rPr>
        <w:t xml:space="preserve">    </w:t>
      </w:r>
      <w:r>
        <w:rPr>
          <w:rFonts w:hint="eastAsia" w:ascii="仿宋" w:hAnsi="仿宋" w:eastAsia="仿宋" w:cs="宋体"/>
          <w:b/>
          <w:bCs/>
        </w:rPr>
        <w:t xml:space="preserve">           </w:t>
      </w:r>
    </w:p>
    <w:p w14:paraId="446393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仿宋" w:hAnsi="仿宋" w:eastAsia="仿宋" w:cs="宋体"/>
          <w:b/>
          <w:bCs/>
        </w:rPr>
      </w:pPr>
      <w:r>
        <w:rPr>
          <w:rFonts w:hint="eastAsia" w:ascii="仿宋" w:hAnsi="仿宋" w:eastAsia="仿宋" w:cs="宋体"/>
          <w:b/>
          <w:bCs/>
        </w:rPr>
        <w:t>地址：</w:t>
      </w:r>
      <w:r>
        <w:rPr>
          <w:rFonts w:hint="eastAsia" w:ascii="仿宋" w:hAnsi="仿宋" w:eastAsia="仿宋" w:cs="宋体"/>
          <w:bCs/>
        </w:rPr>
        <w:t xml:space="preserve"> </w:t>
      </w:r>
      <w:r>
        <w:rPr>
          <w:rFonts w:ascii="仿宋" w:hAnsi="仿宋" w:eastAsia="仿宋" w:cs="宋体"/>
          <w:bCs/>
        </w:rPr>
        <w:t xml:space="preserve"> </w:t>
      </w:r>
      <w:r>
        <w:rPr>
          <w:rFonts w:hint="eastAsia" w:ascii="仿宋" w:hAnsi="仿宋" w:eastAsia="仿宋" w:cs="宋体"/>
          <w:bCs/>
        </w:rPr>
        <w:t xml:space="preserve"> </w:t>
      </w:r>
      <w:r>
        <w:rPr>
          <w:rFonts w:hint="eastAsia" w:ascii="仿宋" w:hAnsi="仿宋" w:eastAsia="仿宋" w:cs="宋体"/>
          <w:b/>
          <w:bCs/>
        </w:rPr>
        <w:t xml:space="preserve">                 </w:t>
      </w:r>
    </w:p>
    <w:p w14:paraId="6ABC70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仿宋" w:hAnsi="仿宋" w:eastAsia="仿宋" w:cs="宋体"/>
          <w:b/>
          <w:bCs/>
        </w:rPr>
      </w:pPr>
      <w:r>
        <w:rPr>
          <w:rFonts w:hint="eastAsia" w:ascii="仿宋" w:hAnsi="仿宋" w:eastAsia="仿宋" w:cs="宋体"/>
          <w:b/>
          <w:bCs/>
        </w:rPr>
        <w:t>法定代表人：</w:t>
      </w:r>
      <w:r>
        <w:rPr>
          <w:rFonts w:hint="eastAsia" w:ascii="仿宋" w:hAnsi="仿宋" w:eastAsia="仿宋" w:cs="宋体"/>
          <w:bCs/>
        </w:rPr>
        <w:t xml:space="preserve"> </w:t>
      </w:r>
      <w:r>
        <w:rPr>
          <w:rFonts w:ascii="仿宋" w:hAnsi="仿宋" w:eastAsia="仿宋" w:cs="宋体"/>
          <w:bCs/>
        </w:rPr>
        <w:t xml:space="preserve"> </w:t>
      </w:r>
      <w:r>
        <w:rPr>
          <w:rFonts w:hint="eastAsia" w:ascii="仿宋" w:hAnsi="仿宋" w:eastAsia="仿宋" w:cs="宋体"/>
          <w:bCs/>
        </w:rPr>
        <w:t xml:space="preserve"> </w:t>
      </w:r>
      <w:r>
        <w:rPr>
          <w:rFonts w:hint="eastAsia" w:ascii="仿宋" w:hAnsi="仿宋" w:eastAsia="仿宋" w:cs="宋体"/>
          <w:b/>
          <w:bCs/>
        </w:rPr>
        <w:t xml:space="preserve">                </w:t>
      </w:r>
    </w:p>
    <w:p w14:paraId="4F1F1C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仿宋" w:hAnsi="仿宋" w:eastAsia="仿宋" w:cs="宋体"/>
          <w:bCs/>
        </w:rPr>
      </w:pPr>
      <w:r>
        <w:rPr>
          <w:rFonts w:hint="eastAsia" w:ascii="仿宋" w:hAnsi="仿宋" w:eastAsia="仿宋" w:cs="宋体"/>
          <w:b/>
          <w:bCs/>
        </w:rPr>
        <w:t>联系方式：</w:t>
      </w:r>
      <w:r>
        <w:rPr>
          <w:rFonts w:ascii="仿宋" w:hAnsi="仿宋" w:eastAsia="仿宋" w:cs="宋体"/>
          <w:bCs/>
        </w:rPr>
        <w:t xml:space="preserve">    </w:t>
      </w:r>
    </w:p>
    <w:p w14:paraId="30BAFC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仿宋" w:hAnsi="仿宋" w:eastAsia="仿宋" w:cs="宋体"/>
          <w:b/>
          <w:bCs/>
        </w:rPr>
      </w:pPr>
    </w:p>
    <w:p w14:paraId="0CFFE4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参照政府采购程序组织</w:t>
      </w:r>
      <w:r>
        <w:rPr>
          <w:rFonts w:hint="eastAsia" w:ascii="仿宋" w:hAnsi="仿宋" w:eastAsia="仿宋" w:cs="宋体"/>
          <w:lang w:val="en-US" w:eastAsia="zh-CN"/>
        </w:rPr>
        <w:t>公开招标</w:t>
      </w:r>
      <w:r>
        <w:rPr>
          <w:rFonts w:hint="eastAsia" w:ascii="仿宋" w:hAnsi="仿宋" w:eastAsia="仿宋" w:cs="宋体"/>
        </w:rPr>
        <w:t>，最终确定乙方为西安</w:t>
      </w:r>
      <w:r>
        <w:rPr>
          <w:rFonts w:hint="eastAsia" w:ascii="仿宋" w:hAnsi="仿宋" w:eastAsia="仿宋" w:cs="宋体"/>
          <w:lang w:val="en-US" w:eastAsia="zh-CN"/>
        </w:rPr>
        <w:t>医学院第二附属医院采购白大衣、工作服</w:t>
      </w:r>
      <w:r>
        <w:rPr>
          <w:rFonts w:hint="eastAsia" w:ascii="仿宋" w:hAnsi="仿宋" w:eastAsia="仿宋" w:cs="宋体"/>
        </w:rPr>
        <w:t>采购项目（项目编号：</w:t>
      </w:r>
      <w:r>
        <w:rPr>
          <w:rFonts w:hint="eastAsia" w:ascii="仿宋" w:hAnsi="仿宋" w:eastAsia="仿宋" w:cs="宋体"/>
          <w:lang w:val="en-US" w:eastAsia="zh-CN"/>
        </w:rPr>
        <w:t>SXZCX2026-007</w:t>
      </w:r>
      <w:r>
        <w:rPr>
          <w:rFonts w:hint="eastAsia" w:ascii="仿宋" w:hAnsi="仿宋" w:eastAsia="仿宋" w:cs="宋体"/>
        </w:rPr>
        <w:t>）成交供应商。依据《中华人民共和国民法典》以及</w:t>
      </w:r>
      <w:r>
        <w:rPr>
          <w:rFonts w:hint="eastAsia" w:ascii="仿宋" w:hAnsi="仿宋" w:eastAsia="仿宋" w:cs="宋体"/>
          <w:lang w:val="en-US" w:eastAsia="zh-CN"/>
        </w:rPr>
        <w:t>招标文件</w:t>
      </w:r>
      <w:r>
        <w:rPr>
          <w:rFonts w:hint="eastAsia" w:ascii="仿宋" w:hAnsi="仿宋" w:eastAsia="仿宋" w:cs="宋体"/>
        </w:rPr>
        <w:t>、成交通知书，经甲、乙双方协商，达成如下合同条款。</w:t>
      </w:r>
    </w:p>
    <w:p w14:paraId="0B1B3112">
      <w:pPr>
        <w:autoSpaceDE w:val="0"/>
        <w:autoSpaceDN w:val="0"/>
        <w:adjustRightInd w:val="0"/>
        <w:snapToGrid w:val="0"/>
        <w:spacing w:line="360" w:lineRule="auto"/>
        <w:jc w:val="both"/>
        <w:rPr>
          <w:rFonts w:hint="eastAsia" w:ascii="宋体" w:hAnsi="宋体" w:eastAsia="宋体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宋体"/>
          <w:b/>
          <w:bCs/>
        </w:rPr>
        <w:t>一、</w:t>
      </w:r>
      <w:r>
        <w:rPr>
          <w:rFonts w:hint="eastAsia" w:ascii="宋体" w:hAnsi="宋体" w:cs="宋体"/>
          <w:b/>
          <w:color w:val="000000"/>
          <w:spacing w:val="-20"/>
          <w:kern w:val="0"/>
        </w:rPr>
        <w:t>合同标的物内容及数量（以投标文件正本和澄清表〈函〉为准）</w:t>
      </w:r>
    </w:p>
    <w:tbl>
      <w:tblPr>
        <w:tblStyle w:val="5"/>
        <w:tblW w:w="1011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9"/>
        <w:gridCol w:w="1695"/>
        <w:gridCol w:w="1540"/>
        <w:gridCol w:w="1327"/>
        <w:gridCol w:w="1327"/>
        <w:gridCol w:w="1389"/>
      </w:tblGrid>
      <w:tr w14:paraId="248E03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8" w:hRule="atLeast"/>
          <w:jc w:val="center"/>
        </w:trPr>
        <w:tc>
          <w:tcPr>
            <w:tcW w:w="28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single" w:color="auto" w:sz="4" w:space="0"/>
            </w:tcBorders>
            <w:noWrap w:val="0"/>
            <w:vAlign w:val="top"/>
          </w:tcPr>
          <w:p w14:paraId="7A87D95E">
            <w:pPr>
              <w:autoSpaceDE w:val="0"/>
              <w:autoSpaceDN w:val="0"/>
              <w:adjustRightInd w:val="0"/>
              <w:snapToGrid w:val="0"/>
              <w:spacing w:line="360" w:lineRule="auto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zh-CN"/>
              </w:rPr>
              <w:t>报价内容</w:t>
            </w:r>
          </w:p>
          <w:p w14:paraId="56DA73EC">
            <w:pPr>
              <w:autoSpaceDE w:val="0"/>
              <w:autoSpaceDN w:val="0"/>
              <w:adjustRightInd w:val="0"/>
              <w:snapToGrid w:val="0"/>
              <w:spacing w:line="360" w:lineRule="auto"/>
              <w:ind w:left="-1" w:hanging="419"/>
              <w:rPr>
                <w:rFonts w:ascii="宋体" w:hAnsi="宋体"/>
                <w:sz w:val="24"/>
                <w:szCs w:val="24"/>
              </w:rPr>
            </w:pPr>
          </w:p>
          <w:p w14:paraId="40E4148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采购内容</w:t>
            </w: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1F79B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投标报价</w:t>
            </w:r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551983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品牌</w:t>
            </w:r>
          </w:p>
        </w:tc>
        <w:tc>
          <w:tcPr>
            <w:tcW w:w="13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38D94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规格尺寸</w:t>
            </w:r>
          </w:p>
        </w:tc>
        <w:tc>
          <w:tcPr>
            <w:tcW w:w="13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B9F91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生产厂家</w:t>
            </w:r>
          </w:p>
        </w:tc>
        <w:tc>
          <w:tcPr>
            <w:tcW w:w="13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6026A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交货期 </w:t>
            </w:r>
          </w:p>
        </w:tc>
      </w:tr>
      <w:tr w14:paraId="55A9C6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  <w:jc w:val="center"/>
        </w:trPr>
        <w:tc>
          <w:tcPr>
            <w:tcW w:w="28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64925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zh-CN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  <w:t>品目1：</w:t>
            </w:r>
            <w:r>
              <w:rPr>
                <w:rFonts w:hint="eastAsia" w:ascii="宋体" w:hAnsi="宋体" w:eastAsia="宋体" w:cs="Times New Roman"/>
                <w:sz w:val="20"/>
                <w:szCs w:val="20"/>
                <w:lang w:val="zh-CN" w:eastAsia="zh-CN"/>
              </w:rPr>
              <w:t>护士服（冬）（含衣、帽、裤）</w:t>
            </w: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5864A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4BCECD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B443D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A0192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8FD99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1A04D1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  <w:jc w:val="center"/>
        </w:trPr>
        <w:tc>
          <w:tcPr>
            <w:tcW w:w="28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21011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zh-CN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  <w:t>品目2：</w:t>
            </w:r>
            <w:r>
              <w:rPr>
                <w:rFonts w:hint="eastAsia" w:ascii="宋体" w:hAnsi="宋体" w:eastAsia="宋体" w:cs="Times New Roman"/>
                <w:sz w:val="20"/>
                <w:szCs w:val="20"/>
                <w:lang w:val="zh-CN" w:eastAsia="zh-CN"/>
              </w:rPr>
              <w:t>护士服（夏）（含衣、帽、裤）</w:t>
            </w: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159A3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F18D6C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F7517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B6271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7687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2D105C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  <w:jc w:val="center"/>
        </w:trPr>
        <w:tc>
          <w:tcPr>
            <w:tcW w:w="28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E5C7E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zh-CN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  <w:t>品目3：</w:t>
            </w:r>
            <w:r>
              <w:rPr>
                <w:rFonts w:hint="eastAsia" w:ascii="宋体" w:hAnsi="宋体" w:eastAsia="宋体" w:cs="Times New Roman"/>
                <w:sz w:val="20"/>
                <w:szCs w:val="20"/>
                <w:lang w:val="zh-CN" w:eastAsia="zh-CN"/>
              </w:rPr>
              <w:t>医生白大衣（冬）</w:t>
            </w: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A5969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AA06B9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54E5E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DC4B4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F5895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290722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  <w:jc w:val="center"/>
        </w:trPr>
        <w:tc>
          <w:tcPr>
            <w:tcW w:w="28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A66F0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zh-CN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  <w:t>品目4：</w:t>
            </w:r>
            <w:r>
              <w:rPr>
                <w:rFonts w:hint="eastAsia" w:ascii="宋体" w:hAnsi="宋体" w:eastAsia="宋体" w:cs="Times New Roman"/>
                <w:sz w:val="20"/>
                <w:szCs w:val="20"/>
                <w:lang w:val="zh-CN" w:eastAsia="zh-CN"/>
              </w:rPr>
              <w:t>医生白大衣（夏）</w:t>
            </w: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D604A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5E2806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162C2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4A5AE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F4BB7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40BF3F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28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965E8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单价</w:t>
            </w:r>
            <w:r>
              <w:rPr>
                <w:rFonts w:hint="eastAsia" w:ascii="宋体" w:hAnsi="宋体"/>
                <w:sz w:val="24"/>
                <w:szCs w:val="24"/>
                <w:lang w:val="zh-CN"/>
              </w:rPr>
              <w:t>合计</w:t>
            </w:r>
          </w:p>
        </w:tc>
        <w:tc>
          <w:tcPr>
            <w:tcW w:w="727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A6C12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大写：               （小写：￥     ）</w:t>
            </w:r>
          </w:p>
        </w:tc>
      </w:tr>
    </w:tbl>
    <w:p w14:paraId="46FFAE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仿宋" w:hAnsi="仿宋" w:eastAsia="仿宋" w:cs="宋体"/>
        </w:rPr>
      </w:pPr>
    </w:p>
    <w:p w14:paraId="66E868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仿宋" w:hAnsi="仿宋" w:eastAsia="仿宋" w:cs="宋体"/>
          <w:b/>
          <w:bCs/>
        </w:rPr>
      </w:pPr>
      <w:r>
        <w:rPr>
          <w:rFonts w:hint="eastAsia" w:ascii="仿宋" w:hAnsi="仿宋" w:eastAsia="仿宋" w:cs="宋体"/>
          <w:b/>
          <w:bCs/>
        </w:rPr>
        <w:t>二、交货条件</w:t>
      </w:r>
    </w:p>
    <w:p w14:paraId="0DE761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ascii="仿宋" w:hAnsi="仿宋" w:eastAsia="仿宋" w:cs="宋体"/>
        </w:rPr>
      </w:pPr>
      <w:r>
        <w:rPr>
          <w:rFonts w:hint="eastAsia" w:ascii="仿宋" w:hAnsi="仿宋" w:eastAsia="仿宋"/>
        </w:rPr>
        <w:t>（</w:t>
      </w:r>
      <w:r>
        <w:rPr>
          <w:rFonts w:hint="eastAsia" w:ascii="仿宋" w:hAnsi="仿宋" w:eastAsia="仿宋" w:cs="宋体"/>
        </w:rPr>
        <w:t>一）交货地点：甲方指定地点。</w:t>
      </w:r>
    </w:p>
    <w:p w14:paraId="0858403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>（二）服务期限：</w:t>
      </w:r>
      <w:r>
        <w:rPr>
          <w:rFonts w:hint="eastAsia" w:ascii="仿宋" w:hAnsi="仿宋" w:eastAsia="仿宋" w:cs="宋体"/>
          <w:lang w:val="en-US" w:eastAsia="zh-CN"/>
        </w:rPr>
        <w:t>自合同签订之日起三年或总预算金额执行完为止</w:t>
      </w:r>
      <w:r>
        <w:rPr>
          <w:rFonts w:hint="eastAsia" w:ascii="仿宋" w:hAnsi="仿宋" w:eastAsia="仿宋" w:cs="宋体"/>
        </w:rPr>
        <w:t>。</w:t>
      </w:r>
    </w:p>
    <w:p w14:paraId="51AB92E1">
      <w:pPr>
        <w:pStyle w:val="8"/>
        <w:spacing w:line="360" w:lineRule="auto"/>
        <w:ind w:firstLine="240" w:firstLineChars="100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" w:hAnsi="仿宋" w:eastAsia="仿宋" w:cs="宋体"/>
          <w:sz w:val="24"/>
          <w:szCs w:val="24"/>
          <w:lang w:val="en-US" w:eastAsia="zh-CN" w:bidi="ar-SA"/>
        </w:rPr>
        <w:t>（三）交货周期：本项目为带量采购，按需配送，中标方在接到甲方通知后7个日历日内，完成供货并配送至甲方要求地点。</w:t>
      </w:r>
    </w:p>
    <w:p w14:paraId="79544D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ascii="仿宋" w:hAnsi="仿宋" w:eastAsia="仿宋" w:cs="宋体"/>
        </w:rPr>
      </w:pPr>
    </w:p>
    <w:p w14:paraId="4D414E36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hAnsi="宋体" w:cs="宋体"/>
          <w:b/>
          <w:color w:val="000000"/>
          <w:spacing w:val="-20"/>
          <w:kern w:val="0"/>
        </w:rPr>
      </w:pPr>
      <w:r>
        <w:rPr>
          <w:rFonts w:hint="eastAsia" w:ascii="宋体" w:hAnsi="宋体" w:cs="宋体"/>
          <w:b/>
          <w:color w:val="000000"/>
          <w:spacing w:val="-20"/>
          <w:kern w:val="0"/>
        </w:rPr>
        <w:t>三、合同价款</w:t>
      </w:r>
    </w:p>
    <w:p w14:paraId="736182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（一）合同单价合计为人民币（大写）</w:t>
      </w:r>
      <w:r>
        <w:rPr>
          <w:rFonts w:hint="eastAsia" w:ascii="仿宋" w:hAnsi="仿宋" w:eastAsia="仿宋" w:cs="宋体"/>
          <w:u w:val="single"/>
        </w:rPr>
        <w:t xml:space="preserve"> </w:t>
      </w:r>
      <w:r>
        <w:rPr>
          <w:rFonts w:ascii="仿宋" w:hAnsi="仿宋" w:eastAsia="仿宋" w:cs="宋体"/>
          <w:u w:val="single"/>
        </w:rPr>
        <w:t xml:space="preserve">        </w:t>
      </w:r>
      <w:r>
        <w:rPr>
          <w:rFonts w:hint="eastAsia" w:ascii="仿宋" w:hAnsi="仿宋" w:eastAsia="仿宋" w:cs="宋体"/>
        </w:rPr>
        <w:t>元整（￥</w:t>
      </w:r>
      <w:r>
        <w:rPr>
          <w:rFonts w:ascii="仿宋" w:hAnsi="仿宋" w:eastAsia="仿宋" w:cs="宋体"/>
          <w:u w:val="single"/>
        </w:rPr>
        <w:t xml:space="preserve">     </w:t>
      </w:r>
      <w:r>
        <w:rPr>
          <w:rFonts w:hint="eastAsia" w:ascii="仿宋" w:hAnsi="仿宋" w:eastAsia="仿宋" w:cs="宋体"/>
        </w:rPr>
        <w:t>元）。</w:t>
      </w:r>
    </w:p>
    <w:p w14:paraId="3BA958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（二）合同单价包括货物设计、制造、包装、仓储、运输装卸、保险、常驻员工工资、售后服务、保修期内备品备件、发生的所有含税费用及供应商认为需要的其他一切费用。</w:t>
      </w:r>
    </w:p>
    <w:p w14:paraId="7D8277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（三）合同单价一次性包死，不受市场价格变化因素的影响。</w:t>
      </w:r>
    </w:p>
    <w:p w14:paraId="0EABFC2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  <w:b/>
          <w:bCs/>
        </w:rPr>
        <w:t>四、结算方式、时间及地点</w:t>
      </w:r>
    </w:p>
    <w:p w14:paraId="52BE68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" w:hAnsi="仿宋" w:eastAsia="仿宋" w:cs="宋体"/>
          <w:color w:val="000000" w:themeColor="text1"/>
          <w14:textFill>
            <w14:solidFill>
              <w14:schemeClr w14:val="tx1"/>
            </w14:solidFill>
          </w14:textFill>
        </w:rPr>
        <w:t>（一</w:t>
      </w:r>
      <w:r>
        <w:rPr>
          <w:rFonts w:ascii="仿宋" w:hAnsi="仿宋" w:eastAsia="仿宋" w:cs="宋体"/>
          <w:color w:val="000000" w:themeColor="text1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lang w:val="en-US" w:eastAsia="zh-CN"/>
        </w:rPr>
        <w:t>分期付款；合同签订后，按月结算，采购人每月付款给中标方，每月初采购人收到中标方上月供货明细，并审核无误后通知中标方，中标方于收到通知之日起七日内出具正规等额含税发票，开始办理结算手续。采购人财务部门依据中标方提供等额合规税票，按合同规定向中标方支付物资价款。</w:t>
      </w:r>
    </w:p>
    <w:p w14:paraId="404DD0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（二）支付方式：银行转账。甲方通过转账方式将应付乙方款项付至乙方指定下列账户：</w:t>
      </w:r>
    </w:p>
    <w:p w14:paraId="40EA4D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 xml:space="preserve">户  名： </w:t>
      </w:r>
      <w:r>
        <w:rPr>
          <w:rFonts w:ascii="仿宋" w:hAnsi="仿宋" w:eastAsia="仿宋" w:cs="宋体"/>
        </w:rPr>
        <w:t xml:space="preserve">    </w:t>
      </w:r>
    </w:p>
    <w:p w14:paraId="4B7649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 xml:space="preserve">开户行：  </w:t>
      </w:r>
    </w:p>
    <w:p w14:paraId="37EA8E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账  号：</w:t>
      </w:r>
      <w:r>
        <w:rPr>
          <w:rFonts w:ascii="仿宋" w:hAnsi="仿宋" w:eastAsia="仿宋" w:cs="宋体"/>
        </w:rPr>
        <w:t xml:space="preserve"> </w:t>
      </w:r>
    </w:p>
    <w:p w14:paraId="52E4DA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（三）结算方式：验收合格后填写验收单、发票（按合同总价直开采购人），供应商持成交通知书、供货合同、发票、验收单，与采购人进行结算。</w:t>
      </w:r>
    </w:p>
    <w:p w14:paraId="56E672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  <w:b/>
          <w:bCs/>
        </w:rPr>
        <w:t>五、双方的权利和义务</w:t>
      </w:r>
    </w:p>
    <w:p w14:paraId="644339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（一）甲方的权利与义务</w:t>
      </w:r>
    </w:p>
    <w:p w14:paraId="53B4AD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1、甲方有权要求乙方供货的项目内容符合国家相关规范，符合甲方验收标准。</w:t>
      </w:r>
    </w:p>
    <w:p w14:paraId="3B94E2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2、甲方应积极配合货物的收货以及验收，不得无故拒收货物。</w:t>
      </w:r>
    </w:p>
    <w:p w14:paraId="7ED212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3、甲方有义务保证按合同所规定的内容及时间支付供应商相关费用。</w:t>
      </w:r>
    </w:p>
    <w:p w14:paraId="287269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（二）乙方的权利与义务</w:t>
      </w:r>
    </w:p>
    <w:p w14:paraId="723B08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1、乙方应保证甲方在使用该货物时不受第三方提出侵犯其专利权、版权、商标权或其他权利的起诉。</w:t>
      </w:r>
    </w:p>
    <w:p w14:paraId="310CD0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2、乙方保证所供产品进货渠道正规，货物为全新的、未使用过的，完全符合国家规范及甲乙双方确定的投标文件、本合同关于货物数量、质量的要求。</w:t>
      </w:r>
    </w:p>
    <w:p w14:paraId="6CD3FF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3、乙方的货物应符合投标文件中所记载的详细</w:t>
      </w:r>
      <w:r>
        <w:rPr>
          <w:rFonts w:hint="eastAsia" w:ascii="仿宋" w:hAnsi="仿宋" w:eastAsia="仿宋" w:cs="宋体"/>
          <w:lang w:val="en-US" w:eastAsia="zh-CN"/>
        </w:rPr>
        <w:t>配置</w:t>
      </w:r>
      <w:r>
        <w:rPr>
          <w:rFonts w:hint="eastAsia" w:ascii="仿宋" w:hAnsi="仿宋" w:eastAsia="仿宋" w:cs="宋体"/>
        </w:rPr>
        <w:t>、技术参数、参数及性能，并应附有此类货物完整、详细的技术资料和说明文件。</w:t>
      </w:r>
    </w:p>
    <w:p w14:paraId="52F0AB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="仿宋" w:hAnsi="仿宋" w:eastAsia="仿宋" w:cs="宋体"/>
          <w:b/>
          <w:bCs/>
        </w:rPr>
      </w:pPr>
      <w:r>
        <w:rPr>
          <w:rFonts w:hint="eastAsia" w:ascii="仿宋" w:hAnsi="仿宋" w:eastAsia="仿宋" w:cs="宋体"/>
        </w:rPr>
        <w:t>4、乙方保证货物不存在危及人身及财产安全的产品缺陷，否则应承担全部法律责任。</w:t>
      </w:r>
    </w:p>
    <w:p w14:paraId="55CC60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仿宋" w:hAnsi="仿宋" w:eastAsia="仿宋" w:cs="宋体"/>
          <w:b/>
          <w:bCs/>
        </w:rPr>
      </w:pPr>
      <w:r>
        <w:rPr>
          <w:rFonts w:hint="eastAsia" w:ascii="仿宋" w:hAnsi="仿宋" w:eastAsia="仿宋" w:cs="宋体"/>
          <w:b/>
          <w:bCs/>
        </w:rPr>
        <w:t>六、质量保证</w:t>
      </w:r>
    </w:p>
    <w:p w14:paraId="091563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ascii="仿宋" w:hAnsi="仿宋" w:eastAsia="仿宋" w:cs="宋体"/>
        </w:rPr>
      </w:pPr>
      <w:r>
        <w:rPr>
          <w:rFonts w:hint="eastAsia" w:ascii="仿宋" w:hAnsi="仿宋" w:eastAsia="仿宋"/>
        </w:rPr>
        <w:t>（</w:t>
      </w:r>
      <w:r>
        <w:rPr>
          <w:rFonts w:hint="eastAsia" w:ascii="仿宋" w:hAnsi="仿宋" w:eastAsia="仿宋" w:cs="宋体"/>
        </w:rPr>
        <w:t>一）乙方保证所供货物质量可靠、</w:t>
      </w:r>
      <w:r>
        <w:rPr>
          <w:rFonts w:hint="eastAsia" w:ascii="仿宋" w:hAnsi="仿宋" w:eastAsia="仿宋" w:cs="宋体"/>
          <w:lang w:val="en-US" w:eastAsia="zh-CN"/>
        </w:rPr>
        <w:t>进货</w:t>
      </w:r>
      <w:r>
        <w:rPr>
          <w:rFonts w:hint="eastAsia" w:ascii="仿宋" w:hAnsi="仿宋" w:eastAsia="仿宋" w:cs="宋体"/>
        </w:rPr>
        <w:t>渠道正规，符合中华人民共和国国家安全质量标准或行业标准，并满足</w:t>
      </w:r>
      <w:r>
        <w:rPr>
          <w:rFonts w:hint="eastAsia" w:ascii="仿宋" w:hAnsi="仿宋" w:eastAsia="仿宋" w:cs="宋体"/>
          <w:lang w:val="en-US" w:eastAsia="zh-CN"/>
        </w:rPr>
        <w:t>招标</w:t>
      </w:r>
      <w:r>
        <w:rPr>
          <w:rFonts w:hint="eastAsia" w:ascii="仿宋" w:hAnsi="仿宋" w:eastAsia="仿宋" w:cs="宋体"/>
        </w:rPr>
        <w:t>文件要求。</w:t>
      </w:r>
    </w:p>
    <w:p w14:paraId="6377D0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（二）乙方保证所供货物无</w:t>
      </w:r>
      <w:r>
        <w:rPr>
          <w:rFonts w:ascii="仿宋" w:hAnsi="仿宋" w:eastAsia="仿宋" w:cs="宋体"/>
        </w:rPr>
        <w:t>水货、假货、翻新货及残次品</w:t>
      </w:r>
      <w:r>
        <w:rPr>
          <w:rFonts w:hint="eastAsia" w:ascii="仿宋" w:hAnsi="仿宋" w:eastAsia="仿宋" w:cs="宋体"/>
        </w:rPr>
        <w:t>，</w:t>
      </w:r>
      <w:r>
        <w:rPr>
          <w:rFonts w:ascii="仿宋" w:hAnsi="仿宋" w:eastAsia="仿宋" w:cs="宋体"/>
        </w:rPr>
        <w:t>并能按期交货</w:t>
      </w:r>
      <w:r>
        <w:rPr>
          <w:rFonts w:hint="eastAsia" w:ascii="仿宋" w:hAnsi="仿宋" w:eastAsia="仿宋" w:cs="宋体"/>
        </w:rPr>
        <w:t>。</w:t>
      </w:r>
    </w:p>
    <w:p w14:paraId="563A5B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（三</w:t>
      </w:r>
      <w:r>
        <w:rPr>
          <w:rFonts w:ascii="仿宋" w:hAnsi="仿宋" w:eastAsia="仿宋" w:cs="宋体"/>
        </w:rPr>
        <w:t>）</w:t>
      </w:r>
      <w:r>
        <w:rPr>
          <w:rFonts w:hint="eastAsia" w:ascii="仿宋" w:hAnsi="仿宋" w:eastAsia="仿宋" w:cs="宋体"/>
        </w:rPr>
        <w:t>乙方保证所供货物在装卸、运输和仓储过程中有足够的包装保护，防止货物受潮、腐烂、遭受冲撞及其他不可预见的损坏。</w:t>
      </w:r>
    </w:p>
    <w:p w14:paraId="5FC31D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（四）乙方所供货物，若发生侵权而产生的一切后果，由乙方负责。采购人保留索赔权力。</w:t>
      </w:r>
    </w:p>
    <w:p w14:paraId="19110B2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ascii="仿宋" w:hAnsi="仿宋" w:eastAsia="仿宋" w:cs="宋体"/>
          <w:lang w:eastAsia="zh-CN"/>
        </w:rPr>
      </w:pPr>
      <w:r>
        <w:rPr>
          <w:rFonts w:hint="eastAsia" w:ascii="仿宋" w:hAnsi="仿宋" w:eastAsia="仿宋" w:cs="宋体"/>
        </w:rPr>
        <w:t>（五</w:t>
      </w:r>
      <w:r>
        <w:rPr>
          <w:rFonts w:ascii="仿宋" w:hAnsi="仿宋" w:eastAsia="仿宋" w:cs="宋体"/>
        </w:rPr>
        <w:t>）</w:t>
      </w:r>
      <w:r>
        <w:rPr>
          <w:rFonts w:hint="eastAsia" w:ascii="仿宋" w:hAnsi="仿宋" w:eastAsia="仿宋" w:cs="宋体"/>
        </w:rPr>
        <w:t>保证所供产品</w:t>
      </w:r>
      <w:r>
        <w:rPr>
          <w:rFonts w:hint="eastAsia" w:ascii="仿宋" w:hAnsi="仿宋" w:eastAsia="仿宋" w:cs="宋体"/>
          <w:lang w:val="en-US" w:eastAsia="zh-CN"/>
        </w:rPr>
        <w:t>符合招标文件技术参数</w:t>
      </w:r>
      <w:r>
        <w:rPr>
          <w:rFonts w:hint="eastAsia" w:ascii="仿宋" w:hAnsi="仿宋" w:eastAsia="仿宋" w:cs="宋体"/>
        </w:rPr>
        <w:t>要求</w:t>
      </w:r>
      <w:r>
        <w:rPr>
          <w:rFonts w:hint="eastAsia" w:ascii="仿宋" w:hAnsi="仿宋" w:eastAsia="仿宋" w:cs="宋体"/>
          <w:lang w:eastAsia="zh-CN"/>
        </w:rPr>
        <w:t>。</w:t>
      </w:r>
    </w:p>
    <w:p w14:paraId="09B91C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  <w:b/>
          <w:bCs/>
          <w:lang w:val="en-US" w:eastAsia="zh-CN"/>
        </w:rPr>
        <w:t xml:space="preserve"> </w:t>
      </w:r>
      <w:r>
        <w:rPr>
          <w:rFonts w:hint="eastAsia" w:ascii="仿宋" w:hAnsi="仿宋" w:eastAsia="仿宋" w:cs="宋体"/>
          <w:b/>
          <w:bCs/>
        </w:rPr>
        <w:t>八、验收标准</w:t>
      </w:r>
    </w:p>
    <w:p w14:paraId="23451A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ascii="仿宋" w:hAnsi="仿宋" w:eastAsia="仿宋" w:cs="宋体"/>
          <w:lang w:eastAsia="zh-CN"/>
        </w:rPr>
      </w:pPr>
      <w:r>
        <w:rPr>
          <w:rFonts w:hint="eastAsia" w:ascii="仿宋" w:hAnsi="仿宋" w:eastAsia="仿宋" w:cs="宋体"/>
        </w:rPr>
        <w:t>（一）货物到达甲方指定地点后，甲方根据合同要求，进行验收，确认产地、规格和数量。必要时委托具有相关资质的第三方检测机构或</w:t>
      </w:r>
      <w:r>
        <w:rPr>
          <w:rFonts w:ascii="仿宋" w:hAnsi="仿宋" w:eastAsia="仿宋" w:cs="宋体"/>
        </w:rPr>
        <w:t>邀请行业内专家对</w:t>
      </w:r>
      <w:r>
        <w:rPr>
          <w:rFonts w:hint="eastAsia" w:ascii="仿宋" w:hAnsi="仿宋" w:eastAsia="仿宋" w:cs="宋体"/>
        </w:rPr>
        <w:t>货物外观质量等</w:t>
      </w:r>
      <w:r>
        <w:rPr>
          <w:rFonts w:ascii="仿宋" w:hAnsi="仿宋" w:eastAsia="仿宋" w:cs="宋体"/>
        </w:rPr>
        <w:t>进行</w:t>
      </w:r>
      <w:r>
        <w:rPr>
          <w:rFonts w:hint="eastAsia" w:ascii="仿宋" w:hAnsi="仿宋" w:eastAsia="仿宋" w:cs="宋体"/>
        </w:rPr>
        <w:t>抽样检验，检验费用由成交供应商承担。每年末采购人将组织院内进行中标方所供白大衣、工作服质量及服务满意度调查，总体满意度小于80%，采购人有权单方面终止合同</w:t>
      </w:r>
      <w:r>
        <w:rPr>
          <w:rFonts w:hint="eastAsia" w:ascii="仿宋" w:hAnsi="仿宋" w:eastAsia="仿宋" w:cs="宋体"/>
          <w:lang w:eastAsia="zh-CN"/>
        </w:rPr>
        <w:t>。</w:t>
      </w:r>
      <w:bookmarkStart w:id="0" w:name="_GoBack"/>
      <w:bookmarkEnd w:id="0"/>
    </w:p>
    <w:p w14:paraId="1D7231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（二）验收依据</w:t>
      </w:r>
    </w:p>
    <w:p w14:paraId="05565F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1、</w:t>
      </w:r>
      <w:r>
        <w:rPr>
          <w:rFonts w:hint="eastAsia" w:ascii="仿宋" w:hAnsi="仿宋" w:eastAsia="仿宋" w:cs="宋体"/>
          <w:lang w:val="en-US" w:eastAsia="zh-CN"/>
        </w:rPr>
        <w:t>招标</w:t>
      </w:r>
      <w:r>
        <w:rPr>
          <w:rFonts w:hint="eastAsia" w:ascii="仿宋" w:hAnsi="仿宋" w:eastAsia="仿宋" w:cs="宋体"/>
        </w:rPr>
        <w:t>文件、响应文件、澄清表（函）；</w:t>
      </w:r>
    </w:p>
    <w:p w14:paraId="430CE0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2、本合同及附件文本；</w:t>
      </w:r>
    </w:p>
    <w:p w14:paraId="4019C5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3、国家相应的标准、规范。</w:t>
      </w:r>
    </w:p>
    <w:p w14:paraId="3C6419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00" w:lineRule="exact"/>
        <w:textAlignment w:val="auto"/>
        <w:rPr>
          <w:rFonts w:ascii="仿宋" w:hAnsi="仿宋" w:eastAsia="仿宋" w:cs="宋体"/>
          <w:b/>
          <w:bCs/>
        </w:rPr>
      </w:pPr>
      <w:r>
        <w:rPr>
          <w:rFonts w:hint="eastAsia" w:ascii="仿宋" w:hAnsi="仿宋" w:eastAsia="仿宋" w:cs="宋体"/>
          <w:b/>
          <w:bCs/>
        </w:rPr>
        <w:t>九、技术与服务</w:t>
      </w:r>
    </w:p>
    <w:p w14:paraId="0E4923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（一）技术资料</w:t>
      </w:r>
    </w:p>
    <w:p w14:paraId="1A23B1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1、</w:t>
      </w:r>
      <w:r>
        <w:rPr>
          <w:rFonts w:ascii="仿宋" w:hAnsi="仿宋" w:eastAsia="仿宋" w:cs="宋体"/>
        </w:rPr>
        <w:t>质量合格证；</w:t>
      </w:r>
    </w:p>
    <w:p w14:paraId="432F4A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2、原材料</w:t>
      </w:r>
      <w:r>
        <w:rPr>
          <w:rFonts w:ascii="仿宋" w:hAnsi="仿宋" w:eastAsia="仿宋" w:cs="宋体"/>
        </w:rPr>
        <w:t>成份</w:t>
      </w:r>
      <w:r>
        <w:rPr>
          <w:rFonts w:hint="eastAsia" w:ascii="仿宋" w:hAnsi="仿宋" w:eastAsia="仿宋" w:cs="宋体"/>
        </w:rPr>
        <w:t>及检测</w:t>
      </w:r>
      <w:r>
        <w:rPr>
          <w:rFonts w:ascii="仿宋" w:hAnsi="仿宋" w:eastAsia="仿宋" w:cs="宋体"/>
        </w:rPr>
        <w:t>报告；</w:t>
      </w:r>
    </w:p>
    <w:p w14:paraId="475344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>3</w:t>
      </w:r>
      <w:r>
        <w:rPr>
          <w:rFonts w:hint="eastAsia" w:ascii="仿宋" w:hAnsi="仿宋" w:eastAsia="仿宋" w:cs="宋体"/>
        </w:rPr>
        <w:t>、使用及</w:t>
      </w:r>
      <w:r>
        <w:rPr>
          <w:rFonts w:ascii="仿宋" w:hAnsi="仿宋" w:eastAsia="仿宋" w:cs="宋体"/>
        </w:rPr>
        <w:t>保养说明</w:t>
      </w:r>
      <w:r>
        <w:rPr>
          <w:rFonts w:hint="eastAsia" w:ascii="仿宋" w:hAnsi="仿宋" w:eastAsia="仿宋" w:cs="宋体"/>
        </w:rPr>
        <w:t>；</w:t>
      </w:r>
    </w:p>
    <w:p w14:paraId="436DF0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>4</w:t>
      </w:r>
      <w:r>
        <w:rPr>
          <w:rFonts w:hint="eastAsia" w:ascii="仿宋" w:hAnsi="仿宋" w:eastAsia="仿宋" w:cs="宋体"/>
        </w:rPr>
        <w:t>、其它资料。</w:t>
      </w:r>
    </w:p>
    <w:p w14:paraId="0A02D8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（二）服务承诺</w:t>
      </w:r>
    </w:p>
    <w:p w14:paraId="6D482D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以响应文件、澄清表（函）、合同和货物的相关文件为准。</w:t>
      </w:r>
    </w:p>
    <w:p w14:paraId="3DCF50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00" w:lineRule="exact"/>
        <w:textAlignment w:val="auto"/>
        <w:rPr>
          <w:rFonts w:ascii="仿宋" w:hAnsi="仿宋" w:eastAsia="仿宋" w:cs="宋体"/>
          <w:b/>
          <w:bCs/>
        </w:rPr>
      </w:pPr>
      <w:r>
        <w:rPr>
          <w:rFonts w:hint="eastAsia" w:ascii="仿宋" w:hAnsi="仿宋" w:eastAsia="仿宋" w:cs="宋体"/>
          <w:b/>
          <w:bCs/>
        </w:rPr>
        <w:t>十、售后服务</w:t>
      </w:r>
    </w:p>
    <w:p w14:paraId="5A9DA1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乙方提供以下售后服务：</w:t>
      </w:r>
    </w:p>
    <w:p w14:paraId="307CFA6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jc w:val="left"/>
        <w:rPr>
          <w:rFonts w:hint="eastAsia" w:ascii="仿宋" w:hAnsi="仿宋" w:eastAsia="仿宋" w:cs="宋体"/>
          <w:lang w:val="en-US" w:eastAsia="zh-CN"/>
        </w:rPr>
      </w:pPr>
      <w:r>
        <w:rPr>
          <w:rFonts w:hint="eastAsia" w:ascii="仿宋" w:hAnsi="仿宋" w:eastAsia="仿宋" w:cs="宋体"/>
          <w:lang w:val="en-US" w:eastAsia="zh-CN"/>
        </w:rPr>
        <w:t>质保期内：</w:t>
      </w:r>
    </w:p>
    <w:p w14:paraId="6ABB39A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jc w:val="left"/>
        <w:rPr>
          <w:rFonts w:hint="eastAsia" w:ascii="仿宋" w:hAnsi="仿宋" w:eastAsia="仿宋" w:cs="宋体"/>
          <w:lang w:val="en-US" w:eastAsia="zh-CN"/>
        </w:rPr>
      </w:pPr>
      <w:r>
        <w:rPr>
          <w:rFonts w:hint="eastAsia" w:ascii="仿宋" w:hAnsi="仿宋" w:eastAsia="仿宋" w:cs="宋体"/>
          <w:lang w:val="en-US" w:eastAsia="zh-CN"/>
        </w:rPr>
        <w:t>1.同一货品出现质量问题，投标人必须更换同品牌、同规格的新产品。</w:t>
      </w:r>
    </w:p>
    <w:p w14:paraId="222443B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jc w:val="left"/>
        <w:rPr>
          <w:rFonts w:hint="eastAsia" w:ascii="仿宋" w:hAnsi="仿宋" w:eastAsia="仿宋" w:cs="宋体"/>
          <w:lang w:val="en-US" w:eastAsia="zh-CN"/>
        </w:rPr>
      </w:pPr>
      <w:r>
        <w:rPr>
          <w:rFonts w:hint="eastAsia" w:ascii="仿宋" w:hAnsi="仿宋" w:eastAsia="仿宋" w:cs="宋体"/>
          <w:lang w:val="en-US" w:eastAsia="zh-CN"/>
        </w:rPr>
        <w:t>2.投标人电话响应时间小于2小时，到达现场时间不超过24小时，解决问题不超过48小时。若需返厂换货，投标人承担往返费用。</w:t>
      </w:r>
    </w:p>
    <w:p w14:paraId="28CCABA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jc w:val="left"/>
        <w:rPr>
          <w:rFonts w:hint="eastAsia" w:ascii="仿宋" w:hAnsi="仿宋" w:eastAsia="仿宋" w:cs="宋体"/>
          <w:lang w:val="en-US" w:eastAsia="zh-CN"/>
        </w:rPr>
      </w:pPr>
      <w:r>
        <w:rPr>
          <w:rFonts w:hint="eastAsia" w:ascii="仿宋" w:hAnsi="仿宋" w:eastAsia="仿宋" w:cs="宋体"/>
          <w:lang w:val="en-US" w:eastAsia="zh-CN"/>
        </w:rPr>
        <w:t>3.投标人不能解决的问题，采购人有权指定第三方处理，所产生的费用从投标人货款中扣除，货款已付或不足以支付的，由投标人另行支付。</w:t>
      </w:r>
    </w:p>
    <w:p w14:paraId="2AEF1C7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jc w:val="left"/>
        <w:rPr>
          <w:rFonts w:hint="eastAsia" w:ascii="仿宋" w:hAnsi="仿宋" w:eastAsia="仿宋" w:cs="宋体"/>
          <w:lang w:val="en-US" w:eastAsia="zh-CN"/>
        </w:rPr>
      </w:pPr>
      <w:r>
        <w:rPr>
          <w:rFonts w:hint="eastAsia" w:ascii="仿宋" w:hAnsi="仿宋" w:eastAsia="仿宋" w:cs="宋体"/>
          <w:lang w:val="en-US" w:eastAsia="zh-CN"/>
        </w:rPr>
        <w:t>4.30天（含）内，如出现质量问题，可以选择换货或退货，所产生的费用不再另行支付。</w:t>
      </w:r>
    </w:p>
    <w:p w14:paraId="3EF8CB4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jc w:val="left"/>
        <w:rPr>
          <w:rFonts w:hint="eastAsia" w:ascii="仿宋" w:hAnsi="仿宋" w:eastAsia="仿宋" w:cs="宋体"/>
          <w:lang w:val="en-US" w:eastAsia="zh-CN"/>
        </w:rPr>
      </w:pPr>
      <w:r>
        <w:rPr>
          <w:rFonts w:hint="eastAsia" w:ascii="仿宋" w:hAnsi="仿宋" w:eastAsia="仿宋" w:cs="宋体"/>
          <w:lang w:val="en-US" w:eastAsia="zh-CN"/>
        </w:rPr>
        <w:t>5.30天后至60天内，如出现质量问题，可以选择换货，所产生的费用不再另行支付。</w:t>
      </w:r>
    </w:p>
    <w:p w14:paraId="40756FC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jc w:val="left"/>
        <w:rPr>
          <w:rFonts w:hint="eastAsia" w:ascii="仿宋" w:hAnsi="仿宋" w:eastAsia="仿宋" w:cs="宋体"/>
          <w:lang w:val="en-US" w:eastAsia="zh-CN"/>
        </w:rPr>
      </w:pPr>
    </w:p>
    <w:p w14:paraId="18EBA1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  <w:b/>
          <w:bCs/>
        </w:rPr>
        <w:t>十一、违约责任</w:t>
      </w:r>
    </w:p>
    <w:p w14:paraId="414EBAD0">
      <w:pPr>
        <w:pStyle w:val="8"/>
        <w:spacing w:line="360" w:lineRule="auto"/>
        <w:rPr>
          <w:rFonts w:hint="eastAsia" w:ascii="仿宋" w:hAnsi="仿宋" w:eastAsia="仿宋" w:cs="宋体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宋体"/>
          <w:sz w:val="24"/>
          <w:szCs w:val="24"/>
          <w:lang w:val="en-US" w:eastAsia="zh-CN" w:bidi="ar-SA"/>
        </w:rPr>
        <w:t>（一） 按《民法典》《政府采购法》等相关规定和本合同的约定执行。</w:t>
      </w:r>
    </w:p>
    <w:p w14:paraId="07B77A75">
      <w:pPr>
        <w:pStyle w:val="8"/>
        <w:spacing w:line="360" w:lineRule="auto"/>
        <w:rPr>
          <w:rFonts w:hint="eastAsia" w:ascii="仿宋" w:hAnsi="仿宋" w:eastAsia="仿宋" w:cs="宋体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宋体"/>
          <w:sz w:val="24"/>
          <w:szCs w:val="24"/>
          <w:lang w:val="en-US" w:eastAsia="zh-CN" w:bidi="ar-SA"/>
        </w:rPr>
        <w:t xml:space="preserve">（二）乙方逾期交货，每逾期一天应支付订单总额5%的违约金，直至交货为止。逾期交货超过20天，甲方有权终止合同。 </w:t>
      </w:r>
    </w:p>
    <w:p w14:paraId="750699AB">
      <w:pPr>
        <w:pStyle w:val="8"/>
        <w:spacing w:line="360" w:lineRule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  <w:sz w:val="24"/>
          <w:szCs w:val="24"/>
          <w:lang w:val="en-US" w:eastAsia="zh-CN" w:bidi="ar-SA"/>
        </w:rPr>
        <w:t>（三）未按合同要求提供货物或质量不能满足要求，乙方必须无条件更换，提高技术，完善质量，否则，甲方有权终止合同。; 解决争议的方法:本合同在履行过程中发生的争议，由甲、乙双方当事人协商解决，协商不成的提交甲方所在地人民法院起诉。</w:t>
      </w:r>
    </w:p>
    <w:p w14:paraId="0F5974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00" w:lineRule="exact"/>
        <w:textAlignment w:val="auto"/>
        <w:rPr>
          <w:rFonts w:ascii="仿宋" w:hAnsi="仿宋" w:eastAsia="仿宋" w:cs="宋体"/>
          <w:b/>
          <w:bCs/>
        </w:rPr>
      </w:pPr>
      <w:r>
        <w:rPr>
          <w:rFonts w:hint="eastAsia" w:ascii="仿宋" w:hAnsi="仿宋" w:eastAsia="仿宋" w:cs="宋体"/>
          <w:b/>
          <w:bCs/>
        </w:rPr>
        <w:t>十二、争议解决</w:t>
      </w:r>
    </w:p>
    <w:p w14:paraId="326673A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（一）本合同在履行过程中发生的争议，由甲、乙双方当事人协商解决，协商不成的</w:t>
      </w:r>
      <w:r>
        <w:rPr>
          <w:rFonts w:hint="eastAsia" w:ascii="仿宋" w:hAnsi="仿宋" w:eastAsia="仿宋" w:cs="宋体"/>
          <w:lang w:val="en-US" w:eastAsia="zh-CN"/>
        </w:rPr>
        <w:t>将</w:t>
      </w:r>
      <w:r>
        <w:rPr>
          <w:rFonts w:hint="eastAsia" w:ascii="仿宋" w:hAnsi="仿宋" w:eastAsia="仿宋" w:cs="宋体"/>
        </w:rPr>
        <w:t>依法向甲方所在地人民法院起诉。</w:t>
      </w:r>
    </w:p>
    <w:p w14:paraId="7FB37B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（二）本条款为独立条款，本合同的无效、变更、解除和终止均不影响本条款的效力。</w:t>
      </w:r>
    </w:p>
    <w:p w14:paraId="197F09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00" w:lineRule="exact"/>
        <w:textAlignment w:val="auto"/>
        <w:rPr>
          <w:rFonts w:ascii="仿宋" w:hAnsi="仿宋" w:eastAsia="仿宋" w:cs="宋体"/>
          <w:b/>
          <w:bCs/>
        </w:rPr>
      </w:pPr>
      <w:r>
        <w:rPr>
          <w:rFonts w:hint="eastAsia" w:ascii="仿宋" w:hAnsi="仿宋" w:eastAsia="仿宋" w:cs="宋体"/>
          <w:b/>
          <w:bCs/>
        </w:rPr>
        <w:t>十三、合同生效及其他</w:t>
      </w:r>
    </w:p>
    <w:p w14:paraId="029292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（一）本合同自签订之日起生效。</w:t>
      </w:r>
    </w:p>
    <w:p w14:paraId="7DEA689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（二）</w:t>
      </w:r>
      <w:r>
        <w:rPr>
          <w:rFonts w:ascii="仿宋" w:hAnsi="仿宋" w:eastAsia="仿宋" w:cs="宋体"/>
        </w:rPr>
        <w:t>合同一式</w:t>
      </w:r>
      <w:r>
        <w:rPr>
          <w:rFonts w:hint="eastAsia" w:ascii="仿宋" w:hAnsi="仿宋" w:eastAsia="仿宋" w:cs="宋体"/>
          <w:u w:val="single"/>
        </w:rPr>
        <w:t xml:space="preserve"> </w:t>
      </w:r>
      <w:r>
        <w:rPr>
          <w:rFonts w:ascii="仿宋" w:hAnsi="仿宋" w:eastAsia="仿宋" w:cs="宋体"/>
          <w:u w:val="single"/>
        </w:rPr>
        <w:t xml:space="preserve">  </w:t>
      </w:r>
      <w:r>
        <w:rPr>
          <w:rFonts w:ascii="仿宋" w:hAnsi="仿宋" w:eastAsia="仿宋" w:cs="宋体"/>
        </w:rPr>
        <w:t>份，</w:t>
      </w:r>
      <w:r>
        <w:rPr>
          <w:rFonts w:hint="eastAsia" w:ascii="仿宋" w:hAnsi="仿宋" w:eastAsia="仿宋" w:cs="宋体"/>
        </w:rPr>
        <w:t>甲方</w:t>
      </w:r>
      <w:r>
        <w:rPr>
          <w:rFonts w:hint="eastAsia" w:ascii="仿宋" w:hAnsi="仿宋" w:eastAsia="仿宋" w:cs="宋体"/>
          <w:u w:val="single"/>
        </w:rPr>
        <w:t xml:space="preserve"> </w:t>
      </w:r>
      <w:r>
        <w:rPr>
          <w:rFonts w:ascii="仿宋" w:hAnsi="仿宋" w:eastAsia="仿宋" w:cs="宋体"/>
          <w:u w:val="single"/>
        </w:rPr>
        <w:t xml:space="preserve">  </w:t>
      </w:r>
      <w:r>
        <w:rPr>
          <w:rFonts w:hint="eastAsia" w:ascii="仿宋" w:hAnsi="仿宋" w:eastAsia="仿宋" w:cs="宋体"/>
        </w:rPr>
        <w:t>份，成交</w:t>
      </w:r>
      <w:r>
        <w:rPr>
          <w:rFonts w:ascii="仿宋" w:hAnsi="仿宋" w:eastAsia="仿宋" w:cs="宋体"/>
        </w:rPr>
        <w:t>供应商</w:t>
      </w:r>
      <w:r>
        <w:rPr>
          <w:rFonts w:hint="eastAsia" w:ascii="仿宋" w:hAnsi="仿宋" w:eastAsia="仿宋" w:cs="宋体"/>
          <w:u w:val="single"/>
        </w:rPr>
        <w:t xml:space="preserve"> </w:t>
      </w:r>
      <w:r>
        <w:rPr>
          <w:rFonts w:ascii="仿宋" w:hAnsi="仿宋" w:eastAsia="仿宋" w:cs="宋体"/>
          <w:u w:val="single"/>
        </w:rPr>
        <w:t xml:space="preserve">  </w:t>
      </w:r>
      <w:r>
        <w:rPr>
          <w:rFonts w:ascii="仿宋" w:hAnsi="仿宋" w:eastAsia="仿宋" w:cs="宋体"/>
        </w:rPr>
        <w:t>份。</w:t>
      </w:r>
      <w:r>
        <w:rPr>
          <w:rFonts w:hint="eastAsia" w:ascii="仿宋" w:hAnsi="仿宋" w:eastAsia="仿宋" w:cs="宋体"/>
        </w:rPr>
        <w:t>本合同甲、乙方签字盖章后生效，合同执行完毕后，自动失效（合同的服务承诺则长期有效）。</w:t>
      </w:r>
    </w:p>
    <w:p w14:paraId="3B1A43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（三）在合同的执行期内，双方均不得随意变更或解除合同。如因项目需求情况发生变化，需要项目变更的，应双方协商后签订项目变更协议，并经鉴证方确认后生效（如双方变更事项不能达成一致的，仍按原合同履行，否则视为违约）。</w:t>
      </w:r>
    </w:p>
    <w:p w14:paraId="6530C8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ascii="仿宋" w:hAnsi="仿宋" w:eastAsia="仿宋" w:cs="宋体"/>
        </w:rPr>
      </w:pPr>
      <w:r>
        <w:rPr>
          <w:rFonts w:hint="eastAsia" w:ascii="仿宋" w:hAnsi="仿宋" w:eastAsia="仿宋" w:cs="宋体"/>
        </w:rPr>
        <w:t>（四）未尽事宜由双方在</w:t>
      </w:r>
      <w:r>
        <w:rPr>
          <w:rFonts w:ascii="仿宋" w:hAnsi="仿宋" w:eastAsia="仿宋" w:cs="宋体"/>
        </w:rPr>
        <w:t>签订</w:t>
      </w:r>
      <w:r>
        <w:rPr>
          <w:rFonts w:hint="eastAsia" w:ascii="仿宋" w:hAnsi="仿宋" w:eastAsia="仿宋" w:cs="宋体"/>
        </w:rPr>
        <w:t>合同时</w:t>
      </w:r>
      <w:r>
        <w:rPr>
          <w:rFonts w:ascii="仿宋" w:hAnsi="仿宋" w:eastAsia="仿宋" w:cs="宋体"/>
        </w:rPr>
        <w:t>具体明确</w:t>
      </w:r>
      <w:r>
        <w:rPr>
          <w:rFonts w:hint="eastAsia" w:ascii="仿宋" w:hAnsi="仿宋" w:eastAsia="仿宋" w:cs="宋体"/>
        </w:rPr>
        <w:t>。</w:t>
      </w:r>
    </w:p>
    <w:p w14:paraId="5D2F9C2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</w:pPr>
      <w:r>
        <w:rPr>
          <w:rFonts w:hint="eastAsia"/>
          <w:sz w:val="24"/>
        </w:rPr>
        <w:t>（以下</w:t>
      </w:r>
      <w:r>
        <w:rPr>
          <w:sz w:val="24"/>
        </w:rPr>
        <w:t>无正文</w:t>
      </w:r>
      <w:r>
        <w:rPr>
          <w:rFonts w:hint="eastAsia"/>
          <w:sz w:val="24"/>
        </w:rPr>
        <w:t>）</w:t>
      </w:r>
    </w:p>
    <w:p w14:paraId="3F825A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</w:pPr>
    </w:p>
    <w:p w14:paraId="6AC065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仿宋" w:hAnsi="仿宋" w:eastAsia="仿宋" w:cs="仿宋"/>
          <w:sz w:val="24"/>
          <w:szCs w:val="24"/>
        </w:rPr>
      </w:pPr>
    </w:p>
    <w:p w14:paraId="18E0AE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5640" w:hanging="5640" w:hangingChars="2350"/>
        <w:textAlignment w:val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甲方：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西安医学院第二附属医院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  乙方： </w:t>
      </w:r>
    </w:p>
    <w:p w14:paraId="2DA372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5640" w:leftChars="1950" w:hanging="960" w:hangingChars="400"/>
        <w:textAlignment w:val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p w14:paraId="4CF0B05A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（公章或合同专用章）                    （公章或合同专用章）</w:t>
      </w:r>
    </w:p>
    <w:p w14:paraId="6329C729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仿宋" w:hAnsi="仿宋" w:eastAsia="仿宋" w:cs="仿宋"/>
          <w:sz w:val="24"/>
          <w:szCs w:val="24"/>
        </w:rPr>
      </w:pPr>
    </w:p>
    <w:p w14:paraId="6A767BB5">
      <w:pPr>
        <w:pStyle w:val="8"/>
        <w:spacing w:line="360" w:lineRule="auto"/>
        <w:jc w:val="both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地址：</w:t>
      </w:r>
      <w:r>
        <w:rPr>
          <w:rFonts w:ascii="仿宋_GB2312" w:hAnsi="仿宋_GB2312" w:eastAsia="仿宋_GB2312" w:cs="仿宋_GB2312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灞桥区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纺织城纺东街</w:t>
      </w:r>
      <w:r>
        <w:rPr>
          <w:rFonts w:hint="eastAsia" w:ascii="仿宋" w:hAnsi="仿宋" w:eastAsia="仿宋" w:cs="仿宋"/>
          <w:sz w:val="24"/>
          <w:szCs w:val="24"/>
        </w:rPr>
        <w:t>167号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 xml:space="preserve">地址：                            </w:t>
      </w:r>
    </w:p>
    <w:p w14:paraId="44844CB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仿宋" w:hAnsi="仿宋" w:eastAsia="仿宋" w:cs="仿宋"/>
          <w:sz w:val="24"/>
          <w:szCs w:val="24"/>
        </w:rPr>
      </w:pPr>
    </w:p>
    <w:p w14:paraId="2632B3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法定代表人：                           法定代表人：</w:t>
      </w:r>
    </w:p>
    <w:p w14:paraId="637BCAE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         </w:t>
      </w:r>
    </w:p>
    <w:p w14:paraId="1642C92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    </w:t>
      </w:r>
    </w:p>
    <w:p w14:paraId="6CB406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</w:pPr>
      <w:r>
        <w:rPr>
          <w:rFonts w:hint="eastAsia" w:ascii="仿宋" w:hAnsi="仿宋" w:eastAsia="仿宋" w:cs="仿宋"/>
          <w:sz w:val="24"/>
          <w:szCs w:val="24"/>
        </w:rPr>
        <w:t>签订日期：     年   月   日            签订日期：     年   月   日</w:t>
      </w:r>
    </w:p>
    <w:p w14:paraId="46D49CC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AB1725"/>
    <w:rsid w:val="0E9647FF"/>
    <w:rsid w:val="30BA3368"/>
    <w:rsid w:val="4440263A"/>
    <w:rsid w:val="51736DAF"/>
    <w:rsid w:val="5AAB1725"/>
    <w:rsid w:val="61AF515D"/>
    <w:rsid w:val="61B1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line="360" w:lineRule="auto"/>
      <w:jc w:val="center"/>
      <w:outlineLvl w:val="0"/>
    </w:pPr>
    <w:rPr>
      <w:rFonts w:ascii="方正小标宋_GBK" w:hAnsi="仿宋" w:eastAsia="方正小标宋_GBK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rPr>
      <w:sz w:val="20"/>
    </w:rPr>
  </w:style>
  <w:style w:type="paragraph" w:styleId="4">
    <w:name w:val="Body Text First Indent"/>
    <w:basedOn w:val="3"/>
    <w:unhideWhenUsed/>
    <w:qFormat/>
    <w:uiPriority w:val="99"/>
    <w:pPr>
      <w:ind w:firstLine="420" w:firstLineChars="100"/>
    </w:pPr>
  </w:style>
  <w:style w:type="paragraph" w:customStyle="1" w:styleId="7">
    <w:name w:val="标题二、"/>
    <w:basedOn w:val="1"/>
    <w:qFormat/>
    <w:uiPriority w:val="0"/>
    <w:pPr>
      <w:widowControl w:val="0"/>
      <w:spacing w:line="360" w:lineRule="auto"/>
      <w:ind w:firstLine="200" w:firstLineChars="200"/>
      <w:outlineLvl w:val="2"/>
    </w:pPr>
    <w:rPr>
      <w:rFonts w:ascii="宋体" w:hAnsi="宋体" w:eastAsia="宋体" w:cs="Times New Roman"/>
      <w:b/>
      <w:sz w:val="21"/>
      <w:szCs w:val="21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2544</Words>
  <Characters>2574</Characters>
  <Lines>0</Lines>
  <Paragraphs>0</Paragraphs>
  <TotalTime>3</TotalTime>
  <ScaleCrop>false</ScaleCrop>
  <LinksUpToDate>false</LinksUpToDate>
  <CharactersWithSpaces>2903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2026-05-22T10:11:00Z</dcterms:created>
  <dc:creator>Astronaut</dc:creator>
  <cp:lastModifiedBy>Astronaut</cp:lastModifiedBy>
  <dcterms:modified xsi:type="dcterms:W3CDTF">2026-05-22T13:34:26Z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4399C90D5A254226A868973697625440_11</vt:lpwstr>
  </property>
  <property fmtid="{D5CDD505-2E9C-101B-9397-08002B2CF9AE}" pid="4" name="KSOTemplateDocerSaveRecord">
    <vt:lpwstr>eyJoZGlkIjoiN2UwMmI4YjFhODY2ZjMxY2Q5MTUwMWNiNjQwYjhmZmEiLCJ1c2VySWQiOiI1MzUzNzI2MDkifQ==</vt:lpwstr>
  </property>
</Properties>
</file>