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版本号：ZMZB2026XHZ-6320260428001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航空高端制造科研平台-飞机结构抗毁伤试验系统建设项目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航空高端制造科研平台-飞机结构抗毁伤试验系统建设项目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航空高端制造科研平台-飞机结构抗毁伤试验系统建设项目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航空高端制造科研平台-飞机结构抗毁伤试验系统建设项目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地址：西安市雁塔区科技路30号合力紫郡大厦B座21层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航空高端制造科研平台-飞机结构抗毁伤试验系统建设项目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7,200,000.00</w:t>
      </w:r>
    </w:p>
    <w:p>
      <w:pPr>
        <w:pStyle w:val="null3"/>
      </w:pPr>
      <w:r>
        <w:rPr>
          <w:rFonts w:ascii="仿宋_GB2312" w:hAnsi="仿宋_GB2312" w:cs="仿宋_GB2312" w:eastAsia="仿宋_GB2312"/>
        </w:rPr>
        <w:t>采购包最高限价（元）: 7,200,000.00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飞机结构抗毁伤试验系统建设项目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标的名称：飞机结构抗毁伤试验系统建设项目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飞机结构抗毁伤试验系统</w:t>
            </w:r>
          </w:p>
          <w:p>
            <w:pPr>
              <w:pStyle w:val="null3"/>
              <w:jc w:val="both"/>
            </w:pPr>
            <w:r>
              <w:rPr>
                <w:rFonts w:ascii="仿宋_GB2312" w:hAnsi="仿宋_GB2312" w:cs="仿宋_GB2312" w:eastAsia="仿宋_GB2312"/>
                <w:sz w:val="21"/>
                <w:b/>
              </w:rPr>
              <w:t>一、基本情况</w:t>
            </w:r>
          </w:p>
          <w:p>
            <w:pPr>
              <w:pStyle w:val="null3"/>
              <w:jc w:val="both"/>
            </w:pPr>
            <w:r>
              <w:rPr>
                <w:rFonts w:ascii="仿宋_GB2312" w:hAnsi="仿宋_GB2312" w:cs="仿宋_GB2312" w:eastAsia="仿宋_GB2312"/>
                <w:sz w:val="21"/>
                <w:b/>
              </w:rPr>
              <w:t>（一）名称及数量</w:t>
            </w:r>
          </w:p>
          <w:p>
            <w:pPr>
              <w:pStyle w:val="null3"/>
              <w:spacing w:before="195"/>
              <w:jc w:val="both"/>
            </w:pPr>
            <w:r>
              <w:rPr>
                <w:rFonts w:ascii="仿宋_GB2312" w:hAnsi="仿宋_GB2312" w:cs="仿宋_GB2312" w:eastAsia="仿宋_GB2312"/>
                <w:sz w:val="21"/>
              </w:rPr>
              <w:t>1.设备名称：飞机结构抗毁伤试验系统</w:t>
            </w:r>
          </w:p>
          <w:p>
            <w:pPr>
              <w:pStyle w:val="null3"/>
              <w:jc w:val="both"/>
            </w:pPr>
            <w:r>
              <w:rPr>
                <w:rFonts w:ascii="仿宋_GB2312" w:hAnsi="仿宋_GB2312" w:cs="仿宋_GB2312" w:eastAsia="仿宋_GB2312"/>
                <w:sz w:val="21"/>
              </w:rPr>
              <w:t>2.数量：壹套</w:t>
            </w:r>
          </w:p>
          <w:p>
            <w:pPr>
              <w:pStyle w:val="null3"/>
              <w:jc w:val="both"/>
            </w:pPr>
            <w:r>
              <w:rPr>
                <w:rFonts w:ascii="仿宋_GB2312" w:hAnsi="仿宋_GB2312" w:cs="仿宋_GB2312" w:eastAsia="仿宋_GB2312"/>
                <w:sz w:val="21"/>
              </w:rPr>
              <w:t>3.国别：国产</w:t>
            </w:r>
          </w:p>
          <w:p>
            <w:pPr>
              <w:pStyle w:val="null3"/>
              <w:spacing w:before="165"/>
              <w:jc w:val="both"/>
            </w:pPr>
            <w:r>
              <w:rPr>
                <w:rFonts w:ascii="仿宋_GB2312" w:hAnsi="仿宋_GB2312" w:cs="仿宋_GB2312" w:eastAsia="仿宋_GB2312"/>
                <w:sz w:val="21"/>
                <w:b/>
              </w:rPr>
              <w:t>（二）用途</w:t>
            </w:r>
          </w:p>
          <w:p>
            <w:pPr>
              <w:pStyle w:val="null3"/>
              <w:spacing w:before="90"/>
              <w:ind w:right="420" w:firstLine="400"/>
              <w:jc w:val="both"/>
            </w:pPr>
            <w:r>
              <w:rPr>
                <w:rFonts w:ascii="仿宋_GB2312" w:hAnsi="仿宋_GB2312" w:cs="仿宋_GB2312" w:eastAsia="仿宋_GB2312"/>
                <w:sz w:val="21"/>
              </w:rPr>
              <w:t>飞机结构抗毁伤试验系统</w:t>
            </w:r>
            <w:r>
              <w:rPr>
                <w:rFonts w:ascii="仿宋_GB2312" w:hAnsi="仿宋_GB2312" w:cs="仿宋_GB2312" w:eastAsia="仿宋_GB2312"/>
                <w:sz w:val="21"/>
              </w:rPr>
              <w:t>主要是实现不同质量弹体的高速加载，满足鸟撞、破片等典型飞机毁伤试验要求，为飞机结构设计、快速维修等相关工作提供试验平台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总体要求</w:t>
            </w:r>
          </w:p>
          <w:p>
            <w:pPr>
              <w:pStyle w:val="null3"/>
              <w:spacing w:before="90"/>
              <w:ind w:right="135" w:firstLine="400"/>
              <w:jc w:val="both"/>
            </w:pPr>
            <w:r>
              <w:rPr>
                <w:rFonts w:ascii="仿宋_GB2312" w:hAnsi="仿宋_GB2312" w:cs="仿宋_GB2312" w:eastAsia="仿宋_GB2312"/>
                <w:sz w:val="21"/>
              </w:rPr>
              <w:t>飞机结构抗毁伤试验系统</w:t>
            </w:r>
            <w:r>
              <w:rPr>
                <w:rFonts w:ascii="仿宋_GB2312" w:hAnsi="仿宋_GB2312" w:cs="仿宋_GB2312" w:eastAsia="仿宋_GB2312"/>
                <w:sz w:val="21"/>
              </w:rPr>
              <w:t>具备一级单级发射、一级和二级联合发射两种模式，</w:t>
            </w:r>
            <w:r>
              <w:rPr>
                <w:rFonts w:ascii="仿宋_GB2312" w:hAnsi="仿宋_GB2312" w:cs="仿宋_GB2312" w:eastAsia="仿宋_GB2312"/>
                <w:sz w:val="21"/>
              </w:rPr>
              <w:t>其中一级单级发射时主要用于发射公斤级弹体，一级和二级联合发射时主要用于发射百克级以下质量弹体。</w:t>
            </w:r>
          </w:p>
          <w:p>
            <w:pPr>
              <w:pStyle w:val="null3"/>
              <w:ind w:right="345" w:firstLine="400"/>
              <w:jc w:val="both"/>
            </w:pPr>
            <w:r>
              <w:rPr>
                <w:rFonts w:ascii="仿宋_GB2312" w:hAnsi="仿宋_GB2312" w:cs="仿宋_GB2312" w:eastAsia="仿宋_GB2312"/>
                <w:sz w:val="21"/>
              </w:rPr>
              <w:t>一级单级发射时发射原理为：利用瞬时释放的高压气体驱动弹体在炮管中运动并加速至预设速度。</w:t>
            </w:r>
          </w:p>
          <w:p>
            <w:pPr>
              <w:pStyle w:val="null3"/>
              <w:ind w:right="420" w:firstLine="384"/>
              <w:jc w:val="both"/>
            </w:pPr>
            <w:r>
              <w:rPr>
                <w:rFonts w:ascii="仿宋_GB2312" w:hAnsi="仿宋_GB2312" w:cs="仿宋_GB2312" w:eastAsia="仿宋_GB2312"/>
                <w:sz w:val="21"/>
              </w:rPr>
              <w:t>一级和二级联合发射时发射原理为：利用高压气体驱动活塞，压缩一级炮管</w:t>
            </w:r>
            <w:r>
              <w:rPr>
                <w:rFonts w:ascii="仿宋_GB2312" w:hAnsi="仿宋_GB2312" w:cs="仿宋_GB2312" w:eastAsia="仿宋_GB2312"/>
                <w:sz w:val="21"/>
              </w:rPr>
              <w:t>中的轻质气体，使其在一级炮管末端产生高压、高温环境，进而将二级炮管中的弹体加速至预设速度。</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主要技术参数</w:t>
            </w:r>
          </w:p>
          <w:p>
            <w:pPr>
              <w:pStyle w:val="null3"/>
              <w:ind w:right="360"/>
              <w:jc w:val="both"/>
            </w:pPr>
            <w:r>
              <w:rPr>
                <w:rFonts w:ascii="仿宋_GB2312" w:hAnsi="仿宋_GB2312" w:cs="仿宋_GB2312" w:eastAsia="仿宋_GB2312"/>
                <w:sz w:val="21"/>
              </w:rPr>
              <w:t>（1）系统具备开展飞机结构抗毁伤试验的能力。</w:t>
            </w:r>
          </w:p>
          <w:p>
            <w:pPr>
              <w:pStyle w:val="null3"/>
              <w:spacing w:before="105"/>
              <w:ind w:right="390"/>
              <w:jc w:val="both"/>
            </w:pPr>
            <w:r>
              <w:rPr>
                <w:rFonts w:ascii="仿宋_GB2312" w:hAnsi="仿宋_GB2312" w:cs="仿宋_GB2312" w:eastAsia="仿宋_GB2312"/>
                <w:sz w:val="21"/>
              </w:rPr>
              <w:t>★（2）系统采用非火工品驱动源，可控、自主释放，具备多次重复工作的能力</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（3）系统最大发射口径应不小于100mm，最小发射口径应不小于18mm。</w:t>
            </w:r>
          </w:p>
          <w:p>
            <w:pPr>
              <w:pStyle w:val="null3"/>
              <w:spacing w:before="105"/>
              <w:jc w:val="both"/>
            </w:pPr>
            <w:r>
              <w:rPr>
                <w:rFonts w:ascii="仿宋_GB2312" w:hAnsi="仿宋_GB2312" w:cs="仿宋_GB2312" w:eastAsia="仿宋_GB2312"/>
                <w:sz w:val="21"/>
              </w:rPr>
              <w:t>★（4）系统可将质量不低于100g弹体加载至2km/s以上，可将质量不低于2kg弹体加载至500m/s以上。</w:t>
            </w:r>
          </w:p>
          <w:p>
            <w:pPr>
              <w:pStyle w:val="null3"/>
              <w:spacing w:before="105"/>
              <w:ind w:right="390"/>
              <w:jc w:val="both"/>
            </w:pPr>
            <w:r>
              <w:rPr>
                <w:rFonts w:ascii="仿宋_GB2312" w:hAnsi="仿宋_GB2312" w:cs="仿宋_GB2312" w:eastAsia="仿宋_GB2312"/>
                <w:sz w:val="21"/>
              </w:rPr>
              <w:t>（5）系统具备在不同工况（质量、速度、效应靶）下完成特定要求试验的优化设计能力。</w:t>
            </w:r>
          </w:p>
          <w:p>
            <w:pPr>
              <w:pStyle w:val="null3"/>
              <w:ind w:right="390"/>
              <w:jc w:val="both"/>
            </w:pPr>
            <w:r>
              <w:rPr>
                <w:rFonts w:ascii="仿宋_GB2312" w:hAnsi="仿宋_GB2312" w:cs="仿宋_GB2312" w:eastAsia="仿宋_GB2312"/>
                <w:sz w:val="21"/>
              </w:rPr>
              <w:t>（6）系统的结构和尺寸设计合理，符合空间要求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设备配置及要求</w:t>
            </w:r>
          </w:p>
          <w:p>
            <w:pPr>
              <w:pStyle w:val="null3"/>
              <w:spacing w:before="90"/>
              <w:ind w:right="420" w:firstLine="372"/>
              <w:jc w:val="both"/>
            </w:pPr>
            <w:r>
              <w:rPr>
                <w:rFonts w:ascii="仿宋_GB2312" w:hAnsi="仿宋_GB2312" w:cs="仿宋_GB2312" w:eastAsia="仿宋_GB2312"/>
                <w:sz w:val="21"/>
              </w:rPr>
              <w:t>该系统主要由发射系统、炮体设备、支撑系统、注气系统、安全试验舱体、控制监测系统</w:t>
            </w:r>
            <w:r>
              <w:rPr>
                <w:rFonts w:ascii="仿宋_GB2312" w:hAnsi="仿宋_GB2312" w:cs="仿宋_GB2312" w:eastAsia="仿宋_GB2312"/>
                <w:sz w:val="21"/>
              </w:rPr>
              <w:t>等六个部分组成。</w:t>
            </w:r>
          </w:p>
          <w:p>
            <w:pPr>
              <w:pStyle w:val="null3"/>
              <w:jc w:val="both"/>
            </w:pPr>
            <w:r>
              <w:rPr>
                <w:rFonts w:ascii="仿宋_GB2312" w:hAnsi="仿宋_GB2312" w:cs="仿宋_GB2312" w:eastAsia="仿宋_GB2312"/>
                <w:sz w:val="21"/>
                <w:b/>
              </w:rPr>
              <w:t>3.1</w:t>
            </w:r>
            <w:r>
              <w:rPr>
                <w:rFonts w:ascii="仿宋_GB2312" w:hAnsi="仿宋_GB2312" w:cs="仿宋_GB2312" w:eastAsia="仿宋_GB2312"/>
                <w:sz w:val="21"/>
                <w:b/>
              </w:rPr>
              <w:t>发射系统</w:t>
            </w:r>
          </w:p>
          <w:p>
            <w:pPr>
              <w:pStyle w:val="null3"/>
              <w:spacing w:before="90"/>
              <w:ind w:right="420" w:firstLine="400"/>
              <w:jc w:val="both"/>
            </w:pPr>
            <w:r>
              <w:rPr>
                <w:rFonts w:ascii="仿宋_GB2312" w:hAnsi="仿宋_GB2312" w:cs="仿宋_GB2312" w:eastAsia="仿宋_GB2312"/>
                <w:sz w:val="21"/>
              </w:rPr>
              <w:t>发射系统</w:t>
            </w:r>
            <w:r>
              <w:rPr>
                <w:rFonts w:ascii="仿宋_GB2312" w:hAnsi="仿宋_GB2312" w:cs="仿宋_GB2312" w:eastAsia="仿宋_GB2312"/>
                <w:sz w:val="21"/>
              </w:rPr>
              <w:t>主要</w:t>
            </w:r>
            <w:r>
              <w:rPr>
                <w:rFonts w:ascii="仿宋_GB2312" w:hAnsi="仿宋_GB2312" w:cs="仿宋_GB2312" w:eastAsia="仿宋_GB2312"/>
                <w:sz w:val="21"/>
              </w:rPr>
              <w:t>是用于高压气体存储及快速释放，进而驱动弹体在炮管中运动。</w:t>
            </w:r>
          </w:p>
          <w:p>
            <w:pPr>
              <w:pStyle w:val="null3"/>
              <w:spacing w:before="195"/>
              <w:ind w:right="360"/>
              <w:jc w:val="both"/>
            </w:pPr>
            <w:r>
              <w:rPr>
                <w:rFonts w:ascii="仿宋_GB2312" w:hAnsi="仿宋_GB2312" w:cs="仿宋_GB2312" w:eastAsia="仿宋_GB2312"/>
                <w:sz w:val="21"/>
              </w:rPr>
              <w:t>（1）发射系统很好的能够与炮体设备、支撑系统等其他部件配合工作，满足飞机结构抗毁伤试验系统发射需求；</w:t>
            </w:r>
          </w:p>
          <w:p>
            <w:pPr>
              <w:pStyle w:val="null3"/>
              <w:spacing w:before="195"/>
              <w:ind w:right="360"/>
              <w:jc w:val="both"/>
            </w:pPr>
            <w:r>
              <w:rPr>
                <w:rFonts w:ascii="仿宋_GB2312" w:hAnsi="仿宋_GB2312" w:cs="仿宋_GB2312" w:eastAsia="仿宋_GB2312"/>
                <w:sz w:val="21"/>
              </w:rPr>
              <w:t>（2）采用高压气体作为驱动源，由电子阀门控制释放，具备多次重复工作的能力，高压气室容积不小于10L，可实现不低于20MPa气压下的快速释放；</w:t>
            </w:r>
          </w:p>
          <w:p>
            <w:pPr>
              <w:pStyle w:val="null3"/>
              <w:spacing w:before="195"/>
              <w:ind w:right="360"/>
              <w:jc w:val="both"/>
            </w:pPr>
            <w:r>
              <w:rPr>
                <w:rFonts w:ascii="仿宋_GB2312" w:hAnsi="仿宋_GB2312" w:cs="仿宋_GB2312" w:eastAsia="仿宋_GB2312"/>
                <w:sz w:val="21"/>
              </w:rPr>
              <w:t>（3）具备操作人员在控制室远程发射功能，且能够实时显示气室内发射压力数值。</w:t>
            </w:r>
          </w:p>
          <w:p>
            <w:pPr>
              <w:pStyle w:val="null3"/>
              <w:jc w:val="both"/>
            </w:pPr>
            <w:r>
              <w:rPr>
                <w:rFonts w:ascii="仿宋_GB2312" w:hAnsi="仿宋_GB2312" w:cs="仿宋_GB2312" w:eastAsia="仿宋_GB2312"/>
                <w:sz w:val="21"/>
                <w:b/>
              </w:rPr>
              <w:t>3.2</w:t>
            </w:r>
            <w:r>
              <w:rPr>
                <w:rFonts w:ascii="仿宋_GB2312" w:hAnsi="仿宋_GB2312" w:cs="仿宋_GB2312" w:eastAsia="仿宋_GB2312"/>
                <w:sz w:val="21"/>
                <w:b/>
              </w:rPr>
              <w:t>炮体设备</w:t>
            </w:r>
          </w:p>
          <w:p>
            <w:pPr>
              <w:pStyle w:val="null3"/>
              <w:spacing w:before="90"/>
              <w:ind w:right="420" w:firstLine="400"/>
              <w:jc w:val="both"/>
            </w:pPr>
            <w:r>
              <w:rPr>
                <w:rFonts w:ascii="仿宋_GB2312" w:hAnsi="仿宋_GB2312" w:cs="仿宋_GB2312" w:eastAsia="仿宋_GB2312"/>
                <w:sz w:val="21"/>
              </w:rPr>
              <w:t>炮体设备主要包括一级炮管、二级炮管、高压锥段等，主要是利用高压气体驱动弹体在炮管内进行加速。</w:t>
            </w:r>
          </w:p>
          <w:p>
            <w:pPr>
              <w:pStyle w:val="null3"/>
              <w:ind w:right="420"/>
              <w:jc w:val="both"/>
            </w:pPr>
            <w:r>
              <w:rPr>
                <w:rFonts w:ascii="仿宋_GB2312" w:hAnsi="仿宋_GB2312" w:cs="仿宋_GB2312" w:eastAsia="仿宋_GB2312"/>
                <w:sz w:val="21"/>
              </w:rPr>
              <w:t>（1）炮体设备应满足飞机结构抗毁伤试验系统工作需要；</w:t>
            </w:r>
          </w:p>
          <w:p>
            <w:pPr>
              <w:pStyle w:val="null3"/>
              <w:ind w:right="420"/>
              <w:jc w:val="both"/>
            </w:pPr>
            <w:r>
              <w:rPr>
                <w:rFonts w:ascii="仿宋_GB2312" w:hAnsi="仿宋_GB2312" w:cs="仿宋_GB2312" w:eastAsia="仿宋_GB2312"/>
                <w:sz w:val="21"/>
              </w:rPr>
              <w:t>（2）一级、二级炮管末端与安全试验舱体均可实现可靠连接；</w:t>
            </w:r>
          </w:p>
          <w:p>
            <w:pPr>
              <w:pStyle w:val="null3"/>
              <w:ind w:right="420"/>
              <w:jc w:val="both"/>
            </w:pPr>
            <w:r>
              <w:rPr>
                <w:rFonts w:ascii="仿宋_GB2312" w:hAnsi="仿宋_GB2312" w:cs="仿宋_GB2312" w:eastAsia="仿宋_GB2312"/>
                <w:sz w:val="21"/>
              </w:rPr>
              <w:t>（3）炮体均采用高强合金钢材质，抗拉强度不低于1000MPa；</w:t>
            </w:r>
          </w:p>
          <w:p>
            <w:pPr>
              <w:pStyle w:val="null3"/>
              <w:ind w:right="420"/>
              <w:jc w:val="both"/>
            </w:pPr>
            <w:r>
              <w:rPr>
                <w:rFonts w:ascii="仿宋_GB2312" w:hAnsi="仿宋_GB2312" w:cs="仿宋_GB2312" w:eastAsia="仿宋_GB2312"/>
                <w:sz w:val="21"/>
              </w:rPr>
              <w:t>（4）二级气室在试验系统工作时无塑性变形；</w:t>
            </w:r>
          </w:p>
          <w:p>
            <w:pPr>
              <w:pStyle w:val="null3"/>
              <w:ind w:right="420"/>
              <w:jc w:val="both"/>
            </w:pPr>
            <w:r>
              <w:rPr>
                <w:rFonts w:ascii="仿宋_GB2312" w:hAnsi="仿宋_GB2312" w:cs="仿宋_GB2312" w:eastAsia="仿宋_GB2312"/>
                <w:sz w:val="21"/>
              </w:rPr>
              <w:t>（5）一级炮管内径不小于100mm，外径不小于140mm，长度不小于10m，二级炮管内径不小于18mm，外径不小于50mm，长度不小于6m，具体参数应基于理论计算和数值模拟，确保试验系统能够安全运行，并达到预定发射能力指标。</w:t>
            </w:r>
          </w:p>
          <w:p>
            <w:pPr>
              <w:pStyle w:val="null3"/>
              <w:jc w:val="both"/>
            </w:pPr>
            <w:r>
              <w:rPr>
                <w:rFonts w:ascii="仿宋_GB2312" w:hAnsi="仿宋_GB2312" w:cs="仿宋_GB2312" w:eastAsia="仿宋_GB2312"/>
                <w:sz w:val="21"/>
                <w:b/>
              </w:rPr>
              <w:t>3.3</w:t>
            </w:r>
            <w:r>
              <w:rPr>
                <w:rFonts w:ascii="仿宋_GB2312" w:hAnsi="仿宋_GB2312" w:cs="仿宋_GB2312" w:eastAsia="仿宋_GB2312"/>
                <w:sz w:val="21"/>
                <w:b/>
              </w:rPr>
              <w:t>支撑系统</w:t>
            </w:r>
          </w:p>
          <w:p>
            <w:pPr>
              <w:pStyle w:val="null3"/>
              <w:spacing w:before="195"/>
              <w:ind w:right="360" w:firstLine="400"/>
              <w:jc w:val="both"/>
            </w:pPr>
            <w:r>
              <w:rPr>
                <w:rFonts w:ascii="仿宋_GB2312" w:hAnsi="仿宋_GB2312" w:cs="仿宋_GB2312" w:eastAsia="仿宋_GB2312"/>
                <w:sz w:val="21"/>
              </w:rPr>
              <w:t>支撑系统主要功能是支撑发射系统、一二级炮管、高压锥段等，满足其发射及移动过程中支撑强度要求。</w:t>
            </w:r>
          </w:p>
          <w:p>
            <w:pPr>
              <w:pStyle w:val="null3"/>
              <w:ind w:right="420"/>
              <w:jc w:val="both"/>
            </w:pPr>
            <w:r>
              <w:rPr>
                <w:rFonts w:ascii="仿宋_GB2312" w:hAnsi="仿宋_GB2312" w:cs="仿宋_GB2312" w:eastAsia="仿宋_GB2312"/>
                <w:sz w:val="21"/>
              </w:rPr>
              <w:t>（1）支撑系统总长不小于18m，其承载能力能够满足试验系统正常运行需求；</w:t>
            </w:r>
          </w:p>
          <w:p>
            <w:pPr>
              <w:pStyle w:val="null3"/>
              <w:ind w:right="420"/>
              <w:jc w:val="both"/>
            </w:pPr>
            <w:r>
              <w:rPr>
                <w:rFonts w:ascii="仿宋_GB2312" w:hAnsi="仿宋_GB2312" w:cs="仿宋_GB2312" w:eastAsia="仿宋_GB2312"/>
                <w:sz w:val="21"/>
              </w:rPr>
              <w:t>（2）能够使得二级炮管沿发射方向移动，满足一级发射、一级和二级联合发射工况下支撑需求。</w:t>
            </w:r>
          </w:p>
          <w:p>
            <w:pPr>
              <w:pStyle w:val="null3"/>
              <w:jc w:val="both"/>
            </w:pPr>
            <w:r>
              <w:rPr>
                <w:rFonts w:ascii="仿宋_GB2312" w:hAnsi="仿宋_GB2312" w:cs="仿宋_GB2312" w:eastAsia="仿宋_GB2312"/>
                <w:sz w:val="21"/>
                <w:b/>
              </w:rPr>
              <w:t>3.4</w:t>
            </w:r>
            <w:r>
              <w:rPr>
                <w:rFonts w:ascii="仿宋_GB2312" w:hAnsi="仿宋_GB2312" w:cs="仿宋_GB2312" w:eastAsia="仿宋_GB2312"/>
                <w:sz w:val="21"/>
                <w:b/>
              </w:rPr>
              <w:t>注气系统</w:t>
            </w:r>
          </w:p>
          <w:p>
            <w:pPr>
              <w:pStyle w:val="null3"/>
              <w:ind w:right="420" w:firstLine="400"/>
              <w:jc w:val="both"/>
            </w:pPr>
            <w:r>
              <w:rPr>
                <w:rFonts w:ascii="仿宋_GB2312" w:hAnsi="仿宋_GB2312" w:cs="仿宋_GB2312" w:eastAsia="仿宋_GB2312"/>
                <w:sz w:val="21"/>
              </w:rPr>
              <w:t>注气系统主要功能是用于对试验系统进行抽真空和充气，提供弹体发射的所需能量。</w:t>
            </w:r>
          </w:p>
          <w:p>
            <w:pPr>
              <w:pStyle w:val="null3"/>
              <w:ind w:right="420"/>
              <w:jc w:val="both"/>
            </w:pPr>
            <w:r>
              <w:rPr>
                <w:rFonts w:ascii="仿宋_GB2312" w:hAnsi="仿宋_GB2312" w:cs="仿宋_GB2312" w:eastAsia="仿宋_GB2312"/>
                <w:sz w:val="21"/>
              </w:rPr>
              <w:t>（1）真空抽速不低于12L/s；</w:t>
            </w:r>
          </w:p>
          <w:p>
            <w:pPr>
              <w:pStyle w:val="null3"/>
              <w:ind w:right="420"/>
              <w:jc w:val="both"/>
            </w:pPr>
            <w:r>
              <w:rPr>
                <w:rFonts w:ascii="仿宋_GB2312" w:hAnsi="仿宋_GB2312" w:cs="仿宋_GB2312" w:eastAsia="仿宋_GB2312"/>
                <w:sz w:val="21"/>
              </w:rPr>
              <w:t>（2）最大注气压力不低于30MPa，能够满足飞机结构抗毁伤试验系统的注气需求；</w:t>
            </w:r>
          </w:p>
          <w:p>
            <w:pPr>
              <w:pStyle w:val="null3"/>
              <w:ind w:right="420"/>
              <w:jc w:val="both"/>
            </w:pPr>
            <w:r>
              <w:rPr>
                <w:rFonts w:ascii="仿宋_GB2312" w:hAnsi="仿宋_GB2312" w:cs="仿宋_GB2312" w:eastAsia="仿宋_GB2312"/>
                <w:sz w:val="21"/>
              </w:rPr>
              <w:t>（3）具有注气压力调节功能、超过临界压力报警和自动泄压功能。</w:t>
            </w:r>
          </w:p>
          <w:p>
            <w:pPr>
              <w:pStyle w:val="null3"/>
              <w:spacing w:before="180"/>
              <w:jc w:val="both"/>
            </w:pPr>
            <w:r>
              <w:rPr>
                <w:rFonts w:ascii="仿宋_GB2312" w:hAnsi="仿宋_GB2312" w:cs="仿宋_GB2312" w:eastAsia="仿宋_GB2312"/>
                <w:sz w:val="21"/>
                <w:b/>
              </w:rPr>
              <w:t>3.5</w:t>
            </w:r>
            <w:r>
              <w:rPr>
                <w:rFonts w:ascii="仿宋_GB2312" w:hAnsi="仿宋_GB2312" w:cs="仿宋_GB2312" w:eastAsia="仿宋_GB2312"/>
                <w:sz w:val="21"/>
                <w:b/>
              </w:rPr>
              <w:t>安全试验舱体</w:t>
            </w:r>
          </w:p>
          <w:p>
            <w:pPr>
              <w:pStyle w:val="null3"/>
              <w:ind w:right="420" w:firstLine="400"/>
              <w:jc w:val="both"/>
            </w:pPr>
            <w:r>
              <w:rPr>
                <w:rFonts w:ascii="仿宋_GB2312" w:hAnsi="仿宋_GB2312" w:cs="仿宋_GB2312" w:eastAsia="仿宋_GB2312"/>
                <w:sz w:val="21"/>
              </w:rPr>
              <w:t>安全试验舱体与炮体设备的出口连接，用于安放各类靶标，便于开展飞机结构抗毁伤试验。</w:t>
            </w:r>
          </w:p>
          <w:p>
            <w:pPr>
              <w:pStyle w:val="null3"/>
              <w:ind w:right="420"/>
              <w:jc w:val="both"/>
            </w:pPr>
            <w:r>
              <w:rPr>
                <w:rFonts w:ascii="仿宋_GB2312" w:hAnsi="仿宋_GB2312" w:cs="仿宋_GB2312" w:eastAsia="仿宋_GB2312"/>
                <w:sz w:val="21"/>
              </w:rPr>
              <w:t>（1）安全试验舱体直径不小于1.2m，长度不小于2m，壁厚不小于12mm；</w:t>
            </w:r>
          </w:p>
          <w:p>
            <w:pPr>
              <w:pStyle w:val="null3"/>
              <w:ind w:right="420"/>
              <w:jc w:val="both"/>
            </w:pPr>
            <w:r>
              <w:rPr>
                <w:rFonts w:ascii="仿宋_GB2312" w:hAnsi="仿宋_GB2312" w:cs="仿宋_GB2312" w:eastAsia="仿宋_GB2312"/>
                <w:sz w:val="21"/>
              </w:rPr>
              <w:t>（2）能够与炮体设备可靠连接，保障飞机结构抗毁伤试验系统可靠运行；</w:t>
            </w:r>
          </w:p>
          <w:p>
            <w:pPr>
              <w:pStyle w:val="null3"/>
              <w:ind w:right="420"/>
              <w:jc w:val="both"/>
            </w:pPr>
            <w:r>
              <w:rPr>
                <w:rFonts w:ascii="仿宋_GB2312" w:hAnsi="仿宋_GB2312" w:cs="仿宋_GB2312" w:eastAsia="仿宋_GB2312"/>
                <w:sz w:val="21"/>
              </w:rPr>
              <w:t>（3）配备光学窗口，便于完成试验过程的观测与拍摄。</w:t>
            </w:r>
          </w:p>
          <w:p>
            <w:pPr>
              <w:pStyle w:val="null3"/>
              <w:jc w:val="both"/>
            </w:pPr>
            <w:r>
              <w:rPr>
                <w:rFonts w:ascii="仿宋_GB2312" w:hAnsi="仿宋_GB2312" w:cs="仿宋_GB2312" w:eastAsia="仿宋_GB2312"/>
                <w:sz w:val="21"/>
                <w:b/>
              </w:rPr>
              <w:t>3.6</w:t>
            </w:r>
            <w:r>
              <w:rPr>
                <w:rFonts w:ascii="仿宋_GB2312" w:hAnsi="仿宋_GB2312" w:cs="仿宋_GB2312" w:eastAsia="仿宋_GB2312"/>
                <w:sz w:val="21"/>
                <w:b/>
              </w:rPr>
              <w:t>控制监测系统</w:t>
            </w:r>
          </w:p>
          <w:p>
            <w:pPr>
              <w:pStyle w:val="null3"/>
              <w:ind w:right="420" w:firstLine="400"/>
              <w:jc w:val="both"/>
            </w:pPr>
            <w:r>
              <w:rPr>
                <w:rFonts w:ascii="仿宋_GB2312" w:hAnsi="仿宋_GB2312" w:cs="仿宋_GB2312" w:eastAsia="仿宋_GB2312"/>
                <w:sz w:val="21"/>
              </w:rPr>
              <w:t>控制监测系统主要用于完成飞机结构抗毁伤试验系统控制、弹体速度监测、试验数据管理及展示。</w:t>
            </w:r>
          </w:p>
          <w:p>
            <w:pPr>
              <w:pStyle w:val="null3"/>
              <w:ind w:right="420"/>
              <w:jc w:val="both"/>
            </w:pPr>
            <w:r>
              <w:rPr>
                <w:rFonts w:ascii="仿宋_GB2312" w:hAnsi="仿宋_GB2312" w:cs="仿宋_GB2312" w:eastAsia="仿宋_GB2312"/>
                <w:sz w:val="21"/>
              </w:rPr>
              <w:t>（1）具有注气系统、发射系统的远程控制功能，以及真空度、压力等参数的监测功能；</w:t>
            </w:r>
          </w:p>
          <w:p>
            <w:pPr>
              <w:pStyle w:val="null3"/>
              <w:ind w:right="420"/>
              <w:jc w:val="both"/>
            </w:pPr>
            <w:r>
              <w:rPr>
                <w:rFonts w:ascii="仿宋_GB2312" w:hAnsi="仿宋_GB2312" w:cs="仿宋_GB2312" w:eastAsia="仿宋_GB2312"/>
                <w:sz w:val="21"/>
              </w:rPr>
              <w:t>（2）满足一级炮、二级炮两种形态的注气、抽真空及发射过程的远程控制需求；</w:t>
            </w:r>
          </w:p>
          <w:p>
            <w:pPr>
              <w:pStyle w:val="null3"/>
              <w:ind w:right="420"/>
              <w:jc w:val="both"/>
            </w:pPr>
            <w:r>
              <w:rPr>
                <w:rFonts w:ascii="仿宋_GB2312" w:hAnsi="仿宋_GB2312" w:cs="仿宋_GB2312" w:eastAsia="仿宋_GB2312"/>
                <w:sz w:val="21"/>
              </w:rPr>
              <w:t>（3）具备弹体速度非接触测量能力，测量通道不少于2路，测速量程不低于2.5km/s，测速精度不低于1.5%；</w:t>
            </w:r>
          </w:p>
          <w:p>
            <w:pPr>
              <w:pStyle w:val="null3"/>
              <w:ind w:right="420"/>
              <w:jc w:val="both"/>
            </w:pPr>
            <w:r>
              <w:rPr>
                <w:rFonts w:ascii="仿宋_GB2312" w:hAnsi="仿宋_GB2312" w:cs="仿宋_GB2312" w:eastAsia="仿宋_GB2312"/>
                <w:sz w:val="21"/>
              </w:rPr>
              <w:t>（4）能够完成试验数据的记录、管理及展示等。</w:t>
            </w:r>
          </w:p>
          <w:p>
            <w:pPr>
              <w:pStyle w:val="null3"/>
              <w:ind w:right="420"/>
              <w:jc w:val="both"/>
            </w:pPr>
            <w:r>
              <w:rPr>
                <w:rFonts w:ascii="仿宋_GB2312" w:hAnsi="仿宋_GB2312" w:cs="仿宋_GB2312" w:eastAsia="仿宋_GB2312"/>
                <w:sz w:val="21"/>
              </w:rPr>
              <w:t>三、</w:t>
            </w:r>
            <w:r>
              <w:rPr>
                <w:rFonts w:ascii="仿宋_GB2312" w:hAnsi="仿宋_GB2312" w:cs="仿宋_GB2312" w:eastAsia="仿宋_GB2312"/>
                <w:sz w:val="21"/>
                <w:b/>
              </w:rPr>
              <w:t>附件与选配件</w:t>
            </w:r>
          </w:p>
          <w:p>
            <w:pPr>
              <w:pStyle w:val="null3"/>
              <w:ind w:right="420"/>
              <w:jc w:val="both"/>
            </w:pPr>
            <w:r>
              <w:rPr>
                <w:rFonts w:ascii="仿宋_GB2312" w:hAnsi="仿宋_GB2312" w:cs="仿宋_GB2312" w:eastAsia="仿宋_GB2312"/>
                <w:sz w:val="21"/>
              </w:rPr>
              <w:t>活塞不少于2件，弹体不少于10件。</w:t>
            </w:r>
          </w:p>
          <w:p>
            <w:pPr>
              <w:pStyle w:val="null3"/>
              <w:spacing w:before="180"/>
              <w:jc w:val="both"/>
            </w:pPr>
            <w:r>
              <w:rPr>
                <w:rFonts w:ascii="仿宋_GB2312" w:hAnsi="仿宋_GB2312" w:cs="仿宋_GB2312" w:eastAsia="仿宋_GB2312"/>
                <w:sz w:val="21"/>
                <w:b/>
              </w:rPr>
              <w:t>四、</w:t>
            </w:r>
            <w:r>
              <w:rPr>
                <w:rFonts w:ascii="仿宋_GB2312" w:hAnsi="仿宋_GB2312" w:cs="仿宋_GB2312" w:eastAsia="仿宋_GB2312"/>
                <w:sz w:val="21"/>
                <w:b/>
              </w:rPr>
              <w:t>技术资料文件</w:t>
            </w:r>
          </w:p>
          <w:p>
            <w:pPr>
              <w:pStyle w:val="null3"/>
              <w:ind w:right="420"/>
              <w:jc w:val="both"/>
            </w:pPr>
            <w:r>
              <w:rPr>
                <w:rFonts w:ascii="仿宋_GB2312" w:hAnsi="仿宋_GB2312" w:cs="仿宋_GB2312" w:eastAsia="仿宋_GB2312"/>
                <w:sz w:val="21"/>
              </w:rPr>
              <w:t>试验系统交付时需提供相应的技术文件：</w:t>
            </w:r>
          </w:p>
          <w:p>
            <w:pPr>
              <w:pStyle w:val="null3"/>
              <w:ind w:right="420"/>
              <w:jc w:val="both"/>
            </w:pPr>
            <w:r>
              <w:rPr>
                <w:rFonts w:ascii="仿宋_GB2312" w:hAnsi="仿宋_GB2312" w:cs="仿宋_GB2312" w:eastAsia="仿宋_GB2312"/>
                <w:sz w:val="21"/>
              </w:rPr>
              <w:t>1.整套系统的设计图纸或电气原理图（包括但不限于：炮体设备、注气系统、发射系统、支撑系统、安全试验舱体、控制监测系统等）</w:t>
            </w:r>
          </w:p>
          <w:p>
            <w:pPr>
              <w:pStyle w:val="null3"/>
              <w:ind w:right="420"/>
              <w:jc w:val="both"/>
            </w:pPr>
            <w:r>
              <w:rPr>
                <w:rFonts w:ascii="仿宋_GB2312" w:hAnsi="仿宋_GB2312" w:cs="仿宋_GB2312" w:eastAsia="仿宋_GB2312"/>
                <w:sz w:val="21"/>
              </w:rPr>
              <w:t>2.整套系统的使用手册；</w:t>
            </w:r>
          </w:p>
          <w:p>
            <w:pPr>
              <w:pStyle w:val="null3"/>
            </w:pPr>
            <w:r>
              <w:rPr>
                <w:rFonts w:ascii="仿宋_GB2312" w:hAnsi="仿宋_GB2312" w:cs="仿宋_GB2312" w:eastAsia="仿宋_GB2312"/>
                <w:sz w:val="21"/>
              </w:rPr>
              <w:t>3.整套系统的操作规程等。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交货时间为本合同生效后7个月内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西安航空职业技术学院工程技术研究院指定地点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项目设备到货后开箱验收合格后，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项目实施完毕终验合格后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交钥匙工程，设备的开箱、物资验收、就位、安装、调试等由投标方负责，买方予以力所能及的协助。投标方自备安装、调试工具，项目最终验收交付之前及设备安装、调试施工中的设备、人身安全事故由投标方负责。 1.系统的安装、调试 主要包括：（1）对照供货清单检查设备数量；（2）检查设备的完整性；（3）投标方在现场进行设备的安装、调试。 投标方向采购方提供详细的系统组成清单，由采购方确认。当试验系统到达采购方指定的安装现场后，双方依据试验系统组成清单共同对系统进行初步验收，并对试验系统的数量、完整性进行逐项检查；双方协调具体安装、调试时间，由投标方安排技术工程师按时到达采购方指定地点进行安装、调试。 2.最终验收 最终验收采用实验验收和技术分析相结合的方式，主要包括：100g弹体高速加载实验和2kg弹体高速加载实验。 2.1 100g弹体高速加载实验 选取质量不低于100g的典型弹体，采用一、二级联合发射模式，开展高速加载实验，确认弹体最终速度是否达到2km/s；检验测速系统的多路测量结果是否自洽，并通过实测对比或计算分析核对测速装置的测量精度是否优于1.5%。 2.2 2kg弹体高速加载实验 选取质量不低于2kg的典型弹体，采用一级独立发射模式，开展高速加载实验，确认弹体最终速度是否达到500m/s；检验测速系统的多路测量结果是否自洽，并通过实测对比或计算分析核对测速装置的测量精度是否优于1.5%。</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1.质保期内： 1.1质保期 1 年，质保期内，发生质量问题，接到采购方通知后，应于当日12 小时内派出专业的维护人员到现场进行检测维护，发生的全部费用由投标方承担，若需送回生产厂，投标方承担往返费用； 1.2定期电话沟通或派技术人员到现场走访，给予检查维护； 1.3排除故障的期限不得超过 48 小时，否则提供备用解决方案。 2.质保期满后： 投标方仍需提供相关技术支持，并保证以合理的价格提供维护和配件，当发生故障时，投标方应按质保期内同样的要求进行维护处理。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1.核心产品：飞机结构抗毁伤试验系统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商务应答表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经评审专家审定得分。（10分）：参数完全符合、响应招标文件要求，没有负偏离计10分，★项为实质性要求，不满足按无效文件处理；非★参数每负偏离一项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物理设计</w:t>
            </w:r>
          </w:p>
        </w:tc>
        <w:tc>
          <w:tcPr>
            <w:tcW w:type="dxa" w:w="2492"/>
          </w:tcPr>
          <w:p>
            <w:pPr>
              <w:pStyle w:val="null3"/>
            </w:pPr>
            <w:r>
              <w:rPr>
                <w:rFonts w:ascii="仿宋_GB2312" w:hAnsi="仿宋_GB2312" w:cs="仿宋_GB2312" w:eastAsia="仿宋_GB2312"/>
              </w:rPr>
              <w:t>针对本项目提供详细深入的物理设计，实际要求，①试验系统运行的过程分析；②数学建模及分析；③相关数值方法分析；④试验系统的发射能力计算结果；⑤应采用科学合理的设计途径；⑥能够充分、科学地证明设计实验系统能够达到预定技术指标。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物理设计.docx</w:t>
            </w:r>
          </w:p>
        </w:tc>
      </w:tr>
      <w:tr>
        <w:tc>
          <w:tcPr>
            <w:tcW w:type="dxa" w:w="831"/>
            <w:vMerge/>
          </w:tcPr>
          <w:p/>
        </w:tc>
        <w:tc>
          <w:tcPr>
            <w:tcW w:type="dxa" w:w="1661"/>
          </w:tcPr>
          <w:p>
            <w:pPr>
              <w:pStyle w:val="null3"/>
            </w:pPr>
            <w:r>
              <w:rPr>
                <w:rFonts w:ascii="仿宋_GB2312" w:hAnsi="仿宋_GB2312" w:cs="仿宋_GB2312" w:eastAsia="仿宋_GB2312"/>
              </w:rPr>
              <w:t>结构设计</w:t>
            </w:r>
          </w:p>
        </w:tc>
        <w:tc>
          <w:tcPr>
            <w:tcW w:type="dxa" w:w="2492"/>
          </w:tcPr>
          <w:p>
            <w:pPr>
              <w:pStyle w:val="null3"/>
            </w:pPr>
            <w:r>
              <w:rPr>
                <w:rFonts w:ascii="仿宋_GB2312" w:hAnsi="仿宋_GB2312" w:cs="仿宋_GB2312" w:eastAsia="仿宋_GB2312"/>
              </w:rPr>
              <w:t>针对本项目提供具体的结构设计方案，内容包含：①设计范围及内容；②设计依据、理念及原理；③技术路线与创新性；④三维图形；方案内容完整，设计范围广泛、理念先进、原理明晰；每有一项缺项扣2.5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结构设计.docx</w:t>
            </w:r>
          </w:p>
        </w:tc>
      </w:tr>
      <w:tr>
        <w:tc>
          <w:tcPr>
            <w:tcW w:type="dxa" w:w="831"/>
            <w:vMerge/>
          </w:tcPr>
          <w:p/>
        </w:tc>
        <w:tc>
          <w:tcPr>
            <w:tcW w:type="dxa" w:w="1661"/>
          </w:tcPr>
          <w:p>
            <w:pPr>
              <w:pStyle w:val="null3"/>
            </w:pPr>
            <w:r>
              <w:rPr>
                <w:rFonts w:ascii="仿宋_GB2312" w:hAnsi="仿宋_GB2312" w:cs="仿宋_GB2312" w:eastAsia="仿宋_GB2312"/>
              </w:rPr>
              <w:t>系统研发方案</w:t>
            </w:r>
          </w:p>
        </w:tc>
        <w:tc>
          <w:tcPr>
            <w:tcW w:type="dxa" w:w="2492"/>
          </w:tcPr>
          <w:p>
            <w:pPr>
              <w:pStyle w:val="null3"/>
            </w:pPr>
            <w:r>
              <w:rPr>
                <w:rFonts w:ascii="仿宋_GB2312" w:hAnsi="仿宋_GB2312" w:cs="仿宋_GB2312" w:eastAsia="仿宋_GB2312"/>
              </w:rPr>
              <w:t>根据项目实际需求，投标人制定系统研发方案，方案要求：①具体全面；②选型合理、结构清晰；③逻辑通畅；④针对性强；⑤计算分析科学合理；⑥附有详细的功能说明和形象的图片展示。 方案内容完整全面，产品性能完善、使用寿命长，使用效果好。每有一项缺项扣2分，每项每有一处内容存在缺陷，扣0.5分，扣完为止。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系统研发方案.docx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培训不少于12课时，具体培训内容包括但不限于：①试验系统的工作原理；②试验系统结构，现场介绍整套系统的结构，组装，各个配件的具体用途；③试验系统操作流程，使用时的注意事项，实验的每一步骤；④试验系统日常保养及基本维修常识，介绍试验系统的日常维护与相关维修知识；⑤控制系统的功能菜单及使用，现场通过实验讲解控制系统的操作流程、功能菜单的讲解、具体的使用方法；⑥安排和指导实验，提高采购方人员的操作能力。投标方需保证采购方操作人员能够达到独立的、规范的使用和日常维护的水平。 方案内容完整，培训方式多样、培训内容涵盖全面；每有一项缺项扣1分，每项每有一处内容存在缺陷，扣0.5分，扣完为止。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供应商提供2023年1月1日至今同类项目业绩。每提供1份得1分，最高得3分。 备注：提供合同复印件（以合同签订日期为准）。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保密资质</w:t>
            </w:r>
          </w:p>
        </w:tc>
        <w:tc>
          <w:tcPr>
            <w:tcW w:type="dxa" w:w="2492"/>
          </w:tcPr>
          <w:p>
            <w:pPr>
              <w:pStyle w:val="null3"/>
            </w:pPr>
            <w:r>
              <w:rPr>
                <w:rFonts w:ascii="仿宋_GB2312" w:hAnsi="仿宋_GB2312" w:cs="仿宋_GB2312" w:eastAsia="仿宋_GB2312"/>
              </w:rPr>
              <w:t>供应商具备保密资质的得2分，否则不得分。（提供保密资格证书复印件或电子版材料）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保密资质.docx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供应商具备有力的专家技术团队：每1人具备高级职称得0.5分，最高得2分。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人员保障.docx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详见附件：结构设计.docx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详见附件：物理设计.docx</w:t>
      </w:r>
    </w:p>
    <w:p>
      <w:pPr>
        <w:pStyle w:val="null3"/>
        <w:ind w:firstLine="960"/>
      </w:pPr>
      <w:r>
        <w:rPr>
          <w:rFonts w:ascii="仿宋_GB2312" w:hAnsi="仿宋_GB2312" w:cs="仿宋_GB2312" w:eastAsia="仿宋_GB2312"/>
        </w:rPr>
        <w:t>详见附件：系统研发方案.docx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详见附件：保密资质.docx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