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5A65AD">
      <w:pPr>
        <w:snapToGrid w:val="0"/>
        <w:spacing w:line="360" w:lineRule="auto"/>
        <w:jc w:val="center"/>
        <w:outlineLvl w:val="9"/>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健全的财务会计制度的证明材料</w:t>
      </w:r>
    </w:p>
    <w:p w14:paraId="06B889AA">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财务状况报告（以下三种资料提供任意一种即可）</w:t>
      </w:r>
    </w:p>
    <w:p w14:paraId="1AE80F07">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①提供2025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审计报告须具有注册会计师行业统一监管平台赋予的验证码；</w:t>
      </w:r>
    </w:p>
    <w:p w14:paraId="77431BD6">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②其开标前三个月内基本开户银行出具的资信证明；</w:t>
      </w:r>
    </w:p>
    <w:p w14:paraId="3BCD7223">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③信用担保机构出具的投标担保函。</w:t>
      </w:r>
      <w:bookmarkStart w:id="0" w:name="_GoBack"/>
      <w:bookmarkEnd w:id="0"/>
    </w:p>
    <w:p w14:paraId="5E0F7964">
      <w:pPr>
        <w:snapToGrid w:val="0"/>
        <w:spacing w:line="360" w:lineRule="auto"/>
        <w:ind w:firstLine="562" w:firstLineChars="200"/>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（以上内容投标文件中提供复印件或扫描件并进行电子签章）</w:t>
      </w:r>
    </w:p>
    <w:p w14:paraId="4E8B4734">
      <w:pPr>
        <w:snapToGrid w:val="0"/>
        <w:spacing w:line="360" w:lineRule="auto"/>
        <w:ind w:firstLine="560" w:firstLineChars="200"/>
        <w:outlineLvl w:val="9"/>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分支机构参与投标时，须另提供总公司授权或出具总公司的有关文件或制度等能够证明总公司授权其独立开展业务的证明，但其民事责任由其总公司承担。基本资格条件中可以提供总公司或分支机构经审计的财务报告。</w:t>
      </w:r>
    </w:p>
    <w:p w14:paraId="4E825347">
      <w:pPr>
        <w:snapToGrid w:val="0"/>
        <w:spacing w:line="360" w:lineRule="auto"/>
        <w:ind w:firstLine="560" w:firstLineChars="200"/>
        <w:outlineLvl w:val="9"/>
        <w:rPr>
          <w:rFonts w:hint="default" w:ascii="仿宋_GB2312" w:hAnsi="仿宋_GB2312" w:eastAsia="仿宋_GB2312" w:cs="仿宋_GB2312"/>
          <w:b w:val="0"/>
          <w:bCs w:val="0"/>
          <w:sz w:val="28"/>
          <w:szCs w:val="28"/>
          <w:lang w:val="en-US" w:eastAsia="zh-CN"/>
        </w:rPr>
      </w:pPr>
    </w:p>
    <w:p w14:paraId="49D95BE2">
      <w:pPr>
        <w:snapToGrid w:val="0"/>
        <w:spacing w:line="360" w:lineRule="auto"/>
        <w:ind w:firstLine="560" w:firstLineChars="200"/>
        <w:outlineLvl w:val="9"/>
        <w:rPr>
          <w:rFonts w:hint="eastAsia" w:ascii="仿宋_GB2312" w:hAnsi="仿宋_GB2312" w:eastAsia="仿宋_GB2312" w:cs="仿宋_GB2312"/>
          <w:sz w:val="28"/>
          <w:szCs w:val="28"/>
          <w:lang w:val="en-US" w:eastAsia="zh-CN"/>
        </w:rPr>
      </w:pPr>
    </w:p>
    <w:p w14:paraId="3E3C71CC">
      <w:pPr>
        <w:rPr>
          <w:rFonts w:hint="eastAsia" w:ascii="仿宋_GB2312" w:hAnsi="仿宋_GB2312" w:eastAsia="仿宋_GB2312" w:cs="仿宋_GB2312"/>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17E13E0"/>
    <w:rsid w:val="05EC54E0"/>
    <w:rsid w:val="097021FF"/>
    <w:rsid w:val="124A206E"/>
    <w:rsid w:val="182C49DE"/>
    <w:rsid w:val="1EE0283A"/>
    <w:rsid w:val="23AC3F3C"/>
    <w:rsid w:val="25511998"/>
    <w:rsid w:val="25A51034"/>
    <w:rsid w:val="28CF6498"/>
    <w:rsid w:val="32C4245D"/>
    <w:rsid w:val="38D12DDD"/>
    <w:rsid w:val="3B7947A4"/>
    <w:rsid w:val="3F0E160E"/>
    <w:rsid w:val="493F6074"/>
    <w:rsid w:val="4DB76378"/>
    <w:rsid w:val="50A927D8"/>
    <w:rsid w:val="52993ACB"/>
    <w:rsid w:val="540B2FB5"/>
    <w:rsid w:val="5DAE4E53"/>
    <w:rsid w:val="63BD7749"/>
    <w:rsid w:val="64B247AE"/>
    <w:rsid w:val="6A8968F8"/>
    <w:rsid w:val="7FC2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widowControl w:val="0"/>
      <w:spacing w:line="720" w:lineRule="exact"/>
      <w:outlineLvl w:val="1"/>
    </w:pPr>
    <w:rPr>
      <w:rFonts w:ascii="黑体" w:hAnsi="黑体" w:eastAsia="楷体_GB2312"/>
      <w:sz w:val="28"/>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autoRedefine/>
    <w:qFormat/>
    <w:uiPriority w:val="99"/>
    <w:pPr>
      <w:jc w:val="left"/>
    </w:pPr>
    <w:rPr>
      <w:rFonts w:ascii="Copperplate Gothic Bold" w:hAnsi="Copperplate Gothic Bold"/>
      <w:kern w:val="0"/>
      <w:sz w:val="20"/>
      <w:szCs w:val="20"/>
    </w:rPr>
  </w:style>
  <w:style w:type="paragraph" w:styleId="5">
    <w:name w:val="footer"/>
    <w:basedOn w:val="1"/>
    <w:next w:val="1"/>
    <w:autoRedefine/>
    <w:qFormat/>
    <w:uiPriority w:val="0"/>
    <w:pPr>
      <w:tabs>
        <w:tab w:val="center" w:pos="4153"/>
        <w:tab w:val="right" w:pos="8306"/>
      </w:tabs>
      <w:snapToGrid w:val="0"/>
      <w:jc w:val="left"/>
    </w:pPr>
    <w:rPr>
      <w:sz w:val="18"/>
    </w:rPr>
  </w:style>
  <w:style w:type="paragraph" w:styleId="6">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265</Words>
  <Characters>268</Characters>
  <Lines>0</Lines>
  <Paragraphs>0</Paragraphs>
  <TotalTime>0</TotalTime>
  <ScaleCrop>false</ScaleCrop>
  <LinksUpToDate>false</LinksUpToDate>
  <CharactersWithSpaces>268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2023-07-26T08:32:00Z</dcterms:created>
  <dc:creator>hc618</dc:creator>
  <cp:lastModifiedBy>陕西华采招标有限公司</cp:lastModifiedBy>
  <dcterms:modified xsi:type="dcterms:W3CDTF">2026-06-30T03:12:48Z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8E04987DE4F446B6B53348DFDE2F9A9E_13</vt:lpwstr>
  </property>
  <property fmtid="{D5CDD505-2E9C-101B-9397-08002B2CF9AE}" pid="4" name="KSOTemplateDocerSaveRecord">
    <vt:lpwstr>eyJoZGlkIjoiZWMxNWU5MTM1NDJhMzM3NzZlNjAyMmRiMjcyMmY4OWYiLCJ1c2VySWQiOiI5MzY1NjA0ODAifQ==</vt:lpwstr>
  </property>
</Properties>
</file>