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4412D">
      <w:pPr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</w:rPr>
        <w:t>企业资质</w:t>
      </w:r>
      <w:bookmarkStart w:id="0" w:name="_GoBack"/>
      <w:bookmarkEnd w:id="0"/>
    </w:p>
    <w:p w14:paraId="1583915A">
      <w:pPr>
        <w:ind w:firstLine="560" w:firstLineChars="200"/>
        <w:jc w:val="left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投标人须具备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有效的</w:t>
      </w:r>
      <w:r>
        <w:rPr>
          <w:rFonts w:hint="eastAsia" w:ascii="仿宋_GB2312" w:hAnsi="仿宋_GB2312" w:eastAsia="仿宋_GB2312" w:cs="仿宋_GB2312"/>
          <w:sz w:val="28"/>
          <w:szCs w:val="28"/>
        </w:rPr>
        <w:t>国家主管部门颁发的城乡规划（国土空间规划）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编制</w:t>
      </w:r>
      <w:r>
        <w:rPr>
          <w:rFonts w:hint="eastAsia" w:ascii="仿宋_GB2312" w:hAnsi="仿宋_GB2312" w:eastAsia="仿宋_GB2312" w:cs="仿宋_GB2312"/>
          <w:sz w:val="28"/>
          <w:szCs w:val="28"/>
        </w:rPr>
        <w:t>乙级及以上资质。</w:t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（以上内容投标文件中提供复印件或扫描件并进行电子签章）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MDgwYWJjZmNiM2YzZmU4MTk1ZjZmYmY1NWU1OTEifQ=="/>
  </w:docVars>
  <w:rsids>
    <w:rsidRoot w:val="49F72CE2"/>
    <w:rsid w:val="01146ECB"/>
    <w:rsid w:val="49F72CE2"/>
    <w:rsid w:val="4FB610E0"/>
    <w:rsid w:val="50EF5502"/>
    <w:rsid w:val="55EA456B"/>
    <w:rsid w:val="573F1EEE"/>
    <w:rsid w:val="5842572D"/>
    <w:rsid w:val="6F3225A4"/>
    <w:rsid w:val="711B525F"/>
    <w:rsid w:val="75EE70E6"/>
    <w:rsid w:val="7CF51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87</Characters>
  <Lines>0</Lines>
  <Paragraphs>0</Paragraphs>
  <TotalTime>1</TotalTime>
  <ScaleCrop>false</ScaleCrop>
  <LinksUpToDate>false</LinksUpToDate>
  <CharactersWithSpaces>90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2026-08-18T10:03:17Z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CDCBC53543184B308EC25E785E603CCD_13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