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882AA">
      <w:pPr>
        <w:jc w:val="right"/>
        <w:rPr>
          <w:rFonts w:ascii="宋体" w:hAnsi="宋体"/>
          <w:b/>
          <w:sz w:val="32"/>
          <w:szCs w:val="32"/>
          <w:bdr w:val="single" w:color="auto" w:sz="4" w:space="0"/>
          <w:shd w:val="pct10" w:color="auto" w:fill="FFFFFF"/>
        </w:rPr>
      </w:pPr>
      <w:r>
        <w:rPr>
          <w:rFonts w:hint="eastAsia" w:ascii="宋体" w:hAnsi="宋体"/>
          <w:b/>
          <w:sz w:val="32"/>
          <w:szCs w:val="32"/>
          <w:bdr w:val="single" w:color="auto" w:sz="4" w:space="0"/>
          <w:shd w:val="pct10" w:color="auto" w:fill="FFFFFF"/>
        </w:rPr>
        <w:t>政府采购项目</w:t>
      </w:r>
    </w:p>
    <w:p w14:paraId="1B8F8C83">
      <w:pPr>
        <w:spacing w:line="360" w:lineRule="auto"/>
        <w:rPr>
          <w:rFonts w:ascii="宋体" w:hAnsi="宋体"/>
          <w:sz w:val="44"/>
          <w:szCs w:val="44"/>
        </w:rPr>
      </w:pPr>
    </w:p>
    <w:p w14:paraId="43875908">
      <w:pPr>
        <w:spacing w:line="1100" w:lineRule="exact"/>
        <w:rPr>
          <w:rFonts w:ascii="宋体" w:hAnsi="宋体"/>
          <w:sz w:val="44"/>
          <w:szCs w:val="44"/>
        </w:rPr>
      </w:pPr>
    </w:p>
    <w:p w14:paraId="69A3EC62">
      <w:pPr>
        <w:spacing w:line="1100" w:lineRule="exact"/>
        <w:jc w:val="center"/>
        <w:rPr>
          <w:rFonts w:ascii="宋体" w:hAnsi="宋体"/>
          <w:b/>
          <w:sz w:val="52"/>
          <w:szCs w:val="52"/>
        </w:rPr>
      </w:pPr>
      <w:r>
        <w:rPr>
          <w:rFonts w:ascii="宋体" w:hAnsi="宋体"/>
          <w:b/>
          <w:sz w:val="52"/>
          <w:szCs w:val="52"/>
        </w:rPr>
        <w:t>陕西理工大学</w:t>
      </w:r>
    </w:p>
    <w:p w14:paraId="0DB3477A">
      <w:pPr>
        <w:tabs>
          <w:tab w:val="left" w:pos="3872"/>
        </w:tabs>
        <w:spacing w:line="1100" w:lineRule="exact"/>
        <w:ind w:right="-2"/>
        <w:jc w:val="center"/>
        <w:rPr>
          <w:rFonts w:hint="eastAsia" w:ascii="宋体" w:hAnsi="宋体"/>
          <w:b/>
          <w:sz w:val="48"/>
          <w:szCs w:val="48"/>
        </w:rPr>
      </w:pPr>
      <w:r>
        <w:rPr>
          <w:rFonts w:hint="eastAsia" w:ascii="宋体" w:hAnsi="宋体"/>
          <w:b/>
          <w:sz w:val="48"/>
          <w:szCs w:val="48"/>
        </w:rPr>
        <w:t>图书馆文献资源建设--202</w:t>
      </w:r>
      <w:r>
        <w:rPr>
          <w:rFonts w:hint="eastAsia" w:ascii="宋体" w:hAnsi="宋体"/>
          <w:b/>
          <w:sz w:val="48"/>
          <w:szCs w:val="48"/>
          <w:lang w:val="en-US" w:eastAsia="zh-CN"/>
        </w:rPr>
        <w:t>6</w:t>
      </w:r>
      <w:r>
        <w:rPr>
          <w:rFonts w:hint="eastAsia" w:ascii="宋体" w:hAnsi="宋体"/>
          <w:b/>
          <w:sz w:val="48"/>
          <w:szCs w:val="48"/>
        </w:rPr>
        <w:t>年度中文纸质图书</w:t>
      </w:r>
      <w:r>
        <w:rPr>
          <w:rFonts w:hint="eastAsia" w:ascii="宋体" w:hAnsi="宋体"/>
          <w:b/>
          <w:sz w:val="48"/>
          <w:szCs w:val="48"/>
          <w:lang w:eastAsia="zh-CN"/>
        </w:rPr>
        <w:t>、</w:t>
      </w:r>
      <w:r>
        <w:rPr>
          <w:rFonts w:hint="eastAsia" w:ascii="宋体" w:hAnsi="宋体"/>
          <w:b/>
          <w:sz w:val="48"/>
          <w:szCs w:val="48"/>
        </w:rPr>
        <w:t>中文纸质报刊</w:t>
      </w:r>
      <w:r>
        <w:rPr>
          <w:rFonts w:hint="eastAsia" w:ascii="宋体" w:hAnsi="宋体"/>
          <w:b/>
          <w:sz w:val="48"/>
          <w:szCs w:val="48"/>
          <w:lang w:eastAsia="zh-CN"/>
        </w:rPr>
        <w:t>、</w:t>
      </w:r>
      <w:r>
        <w:rPr>
          <w:rFonts w:hint="eastAsia" w:ascii="宋体" w:hAnsi="宋体"/>
          <w:b/>
          <w:sz w:val="48"/>
          <w:szCs w:val="48"/>
          <w:lang w:val="en-US" w:eastAsia="zh-CN"/>
        </w:rPr>
        <w:t>设备</w:t>
      </w:r>
      <w:r>
        <w:rPr>
          <w:rFonts w:hint="eastAsia" w:ascii="宋体" w:hAnsi="宋体"/>
          <w:b/>
          <w:sz w:val="48"/>
          <w:szCs w:val="48"/>
        </w:rPr>
        <w:t>采购项目</w:t>
      </w:r>
    </w:p>
    <w:p w14:paraId="5B32CD8D">
      <w:pPr>
        <w:tabs>
          <w:tab w:val="left" w:pos="3872"/>
        </w:tabs>
        <w:spacing w:line="1100" w:lineRule="exact"/>
        <w:ind w:right="-2"/>
        <w:jc w:val="center"/>
        <w:rPr>
          <w:rFonts w:ascii="宋体" w:hAnsi="宋体"/>
          <w:b/>
          <w:sz w:val="48"/>
          <w:szCs w:val="48"/>
          <w:u w:val="single"/>
        </w:rPr>
      </w:pPr>
      <w:r>
        <w:rPr>
          <w:rFonts w:hint="eastAsia" w:ascii="宋体" w:hAnsi="宋体"/>
          <w:b/>
          <w:sz w:val="52"/>
          <w:szCs w:val="52"/>
        </w:rPr>
        <w:t>采购包</w:t>
      </w:r>
      <w:r>
        <w:rPr>
          <w:rFonts w:hint="eastAsia" w:ascii="宋体" w:hAnsi="宋体"/>
          <w:b/>
          <w:sz w:val="52"/>
          <w:szCs w:val="52"/>
          <w:u w:val="single"/>
        </w:rPr>
        <w:t xml:space="preserve"> </w:t>
      </w:r>
      <w:r>
        <w:rPr>
          <w:rFonts w:hint="eastAsia" w:ascii="宋体" w:hAnsi="宋体"/>
          <w:b/>
          <w:sz w:val="52"/>
          <w:szCs w:val="52"/>
          <w:u w:val="single"/>
          <w:lang w:val="en-US" w:eastAsia="zh-CN"/>
        </w:rPr>
        <w:t xml:space="preserve"> </w:t>
      </w:r>
      <w:r>
        <w:rPr>
          <w:rFonts w:hint="eastAsia" w:ascii="宋体" w:hAnsi="宋体"/>
          <w:b/>
          <w:sz w:val="52"/>
          <w:szCs w:val="52"/>
          <w:u w:val="single"/>
        </w:rPr>
        <w:t xml:space="preserve"> </w:t>
      </w:r>
    </w:p>
    <w:p w14:paraId="4E82D01B">
      <w:pPr>
        <w:spacing w:line="360" w:lineRule="auto"/>
        <w:ind w:firstLine="2125" w:firstLineChars="294"/>
        <w:rPr>
          <w:rFonts w:hint="eastAsia" w:ascii="宋体" w:hAnsi="宋体"/>
          <w:b/>
          <w:sz w:val="72"/>
          <w:szCs w:val="72"/>
        </w:rPr>
      </w:pPr>
    </w:p>
    <w:p w14:paraId="560CDEB4">
      <w:pPr>
        <w:ind w:firstLine="2125" w:firstLineChars="294"/>
        <w:rPr>
          <w:rFonts w:hint="eastAsia" w:ascii="宋体" w:hAnsi="宋体"/>
          <w:b/>
          <w:sz w:val="72"/>
          <w:szCs w:val="72"/>
        </w:rPr>
      </w:pPr>
      <w:r>
        <w:rPr>
          <w:rFonts w:hint="eastAsia" w:ascii="宋体" w:hAnsi="宋体"/>
          <w:b/>
          <w:sz w:val="72"/>
          <w:szCs w:val="72"/>
        </w:rPr>
        <w:t>供 货 合 同</w:t>
      </w:r>
    </w:p>
    <w:p w14:paraId="137CE136">
      <w:pPr>
        <w:ind w:firstLine="708" w:firstLineChars="294"/>
        <w:rPr>
          <w:rFonts w:ascii="宋体" w:hAnsi="宋体"/>
          <w:b/>
          <w:sz w:val="24"/>
        </w:rPr>
      </w:pPr>
    </w:p>
    <w:p w14:paraId="3E32991E">
      <w:pPr>
        <w:pStyle w:val="4"/>
        <w:spacing w:line="240" w:lineRule="auto"/>
        <w:ind w:firstLine="1798" w:firstLineChars="562"/>
        <w:rPr>
          <w:rFonts w:ascii="宋体" w:hAnsi="宋体"/>
          <w:sz w:val="32"/>
          <w:szCs w:val="32"/>
          <w:u w:val="single"/>
        </w:rPr>
      </w:pPr>
      <w:r>
        <w:rPr>
          <w:rFonts w:hint="eastAsia" w:ascii="宋体" w:hAnsi="宋体"/>
          <w:sz w:val="32"/>
          <w:szCs w:val="32"/>
        </w:rPr>
        <w:t>合同编号：H</w:t>
      </w:r>
      <w:r>
        <w:rPr>
          <w:rFonts w:ascii="宋体" w:hAnsi="宋体"/>
          <w:sz w:val="32"/>
          <w:szCs w:val="32"/>
        </w:rPr>
        <w:t>T</w:t>
      </w:r>
      <w:r>
        <w:rPr>
          <w:rFonts w:hint="eastAsia" w:ascii="宋体" w:hAnsi="宋体"/>
          <w:sz w:val="32"/>
          <w:szCs w:val="32"/>
        </w:rPr>
        <w:t xml:space="preserve"> </w:t>
      </w:r>
    </w:p>
    <w:p w14:paraId="6DD90FA9">
      <w:pPr>
        <w:spacing w:line="360" w:lineRule="auto"/>
        <w:rPr>
          <w:rFonts w:ascii="宋体" w:hAnsi="宋体"/>
          <w:b/>
          <w:sz w:val="44"/>
          <w:szCs w:val="44"/>
        </w:rPr>
      </w:pPr>
      <w:r>
        <w:rPr>
          <w:rFonts w:hint="eastAsia" w:ascii="宋体" w:hAnsi="宋体"/>
          <w:b/>
          <w:sz w:val="44"/>
          <w:szCs w:val="44"/>
        </w:rPr>
        <w:t xml:space="preserve"> </w:t>
      </w:r>
    </w:p>
    <w:p w14:paraId="49C5327D">
      <w:pPr>
        <w:spacing w:line="360" w:lineRule="auto"/>
        <w:rPr>
          <w:rFonts w:ascii="宋体" w:hAnsi="宋体"/>
          <w:b/>
          <w:sz w:val="32"/>
          <w:szCs w:val="36"/>
        </w:rPr>
      </w:pPr>
    </w:p>
    <w:p w14:paraId="6343D68C">
      <w:pPr>
        <w:spacing w:line="360" w:lineRule="auto"/>
        <w:ind w:firstLine="1259" w:firstLineChars="392"/>
        <w:rPr>
          <w:rFonts w:hint="eastAsia" w:ascii="宋体" w:hAnsi="宋体"/>
          <w:b/>
          <w:sz w:val="32"/>
          <w:szCs w:val="36"/>
        </w:rPr>
      </w:pPr>
      <w:r>
        <w:rPr>
          <w:rFonts w:hint="eastAsia" w:ascii="宋体" w:hAnsi="宋体"/>
          <w:b/>
          <w:sz w:val="32"/>
          <w:szCs w:val="36"/>
        </w:rPr>
        <w:t xml:space="preserve"> 买     方：   陕西理工大学</w:t>
      </w:r>
    </w:p>
    <w:p w14:paraId="46429D13">
      <w:pPr>
        <w:spacing w:line="360" w:lineRule="auto"/>
        <w:ind w:firstLine="1259" w:firstLineChars="392"/>
        <w:rPr>
          <w:rFonts w:hint="eastAsia" w:ascii="宋体" w:hAnsi="宋体"/>
          <w:b/>
          <w:color w:val="FF0000"/>
          <w:sz w:val="32"/>
          <w:szCs w:val="36"/>
        </w:rPr>
      </w:pPr>
      <w:r>
        <w:rPr>
          <w:rFonts w:hint="eastAsia" w:ascii="宋体" w:hAnsi="宋体"/>
          <w:b/>
          <w:sz w:val="32"/>
          <w:szCs w:val="36"/>
        </w:rPr>
        <w:t xml:space="preserve"> 卖     方：   </w:t>
      </w:r>
    </w:p>
    <w:p w14:paraId="04D955CA">
      <w:pPr>
        <w:spacing w:line="360" w:lineRule="auto"/>
        <w:ind w:firstLine="1259" w:firstLineChars="392"/>
        <w:rPr>
          <w:rFonts w:ascii="宋体" w:hAnsi="宋体"/>
          <w:b/>
          <w:sz w:val="32"/>
          <w:szCs w:val="36"/>
        </w:rPr>
      </w:pPr>
      <w:r>
        <w:rPr>
          <w:rFonts w:hint="eastAsia" w:ascii="宋体" w:hAnsi="宋体"/>
          <w:b/>
          <w:sz w:val="32"/>
          <w:szCs w:val="36"/>
        </w:rPr>
        <w:t xml:space="preserve"> 签订日期：</w:t>
      </w:r>
      <w:r>
        <w:rPr>
          <w:rFonts w:hint="eastAsia" w:ascii="宋体" w:hAnsi="宋体"/>
          <w:b/>
          <w:sz w:val="32"/>
          <w:szCs w:val="36"/>
          <w:u w:val="single"/>
        </w:rPr>
        <w:t xml:space="preserve"> </w:t>
      </w:r>
      <w:r>
        <w:rPr>
          <w:rFonts w:hint="eastAsia" w:ascii="宋体" w:hAnsi="宋体"/>
          <w:b/>
          <w:sz w:val="32"/>
          <w:szCs w:val="36"/>
          <w:u w:val="single"/>
          <w:lang w:val="en-US" w:eastAsia="zh-CN"/>
        </w:rPr>
        <w:t xml:space="preserve">  </w:t>
      </w:r>
      <w:r>
        <w:rPr>
          <w:rFonts w:hint="eastAsia" w:ascii="宋体" w:hAnsi="宋体"/>
          <w:b/>
          <w:sz w:val="32"/>
          <w:szCs w:val="36"/>
          <w:u w:val="single"/>
        </w:rPr>
        <w:t xml:space="preserve">  </w:t>
      </w:r>
      <w:r>
        <w:rPr>
          <w:rFonts w:hint="eastAsia" w:ascii="宋体" w:hAnsi="宋体"/>
          <w:b/>
          <w:sz w:val="32"/>
          <w:szCs w:val="36"/>
        </w:rPr>
        <w:t>年</w:t>
      </w:r>
      <w:r>
        <w:rPr>
          <w:rFonts w:hint="eastAsia" w:ascii="宋体" w:hAnsi="宋体"/>
          <w:b/>
          <w:sz w:val="32"/>
          <w:szCs w:val="36"/>
          <w:u w:val="single"/>
        </w:rPr>
        <w:t xml:space="preserve">    </w:t>
      </w:r>
      <w:r>
        <w:rPr>
          <w:rFonts w:hint="eastAsia" w:ascii="宋体" w:hAnsi="宋体"/>
          <w:b/>
          <w:sz w:val="32"/>
          <w:szCs w:val="36"/>
        </w:rPr>
        <w:t>月</w:t>
      </w:r>
      <w:r>
        <w:rPr>
          <w:rFonts w:hint="eastAsia" w:ascii="宋体" w:hAnsi="宋体"/>
          <w:b/>
          <w:sz w:val="32"/>
          <w:szCs w:val="36"/>
          <w:u w:val="single"/>
        </w:rPr>
        <w:t xml:space="preserve">    </w:t>
      </w:r>
      <w:r>
        <w:rPr>
          <w:rFonts w:hint="eastAsia" w:ascii="宋体" w:hAnsi="宋体"/>
          <w:b/>
          <w:sz w:val="32"/>
          <w:szCs w:val="36"/>
        </w:rPr>
        <w:t>日</w:t>
      </w:r>
    </w:p>
    <w:p w14:paraId="6914430B">
      <w:pPr>
        <w:spacing w:line="360" w:lineRule="auto"/>
        <w:ind w:firstLine="3030" w:firstLineChars="686"/>
        <w:rPr>
          <w:rFonts w:hint="eastAsia" w:ascii="宋体" w:hAnsi="宋体"/>
          <w:b/>
          <w:sz w:val="44"/>
          <w:szCs w:val="44"/>
        </w:rPr>
      </w:pPr>
    </w:p>
    <w:p w14:paraId="561FD3A5">
      <w:pPr>
        <w:spacing w:line="360" w:lineRule="auto"/>
        <w:jc w:val="center"/>
        <w:rPr>
          <w:rFonts w:ascii="宋体" w:hAnsi="宋体"/>
          <w:kern w:val="0"/>
          <w:sz w:val="36"/>
          <w:szCs w:val="36"/>
        </w:rPr>
      </w:pPr>
      <w:r>
        <w:rPr>
          <w:rFonts w:hint="eastAsia" w:ascii="宋体" w:hAnsi="宋体"/>
          <w:b/>
          <w:sz w:val="36"/>
          <w:szCs w:val="36"/>
        </w:rPr>
        <w:t>供 货 合 同</w:t>
      </w:r>
    </w:p>
    <w:p w14:paraId="5833E3FF">
      <w:pPr>
        <w:pStyle w:val="4"/>
        <w:ind w:firstLine="480"/>
        <w:rPr>
          <w:u w:val="single"/>
        </w:rPr>
      </w:pPr>
      <w:r>
        <w:rPr>
          <w:rFonts w:ascii="宋体" w:hAnsi="宋体"/>
          <w:kern w:val="0"/>
        </w:rPr>
        <w:t>陕西理工大学</w:t>
      </w:r>
      <w:r>
        <w:rPr>
          <w:rFonts w:hint="eastAsia" w:ascii="宋体" w:hAnsi="宋体" w:cs="宋体"/>
          <w:u w:val="single"/>
          <w:lang w:val="en-US" w:eastAsia="zh-CN"/>
        </w:rPr>
        <w:t xml:space="preserve">                          </w:t>
      </w:r>
      <w:r>
        <w:rPr>
          <w:rFonts w:hint="eastAsia" w:ascii="宋体" w:hAnsi="宋体"/>
          <w:color w:val="000000"/>
          <w:kern w:val="0"/>
        </w:rPr>
        <w:t>(文件编号：</w:t>
      </w:r>
      <w:r>
        <w:rPr>
          <w:rFonts w:hint="eastAsia" w:ascii="宋体" w:hAnsi="宋体"/>
          <w:color w:val="000000"/>
          <w:kern w:val="0"/>
          <w:u w:val="single"/>
        </w:rPr>
        <w:t xml:space="preserve"> </w:t>
      </w:r>
      <w:r>
        <w:rPr>
          <w:rFonts w:hint="eastAsia" w:ascii="宋体" w:hAnsi="宋体"/>
          <w:color w:val="000000"/>
          <w:kern w:val="0"/>
          <w:u w:val="single"/>
          <w:lang w:val="en-US" w:eastAsia="zh-CN"/>
        </w:rPr>
        <w:t xml:space="preserve">              </w:t>
      </w:r>
      <w:r>
        <w:rPr>
          <w:rFonts w:hint="eastAsia" w:ascii="宋体" w:hAnsi="宋体"/>
          <w:color w:val="000000"/>
          <w:kern w:val="0"/>
        </w:rPr>
        <w:t>)</w:t>
      </w:r>
      <w:r>
        <w:rPr>
          <w:rFonts w:hint="eastAsia" w:ascii="宋体" w:hAnsi="宋体"/>
          <w:kern w:val="0"/>
        </w:rPr>
        <w:t>，在陕西省财政厅政府采购与行政事业单位资产管理处的监督管理下，由</w:t>
      </w:r>
      <w:r>
        <w:rPr>
          <w:rFonts w:hint="eastAsia" w:ascii="宋体" w:hAnsi="宋体"/>
          <w:kern w:val="0"/>
          <w:u w:val="single"/>
        </w:rPr>
        <w:t xml:space="preserve">  </w:t>
      </w:r>
      <w:r>
        <w:rPr>
          <w:rFonts w:hint="eastAsia" w:ascii="宋体" w:hAnsi="宋体"/>
          <w:kern w:val="0"/>
          <w:u w:val="single"/>
          <w:lang w:val="en-US" w:eastAsia="zh-CN"/>
        </w:rPr>
        <w:t xml:space="preserve">             </w:t>
      </w:r>
      <w:r>
        <w:rPr>
          <w:rFonts w:ascii="宋体" w:hAnsi="宋体"/>
          <w:kern w:val="0"/>
          <w:u w:val="single"/>
        </w:rPr>
        <w:t xml:space="preserve"> </w:t>
      </w:r>
      <w:r>
        <w:rPr>
          <w:rFonts w:hint="eastAsia" w:ascii="宋体" w:hAnsi="宋体"/>
          <w:kern w:val="0"/>
          <w:u w:val="none"/>
          <w:lang w:val="en-US" w:eastAsia="zh-CN"/>
        </w:rPr>
        <w:t>公司</w:t>
      </w:r>
      <w:r>
        <w:rPr>
          <w:rFonts w:hint="eastAsia" w:ascii="宋体" w:hAnsi="宋体"/>
          <w:kern w:val="0"/>
        </w:rPr>
        <w:t>组织</w:t>
      </w:r>
      <w:r>
        <w:rPr>
          <w:rFonts w:hint="eastAsia" w:ascii="宋体" w:hAnsi="宋体"/>
          <w:kern w:val="0"/>
          <w:u w:val="single"/>
        </w:rPr>
        <w:t xml:space="preserve"> </w:t>
      </w:r>
      <w:r>
        <w:rPr>
          <w:rFonts w:hint="eastAsia" w:ascii="宋体" w:hAnsi="宋体" w:cs="宋体"/>
          <w:u w:val="single"/>
        </w:rPr>
        <w:t xml:space="preserve">公开招标 </w:t>
      </w:r>
      <w:r>
        <w:rPr>
          <w:rFonts w:hint="eastAsia" w:ascii="宋体" w:hAnsi="宋体"/>
          <w:kern w:val="0"/>
        </w:rPr>
        <w:t>。陕西理工大学(以下简称“买方”)确定</w:t>
      </w:r>
      <w:r>
        <w:rPr>
          <w:rFonts w:hint="eastAsia" w:ascii="宋体" w:hAnsi="宋体"/>
          <w:kern w:val="0"/>
          <w:u w:val="single"/>
        </w:rPr>
        <w:t xml:space="preserve"> </w:t>
      </w:r>
      <w:r>
        <w:rPr>
          <w:rFonts w:hint="eastAsia" w:ascii="宋体" w:hAnsi="宋体"/>
          <w:kern w:val="0"/>
          <w:u w:val="single"/>
          <w:lang w:val="en-US" w:eastAsia="zh-CN"/>
        </w:rPr>
        <w:t xml:space="preserve">              </w:t>
      </w:r>
      <w:r>
        <w:rPr>
          <w:rFonts w:ascii="宋体" w:hAnsi="宋体"/>
          <w:kern w:val="0"/>
          <w:u w:val="single"/>
        </w:rPr>
        <w:t xml:space="preserve"> </w:t>
      </w:r>
      <w:r>
        <w:rPr>
          <w:rFonts w:hint="eastAsia" w:ascii="宋体" w:hAnsi="宋体"/>
          <w:kern w:val="0"/>
        </w:rPr>
        <w:t>（以下简称“卖方”）为第</w:t>
      </w:r>
      <w:r>
        <w:rPr>
          <w:rFonts w:hint="eastAsia" w:ascii="宋体" w:hAnsi="宋体"/>
          <w:kern w:val="0"/>
          <w:u w:val="single"/>
        </w:rPr>
        <w:t xml:space="preserve"> 1包（中文纸质图书）</w:t>
      </w:r>
      <w:r>
        <w:rPr>
          <w:rFonts w:hint="eastAsia" w:ascii="宋体" w:hAnsi="宋体"/>
          <w:kern w:val="0"/>
        </w:rPr>
        <w:t>中标单位，中标金额大写</w:t>
      </w:r>
      <w:r>
        <w:rPr>
          <w:rFonts w:hint="eastAsia" w:ascii="宋体" w:hAnsi="宋体"/>
          <w:kern w:val="0"/>
          <w:u w:val="single"/>
        </w:rPr>
        <w:t xml:space="preserve">: </w:t>
      </w:r>
      <w:r>
        <w:rPr>
          <w:rFonts w:hint="eastAsia" w:ascii="宋体" w:hAnsi="宋体"/>
          <w:kern w:val="0"/>
          <w:u w:val="single"/>
          <w:lang w:val="en-US" w:eastAsia="zh-CN"/>
        </w:rPr>
        <w:t xml:space="preserve">      </w:t>
      </w:r>
      <w:r>
        <w:rPr>
          <w:rFonts w:hint="eastAsia" w:ascii="宋体" w:hAnsi="宋体"/>
          <w:kern w:val="0"/>
          <w:u w:val="single"/>
        </w:rPr>
        <w:t>元整</w:t>
      </w:r>
      <w:r>
        <w:rPr>
          <w:rFonts w:ascii="宋体" w:hAnsi="宋体"/>
          <w:kern w:val="0"/>
          <w:u w:val="single"/>
        </w:rPr>
        <w:t xml:space="preserve"> </w:t>
      </w:r>
      <w:r>
        <w:rPr>
          <w:rFonts w:hint="eastAsia" w:ascii="宋体" w:hAnsi="宋体"/>
          <w:kern w:val="0"/>
          <w:u w:val="single"/>
        </w:rPr>
        <w:t>(¥</w:t>
      </w:r>
      <w:r>
        <w:rPr>
          <w:rFonts w:hint="eastAsia" w:ascii="宋体" w:hAnsi="宋体"/>
          <w:kern w:val="0"/>
          <w:u w:val="single"/>
          <w:lang w:val="en-US" w:eastAsia="zh-CN"/>
        </w:rPr>
        <w:t xml:space="preserve">    </w:t>
      </w:r>
      <w:r>
        <w:rPr>
          <w:rFonts w:hint="eastAsia" w:ascii="宋体" w:hAnsi="宋体"/>
          <w:kern w:val="0"/>
          <w:u w:val="single"/>
        </w:rPr>
        <w:t>)</w:t>
      </w:r>
      <w:r>
        <w:rPr>
          <w:rFonts w:hint="eastAsia" w:ascii="宋体" w:hAnsi="宋体"/>
          <w:kern w:val="0"/>
        </w:rPr>
        <w:t>。</w:t>
      </w:r>
    </w:p>
    <w:p w14:paraId="615B0B1C">
      <w:pPr>
        <w:spacing w:line="360" w:lineRule="auto"/>
        <w:ind w:firstLine="480" w:firstLineChars="200"/>
        <w:jc w:val="left"/>
        <w:rPr>
          <w:rFonts w:hint="eastAsia" w:ascii="宋体" w:hAnsi="宋体" w:cs="宋体"/>
          <w:b/>
          <w:sz w:val="24"/>
          <w:bdr w:val="single" w:color="auto" w:sz="4" w:space="0"/>
          <w:shd w:val="pct10" w:color="auto" w:fill="FFFFFF"/>
        </w:rPr>
      </w:pPr>
      <w:r>
        <w:rPr>
          <w:rFonts w:hint="eastAsia" w:ascii="宋体" w:hAnsi="宋体"/>
          <w:kern w:val="0"/>
          <w:sz w:val="24"/>
        </w:rPr>
        <w:t>依据《中华人民共和国民法典》和《中华人民共和国政府采购法》，买方通过</w:t>
      </w:r>
      <w:r>
        <w:rPr>
          <w:rFonts w:hint="eastAsia" w:ascii="宋体" w:hAnsi="宋体"/>
          <w:kern w:val="0"/>
          <w:sz w:val="24"/>
          <w:u w:val="single"/>
        </w:rPr>
        <w:t xml:space="preserve"> </w:t>
      </w:r>
      <w:r>
        <w:rPr>
          <w:rFonts w:hint="eastAsia" w:ascii="宋体" w:hAnsi="宋体" w:cs="宋体"/>
          <w:sz w:val="24"/>
          <w:u w:val="single"/>
        </w:rPr>
        <w:t xml:space="preserve">公开招标 </w:t>
      </w:r>
      <w:r>
        <w:rPr>
          <w:rFonts w:hint="eastAsia" w:ascii="宋体" w:hAnsi="宋体"/>
          <w:kern w:val="0"/>
          <w:sz w:val="24"/>
        </w:rPr>
        <w:t>采购</w:t>
      </w:r>
      <w:r>
        <w:rPr>
          <w:rFonts w:hint="eastAsia" w:ascii="宋体" w:hAnsi="宋体"/>
          <w:kern w:val="0"/>
          <w:sz w:val="24"/>
          <w:u w:val="single"/>
        </w:rPr>
        <w:t xml:space="preserve"> </w:t>
      </w:r>
      <w:r>
        <w:rPr>
          <w:rFonts w:hint="eastAsia" w:ascii="宋体" w:hAnsi="宋体"/>
          <w:kern w:val="0"/>
          <w:sz w:val="24"/>
          <w:u w:val="single"/>
          <w:lang w:val="en-US" w:eastAsia="zh-CN"/>
        </w:rPr>
        <w:t xml:space="preserve">                         </w:t>
      </w:r>
      <w:r>
        <w:rPr>
          <w:rFonts w:hint="eastAsia" w:cs="宋体"/>
          <w:sz w:val="24"/>
          <w:u w:val="single"/>
        </w:rPr>
        <w:t>第</w:t>
      </w:r>
      <w:r>
        <w:rPr>
          <w:rFonts w:hint="eastAsia" w:cs="宋体"/>
          <w:sz w:val="24"/>
          <w:u w:val="single"/>
          <w:lang w:val="en-US" w:eastAsia="zh-CN"/>
        </w:rPr>
        <w:t xml:space="preserve">   </w:t>
      </w:r>
      <w:r>
        <w:rPr>
          <w:rFonts w:hint="eastAsia" w:cs="宋体"/>
          <w:sz w:val="24"/>
          <w:u w:val="single"/>
        </w:rPr>
        <w:t xml:space="preserve"> 包</w:t>
      </w:r>
      <w:r>
        <w:rPr>
          <w:rFonts w:hint="eastAsia" w:ascii="宋体" w:hAnsi="宋体"/>
          <w:sz w:val="24"/>
        </w:rPr>
        <w:t>，并接受了卖方</w:t>
      </w:r>
      <w:r>
        <w:rPr>
          <w:rFonts w:hint="eastAsia" w:ascii="宋体" w:hAnsi="宋体" w:cs="宋体"/>
          <w:kern w:val="0"/>
          <w:sz w:val="24"/>
        </w:rPr>
        <w:t>以</w:t>
      </w:r>
      <w:r>
        <w:rPr>
          <w:rFonts w:hint="eastAsia" w:ascii="宋体" w:hAnsi="宋体" w:cs="宋体"/>
          <w:color w:val="FF0000"/>
          <w:kern w:val="0"/>
          <w:sz w:val="24"/>
          <w:u w:val="single"/>
          <w:lang w:val="en-US" w:eastAsia="zh-CN"/>
        </w:rPr>
        <w:t xml:space="preserve"> 折扣        </w:t>
      </w:r>
      <w:r>
        <w:rPr>
          <w:rFonts w:hint="eastAsia" w:ascii="宋体" w:hAnsi="宋体" w:cs="宋体"/>
          <w:kern w:val="0"/>
          <w:sz w:val="24"/>
        </w:rPr>
        <w:t>提供的产品及服务。</w:t>
      </w:r>
    </w:p>
    <w:p w14:paraId="5944FD79">
      <w:pPr>
        <w:spacing w:line="360" w:lineRule="auto"/>
        <w:ind w:firstLine="480" w:firstLineChars="200"/>
        <w:rPr>
          <w:rFonts w:hint="eastAsia" w:ascii="宋体" w:hAnsi="宋体" w:cs="宋体"/>
          <w:kern w:val="0"/>
          <w:sz w:val="24"/>
        </w:rPr>
      </w:pPr>
      <w:r>
        <w:rPr>
          <w:rFonts w:hint="eastAsia" w:ascii="宋体" w:hAnsi="宋体" w:cs="宋体"/>
          <w:kern w:val="0"/>
          <w:sz w:val="24"/>
        </w:rPr>
        <w:t>本合同在此声明如下：</w:t>
      </w:r>
    </w:p>
    <w:p w14:paraId="674A9F5B">
      <w:pPr>
        <w:spacing w:line="360" w:lineRule="auto"/>
        <w:ind w:firstLine="480" w:firstLineChars="200"/>
        <w:rPr>
          <w:rFonts w:hint="eastAsia" w:ascii="宋体" w:hAnsi="宋体" w:cs="宋体"/>
          <w:kern w:val="0"/>
          <w:sz w:val="24"/>
        </w:rPr>
      </w:pPr>
      <w:r>
        <w:rPr>
          <w:rFonts w:hint="eastAsia" w:ascii="宋体" w:hAnsi="宋体" w:cs="宋体"/>
          <w:kern w:val="0"/>
          <w:sz w:val="24"/>
        </w:rPr>
        <w:t>1. 本合同中的词语和术语的含义与合同条款中的定义相同。</w:t>
      </w:r>
    </w:p>
    <w:p w14:paraId="7CE3C202">
      <w:pPr>
        <w:spacing w:line="360" w:lineRule="auto"/>
        <w:ind w:firstLine="480" w:firstLineChars="200"/>
        <w:rPr>
          <w:rFonts w:hint="eastAsia" w:ascii="宋体" w:hAnsi="宋体" w:cs="宋体"/>
          <w:kern w:val="0"/>
          <w:sz w:val="24"/>
        </w:rPr>
      </w:pPr>
      <w:r>
        <w:rPr>
          <w:rFonts w:hint="eastAsia" w:ascii="宋体" w:hAnsi="宋体" w:cs="宋体"/>
          <w:kern w:val="0"/>
          <w:sz w:val="24"/>
        </w:rPr>
        <w:t>2. 下述文件是本合同的一部分，并与本合同一起阅读和解释：</w:t>
      </w:r>
    </w:p>
    <w:p w14:paraId="7315D636">
      <w:pPr>
        <w:spacing w:line="360" w:lineRule="auto"/>
        <w:ind w:firstLine="720" w:firstLineChars="300"/>
        <w:rPr>
          <w:rFonts w:hint="eastAsia" w:ascii="宋体" w:hAnsi="宋体" w:cs="宋体"/>
          <w:kern w:val="0"/>
          <w:sz w:val="24"/>
        </w:rPr>
      </w:pPr>
      <w:r>
        <w:rPr>
          <w:rFonts w:hint="eastAsia" w:ascii="宋体" w:hAnsi="宋体" w:cs="宋体"/>
          <w:kern w:val="0"/>
          <w:sz w:val="24"/>
        </w:rPr>
        <w:t>1）合同条款</w:t>
      </w:r>
    </w:p>
    <w:p w14:paraId="6E69BF1E">
      <w:pPr>
        <w:spacing w:line="360" w:lineRule="auto"/>
        <w:ind w:firstLine="720" w:firstLineChars="300"/>
        <w:rPr>
          <w:rFonts w:hint="eastAsia" w:ascii="宋体" w:hAnsi="宋体" w:cs="宋体"/>
          <w:kern w:val="0"/>
          <w:sz w:val="24"/>
        </w:rPr>
      </w:pPr>
      <w:r>
        <w:rPr>
          <w:rFonts w:hint="eastAsia" w:ascii="宋体" w:hAnsi="宋体" w:cs="宋体"/>
          <w:kern w:val="0"/>
          <w:sz w:val="24"/>
        </w:rPr>
        <w:t>2）中标通知书</w:t>
      </w:r>
    </w:p>
    <w:p w14:paraId="338F0368">
      <w:pPr>
        <w:spacing w:line="360" w:lineRule="auto"/>
        <w:ind w:firstLine="720" w:firstLineChars="300"/>
        <w:rPr>
          <w:rFonts w:hint="eastAsia" w:ascii="宋体" w:hAnsi="宋体" w:cs="宋体"/>
          <w:kern w:val="0"/>
          <w:sz w:val="24"/>
        </w:rPr>
      </w:pPr>
      <w:r>
        <w:rPr>
          <w:rFonts w:hint="eastAsia" w:ascii="宋体" w:hAnsi="宋体" w:cs="宋体"/>
          <w:kern w:val="0"/>
          <w:sz w:val="24"/>
        </w:rPr>
        <w:t>3）招标文件</w:t>
      </w:r>
    </w:p>
    <w:p w14:paraId="7CFDF791">
      <w:pPr>
        <w:spacing w:line="360" w:lineRule="auto"/>
        <w:ind w:firstLine="720" w:firstLineChars="300"/>
        <w:rPr>
          <w:rFonts w:hint="eastAsia" w:ascii="宋体" w:hAnsi="宋体" w:cs="宋体"/>
          <w:kern w:val="0"/>
          <w:sz w:val="24"/>
        </w:rPr>
      </w:pPr>
      <w:r>
        <w:rPr>
          <w:rFonts w:hint="eastAsia" w:ascii="宋体" w:hAnsi="宋体" w:cs="宋体"/>
          <w:kern w:val="0"/>
          <w:sz w:val="24"/>
        </w:rPr>
        <w:t>4）投标文件</w:t>
      </w:r>
    </w:p>
    <w:p w14:paraId="53388E77">
      <w:pPr>
        <w:spacing w:line="360" w:lineRule="auto"/>
        <w:ind w:firstLine="720" w:firstLineChars="300"/>
        <w:rPr>
          <w:rFonts w:hint="eastAsia" w:ascii="宋体" w:hAnsi="宋体" w:cs="宋体"/>
          <w:color w:val="auto"/>
          <w:kern w:val="0"/>
          <w:sz w:val="24"/>
        </w:rPr>
      </w:pPr>
      <w:r>
        <w:rPr>
          <w:rFonts w:hint="eastAsia" w:ascii="宋体" w:hAnsi="宋体" w:cs="宋体"/>
          <w:kern w:val="0"/>
          <w:sz w:val="24"/>
        </w:rPr>
        <w:t>5）《陕西理工大学图书分类细则》</w:t>
      </w:r>
      <w:r>
        <w:rPr>
          <w:rFonts w:hint="eastAsia" w:ascii="宋体" w:hAnsi="宋体" w:cs="宋体"/>
          <w:kern w:val="0"/>
          <w:sz w:val="24"/>
          <w:lang w:eastAsia="zh-CN"/>
        </w:rPr>
        <w:t>、</w:t>
      </w:r>
      <w:r>
        <w:rPr>
          <w:rFonts w:hint="eastAsia" w:ascii="宋体" w:hAnsi="宋体" w:cs="宋体"/>
          <w:kern w:val="0"/>
          <w:sz w:val="24"/>
        </w:rPr>
        <w:t>《陕西理工大学图书采购要求》</w:t>
      </w:r>
      <w:r>
        <w:rPr>
          <w:rFonts w:hint="eastAsia" w:ascii="宋体" w:hAnsi="宋体" w:cs="宋体"/>
          <w:kern w:val="0"/>
          <w:sz w:val="24"/>
          <w:lang w:val="en-US" w:eastAsia="zh-CN"/>
        </w:rPr>
        <w:t>和</w:t>
      </w:r>
      <w:r>
        <w:rPr>
          <w:rFonts w:hint="eastAsia" w:ascii="宋体" w:hAnsi="宋体" w:cs="宋体"/>
          <w:color w:val="auto"/>
          <w:kern w:val="13"/>
          <w:sz w:val="24"/>
          <w:lang w:eastAsia="zh-CN"/>
        </w:rPr>
        <w:t>《陕西理工大学中文报刊采购要求》。（</w:t>
      </w:r>
      <w:r>
        <w:rPr>
          <w:rFonts w:hint="eastAsia" w:ascii="宋体" w:hAnsi="宋体" w:cs="宋体"/>
          <w:color w:val="auto"/>
          <w:kern w:val="13"/>
          <w:sz w:val="24"/>
          <w:lang w:val="en-US" w:eastAsia="zh-CN"/>
        </w:rPr>
        <w:t>前两个适用图书，第三个适用报刊</w:t>
      </w:r>
      <w:r>
        <w:rPr>
          <w:rFonts w:hint="eastAsia" w:ascii="宋体" w:hAnsi="宋体" w:cs="宋体"/>
          <w:color w:val="auto"/>
          <w:kern w:val="13"/>
          <w:sz w:val="24"/>
          <w:lang w:eastAsia="zh-CN"/>
        </w:rPr>
        <w:t>）</w:t>
      </w:r>
    </w:p>
    <w:p w14:paraId="124F477E">
      <w:pPr>
        <w:spacing w:line="360" w:lineRule="auto"/>
        <w:ind w:firstLine="480" w:firstLineChars="200"/>
        <w:rPr>
          <w:rFonts w:hint="eastAsia" w:ascii="宋体" w:hAnsi="宋体" w:cs="宋体"/>
          <w:kern w:val="0"/>
          <w:sz w:val="24"/>
        </w:rPr>
      </w:pPr>
      <w:r>
        <w:rPr>
          <w:rFonts w:hint="eastAsia" w:ascii="宋体" w:hAnsi="宋体" w:cs="宋体"/>
          <w:kern w:val="0"/>
          <w:sz w:val="24"/>
        </w:rPr>
        <w:t>3. 考虑到买方将按照本合同向卖方支付货款，卖方在此保证全部按照合同的规定向买方提供货物和服务，并修补缺陷。</w:t>
      </w:r>
    </w:p>
    <w:p w14:paraId="595371C4">
      <w:pPr>
        <w:spacing w:line="360" w:lineRule="auto"/>
        <w:ind w:firstLine="480" w:firstLineChars="200"/>
        <w:rPr>
          <w:rFonts w:hint="eastAsia" w:ascii="宋体" w:hAnsi="宋体" w:cs="宋体"/>
          <w:kern w:val="0"/>
          <w:sz w:val="24"/>
        </w:rPr>
      </w:pPr>
      <w:r>
        <w:rPr>
          <w:rFonts w:hint="eastAsia" w:ascii="宋体" w:hAnsi="宋体" w:cs="宋体"/>
          <w:kern w:val="0"/>
          <w:sz w:val="24"/>
        </w:rPr>
        <w:t>4. 考虑到卖方提供的货物和服务并修补缺陷，买方在此保证按照合同规定的时间和方式向卖方支付按合同规定应支付的金额。</w:t>
      </w:r>
    </w:p>
    <w:p w14:paraId="30577DE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lang w:val="en-US" w:eastAsia="zh-CN"/>
        </w:rPr>
        <w:t xml:space="preserve">5. </w:t>
      </w:r>
      <w:r>
        <w:rPr>
          <w:rFonts w:hint="eastAsia" w:ascii="宋体" w:hAnsi="宋体" w:eastAsia="宋体" w:cs="宋体"/>
          <w:kern w:val="0"/>
          <w:sz w:val="24"/>
        </w:rPr>
        <w:t>履约保证金</w:t>
      </w:r>
    </w:p>
    <w:p w14:paraId="66B3626D">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lang w:eastAsia="zh-CN"/>
        </w:rPr>
        <w:t>中标人在签订合同前向采购人交纳中标金额的</w:t>
      </w:r>
      <w:r>
        <w:rPr>
          <w:rFonts w:hint="eastAsia" w:ascii="宋体" w:hAnsi="宋体" w:eastAsia="宋体" w:cs="宋体"/>
          <w:kern w:val="0"/>
          <w:sz w:val="24"/>
          <w:lang w:val="en-US" w:eastAsia="zh-CN"/>
        </w:rPr>
        <w:t>5%作为履约保证金。待验收合格后，无异议，供货商提交申请，使用部门签字确认后一次性无息退还</w:t>
      </w:r>
      <w:r>
        <w:rPr>
          <w:rFonts w:hint="eastAsia" w:ascii="宋体" w:hAnsi="宋体" w:eastAsia="宋体" w:cs="宋体"/>
          <w:kern w:val="0"/>
          <w:sz w:val="24"/>
        </w:rPr>
        <w:t>。</w:t>
      </w:r>
    </w:p>
    <w:p w14:paraId="51D43996">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收取履约保证金单位名称：陕西理工大学</w:t>
      </w:r>
    </w:p>
    <w:p w14:paraId="5847ABA2">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开户行名称：农行汉中分行营业部</w:t>
      </w:r>
    </w:p>
    <w:p w14:paraId="5072E496">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账号：26650101040004573 </w:t>
      </w:r>
    </w:p>
    <w:p w14:paraId="7E7B58C8">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（1）缴纳履约保证金以银行转账形式从中标单位的账户转出（不接受任何以个人名义的转账）。</w:t>
      </w:r>
    </w:p>
    <w:p w14:paraId="709AE47E">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lang w:val="en-US" w:eastAsia="zh-CN"/>
        </w:rPr>
        <w:t>2</w:t>
      </w:r>
      <w:r>
        <w:rPr>
          <w:rFonts w:hint="eastAsia" w:ascii="宋体" w:hAnsi="宋体" w:eastAsia="宋体" w:cs="宋体"/>
          <w:kern w:val="0"/>
          <w:sz w:val="24"/>
        </w:rPr>
        <w:t>）卖方须在规定时间内，</w:t>
      </w:r>
      <w:r>
        <w:rPr>
          <w:rFonts w:hint="eastAsia" w:ascii="宋体" w:hAnsi="宋体" w:eastAsia="宋体" w:cs="宋体"/>
          <w:kern w:val="0"/>
          <w:sz w:val="24"/>
          <w:lang w:val="en-US" w:eastAsia="zh-CN"/>
        </w:rPr>
        <w:t>缴纳履约保证金并</w:t>
      </w:r>
      <w:r>
        <w:rPr>
          <w:rFonts w:hint="eastAsia" w:ascii="宋体" w:hAnsi="宋体" w:eastAsia="宋体" w:cs="宋体"/>
          <w:kern w:val="0"/>
          <w:sz w:val="24"/>
        </w:rPr>
        <w:t>办理合同签订事宜。未缴纳保证金的，买方不与其签订合同。</w:t>
      </w:r>
    </w:p>
    <w:p w14:paraId="0B52C43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w:t>
      </w:r>
      <w:r>
        <w:rPr>
          <w:rFonts w:hint="eastAsia" w:ascii="宋体" w:hAnsi="宋体" w:eastAsia="宋体" w:cs="宋体"/>
          <w:kern w:val="0"/>
          <w:sz w:val="24"/>
          <w:lang w:val="en-US" w:eastAsia="zh-CN"/>
        </w:rPr>
        <w:t>3</w:t>
      </w:r>
      <w:r>
        <w:rPr>
          <w:rFonts w:hint="eastAsia" w:ascii="宋体" w:hAnsi="宋体" w:eastAsia="宋体" w:cs="宋体"/>
          <w:kern w:val="0"/>
          <w:sz w:val="24"/>
        </w:rPr>
        <w:t>）卖方在签订合同后无正当理由而不按合同供货的，买方不予退还其交纳的履约保证金；情节严重的，上报陕西省财政厅将其列入不良行为纪录名单，在一至三年内禁止参加政府采购活动，并予以通报。</w:t>
      </w:r>
    </w:p>
    <w:p w14:paraId="67958E1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lang w:val="en-US" w:eastAsia="zh-CN"/>
        </w:rPr>
        <w:t>6</w:t>
      </w:r>
      <w:r>
        <w:rPr>
          <w:rFonts w:hint="eastAsia" w:ascii="宋体" w:hAnsi="宋体" w:eastAsia="宋体" w:cs="宋体"/>
          <w:kern w:val="0"/>
          <w:sz w:val="24"/>
        </w:rPr>
        <w:t>. 本合同一式</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玖</w:t>
      </w:r>
      <w:r>
        <w:rPr>
          <w:rFonts w:hint="eastAsia" w:ascii="宋体" w:hAnsi="宋体" w:eastAsia="宋体" w:cs="宋体"/>
          <w:kern w:val="0"/>
          <w:sz w:val="24"/>
          <w:u w:val="single"/>
        </w:rPr>
        <w:t xml:space="preserve"> </w:t>
      </w:r>
      <w:r>
        <w:rPr>
          <w:rFonts w:hint="eastAsia" w:ascii="宋体" w:hAnsi="宋体" w:eastAsia="宋体" w:cs="宋体"/>
          <w:kern w:val="0"/>
          <w:sz w:val="24"/>
        </w:rPr>
        <w:t>份，其中，买方</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陆</w:t>
      </w:r>
      <w:r>
        <w:rPr>
          <w:rFonts w:hint="eastAsia" w:ascii="宋体" w:hAnsi="宋体" w:eastAsia="宋体" w:cs="宋体"/>
          <w:kern w:val="0"/>
          <w:sz w:val="24"/>
          <w:u w:val="single"/>
        </w:rPr>
        <w:t xml:space="preserve"> </w:t>
      </w:r>
      <w:r>
        <w:rPr>
          <w:rFonts w:hint="eastAsia" w:ascii="宋体" w:hAnsi="宋体" w:eastAsia="宋体" w:cs="宋体"/>
          <w:kern w:val="0"/>
          <w:sz w:val="24"/>
        </w:rPr>
        <w:t>份，卖方</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壹</w:t>
      </w:r>
      <w:r>
        <w:rPr>
          <w:rFonts w:hint="eastAsia" w:ascii="宋体" w:hAnsi="宋体" w:eastAsia="宋体" w:cs="宋体"/>
          <w:kern w:val="0"/>
          <w:sz w:val="24"/>
          <w:u w:val="single"/>
        </w:rPr>
        <w:t xml:space="preserve"> </w:t>
      </w:r>
      <w:r>
        <w:rPr>
          <w:rFonts w:hint="eastAsia" w:ascii="宋体" w:hAnsi="宋体" w:eastAsia="宋体" w:cs="宋体"/>
          <w:kern w:val="0"/>
          <w:sz w:val="24"/>
        </w:rPr>
        <w:t>份，陕西省财政厅政府采购与行政事业单位资产管理处及鉴证方各备案</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壹</w:t>
      </w:r>
      <w:r>
        <w:rPr>
          <w:rFonts w:hint="eastAsia" w:ascii="宋体" w:hAnsi="宋体" w:eastAsia="宋体" w:cs="宋体"/>
          <w:kern w:val="0"/>
          <w:sz w:val="24"/>
          <w:u w:val="single"/>
        </w:rPr>
        <w:t xml:space="preserve"> </w:t>
      </w:r>
      <w:r>
        <w:rPr>
          <w:rFonts w:hint="eastAsia" w:ascii="宋体" w:hAnsi="宋体" w:eastAsia="宋体" w:cs="宋体"/>
          <w:kern w:val="0"/>
          <w:sz w:val="24"/>
        </w:rPr>
        <w:t>份。</w:t>
      </w:r>
    </w:p>
    <w:p w14:paraId="17F0915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lang w:val="en-US" w:eastAsia="zh-CN"/>
        </w:rPr>
        <w:t>7</w:t>
      </w:r>
      <w:r>
        <w:rPr>
          <w:rFonts w:hint="eastAsia" w:ascii="宋体" w:hAnsi="宋体" w:eastAsia="宋体" w:cs="宋体"/>
          <w:kern w:val="0"/>
          <w:sz w:val="24"/>
        </w:rPr>
        <w:t>. 本合同由买卖双方及鉴证方共同签字或盖章，自鉴证方签字或盖章之日起生效。</w:t>
      </w:r>
    </w:p>
    <w:tbl>
      <w:tblPr>
        <w:tblStyle w:val="9"/>
        <w:tblW w:w="0" w:type="auto"/>
        <w:jc w:val="center"/>
        <w:tblLayout w:type="fixed"/>
        <w:tblCellMar>
          <w:top w:w="0" w:type="dxa"/>
          <w:left w:w="28" w:type="dxa"/>
          <w:bottom w:w="0" w:type="dxa"/>
          <w:right w:w="28" w:type="dxa"/>
        </w:tblCellMar>
      </w:tblPr>
      <w:tblGrid>
        <w:gridCol w:w="4401"/>
        <w:gridCol w:w="4398"/>
      </w:tblGrid>
      <w:tr w14:paraId="38E0727D">
        <w:tblPrEx>
          <w:tblCellMar>
            <w:top w:w="0" w:type="dxa"/>
            <w:left w:w="28" w:type="dxa"/>
            <w:bottom w:w="0" w:type="dxa"/>
            <w:right w:w="28" w:type="dxa"/>
          </w:tblCellMar>
        </w:tblPrEx>
        <w:trPr>
          <w:trHeight w:val="6101" w:hRule="atLeast"/>
          <w:jc w:val="center"/>
        </w:trPr>
        <w:tc>
          <w:tcPr>
            <w:tcW w:w="4401" w:type="dxa"/>
            <w:noWrap w:val="0"/>
            <w:tcMar>
              <w:top w:w="113" w:type="dxa"/>
              <w:left w:w="113" w:type="dxa"/>
              <w:bottom w:w="113" w:type="dxa"/>
              <w:right w:w="113" w:type="dxa"/>
            </w:tcMar>
            <w:vAlign w:val="top"/>
          </w:tcPr>
          <w:p w14:paraId="15E073D9">
            <w:pPr>
              <w:spacing w:line="360" w:lineRule="auto"/>
              <w:rPr>
                <w:rFonts w:hint="eastAsia" w:ascii="宋体" w:hAnsi="宋体" w:cs="宋体"/>
                <w:b/>
                <w:kern w:val="0"/>
                <w:sz w:val="24"/>
              </w:rPr>
            </w:pPr>
            <w:r>
              <w:rPr>
                <w:rFonts w:hint="eastAsia" w:ascii="宋体" w:hAnsi="宋体" w:cs="宋体"/>
                <w:b/>
                <w:kern w:val="0"/>
                <w:sz w:val="24"/>
              </w:rPr>
              <w:t>买方名称：陕西理工大学</w:t>
            </w:r>
          </w:p>
          <w:p w14:paraId="1A1407C3">
            <w:pPr>
              <w:spacing w:line="360" w:lineRule="auto"/>
              <w:rPr>
                <w:rFonts w:hint="eastAsia" w:ascii="宋体" w:hAnsi="宋体" w:cs="宋体"/>
                <w:b/>
                <w:kern w:val="0"/>
                <w:sz w:val="24"/>
              </w:rPr>
            </w:pPr>
            <w:r>
              <w:rPr>
                <w:rFonts w:hint="eastAsia" w:ascii="宋体" w:hAnsi="宋体" w:cs="宋体"/>
                <w:b/>
                <w:kern w:val="0"/>
                <w:sz w:val="24"/>
              </w:rPr>
              <w:t>买方地址： 陕西省汉中市汉台区</w:t>
            </w:r>
          </w:p>
          <w:p w14:paraId="3697CCF0">
            <w:pPr>
              <w:spacing w:line="360" w:lineRule="auto"/>
              <w:ind w:firstLine="1205" w:firstLineChars="500"/>
              <w:rPr>
                <w:rFonts w:hint="eastAsia" w:ascii="宋体" w:hAnsi="宋体" w:cs="宋体"/>
                <w:b/>
                <w:kern w:val="0"/>
                <w:sz w:val="24"/>
              </w:rPr>
            </w:pPr>
            <w:r>
              <w:rPr>
                <w:rFonts w:hint="eastAsia" w:ascii="宋体" w:hAnsi="宋体" w:cs="宋体"/>
                <w:b/>
                <w:kern w:val="0"/>
                <w:sz w:val="24"/>
              </w:rPr>
              <w:t>东一环路1号</w:t>
            </w:r>
          </w:p>
          <w:p w14:paraId="2E80B0AA">
            <w:pPr>
              <w:autoSpaceDE w:val="0"/>
              <w:autoSpaceDN w:val="0"/>
              <w:spacing w:line="360" w:lineRule="auto"/>
              <w:rPr>
                <w:rFonts w:hint="eastAsia" w:ascii="宋体" w:hAnsi="宋体" w:cs="宋体"/>
                <w:b/>
                <w:kern w:val="0"/>
                <w:sz w:val="24"/>
              </w:rPr>
            </w:pPr>
            <w:r>
              <w:rPr>
                <w:rFonts w:hint="eastAsia" w:ascii="宋体" w:hAnsi="宋体" w:cs="宋体"/>
                <w:b/>
                <w:kern w:val="0"/>
                <w:sz w:val="24"/>
              </w:rPr>
              <w:t xml:space="preserve">邮    编：723000                                 </w:t>
            </w:r>
          </w:p>
          <w:p w14:paraId="5C12B989">
            <w:pPr>
              <w:autoSpaceDE w:val="0"/>
              <w:autoSpaceDN w:val="0"/>
              <w:spacing w:line="360" w:lineRule="auto"/>
              <w:rPr>
                <w:rFonts w:ascii="宋体" w:hAnsi="宋体" w:cs="宋体"/>
                <w:b/>
                <w:kern w:val="0"/>
                <w:sz w:val="24"/>
              </w:rPr>
            </w:pPr>
            <w:r>
              <w:rPr>
                <w:rFonts w:hint="eastAsia" w:ascii="宋体" w:hAnsi="宋体" w:cs="宋体"/>
                <w:b/>
                <w:kern w:val="0"/>
                <w:sz w:val="24"/>
              </w:rPr>
              <w:t>电    话：0916-2641740</w:t>
            </w:r>
          </w:p>
          <w:p w14:paraId="37F801C2">
            <w:pPr>
              <w:autoSpaceDE w:val="0"/>
              <w:autoSpaceDN w:val="0"/>
              <w:spacing w:line="360" w:lineRule="auto"/>
              <w:rPr>
                <w:rFonts w:hint="eastAsia" w:ascii="宋体" w:hAnsi="宋体" w:cs="宋体"/>
                <w:b/>
                <w:kern w:val="0"/>
                <w:sz w:val="24"/>
              </w:rPr>
            </w:pPr>
            <w:r>
              <w:rPr>
                <w:rFonts w:hint="eastAsia" w:ascii="宋体" w:hAnsi="宋体" w:cs="宋体"/>
                <w:b/>
                <w:kern w:val="0"/>
                <w:sz w:val="24"/>
              </w:rPr>
              <w:t>传    真：</w:t>
            </w:r>
          </w:p>
          <w:p w14:paraId="225AFE6E">
            <w:pPr>
              <w:autoSpaceDE w:val="0"/>
              <w:autoSpaceDN w:val="0"/>
              <w:spacing w:line="480" w:lineRule="auto"/>
              <w:rPr>
                <w:rFonts w:hint="eastAsia" w:ascii="宋体" w:hAnsi="宋体" w:cs="宋体"/>
                <w:b/>
                <w:kern w:val="0"/>
                <w:sz w:val="24"/>
              </w:rPr>
            </w:pPr>
            <w:r>
              <w:rPr>
                <w:rFonts w:hint="eastAsia" w:ascii="宋体" w:hAnsi="宋体" w:cs="宋体"/>
                <w:b/>
                <w:kern w:val="0"/>
                <w:sz w:val="24"/>
              </w:rPr>
              <w:t>法定代表人盖章：</w:t>
            </w:r>
          </w:p>
          <w:p w14:paraId="15E546B6">
            <w:pPr>
              <w:autoSpaceDE w:val="0"/>
              <w:autoSpaceDN w:val="0"/>
              <w:spacing w:line="480" w:lineRule="auto"/>
              <w:rPr>
                <w:rFonts w:hint="eastAsia" w:ascii="宋体" w:hAnsi="宋体" w:cs="宋体"/>
                <w:b/>
                <w:kern w:val="0"/>
                <w:sz w:val="24"/>
              </w:rPr>
            </w:pPr>
            <w:r>
              <w:rPr>
                <w:rFonts w:hint="eastAsia" w:ascii="宋体" w:hAnsi="宋体" w:cs="宋体"/>
                <w:b/>
                <w:kern w:val="0"/>
                <w:sz w:val="24"/>
              </w:rPr>
              <w:t>买方代表签字：</w:t>
            </w:r>
          </w:p>
          <w:p w14:paraId="41578A0F">
            <w:pPr>
              <w:spacing w:line="480" w:lineRule="auto"/>
              <w:rPr>
                <w:rFonts w:hint="eastAsia" w:ascii="宋体" w:hAnsi="宋体" w:cs="宋体"/>
                <w:b/>
                <w:kern w:val="0"/>
                <w:sz w:val="24"/>
              </w:rPr>
            </w:pPr>
            <w:r>
              <w:rPr>
                <w:rFonts w:hint="eastAsia" w:ascii="宋体" w:hAnsi="宋体" w:cs="宋体"/>
                <w:b/>
                <w:kern w:val="0"/>
                <w:sz w:val="24"/>
              </w:rPr>
              <w:t>买方盖章：</w:t>
            </w:r>
          </w:p>
          <w:p w14:paraId="2C1C206F">
            <w:pPr>
              <w:spacing w:line="480" w:lineRule="auto"/>
              <w:rPr>
                <w:rFonts w:hint="eastAsia" w:ascii="宋体" w:hAnsi="宋体" w:cs="宋体"/>
                <w:b/>
                <w:kern w:val="0"/>
                <w:sz w:val="24"/>
              </w:rPr>
            </w:pPr>
            <w:r>
              <w:rPr>
                <w:rFonts w:hint="eastAsia" w:ascii="宋体" w:hAnsi="宋体" w:cs="宋体"/>
                <w:b/>
                <w:kern w:val="0"/>
                <w:sz w:val="24"/>
              </w:rPr>
              <w:t>202</w:t>
            </w:r>
            <w:r>
              <w:rPr>
                <w:rFonts w:hint="eastAsia" w:ascii="宋体" w:hAnsi="宋体" w:cs="宋体"/>
                <w:b/>
                <w:kern w:val="0"/>
                <w:sz w:val="24"/>
                <w:lang w:val="en-US" w:eastAsia="zh-CN"/>
              </w:rPr>
              <w:t>6</w:t>
            </w:r>
            <w:r>
              <w:rPr>
                <w:rFonts w:hint="eastAsia" w:ascii="宋体" w:hAnsi="宋体" w:cs="宋体"/>
                <w:b/>
                <w:kern w:val="0"/>
                <w:sz w:val="24"/>
              </w:rPr>
              <w:t xml:space="preserve">年   月   日 </w:t>
            </w:r>
          </w:p>
          <w:p w14:paraId="6E40B456">
            <w:pPr>
              <w:spacing w:line="360" w:lineRule="auto"/>
              <w:ind w:firstLine="2243" w:firstLineChars="931"/>
              <w:rPr>
                <w:rFonts w:hint="eastAsia" w:ascii="宋体" w:hAnsi="宋体" w:cs="宋体"/>
                <w:b/>
                <w:kern w:val="0"/>
                <w:sz w:val="24"/>
              </w:rPr>
            </w:pPr>
          </w:p>
        </w:tc>
        <w:tc>
          <w:tcPr>
            <w:tcW w:w="4398" w:type="dxa"/>
            <w:noWrap w:val="0"/>
            <w:tcMar>
              <w:top w:w="113" w:type="dxa"/>
              <w:left w:w="113" w:type="dxa"/>
              <w:bottom w:w="113" w:type="dxa"/>
              <w:right w:w="113" w:type="dxa"/>
            </w:tcMar>
            <w:vAlign w:val="top"/>
          </w:tcPr>
          <w:p w14:paraId="776D8D4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b/>
                <w:kern w:val="0"/>
                <w:sz w:val="24"/>
              </w:rPr>
            </w:pPr>
            <w:r>
              <w:rPr>
                <w:rFonts w:hint="eastAsia" w:ascii="宋体" w:hAnsi="宋体"/>
                <w:b/>
                <w:kern w:val="0"/>
                <w:sz w:val="24"/>
              </w:rPr>
              <w:t>卖方名称：</w:t>
            </w:r>
          </w:p>
          <w:p w14:paraId="08D1AAC6">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hint="eastAsia" w:ascii="宋体" w:hAnsi="宋体"/>
                <w:b/>
                <w:kern w:val="0"/>
                <w:sz w:val="24"/>
              </w:rPr>
            </w:pPr>
            <w:r>
              <w:rPr>
                <w:rFonts w:hint="eastAsia" w:ascii="宋体" w:hAnsi="宋体"/>
                <w:b/>
                <w:kern w:val="0"/>
                <w:sz w:val="24"/>
              </w:rPr>
              <w:t>卖方地址：</w:t>
            </w:r>
          </w:p>
          <w:p w14:paraId="13B00CAE">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ascii="宋体" w:hAnsi="宋体"/>
                <w:b/>
                <w:kern w:val="0"/>
                <w:sz w:val="24"/>
              </w:rPr>
            </w:pPr>
            <w:r>
              <w:rPr>
                <w:rFonts w:hint="eastAsia" w:ascii="宋体" w:hAnsi="宋体"/>
                <w:b/>
                <w:kern w:val="0"/>
                <w:sz w:val="24"/>
              </w:rPr>
              <w:t>邮 政 编 码：</w:t>
            </w:r>
          </w:p>
          <w:p w14:paraId="6A573464">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ascii="宋体" w:hAnsi="宋体"/>
                <w:b/>
                <w:kern w:val="0"/>
                <w:sz w:val="24"/>
              </w:rPr>
            </w:pPr>
            <w:r>
              <w:rPr>
                <w:rFonts w:hint="eastAsia" w:ascii="宋体" w:hAnsi="宋体"/>
                <w:b/>
                <w:kern w:val="0"/>
                <w:sz w:val="24"/>
              </w:rPr>
              <w:t>电       话：</w:t>
            </w:r>
          </w:p>
          <w:p w14:paraId="0C4842C1">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hint="eastAsia" w:ascii="宋体" w:hAnsi="宋体"/>
                <w:b/>
                <w:kern w:val="0"/>
                <w:sz w:val="24"/>
              </w:rPr>
            </w:pPr>
            <w:r>
              <w:rPr>
                <w:rFonts w:hint="eastAsia" w:ascii="宋体" w:hAnsi="宋体"/>
                <w:b/>
                <w:kern w:val="0"/>
                <w:sz w:val="24"/>
              </w:rPr>
              <w:t>传       真：</w:t>
            </w:r>
          </w:p>
          <w:p w14:paraId="44EA6645">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ascii="宋体" w:hAnsi="宋体"/>
                <w:b/>
                <w:kern w:val="0"/>
                <w:sz w:val="24"/>
              </w:rPr>
            </w:pPr>
            <w:r>
              <w:rPr>
                <w:rFonts w:hint="eastAsia" w:ascii="宋体" w:hAnsi="宋体"/>
                <w:b/>
                <w:kern w:val="0"/>
                <w:sz w:val="24"/>
              </w:rPr>
              <w:t>电 子 邮 件：</w:t>
            </w:r>
          </w:p>
          <w:p w14:paraId="38481880">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hint="eastAsia" w:ascii="宋体" w:hAnsi="宋体"/>
                <w:b/>
                <w:kern w:val="0"/>
                <w:sz w:val="24"/>
              </w:rPr>
            </w:pPr>
            <w:r>
              <w:rPr>
                <w:rFonts w:hint="eastAsia" w:ascii="宋体" w:hAnsi="宋体"/>
                <w:b/>
                <w:kern w:val="0"/>
                <w:sz w:val="24"/>
              </w:rPr>
              <w:t>开 户 银 行：</w:t>
            </w:r>
          </w:p>
          <w:p w14:paraId="6E16563B">
            <w:pPr>
              <w:keepNext w:val="0"/>
              <w:keepLines w:val="0"/>
              <w:pageBreakBefore w:val="0"/>
              <w:widowControl w:val="0"/>
              <w:kinsoku/>
              <w:wordWrap/>
              <w:overflowPunct/>
              <w:topLinePunct w:val="0"/>
              <w:autoSpaceDE/>
              <w:autoSpaceDN/>
              <w:bidi w:val="0"/>
              <w:adjustRightInd/>
              <w:snapToGrid/>
              <w:spacing w:line="480" w:lineRule="exact"/>
              <w:ind w:firstLine="241" w:firstLineChars="100"/>
              <w:jc w:val="left"/>
              <w:textAlignment w:val="auto"/>
              <w:rPr>
                <w:rFonts w:hint="eastAsia" w:ascii="宋体" w:hAnsi="宋体"/>
                <w:b/>
                <w:kern w:val="0"/>
                <w:sz w:val="24"/>
              </w:rPr>
            </w:pPr>
            <w:r>
              <w:rPr>
                <w:rFonts w:hint="eastAsia" w:ascii="宋体" w:hAnsi="宋体"/>
                <w:b/>
                <w:kern w:val="0"/>
                <w:sz w:val="24"/>
              </w:rPr>
              <w:t>帐       号：</w:t>
            </w:r>
          </w:p>
          <w:p w14:paraId="5F2B4B2B">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ascii="宋体" w:hAnsi="宋体"/>
                <w:b/>
                <w:kern w:val="0"/>
                <w:sz w:val="24"/>
              </w:rPr>
            </w:pPr>
            <w:r>
              <w:rPr>
                <w:rFonts w:hint="eastAsia" w:ascii="宋体" w:hAnsi="宋体"/>
                <w:b/>
                <w:kern w:val="0"/>
                <w:sz w:val="24"/>
              </w:rPr>
              <w:t>法定代表人：</w:t>
            </w:r>
            <w:r>
              <w:rPr>
                <w:rFonts w:ascii="宋体" w:hAnsi="宋体"/>
                <w:b/>
                <w:kern w:val="0"/>
                <w:sz w:val="24"/>
              </w:rPr>
              <w:t xml:space="preserve"> </w:t>
            </w:r>
          </w:p>
          <w:p w14:paraId="752587E1">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ascii="宋体" w:hAnsi="宋体"/>
                <w:b/>
                <w:kern w:val="0"/>
                <w:sz w:val="24"/>
              </w:rPr>
            </w:pPr>
            <w:r>
              <w:rPr>
                <w:rFonts w:hint="eastAsia" w:ascii="宋体" w:hAnsi="宋体"/>
                <w:b/>
                <w:kern w:val="0"/>
                <w:sz w:val="24"/>
              </w:rPr>
              <w:t>卖方授权代表签字：</w:t>
            </w:r>
          </w:p>
          <w:p w14:paraId="3EAD6FE5">
            <w:pPr>
              <w:keepNext w:val="0"/>
              <w:keepLines w:val="0"/>
              <w:pageBreakBefore w:val="0"/>
              <w:widowControl w:val="0"/>
              <w:kinsoku/>
              <w:wordWrap/>
              <w:overflowPunct/>
              <w:topLinePunct w:val="0"/>
              <w:autoSpaceDE/>
              <w:autoSpaceDN/>
              <w:bidi w:val="0"/>
              <w:adjustRightInd/>
              <w:snapToGrid/>
              <w:spacing w:line="480" w:lineRule="exact"/>
              <w:ind w:firstLine="241" w:firstLineChars="100"/>
              <w:textAlignment w:val="auto"/>
              <w:rPr>
                <w:rFonts w:ascii="宋体" w:hAnsi="宋体"/>
                <w:b/>
                <w:kern w:val="0"/>
                <w:sz w:val="24"/>
              </w:rPr>
            </w:pPr>
            <w:r>
              <w:rPr>
                <w:rFonts w:hint="eastAsia" w:ascii="宋体" w:hAnsi="宋体"/>
                <w:b/>
                <w:kern w:val="0"/>
                <w:sz w:val="24"/>
              </w:rPr>
              <w:t xml:space="preserve">卖方盖章： </w:t>
            </w:r>
          </w:p>
          <w:p w14:paraId="4CB9CE9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s="宋体"/>
                <w:b/>
                <w:kern w:val="0"/>
                <w:sz w:val="24"/>
              </w:rPr>
            </w:pPr>
            <w:r>
              <w:rPr>
                <w:rFonts w:hint="eastAsia" w:ascii="宋体" w:hAnsi="宋体"/>
                <w:b/>
                <w:kern w:val="0"/>
                <w:sz w:val="24"/>
              </w:rPr>
              <w:t>202</w:t>
            </w:r>
            <w:r>
              <w:rPr>
                <w:rFonts w:hint="eastAsia" w:ascii="宋体" w:hAnsi="宋体"/>
                <w:b/>
                <w:kern w:val="0"/>
                <w:sz w:val="24"/>
                <w:lang w:val="en-US" w:eastAsia="zh-CN"/>
              </w:rPr>
              <w:t>6</w:t>
            </w:r>
            <w:r>
              <w:rPr>
                <w:rFonts w:hint="eastAsia" w:ascii="宋体" w:hAnsi="宋体"/>
                <w:b/>
                <w:kern w:val="0"/>
                <w:sz w:val="24"/>
              </w:rPr>
              <w:t>年   月   日</w:t>
            </w:r>
          </w:p>
        </w:tc>
      </w:tr>
    </w:tbl>
    <w:p w14:paraId="2E2DC4EA">
      <w:pPr>
        <w:keepNext w:val="0"/>
        <w:keepLines w:val="0"/>
        <w:pageBreakBefore w:val="0"/>
        <w:widowControl w:val="0"/>
        <w:kinsoku/>
        <w:wordWrap/>
        <w:overflowPunct/>
        <w:topLinePunct w:val="0"/>
        <w:autoSpaceDE w:val="0"/>
        <w:autoSpaceDN w:val="0"/>
        <w:bidi w:val="0"/>
        <w:adjustRightInd/>
        <w:snapToGrid/>
        <w:spacing w:line="480" w:lineRule="exact"/>
        <w:ind w:left="241" w:hanging="241" w:hangingChars="100"/>
        <w:textAlignment w:val="auto"/>
        <w:rPr>
          <w:rFonts w:hint="eastAsia" w:ascii="宋体" w:hAnsi="宋体" w:cs="宋体"/>
          <w:b/>
          <w:kern w:val="0"/>
          <w:sz w:val="24"/>
        </w:rPr>
      </w:pPr>
      <w:r>
        <w:rPr>
          <w:rFonts w:hint="eastAsia" w:ascii="宋体" w:hAnsi="宋体" w:cs="宋体"/>
          <w:b/>
          <w:kern w:val="0"/>
          <w:sz w:val="24"/>
        </w:rPr>
        <w:t>鉴证方名称：</w:t>
      </w:r>
    </w:p>
    <w:p w14:paraId="4D311258">
      <w:pPr>
        <w:keepNext w:val="0"/>
        <w:keepLines w:val="0"/>
        <w:pageBreakBefore w:val="0"/>
        <w:widowControl w:val="0"/>
        <w:kinsoku/>
        <w:wordWrap/>
        <w:overflowPunct/>
        <w:topLinePunct w:val="0"/>
        <w:autoSpaceDE w:val="0"/>
        <w:autoSpaceDN w:val="0"/>
        <w:bidi w:val="0"/>
        <w:adjustRightInd/>
        <w:snapToGrid/>
        <w:spacing w:line="480" w:lineRule="exact"/>
        <w:ind w:left="241" w:hanging="241" w:hangingChars="100"/>
        <w:textAlignment w:val="auto"/>
        <w:rPr>
          <w:rFonts w:hint="eastAsia" w:ascii="宋体" w:hAnsi="宋体" w:cs="宋体"/>
          <w:b/>
          <w:kern w:val="0"/>
          <w:sz w:val="24"/>
        </w:rPr>
      </w:pPr>
      <w:r>
        <w:rPr>
          <w:rFonts w:hint="eastAsia" w:ascii="宋体" w:hAnsi="宋体" w:cs="宋体"/>
          <w:b/>
          <w:kern w:val="0"/>
          <w:sz w:val="24"/>
        </w:rPr>
        <w:t>地</w:t>
      </w:r>
      <w:r>
        <w:rPr>
          <w:rFonts w:hint="eastAsia" w:ascii="宋体" w:hAnsi="宋体" w:cs="宋体"/>
          <w:b/>
          <w:kern w:val="0"/>
          <w:sz w:val="24"/>
          <w:lang w:val="en-US" w:eastAsia="zh-CN"/>
        </w:rPr>
        <w:t xml:space="preserve">  </w:t>
      </w:r>
      <w:r>
        <w:rPr>
          <w:rFonts w:hint="eastAsia" w:ascii="宋体" w:hAnsi="宋体" w:cs="宋体"/>
          <w:b/>
          <w:kern w:val="0"/>
          <w:sz w:val="24"/>
        </w:rPr>
        <w:t xml:space="preserve">  址：</w:t>
      </w:r>
    </w:p>
    <w:p w14:paraId="0D2AB175">
      <w:pPr>
        <w:keepNext w:val="0"/>
        <w:keepLines w:val="0"/>
        <w:pageBreakBefore w:val="0"/>
        <w:widowControl w:val="0"/>
        <w:kinsoku/>
        <w:wordWrap/>
        <w:overflowPunct/>
        <w:topLinePunct w:val="0"/>
        <w:autoSpaceDE w:val="0"/>
        <w:autoSpaceDN w:val="0"/>
        <w:bidi w:val="0"/>
        <w:adjustRightInd/>
        <w:snapToGrid/>
        <w:spacing w:line="480" w:lineRule="exact"/>
        <w:ind w:left="241" w:hanging="241" w:hangingChars="100"/>
        <w:textAlignment w:val="auto"/>
        <w:rPr>
          <w:rFonts w:hint="eastAsia" w:ascii="宋体" w:hAnsi="宋体" w:cs="宋体"/>
          <w:b/>
          <w:kern w:val="0"/>
          <w:sz w:val="24"/>
        </w:rPr>
      </w:pPr>
      <w:r>
        <w:rPr>
          <w:rFonts w:hint="eastAsia" w:ascii="宋体" w:hAnsi="宋体" w:cs="宋体"/>
          <w:b/>
          <w:kern w:val="0"/>
          <w:sz w:val="24"/>
        </w:rPr>
        <w:t>邮</w:t>
      </w:r>
      <w:r>
        <w:rPr>
          <w:rFonts w:hint="eastAsia" w:ascii="宋体" w:hAnsi="宋体" w:cs="宋体"/>
          <w:b/>
          <w:kern w:val="0"/>
          <w:sz w:val="24"/>
          <w:lang w:val="en-US" w:eastAsia="zh-CN"/>
        </w:rPr>
        <w:t xml:space="preserve">    </w:t>
      </w:r>
      <w:r>
        <w:rPr>
          <w:rFonts w:hint="eastAsia" w:ascii="宋体" w:hAnsi="宋体" w:cs="宋体"/>
          <w:b/>
          <w:kern w:val="0"/>
          <w:sz w:val="24"/>
        </w:rPr>
        <w:t>编：</w:t>
      </w:r>
    </w:p>
    <w:p w14:paraId="202AFB59">
      <w:pPr>
        <w:keepNext w:val="0"/>
        <w:keepLines w:val="0"/>
        <w:pageBreakBefore w:val="0"/>
        <w:widowControl w:val="0"/>
        <w:kinsoku/>
        <w:wordWrap/>
        <w:overflowPunct/>
        <w:topLinePunct w:val="0"/>
        <w:autoSpaceDE w:val="0"/>
        <w:autoSpaceDN w:val="0"/>
        <w:bidi w:val="0"/>
        <w:adjustRightInd/>
        <w:snapToGrid/>
        <w:spacing w:line="480" w:lineRule="exact"/>
        <w:ind w:left="241" w:hanging="241" w:hangingChars="100"/>
        <w:textAlignment w:val="auto"/>
        <w:rPr>
          <w:rFonts w:hint="eastAsia" w:ascii="宋体" w:hAnsi="宋体" w:cs="宋体"/>
          <w:b/>
          <w:kern w:val="0"/>
          <w:sz w:val="24"/>
        </w:rPr>
      </w:pPr>
      <w:r>
        <w:rPr>
          <w:rFonts w:hint="eastAsia" w:ascii="宋体" w:hAnsi="宋体" w:cs="宋体"/>
          <w:b/>
          <w:kern w:val="0"/>
          <w:sz w:val="24"/>
        </w:rPr>
        <w:t>电</w:t>
      </w:r>
      <w:r>
        <w:rPr>
          <w:rFonts w:hint="eastAsia" w:ascii="宋体" w:hAnsi="宋体" w:cs="宋体"/>
          <w:b/>
          <w:kern w:val="0"/>
          <w:sz w:val="24"/>
          <w:lang w:val="en-US" w:eastAsia="zh-CN"/>
        </w:rPr>
        <w:t xml:space="preserve">    </w:t>
      </w:r>
      <w:r>
        <w:rPr>
          <w:rFonts w:hint="eastAsia" w:ascii="宋体" w:hAnsi="宋体" w:cs="宋体"/>
          <w:b/>
          <w:kern w:val="0"/>
          <w:sz w:val="24"/>
        </w:rPr>
        <w:t>话：</w:t>
      </w:r>
    </w:p>
    <w:p w14:paraId="58435AE8">
      <w:pPr>
        <w:keepNext w:val="0"/>
        <w:keepLines w:val="0"/>
        <w:pageBreakBefore w:val="0"/>
        <w:widowControl w:val="0"/>
        <w:kinsoku/>
        <w:wordWrap/>
        <w:overflowPunct/>
        <w:topLinePunct w:val="0"/>
        <w:autoSpaceDE w:val="0"/>
        <w:autoSpaceDN w:val="0"/>
        <w:bidi w:val="0"/>
        <w:adjustRightInd/>
        <w:snapToGrid/>
        <w:spacing w:line="480" w:lineRule="exact"/>
        <w:ind w:left="241" w:hanging="241" w:hangingChars="100"/>
        <w:textAlignment w:val="auto"/>
        <w:rPr>
          <w:rFonts w:ascii="宋体" w:hAnsi="宋体" w:cs="宋体"/>
          <w:b/>
          <w:kern w:val="0"/>
          <w:sz w:val="24"/>
        </w:rPr>
      </w:pPr>
      <w:r>
        <w:rPr>
          <w:rFonts w:ascii="宋体" w:hAnsi="宋体" w:cs="宋体"/>
          <w:b/>
          <w:kern w:val="0"/>
          <w:sz w:val="24"/>
        </w:rPr>
        <w:t>传</w:t>
      </w:r>
      <w:r>
        <w:rPr>
          <w:rFonts w:hint="eastAsia" w:ascii="宋体" w:hAnsi="宋体" w:cs="宋体"/>
          <w:b/>
          <w:kern w:val="0"/>
          <w:sz w:val="24"/>
        </w:rPr>
        <w:t xml:space="preserve">    </w:t>
      </w:r>
      <w:r>
        <w:rPr>
          <w:rFonts w:ascii="宋体" w:hAnsi="宋体" w:cs="宋体"/>
          <w:b/>
          <w:kern w:val="0"/>
          <w:sz w:val="24"/>
        </w:rPr>
        <w:t>真：</w:t>
      </w:r>
    </w:p>
    <w:p w14:paraId="3838F053">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ascii="宋体" w:hAnsi="宋体" w:cs="宋体"/>
          <w:b/>
          <w:kern w:val="0"/>
          <w:sz w:val="24"/>
        </w:rPr>
      </w:pPr>
      <w:r>
        <w:rPr>
          <w:rFonts w:hint="eastAsia" w:ascii="宋体" w:hAnsi="宋体" w:cs="宋体"/>
          <w:b/>
          <w:kern w:val="0"/>
          <w:sz w:val="24"/>
        </w:rPr>
        <w:t>鉴证方代表签字：</w:t>
      </w:r>
    </w:p>
    <w:p w14:paraId="16A69FD3">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ascii="宋体" w:hAnsi="宋体" w:cs="宋体"/>
          <w:b/>
          <w:kern w:val="0"/>
          <w:sz w:val="24"/>
        </w:rPr>
      </w:pPr>
      <w:r>
        <w:rPr>
          <w:rFonts w:hint="eastAsia" w:ascii="宋体" w:hAnsi="宋体" w:cs="宋体"/>
          <w:b/>
          <w:kern w:val="0"/>
          <w:sz w:val="24"/>
        </w:rPr>
        <w:t xml:space="preserve">鉴证方盖章：       </w:t>
      </w:r>
    </w:p>
    <w:p w14:paraId="1D897436">
      <w:pPr>
        <w:keepNext w:val="0"/>
        <w:keepLines w:val="0"/>
        <w:pageBreakBefore w:val="0"/>
        <w:widowControl w:val="0"/>
        <w:kinsoku/>
        <w:wordWrap/>
        <w:overflowPunct/>
        <w:topLinePunct w:val="0"/>
        <w:autoSpaceDE w:val="0"/>
        <w:autoSpaceDN w:val="0"/>
        <w:bidi w:val="0"/>
        <w:adjustRightInd/>
        <w:snapToGrid/>
        <w:spacing w:line="480" w:lineRule="exact"/>
        <w:ind w:firstLine="1205" w:firstLineChars="500"/>
        <w:textAlignment w:val="auto"/>
        <w:rPr>
          <w:rFonts w:hint="eastAsia"/>
        </w:rPr>
      </w:pPr>
      <w:r>
        <w:rPr>
          <w:rFonts w:hint="eastAsia" w:ascii="宋体" w:hAnsi="宋体" w:cs="宋体"/>
          <w:b/>
          <w:kern w:val="0"/>
          <w:sz w:val="24"/>
        </w:rPr>
        <w:t>202</w:t>
      </w:r>
      <w:r>
        <w:rPr>
          <w:rFonts w:hint="eastAsia" w:ascii="宋体" w:hAnsi="宋体" w:cs="宋体"/>
          <w:b/>
          <w:kern w:val="0"/>
          <w:sz w:val="24"/>
          <w:lang w:val="en-US" w:eastAsia="zh-CN"/>
        </w:rPr>
        <w:t>6</w:t>
      </w:r>
      <w:r>
        <w:rPr>
          <w:rFonts w:hint="eastAsia" w:ascii="宋体" w:hAnsi="宋体" w:cs="宋体"/>
          <w:b/>
          <w:kern w:val="0"/>
          <w:sz w:val="24"/>
        </w:rPr>
        <w:t>年   月   日</w:t>
      </w:r>
    </w:p>
    <w:p w14:paraId="171216D1"/>
    <w:p w14:paraId="22BC4190">
      <w:pPr>
        <w:autoSpaceDE w:val="0"/>
        <w:autoSpaceDN w:val="0"/>
        <w:spacing w:line="360" w:lineRule="auto"/>
        <w:jc w:val="center"/>
        <w:rPr>
          <w:rFonts w:hint="eastAsia" w:ascii="宋体" w:hAnsi="宋体" w:cs="宋体"/>
          <w:b/>
          <w:sz w:val="30"/>
          <w:szCs w:val="30"/>
        </w:rPr>
      </w:pPr>
      <w:r>
        <w:rPr>
          <w:rFonts w:hint="eastAsia" w:ascii="宋体" w:hAnsi="宋体" w:cs="宋体"/>
          <w:b/>
          <w:sz w:val="30"/>
          <w:szCs w:val="30"/>
        </w:rPr>
        <w:t>合 同 条 款</w:t>
      </w:r>
    </w:p>
    <w:p w14:paraId="0582B165">
      <w:pPr>
        <w:autoSpaceDE w:val="0"/>
        <w:autoSpaceDN w:val="0"/>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1.定义</w:t>
      </w:r>
    </w:p>
    <w:p w14:paraId="3F7B41AB">
      <w:pPr>
        <w:spacing w:line="360" w:lineRule="auto"/>
        <w:ind w:firstLine="480" w:firstLineChars="200"/>
        <w:rPr>
          <w:rFonts w:hint="eastAsia" w:ascii="宋体" w:hAnsi="宋体" w:cs="宋体"/>
          <w:kern w:val="0"/>
          <w:sz w:val="24"/>
        </w:rPr>
      </w:pPr>
      <w:r>
        <w:rPr>
          <w:rFonts w:hint="eastAsia" w:ascii="宋体" w:hAnsi="宋体" w:cs="宋体"/>
          <w:kern w:val="0"/>
          <w:sz w:val="24"/>
        </w:rPr>
        <w:t>本合同下列术语应解释为：</w:t>
      </w:r>
    </w:p>
    <w:p w14:paraId="1D51A2B5">
      <w:pPr>
        <w:spacing w:line="360" w:lineRule="auto"/>
        <w:ind w:firstLine="480" w:firstLineChars="200"/>
        <w:rPr>
          <w:rFonts w:hint="eastAsia" w:ascii="宋体" w:hAnsi="宋体" w:cs="宋体"/>
          <w:kern w:val="0"/>
          <w:sz w:val="24"/>
        </w:rPr>
      </w:pPr>
      <w:r>
        <w:rPr>
          <w:rFonts w:hint="eastAsia" w:ascii="宋体" w:hAnsi="宋体" w:cs="宋体"/>
          <w:kern w:val="0"/>
          <w:sz w:val="24"/>
        </w:rPr>
        <w:t>1-1 “合同”系指买卖双方签署的、合同格式中载明的买卖双方所达成的协议，包括所有的附件、附录和招标文件所提到的构成合同的所有文件。</w:t>
      </w:r>
    </w:p>
    <w:p w14:paraId="0786789F">
      <w:pPr>
        <w:spacing w:line="360" w:lineRule="auto"/>
        <w:ind w:firstLine="480" w:firstLineChars="200"/>
        <w:rPr>
          <w:rFonts w:ascii="宋体" w:hAnsi="宋体" w:cs="宋体"/>
          <w:kern w:val="0"/>
          <w:sz w:val="24"/>
        </w:rPr>
      </w:pPr>
      <w:r>
        <w:rPr>
          <w:rFonts w:hint="eastAsia" w:ascii="宋体" w:hAnsi="宋体" w:cs="宋体"/>
          <w:kern w:val="0"/>
          <w:sz w:val="24"/>
        </w:rPr>
        <w:t>1</w:t>
      </w:r>
      <w:r>
        <w:rPr>
          <w:rFonts w:ascii="宋体" w:hAnsi="宋体" w:cs="宋体"/>
          <w:kern w:val="0"/>
          <w:sz w:val="24"/>
        </w:rPr>
        <w:t xml:space="preserve">-2 </w:t>
      </w:r>
      <w:r>
        <w:rPr>
          <w:rFonts w:hint="eastAsia" w:ascii="宋体" w:hAnsi="宋体" w:cs="宋体"/>
          <w:kern w:val="0"/>
          <w:sz w:val="24"/>
        </w:rPr>
        <w:t>码洋：采购总量×图书</w:t>
      </w:r>
      <w:r>
        <w:rPr>
          <w:rFonts w:hint="eastAsia" w:ascii="宋体" w:hAnsi="宋体" w:cs="宋体"/>
          <w:kern w:val="0"/>
          <w:sz w:val="24"/>
          <w:lang w:val="en-US" w:eastAsia="zh-CN"/>
        </w:rPr>
        <w:t>/报刊</w:t>
      </w:r>
      <w:r>
        <w:rPr>
          <w:rFonts w:hint="eastAsia" w:ascii="宋体" w:hAnsi="宋体" w:cs="宋体"/>
          <w:kern w:val="0"/>
          <w:sz w:val="24"/>
        </w:rPr>
        <w:t>定价</w:t>
      </w:r>
    </w:p>
    <w:p w14:paraId="7965C658">
      <w:pPr>
        <w:spacing w:line="360" w:lineRule="auto"/>
        <w:ind w:firstLine="480" w:firstLineChars="200"/>
        <w:rPr>
          <w:rFonts w:hint="eastAsia" w:ascii="宋体" w:hAnsi="宋体" w:cs="宋体"/>
          <w:kern w:val="0"/>
          <w:sz w:val="24"/>
        </w:rPr>
      </w:pPr>
      <w:r>
        <w:rPr>
          <w:rFonts w:hint="eastAsia" w:ascii="宋体" w:hAnsi="宋体" w:cs="宋体"/>
          <w:kern w:val="0"/>
          <w:sz w:val="24"/>
        </w:rPr>
        <w:t>1-</w:t>
      </w:r>
      <w:r>
        <w:rPr>
          <w:rFonts w:ascii="宋体" w:hAnsi="宋体" w:cs="宋体"/>
          <w:kern w:val="0"/>
          <w:sz w:val="24"/>
        </w:rPr>
        <w:t>3</w:t>
      </w:r>
      <w:r>
        <w:rPr>
          <w:rFonts w:hint="eastAsia" w:ascii="宋体" w:hAnsi="宋体" w:cs="宋体"/>
          <w:kern w:val="0"/>
          <w:sz w:val="24"/>
        </w:rPr>
        <w:t xml:space="preserve"> “合同条款”系指本合同条款。</w:t>
      </w:r>
    </w:p>
    <w:p w14:paraId="17E88677">
      <w:pPr>
        <w:spacing w:line="360" w:lineRule="auto"/>
        <w:ind w:firstLine="480" w:firstLineChars="200"/>
        <w:rPr>
          <w:rFonts w:hint="eastAsia" w:ascii="宋体" w:hAnsi="宋体" w:cs="宋体"/>
          <w:kern w:val="0"/>
          <w:sz w:val="24"/>
        </w:rPr>
      </w:pPr>
      <w:r>
        <w:rPr>
          <w:rFonts w:ascii="宋体" w:hAnsi="宋体" w:cs="宋体"/>
          <w:kern w:val="0"/>
          <w:sz w:val="24"/>
        </w:rPr>
        <w:t xml:space="preserve">1-4  </w:t>
      </w:r>
      <w:r>
        <w:rPr>
          <w:rFonts w:hint="eastAsia" w:ascii="宋体" w:hAnsi="宋体" w:cs="宋体"/>
          <w:kern w:val="0"/>
          <w:sz w:val="24"/>
        </w:rPr>
        <w:t>实洋：码洋打折后采购单位实际支付订购图书</w:t>
      </w:r>
      <w:r>
        <w:rPr>
          <w:rFonts w:hint="eastAsia" w:ascii="宋体" w:hAnsi="宋体" w:cs="宋体"/>
          <w:kern w:val="0"/>
          <w:sz w:val="24"/>
          <w:lang w:val="en-US" w:eastAsia="zh-CN"/>
        </w:rPr>
        <w:t>/报刊</w:t>
      </w:r>
      <w:r>
        <w:rPr>
          <w:rFonts w:hint="eastAsia" w:ascii="宋体" w:hAnsi="宋体" w:cs="宋体"/>
          <w:kern w:val="0"/>
          <w:sz w:val="24"/>
        </w:rPr>
        <w:t>的金额(注：不大于中标金额)。</w:t>
      </w:r>
    </w:p>
    <w:p w14:paraId="2E5AEDD2">
      <w:pPr>
        <w:spacing w:line="360" w:lineRule="auto"/>
        <w:ind w:firstLine="480" w:firstLineChars="200"/>
        <w:rPr>
          <w:rFonts w:hint="eastAsia" w:ascii="宋体" w:hAnsi="宋体" w:cs="宋体"/>
          <w:kern w:val="0"/>
          <w:sz w:val="24"/>
        </w:rPr>
      </w:pPr>
      <w:r>
        <w:rPr>
          <w:rFonts w:hint="eastAsia" w:ascii="宋体" w:hAnsi="宋体" w:cs="宋体"/>
          <w:kern w:val="0"/>
          <w:sz w:val="24"/>
        </w:rPr>
        <w:t>1-</w:t>
      </w:r>
      <w:r>
        <w:rPr>
          <w:rFonts w:ascii="宋体" w:hAnsi="宋体" w:cs="宋体"/>
          <w:kern w:val="0"/>
          <w:sz w:val="24"/>
        </w:rPr>
        <w:t>5</w:t>
      </w:r>
      <w:r>
        <w:rPr>
          <w:rFonts w:hint="eastAsia" w:ascii="宋体" w:hAnsi="宋体" w:cs="宋体"/>
          <w:kern w:val="0"/>
          <w:sz w:val="24"/>
        </w:rPr>
        <w:t xml:space="preserve"> “买方”是指购买货物和服务的单位即</w:t>
      </w:r>
      <w:r>
        <w:rPr>
          <w:rFonts w:hint="eastAsia" w:ascii="宋体" w:hAnsi="宋体" w:cs="宋体"/>
          <w:kern w:val="0"/>
          <w:sz w:val="24"/>
          <w:u w:val="single"/>
        </w:rPr>
        <w:t xml:space="preserve"> 陕西理工大学 </w:t>
      </w:r>
      <w:r>
        <w:rPr>
          <w:rFonts w:hint="eastAsia" w:ascii="宋体" w:hAnsi="宋体" w:cs="宋体"/>
          <w:kern w:val="0"/>
          <w:sz w:val="24"/>
        </w:rPr>
        <w:t>。</w:t>
      </w:r>
    </w:p>
    <w:p w14:paraId="076301EC">
      <w:pPr>
        <w:spacing w:line="360" w:lineRule="auto"/>
        <w:ind w:firstLine="480" w:firstLineChars="200"/>
        <w:rPr>
          <w:rFonts w:hint="eastAsia" w:ascii="宋体" w:hAnsi="宋体" w:cs="宋体"/>
          <w:kern w:val="0"/>
          <w:sz w:val="24"/>
        </w:rPr>
      </w:pPr>
      <w:r>
        <w:rPr>
          <w:rFonts w:hint="eastAsia" w:ascii="宋体" w:hAnsi="宋体" w:cs="宋体"/>
          <w:kern w:val="0"/>
          <w:sz w:val="24"/>
        </w:rPr>
        <w:t>1-</w:t>
      </w:r>
      <w:r>
        <w:rPr>
          <w:rFonts w:ascii="宋体" w:hAnsi="宋体" w:cs="宋体"/>
          <w:kern w:val="0"/>
          <w:sz w:val="24"/>
        </w:rPr>
        <w:t>6</w:t>
      </w:r>
      <w:r>
        <w:rPr>
          <w:rFonts w:hint="eastAsia" w:ascii="宋体" w:hAnsi="宋体" w:cs="宋体"/>
          <w:kern w:val="0"/>
          <w:sz w:val="24"/>
        </w:rPr>
        <w:t xml:space="preserve"> “卖方”是指提供本合同内的货物和服务的公司或其它实体即中标人：（</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hint="eastAsia" w:ascii="宋体" w:hAnsi="宋体" w:cs="宋体"/>
          <w:kern w:val="0"/>
          <w:sz w:val="24"/>
        </w:rPr>
        <w:t>）。</w:t>
      </w:r>
    </w:p>
    <w:p w14:paraId="788F228D">
      <w:pPr>
        <w:spacing w:line="360" w:lineRule="auto"/>
        <w:ind w:firstLine="480" w:firstLineChars="200"/>
        <w:rPr>
          <w:rFonts w:hint="eastAsia" w:ascii="宋体" w:hAnsi="宋体" w:cs="宋体"/>
          <w:kern w:val="0"/>
          <w:sz w:val="24"/>
        </w:rPr>
      </w:pPr>
      <w:r>
        <w:rPr>
          <w:rFonts w:hint="eastAsia" w:ascii="宋体" w:hAnsi="宋体" w:cs="宋体"/>
          <w:kern w:val="0"/>
          <w:sz w:val="24"/>
        </w:rPr>
        <w:t>1-</w:t>
      </w:r>
      <w:r>
        <w:rPr>
          <w:rFonts w:ascii="宋体" w:hAnsi="宋体" w:cs="宋体"/>
          <w:kern w:val="0"/>
          <w:sz w:val="24"/>
        </w:rPr>
        <w:t>7</w:t>
      </w:r>
      <w:r>
        <w:rPr>
          <w:rFonts w:hint="eastAsia" w:ascii="宋体" w:hAnsi="宋体" w:cs="宋体"/>
          <w:kern w:val="0"/>
          <w:sz w:val="24"/>
        </w:rPr>
        <w:t xml:space="preserve"> “天”指日历天数。</w:t>
      </w:r>
    </w:p>
    <w:p w14:paraId="01670437">
      <w:pPr>
        <w:autoSpaceDE w:val="0"/>
        <w:autoSpaceDN w:val="0"/>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2.适用性</w:t>
      </w:r>
    </w:p>
    <w:p w14:paraId="0E051149">
      <w:pPr>
        <w:spacing w:line="360" w:lineRule="auto"/>
        <w:ind w:firstLine="480" w:firstLineChars="200"/>
        <w:rPr>
          <w:rFonts w:hint="eastAsia" w:ascii="宋体" w:hAnsi="宋体" w:cs="宋体"/>
          <w:kern w:val="0"/>
          <w:sz w:val="24"/>
        </w:rPr>
      </w:pPr>
      <w:r>
        <w:rPr>
          <w:rFonts w:hint="eastAsia" w:ascii="宋体" w:hAnsi="宋体" w:cs="宋体"/>
          <w:kern w:val="0"/>
          <w:sz w:val="24"/>
        </w:rPr>
        <w:t>本合同条款适用于没有被本项目招标文件规定条款、卖方的投标文件承诺条款所取代的范围。</w:t>
      </w:r>
    </w:p>
    <w:p w14:paraId="32630CAB">
      <w:pPr>
        <w:tabs>
          <w:tab w:val="left" w:pos="1442"/>
        </w:tabs>
        <w:spacing w:line="360" w:lineRule="auto"/>
        <w:ind w:firstLine="482" w:firstLineChars="200"/>
        <w:rPr>
          <w:rFonts w:hint="eastAsia" w:ascii="宋体" w:hAnsi="宋体" w:cs="宋体"/>
          <w:b/>
          <w:bCs/>
          <w:kern w:val="13"/>
          <w:sz w:val="24"/>
        </w:rPr>
      </w:pPr>
      <w:r>
        <w:rPr>
          <w:rFonts w:hint="eastAsia" w:ascii="宋体" w:hAnsi="宋体" w:cs="宋体"/>
          <w:b/>
          <w:kern w:val="0"/>
          <w:sz w:val="24"/>
        </w:rPr>
        <w:t>3.</w:t>
      </w:r>
      <w:r>
        <w:rPr>
          <w:rFonts w:hint="eastAsia" w:ascii="宋体" w:hAnsi="宋体" w:cs="宋体"/>
          <w:b/>
          <w:bCs/>
          <w:kern w:val="13"/>
          <w:sz w:val="24"/>
        </w:rPr>
        <w:t xml:space="preserve"> 甲方权利义务</w:t>
      </w:r>
    </w:p>
    <w:p w14:paraId="7FE138A3">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3-1 采购方式：甲方向乙方提供图书</w:t>
      </w:r>
      <w:r>
        <w:rPr>
          <w:rFonts w:hint="eastAsia" w:ascii="宋体" w:hAnsi="宋体" w:cs="宋体"/>
          <w:kern w:val="13"/>
          <w:sz w:val="24"/>
          <w:lang w:val="en-US" w:eastAsia="zh-CN"/>
        </w:rPr>
        <w:t>/报刊</w:t>
      </w:r>
      <w:r>
        <w:rPr>
          <w:rFonts w:hint="eastAsia" w:ascii="宋体" w:hAnsi="宋体" w:cs="宋体"/>
          <w:kern w:val="13"/>
          <w:sz w:val="24"/>
        </w:rPr>
        <w:t>订购清单，或下达现采要求。</w:t>
      </w:r>
    </w:p>
    <w:p w14:paraId="624CDD0E">
      <w:pPr>
        <w:spacing w:line="360" w:lineRule="auto"/>
        <w:ind w:firstLine="480" w:firstLineChars="200"/>
        <w:jc w:val="left"/>
        <w:rPr>
          <w:rFonts w:hint="eastAsia" w:ascii="宋体" w:hAnsi="宋体" w:cs="宋体"/>
          <w:kern w:val="13"/>
          <w:sz w:val="24"/>
        </w:rPr>
      </w:pPr>
      <w:r>
        <w:rPr>
          <w:rFonts w:hint="eastAsia" w:ascii="宋体" w:hAnsi="宋体" w:cs="宋体"/>
          <w:kern w:val="13"/>
          <w:sz w:val="24"/>
        </w:rPr>
        <w:t>3-2 验收退货：甲方收到图书</w:t>
      </w:r>
      <w:r>
        <w:rPr>
          <w:rFonts w:hint="eastAsia" w:ascii="宋体" w:hAnsi="宋体" w:cs="宋体"/>
          <w:kern w:val="13"/>
          <w:sz w:val="24"/>
          <w:lang w:val="en-US" w:eastAsia="zh-CN"/>
        </w:rPr>
        <w:t>/报刊</w:t>
      </w:r>
      <w:r>
        <w:rPr>
          <w:rFonts w:hint="eastAsia" w:ascii="宋体" w:hAnsi="宋体" w:cs="宋体"/>
          <w:kern w:val="13"/>
          <w:sz w:val="24"/>
        </w:rPr>
        <w:t>后，应尽快完成验收，验收中不符合要求的图书</w:t>
      </w:r>
      <w:r>
        <w:rPr>
          <w:rFonts w:hint="eastAsia" w:ascii="宋体" w:hAnsi="宋体" w:cs="宋体"/>
          <w:kern w:val="13"/>
          <w:sz w:val="24"/>
          <w:lang w:val="en-US" w:eastAsia="zh-CN"/>
        </w:rPr>
        <w:t>/报刊</w:t>
      </w:r>
      <w:r>
        <w:rPr>
          <w:rFonts w:hint="eastAsia" w:ascii="宋体" w:hAnsi="宋体" w:cs="宋体"/>
          <w:kern w:val="13"/>
          <w:sz w:val="24"/>
        </w:rPr>
        <w:t>，甲方有权要求乙方作退货处理。具体要求见附件1《陕西理工大学中文图书</w:t>
      </w:r>
      <w:r>
        <w:rPr>
          <w:rFonts w:hint="eastAsia" w:ascii="宋体" w:hAnsi="宋体" w:cs="宋体"/>
          <w:kern w:val="13"/>
          <w:sz w:val="24"/>
          <w:lang w:val="en-US" w:eastAsia="zh-CN"/>
        </w:rPr>
        <w:t>/报刊</w:t>
      </w:r>
      <w:r>
        <w:rPr>
          <w:rFonts w:hint="eastAsia" w:ascii="宋体" w:hAnsi="宋体" w:cs="宋体"/>
          <w:kern w:val="13"/>
          <w:sz w:val="24"/>
        </w:rPr>
        <w:t>采购要求》。</w:t>
      </w:r>
    </w:p>
    <w:p w14:paraId="1BAE2A46">
      <w:pPr>
        <w:adjustRightInd w:val="0"/>
        <w:snapToGrid w:val="0"/>
        <w:spacing w:line="360" w:lineRule="auto"/>
        <w:ind w:firstLine="480" w:firstLineChars="200"/>
        <w:rPr>
          <w:rFonts w:hint="eastAsia" w:ascii="宋体" w:hAnsi="宋体" w:eastAsia="宋体" w:cs="宋体"/>
          <w:kern w:val="13"/>
          <w:sz w:val="24"/>
          <w:lang w:eastAsia="zh-CN"/>
        </w:rPr>
      </w:pPr>
      <w:r>
        <w:rPr>
          <w:rFonts w:hint="eastAsia" w:ascii="宋体" w:hAnsi="宋体" w:cs="宋体"/>
          <w:kern w:val="13"/>
          <w:sz w:val="24"/>
        </w:rPr>
        <w:t>3-3 撤订：甲方发出的订单，现采、现货订单30天后，期货订单60天后仍未到货，且乙方未做任何说明的，甲方有权做退订处理。</w:t>
      </w:r>
      <w:r>
        <w:rPr>
          <w:rFonts w:hint="eastAsia" w:ascii="宋体" w:hAnsi="宋体" w:cs="宋体"/>
          <w:kern w:val="13"/>
          <w:sz w:val="24"/>
          <w:lang w:eastAsia="zh-CN"/>
        </w:rPr>
        <w:t>（</w:t>
      </w:r>
      <w:r>
        <w:rPr>
          <w:rFonts w:hint="eastAsia" w:ascii="宋体" w:hAnsi="宋体" w:cs="宋体"/>
          <w:kern w:val="13"/>
          <w:sz w:val="24"/>
          <w:lang w:val="en-US" w:eastAsia="zh-CN"/>
        </w:rPr>
        <w:t>该条款适用于图书</w:t>
      </w:r>
      <w:r>
        <w:rPr>
          <w:rFonts w:hint="eastAsia" w:ascii="宋体" w:hAnsi="宋体" w:cs="宋体"/>
          <w:kern w:val="13"/>
          <w:sz w:val="24"/>
          <w:lang w:eastAsia="zh-CN"/>
        </w:rPr>
        <w:t>）</w:t>
      </w:r>
    </w:p>
    <w:p w14:paraId="413E9BA4">
      <w:pPr>
        <w:adjustRightInd w:val="0"/>
        <w:snapToGrid w:val="0"/>
        <w:spacing w:line="360" w:lineRule="auto"/>
        <w:ind w:firstLine="480" w:firstLineChars="200"/>
        <w:rPr>
          <w:rFonts w:hint="eastAsia" w:ascii="宋体" w:hAnsi="宋体" w:eastAsia="宋体" w:cs="宋体"/>
          <w:kern w:val="13"/>
          <w:sz w:val="24"/>
          <w:lang w:eastAsia="zh-CN"/>
        </w:rPr>
      </w:pPr>
      <w:r>
        <w:rPr>
          <w:rFonts w:hint="eastAsia" w:ascii="宋体" w:hAnsi="宋体" w:cs="宋体"/>
          <w:kern w:val="13"/>
          <w:sz w:val="24"/>
        </w:rPr>
        <w:t>3-4 结算：甲方验收人员对到馆图书验收合格后，分批次付清到货货款。达到付款条件起 30 日内，支付合同总金额的100.00%。</w:t>
      </w:r>
      <w:r>
        <w:rPr>
          <w:rFonts w:hint="eastAsia" w:ascii="宋体" w:hAnsi="宋体" w:cs="宋体"/>
          <w:kern w:val="13"/>
          <w:sz w:val="24"/>
          <w:lang w:eastAsia="zh-CN"/>
        </w:rPr>
        <w:t>（</w:t>
      </w:r>
      <w:r>
        <w:rPr>
          <w:rFonts w:hint="eastAsia" w:ascii="宋体" w:hAnsi="宋体" w:cs="宋体"/>
          <w:kern w:val="13"/>
          <w:sz w:val="24"/>
          <w:lang w:val="en-US" w:eastAsia="zh-CN"/>
        </w:rPr>
        <w:t>该条款适用于图书</w:t>
      </w:r>
      <w:r>
        <w:rPr>
          <w:rFonts w:hint="eastAsia" w:ascii="宋体" w:hAnsi="宋体" w:cs="宋体"/>
          <w:kern w:val="13"/>
          <w:sz w:val="24"/>
          <w:lang w:eastAsia="zh-CN"/>
        </w:rPr>
        <w:t>）</w:t>
      </w:r>
    </w:p>
    <w:p w14:paraId="0BFA01F2">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3-5本协议终止时，所有到货图书</w:t>
      </w:r>
      <w:r>
        <w:rPr>
          <w:rFonts w:hint="eastAsia" w:ascii="宋体" w:hAnsi="宋体" w:cs="宋体"/>
          <w:kern w:val="13"/>
          <w:sz w:val="24"/>
          <w:lang w:val="en-US" w:eastAsia="zh-CN"/>
        </w:rPr>
        <w:t>/报刊</w:t>
      </w:r>
      <w:r>
        <w:rPr>
          <w:rFonts w:hint="eastAsia" w:ascii="宋体" w:hAnsi="宋体" w:cs="宋体"/>
          <w:kern w:val="13"/>
          <w:sz w:val="24"/>
        </w:rPr>
        <w:t>已验收并结算。</w:t>
      </w:r>
    </w:p>
    <w:p w14:paraId="4B6A0E52">
      <w:pPr>
        <w:tabs>
          <w:tab w:val="left" w:pos="1442"/>
        </w:tabs>
        <w:spacing w:line="360" w:lineRule="auto"/>
        <w:ind w:firstLine="542" w:firstLineChars="225"/>
        <w:rPr>
          <w:rFonts w:hint="eastAsia" w:ascii="宋体" w:hAnsi="宋体" w:cs="宋体"/>
          <w:b/>
          <w:bCs/>
          <w:color w:val="FF0000"/>
          <w:kern w:val="13"/>
          <w:sz w:val="24"/>
        </w:rPr>
      </w:pPr>
      <w:r>
        <w:rPr>
          <w:rFonts w:hint="eastAsia" w:ascii="宋体" w:hAnsi="宋体" w:cs="宋体"/>
          <w:b/>
          <w:bCs/>
          <w:kern w:val="13"/>
          <w:sz w:val="24"/>
        </w:rPr>
        <w:t>4. 乙方权利义务</w:t>
      </w:r>
    </w:p>
    <w:p w14:paraId="4B4889B0">
      <w:pPr>
        <w:adjustRightInd w:val="0"/>
        <w:snapToGrid w:val="0"/>
        <w:spacing w:line="360" w:lineRule="auto"/>
        <w:ind w:firstLine="600" w:firstLineChars="250"/>
        <w:rPr>
          <w:rFonts w:hint="eastAsia" w:ascii="宋体" w:hAnsi="宋体" w:eastAsia="宋体" w:cs="宋体"/>
          <w:kern w:val="13"/>
          <w:sz w:val="24"/>
          <w:lang w:eastAsia="zh-CN"/>
        </w:rPr>
      </w:pPr>
      <w:r>
        <w:rPr>
          <w:rFonts w:hint="eastAsia" w:ascii="宋体" w:hAnsi="宋体" w:cs="宋体"/>
          <w:kern w:val="13"/>
          <w:sz w:val="24"/>
        </w:rPr>
        <w:t>4-1 预订信息：提供定期更新期货图书与现货图书书目（MARC和EXCEL格式），且书目信息收集全面、无遗漏，信息含题名、责任者、价格、丛编项题名、ISBN号、出版社、中图法分类号、读者对象及内容摘要等详尽内容。</w:t>
      </w:r>
      <w:r>
        <w:rPr>
          <w:rFonts w:hint="eastAsia" w:ascii="宋体" w:hAnsi="宋体" w:cs="宋体"/>
          <w:kern w:val="13"/>
          <w:sz w:val="24"/>
          <w:lang w:eastAsia="zh-CN"/>
        </w:rPr>
        <w:t>（</w:t>
      </w:r>
      <w:r>
        <w:rPr>
          <w:rFonts w:hint="eastAsia" w:ascii="宋体" w:hAnsi="宋体" w:cs="宋体"/>
          <w:kern w:val="13"/>
          <w:sz w:val="24"/>
          <w:lang w:val="en-US" w:eastAsia="zh-CN"/>
        </w:rPr>
        <w:t>该条款适用于图书</w:t>
      </w:r>
      <w:r>
        <w:rPr>
          <w:rFonts w:hint="eastAsia" w:ascii="宋体" w:hAnsi="宋体" w:cs="宋体"/>
          <w:kern w:val="13"/>
          <w:sz w:val="24"/>
          <w:lang w:eastAsia="zh-CN"/>
        </w:rPr>
        <w:t>）</w:t>
      </w:r>
    </w:p>
    <w:p w14:paraId="560B5EE2">
      <w:pPr>
        <w:adjustRightInd w:val="0"/>
        <w:snapToGrid w:val="0"/>
        <w:spacing w:line="360" w:lineRule="auto"/>
        <w:ind w:firstLine="480" w:firstLineChars="200"/>
        <w:rPr>
          <w:rFonts w:hint="eastAsia" w:ascii="宋体" w:hAnsi="宋体" w:eastAsia="宋体" w:cs="宋体"/>
          <w:kern w:val="13"/>
          <w:sz w:val="24"/>
          <w:lang w:eastAsia="zh-CN"/>
        </w:rPr>
      </w:pPr>
      <w:r>
        <w:rPr>
          <w:rFonts w:hint="eastAsia" w:ascii="宋体" w:hAnsi="宋体" w:cs="宋体"/>
          <w:kern w:val="13"/>
          <w:sz w:val="24"/>
        </w:rPr>
        <w:t>4-2 采购方式：提供样书采购（现采）或书目采购（预定）。乙方在合作年度内至少提供两次图书现采。</w:t>
      </w:r>
      <w:r>
        <w:rPr>
          <w:rFonts w:hint="eastAsia" w:ascii="宋体" w:hAnsi="宋体" w:cs="宋体"/>
          <w:kern w:val="13"/>
          <w:sz w:val="24"/>
          <w:lang w:eastAsia="zh-CN"/>
        </w:rPr>
        <w:t>（</w:t>
      </w:r>
      <w:r>
        <w:rPr>
          <w:rFonts w:hint="eastAsia" w:ascii="宋体" w:hAnsi="宋体" w:cs="宋体"/>
          <w:kern w:val="13"/>
          <w:sz w:val="24"/>
          <w:lang w:val="en-US" w:eastAsia="zh-CN"/>
        </w:rPr>
        <w:t>该条款适应图书</w:t>
      </w:r>
      <w:r>
        <w:rPr>
          <w:rFonts w:hint="eastAsia" w:ascii="宋体" w:hAnsi="宋体" w:cs="宋体"/>
          <w:kern w:val="13"/>
          <w:sz w:val="24"/>
          <w:lang w:eastAsia="zh-CN"/>
        </w:rPr>
        <w:t>）</w:t>
      </w:r>
    </w:p>
    <w:p w14:paraId="0E06DB42">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4-3 数据标准：提供CALIS标准编目数据（MARC格式，图书分类要求见附件2），并与所购图书</w:t>
      </w:r>
      <w:r>
        <w:rPr>
          <w:rFonts w:hint="eastAsia" w:ascii="宋体" w:hAnsi="宋体" w:cs="宋体"/>
          <w:kern w:val="13"/>
          <w:sz w:val="24"/>
          <w:lang w:val="en-US" w:eastAsia="zh-CN"/>
        </w:rPr>
        <w:t>/报刊</w:t>
      </w:r>
      <w:r>
        <w:rPr>
          <w:rFonts w:hint="eastAsia" w:ascii="宋体" w:hAnsi="宋体" w:cs="宋体"/>
          <w:kern w:val="13"/>
          <w:sz w:val="24"/>
        </w:rPr>
        <w:t>同时到馆。数据须完全符合甲方图书集成管理系统（</w:t>
      </w:r>
      <w:r>
        <w:rPr>
          <w:rFonts w:ascii="宋体" w:hAnsi="宋体" w:cs="宋体"/>
          <w:kern w:val="13"/>
          <w:sz w:val="24"/>
        </w:rPr>
        <w:t>L</w:t>
      </w:r>
      <w:r>
        <w:rPr>
          <w:rFonts w:hint="eastAsia" w:ascii="宋体" w:hAnsi="宋体" w:cs="宋体"/>
          <w:kern w:val="13"/>
          <w:sz w:val="24"/>
        </w:rPr>
        <w:t>ib</w:t>
      </w:r>
      <w:r>
        <w:rPr>
          <w:rFonts w:ascii="宋体" w:hAnsi="宋体" w:cs="宋体"/>
          <w:kern w:val="13"/>
          <w:sz w:val="24"/>
        </w:rPr>
        <w:t>star</w:t>
      </w:r>
      <w:r>
        <w:rPr>
          <w:rFonts w:hint="eastAsia" w:ascii="宋体" w:hAnsi="宋体" w:cs="宋体"/>
          <w:kern w:val="13"/>
          <w:sz w:val="24"/>
        </w:rPr>
        <w:t>智慧图书馆服务平台）的格式及运行要求并无障碍使用。</w:t>
      </w:r>
    </w:p>
    <w:p w14:paraId="74B011F2">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4-4 图书</w:t>
      </w:r>
      <w:r>
        <w:rPr>
          <w:rFonts w:hint="eastAsia" w:ascii="宋体" w:hAnsi="宋体" w:cs="宋体"/>
          <w:kern w:val="13"/>
          <w:sz w:val="24"/>
          <w:lang w:val="en-US" w:eastAsia="zh-CN"/>
        </w:rPr>
        <w:t>/报刊</w:t>
      </w:r>
      <w:r>
        <w:rPr>
          <w:rFonts w:hint="eastAsia" w:ascii="宋体" w:hAnsi="宋体" w:cs="宋体"/>
          <w:kern w:val="13"/>
          <w:sz w:val="24"/>
        </w:rPr>
        <w:t>质量：收到甲方订单后，乙方应及时</w:t>
      </w:r>
      <w:r>
        <w:rPr>
          <w:rFonts w:hint="eastAsia" w:ascii="宋体" w:hAnsi="宋体" w:cs="宋体"/>
          <w:kern w:val="13"/>
          <w:sz w:val="24"/>
          <w:lang w:val="en-US" w:eastAsia="zh-CN"/>
        </w:rPr>
        <w:t>/按时</w:t>
      </w:r>
      <w:r>
        <w:rPr>
          <w:rFonts w:hint="eastAsia" w:ascii="宋体" w:hAnsi="宋体" w:cs="宋体"/>
          <w:kern w:val="13"/>
          <w:sz w:val="24"/>
        </w:rPr>
        <w:t>向甲方</w:t>
      </w:r>
      <w:r>
        <w:rPr>
          <w:rFonts w:hint="eastAsia" w:ascii="宋体" w:hAnsi="宋体" w:cs="宋体"/>
          <w:kern w:val="13"/>
          <w:sz w:val="24"/>
          <w:lang w:val="en-US" w:eastAsia="zh-CN"/>
        </w:rPr>
        <w:t>配发图</w:t>
      </w:r>
      <w:r>
        <w:rPr>
          <w:rFonts w:hint="eastAsia" w:ascii="宋体" w:hAnsi="宋体" w:cs="宋体"/>
          <w:kern w:val="13"/>
          <w:sz w:val="24"/>
        </w:rPr>
        <w:t>书</w:t>
      </w:r>
      <w:r>
        <w:rPr>
          <w:rFonts w:hint="eastAsia" w:ascii="宋体" w:hAnsi="宋体" w:cs="宋体"/>
          <w:kern w:val="13"/>
          <w:sz w:val="24"/>
          <w:lang w:val="en-US" w:eastAsia="zh-CN"/>
        </w:rPr>
        <w:t>/报刊</w:t>
      </w:r>
      <w:r>
        <w:rPr>
          <w:rFonts w:hint="eastAsia" w:ascii="宋体" w:hAnsi="宋体" w:cs="宋体"/>
          <w:kern w:val="13"/>
          <w:sz w:val="24"/>
        </w:rPr>
        <w:t>。且保证所有交付使用的图书</w:t>
      </w:r>
      <w:r>
        <w:rPr>
          <w:rFonts w:hint="eastAsia" w:ascii="宋体" w:hAnsi="宋体" w:cs="宋体"/>
          <w:kern w:val="13"/>
          <w:sz w:val="24"/>
          <w:lang w:val="en-US" w:eastAsia="zh-CN"/>
        </w:rPr>
        <w:t>/报刊</w:t>
      </w:r>
      <w:r>
        <w:rPr>
          <w:rFonts w:hint="eastAsia" w:ascii="宋体" w:hAnsi="宋体" w:cs="宋体"/>
          <w:kern w:val="13"/>
          <w:sz w:val="24"/>
        </w:rPr>
        <w:t>均为国家正式出版社出版的、全新的、未经使用过的、质量可靠、货源渠道正常合法的图书</w:t>
      </w:r>
      <w:r>
        <w:rPr>
          <w:rFonts w:hint="eastAsia" w:ascii="宋体" w:hAnsi="宋体" w:cs="宋体"/>
          <w:kern w:val="13"/>
          <w:sz w:val="24"/>
          <w:lang w:val="en-US" w:eastAsia="zh-CN"/>
        </w:rPr>
        <w:t>/报刊</w:t>
      </w:r>
      <w:r>
        <w:rPr>
          <w:rFonts w:hint="eastAsia" w:ascii="宋体" w:hAnsi="宋体" w:cs="宋体"/>
          <w:kern w:val="13"/>
          <w:sz w:val="24"/>
        </w:rPr>
        <w:t>。</w:t>
      </w:r>
    </w:p>
    <w:p w14:paraId="60E072B5">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4-5 到书率及到书周期：</w:t>
      </w:r>
    </w:p>
    <w:p w14:paraId="1FD37A95">
      <w:pPr>
        <w:adjustRightInd w:val="0"/>
        <w:snapToGrid w:val="0"/>
        <w:spacing w:line="360" w:lineRule="auto"/>
        <w:ind w:firstLine="482" w:firstLineChars="200"/>
        <w:rPr>
          <w:rFonts w:hint="eastAsia" w:ascii="宋体" w:hAnsi="宋体" w:cs="宋体"/>
          <w:kern w:val="13"/>
          <w:sz w:val="24"/>
        </w:rPr>
      </w:pPr>
      <w:r>
        <w:rPr>
          <w:rFonts w:hint="eastAsia" w:ascii="宋体" w:hAnsi="宋体" w:cs="宋体"/>
          <w:b/>
          <w:bCs/>
          <w:kern w:val="13"/>
          <w:sz w:val="24"/>
          <w:lang w:val="en-US" w:eastAsia="zh-CN"/>
        </w:rPr>
        <w:t>图书</w:t>
      </w:r>
      <w:r>
        <w:rPr>
          <w:rFonts w:hint="eastAsia" w:ascii="宋体" w:hAnsi="宋体" w:cs="宋体"/>
          <w:kern w:val="13"/>
          <w:sz w:val="24"/>
          <w:lang w:val="en-US" w:eastAsia="zh-CN"/>
        </w:rPr>
        <w:t>：</w:t>
      </w:r>
      <w:r>
        <w:rPr>
          <w:rFonts w:hint="eastAsia" w:ascii="宋体" w:hAnsi="宋体" w:cs="宋体"/>
          <w:kern w:val="13"/>
          <w:sz w:val="24"/>
        </w:rPr>
        <w:t>现货30天到书率95%；期货90天到书率85%（期货不含最终未出版付印图书），全年到书率在95%以上（出版计划变更图书不在此列）。全年到书率的计算，以协议有效期内甲方实际过账验收的图书种数除以甲方所订图书种数。</w:t>
      </w:r>
    </w:p>
    <w:p w14:paraId="31EE2450">
      <w:pPr>
        <w:adjustRightInd w:val="0"/>
        <w:snapToGrid w:val="0"/>
        <w:spacing w:line="360" w:lineRule="auto"/>
        <w:ind w:firstLine="482" w:firstLineChars="200"/>
        <w:rPr>
          <w:rFonts w:hint="eastAsia" w:ascii="宋体" w:hAnsi="宋体" w:eastAsia="宋体" w:cs="宋体"/>
          <w:color w:val="auto"/>
          <w:kern w:val="13"/>
          <w:sz w:val="24"/>
          <w:lang w:val="en-US" w:eastAsia="zh-CN"/>
        </w:rPr>
      </w:pPr>
      <w:r>
        <w:rPr>
          <w:rFonts w:hint="eastAsia" w:ascii="宋体" w:hAnsi="宋体" w:eastAsia="宋体" w:cs="宋体"/>
          <w:b/>
          <w:bCs/>
          <w:color w:val="auto"/>
          <w:kern w:val="13"/>
          <w:sz w:val="24"/>
          <w:lang w:val="en-US" w:eastAsia="zh-CN"/>
        </w:rPr>
        <w:t>报刊</w:t>
      </w:r>
      <w:r>
        <w:rPr>
          <w:rFonts w:hint="eastAsia" w:ascii="宋体" w:hAnsi="宋体" w:eastAsia="宋体" w:cs="宋体"/>
          <w:color w:val="auto"/>
          <w:kern w:val="13"/>
          <w:sz w:val="24"/>
          <w:lang w:val="en-US" w:eastAsia="zh-CN"/>
        </w:rPr>
        <w:t>：报纸、邮发期刊100%到货；非邮发期刊≥95%到货。</w:t>
      </w:r>
    </w:p>
    <w:p w14:paraId="20A7C12D">
      <w:pPr>
        <w:adjustRightInd w:val="0"/>
        <w:snapToGrid w:val="0"/>
        <w:spacing w:line="360" w:lineRule="auto"/>
        <w:ind w:firstLine="1200" w:firstLineChars="500"/>
        <w:rPr>
          <w:rFonts w:hint="eastAsia" w:ascii="宋体" w:hAnsi="宋体" w:eastAsia="宋体" w:cs="宋体"/>
          <w:color w:val="auto"/>
          <w:kern w:val="13"/>
          <w:sz w:val="24"/>
          <w:lang w:val="en-US" w:eastAsia="zh-CN"/>
        </w:rPr>
      </w:pPr>
      <w:r>
        <w:rPr>
          <w:rFonts w:hint="eastAsia" w:ascii="宋体" w:hAnsi="宋体" w:eastAsia="宋体" w:cs="宋体"/>
          <w:color w:val="auto"/>
          <w:kern w:val="13"/>
          <w:sz w:val="24"/>
          <w:lang w:val="en-US" w:eastAsia="zh-CN"/>
        </w:rPr>
        <w:t>期刊：每周送一次，每次送货到图书馆指定地点。</w:t>
      </w:r>
    </w:p>
    <w:p w14:paraId="5ED6A8EC">
      <w:pPr>
        <w:adjustRightInd w:val="0"/>
        <w:snapToGrid w:val="0"/>
        <w:spacing w:line="360" w:lineRule="auto"/>
        <w:ind w:firstLine="1200" w:firstLineChars="500"/>
        <w:rPr>
          <w:rFonts w:hint="eastAsia" w:ascii="宋体" w:hAnsi="宋体" w:eastAsia="宋体" w:cs="宋体"/>
          <w:color w:val="auto"/>
          <w:kern w:val="13"/>
          <w:sz w:val="24"/>
          <w:lang w:val="en-US" w:eastAsia="zh-CN"/>
        </w:rPr>
      </w:pPr>
      <w:r>
        <w:rPr>
          <w:rFonts w:hint="eastAsia" w:ascii="宋体" w:hAnsi="宋体" w:eastAsia="宋体" w:cs="宋体"/>
          <w:color w:val="auto"/>
          <w:kern w:val="13"/>
          <w:sz w:val="24"/>
          <w:lang w:val="en-US" w:eastAsia="zh-CN"/>
        </w:rPr>
        <w:t>报纸：日报当天送到图书馆指定地点，周报每周送一次。</w:t>
      </w:r>
    </w:p>
    <w:p w14:paraId="5C4079C4">
      <w:pPr>
        <w:adjustRightInd w:val="0"/>
        <w:snapToGrid w:val="0"/>
        <w:spacing w:line="360" w:lineRule="auto"/>
        <w:ind w:firstLine="480" w:firstLineChars="200"/>
        <w:rPr>
          <w:rFonts w:hint="eastAsia" w:ascii="宋体" w:hAnsi="宋体" w:eastAsia="宋体" w:cs="宋体"/>
          <w:kern w:val="13"/>
          <w:sz w:val="24"/>
          <w:lang w:eastAsia="zh-CN"/>
        </w:rPr>
      </w:pPr>
      <w:r>
        <w:rPr>
          <w:rFonts w:hint="eastAsia" w:ascii="宋体" w:hAnsi="宋体" w:cs="宋体"/>
          <w:kern w:val="13"/>
          <w:sz w:val="24"/>
        </w:rPr>
        <w:t>4-6 信息反馈及询问：及时提供信息反馈，每季度向我馆回告一次订单到书情况（内容：已收到订单量，含册数、码洋；当前已到图书量，含册数、码洋）。在12月30日前回告全年到书情况。价格上涨超过原订价的20%，乙方应通知甲方，询问是否继续订购。现采、现货订单有效期30天，期货订单有效期90天,超过此期限不得再配送，并将未到图书以MARC格式反馈给甲方。</w:t>
      </w:r>
      <w:r>
        <w:rPr>
          <w:rFonts w:hint="eastAsia" w:ascii="宋体" w:hAnsi="宋体" w:cs="宋体"/>
          <w:kern w:val="13"/>
          <w:sz w:val="24"/>
          <w:lang w:eastAsia="zh-CN"/>
        </w:rPr>
        <w:t>（</w:t>
      </w:r>
      <w:r>
        <w:rPr>
          <w:rFonts w:hint="eastAsia" w:ascii="宋体" w:hAnsi="宋体" w:cs="宋体"/>
          <w:kern w:val="13"/>
          <w:sz w:val="24"/>
          <w:lang w:val="en-US" w:eastAsia="zh-CN"/>
        </w:rPr>
        <w:t>该条款适用于图书</w:t>
      </w:r>
      <w:r>
        <w:rPr>
          <w:rFonts w:hint="eastAsia" w:ascii="宋体" w:hAnsi="宋体" w:cs="宋体"/>
          <w:kern w:val="13"/>
          <w:sz w:val="24"/>
          <w:lang w:eastAsia="zh-CN"/>
        </w:rPr>
        <w:t>）</w:t>
      </w:r>
    </w:p>
    <w:p w14:paraId="63555706">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4-7 送货方式：乙方应预先通知送书</w:t>
      </w:r>
      <w:r>
        <w:rPr>
          <w:rFonts w:hint="eastAsia" w:ascii="宋体" w:hAnsi="宋体" w:cs="宋体"/>
          <w:kern w:val="13"/>
          <w:sz w:val="24"/>
          <w:lang w:val="en-US" w:eastAsia="zh-CN"/>
        </w:rPr>
        <w:t>/刊</w:t>
      </w:r>
      <w:r>
        <w:rPr>
          <w:rFonts w:hint="eastAsia" w:ascii="宋体" w:hAnsi="宋体" w:cs="宋体"/>
          <w:kern w:val="13"/>
          <w:sz w:val="24"/>
        </w:rPr>
        <w:t>时间，免费送货上门到指定位置，图书</w:t>
      </w:r>
      <w:r>
        <w:rPr>
          <w:rFonts w:hint="eastAsia" w:ascii="宋体" w:hAnsi="宋体" w:cs="宋体"/>
          <w:kern w:val="13"/>
          <w:sz w:val="24"/>
          <w:lang w:val="en-US" w:eastAsia="zh-CN"/>
        </w:rPr>
        <w:t>/报刊</w:t>
      </w:r>
      <w:r>
        <w:rPr>
          <w:rFonts w:hint="eastAsia" w:ascii="宋体" w:hAnsi="宋体" w:cs="宋体"/>
          <w:kern w:val="13"/>
          <w:sz w:val="24"/>
        </w:rPr>
        <w:t>在到达甲方指定地点前发生的不可预见的风险均由乙方负责。</w:t>
      </w:r>
    </w:p>
    <w:p w14:paraId="3E050FC2">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4-8 验收清单：发</w:t>
      </w:r>
      <w:r>
        <w:rPr>
          <w:rFonts w:hint="eastAsia" w:ascii="宋体" w:hAnsi="宋体" w:cs="宋体"/>
          <w:kern w:val="13"/>
          <w:sz w:val="24"/>
          <w:lang w:val="en-US" w:eastAsia="zh-CN"/>
        </w:rPr>
        <w:t>书</w:t>
      </w:r>
      <w:r>
        <w:rPr>
          <w:rFonts w:hint="eastAsia" w:ascii="宋体" w:hAnsi="宋体" w:cs="宋体"/>
          <w:kern w:val="13"/>
          <w:sz w:val="24"/>
        </w:rPr>
        <w:t>清单一式两份，内容一致，加盖公章，清单注明包号、条码号、题名、ISBN号、出版社、单价及复本量，一包一单，每包有小计。整批合计单显示总种数、总册数与总金额。同种图书在同一包内，且条码连续；有同一ISBN号无单独定价的上下册图书在同一包内，条码连续。</w:t>
      </w:r>
      <w:r>
        <w:rPr>
          <w:rFonts w:hint="eastAsia" w:ascii="宋体" w:hAnsi="宋体" w:cs="宋体"/>
          <w:kern w:val="13"/>
          <w:sz w:val="24"/>
          <w:lang w:eastAsia="zh-CN"/>
        </w:rPr>
        <w:t>（</w:t>
      </w:r>
      <w:r>
        <w:rPr>
          <w:rFonts w:hint="eastAsia" w:ascii="宋体" w:hAnsi="宋体" w:cs="宋体"/>
          <w:kern w:val="13"/>
          <w:sz w:val="24"/>
          <w:lang w:val="en-US" w:eastAsia="zh-CN"/>
        </w:rPr>
        <w:t>该条款适用于图书</w:t>
      </w:r>
      <w:r>
        <w:rPr>
          <w:rFonts w:hint="eastAsia" w:ascii="宋体" w:hAnsi="宋体" w:cs="宋体"/>
          <w:kern w:val="13"/>
          <w:sz w:val="24"/>
          <w:lang w:eastAsia="zh-CN"/>
        </w:rPr>
        <w:t>）</w:t>
      </w:r>
    </w:p>
    <w:p w14:paraId="3C72E82F">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4-9 加工要求：甲方所订图书，乙方须加盖馆藏章（书名页中间空白处和书口中间各一印）、贴条码（双条码，书名页右上方空白处和51页各一枚）、夹16cm的复合钴基防盗磁条。防盗磁条按甲方“陕西理工大学图书馆图书采购相关细则”中的要求，为每册书加贴钴基复合型磁条1～2根。</w:t>
      </w:r>
      <w:r>
        <w:rPr>
          <w:rFonts w:hint="eastAsia" w:ascii="宋体" w:hAnsi="宋体" w:cs="宋体"/>
          <w:kern w:val="13"/>
          <w:sz w:val="24"/>
          <w:lang w:eastAsia="zh-CN"/>
        </w:rPr>
        <w:t>（</w:t>
      </w:r>
      <w:r>
        <w:rPr>
          <w:rFonts w:hint="eastAsia" w:ascii="宋体" w:hAnsi="宋体" w:cs="宋体"/>
          <w:kern w:val="13"/>
          <w:sz w:val="24"/>
          <w:lang w:val="en-US" w:eastAsia="zh-CN"/>
        </w:rPr>
        <w:t>该条款适用于图书</w:t>
      </w:r>
      <w:r>
        <w:rPr>
          <w:rFonts w:hint="eastAsia" w:ascii="宋体" w:hAnsi="宋体" w:cs="宋体"/>
          <w:kern w:val="13"/>
          <w:sz w:val="24"/>
          <w:lang w:eastAsia="zh-CN"/>
        </w:rPr>
        <w:t>）</w:t>
      </w:r>
    </w:p>
    <w:p w14:paraId="57378676">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4-10 协议终止时，对已订购但在规定期限内尚未到货的图书</w:t>
      </w:r>
      <w:r>
        <w:rPr>
          <w:rFonts w:hint="eastAsia" w:ascii="宋体" w:hAnsi="宋体" w:cs="宋体"/>
          <w:kern w:val="13"/>
          <w:sz w:val="24"/>
          <w:lang w:val="en-US" w:eastAsia="zh-CN"/>
        </w:rPr>
        <w:t>/报刊</w:t>
      </w:r>
      <w:r>
        <w:rPr>
          <w:rFonts w:hint="eastAsia" w:ascii="宋体" w:hAnsi="宋体" w:cs="宋体"/>
          <w:kern w:val="13"/>
          <w:sz w:val="24"/>
        </w:rPr>
        <w:t>，乙方需反馈未到</w:t>
      </w:r>
      <w:r>
        <w:rPr>
          <w:rFonts w:hint="eastAsia" w:ascii="宋体" w:hAnsi="宋体" w:cs="宋体"/>
          <w:kern w:val="13"/>
          <w:sz w:val="24"/>
          <w:lang w:val="en-US" w:eastAsia="zh-CN"/>
        </w:rPr>
        <w:t>图书/报刊清单</w:t>
      </w:r>
      <w:r>
        <w:rPr>
          <w:rFonts w:hint="eastAsia" w:ascii="宋体" w:hAnsi="宋体" w:cs="宋体"/>
          <w:kern w:val="13"/>
          <w:sz w:val="24"/>
        </w:rPr>
        <w:t>。</w:t>
      </w:r>
    </w:p>
    <w:p w14:paraId="39A8FDD8">
      <w:pPr>
        <w:tabs>
          <w:tab w:val="left" w:pos="1442"/>
        </w:tabs>
        <w:spacing w:line="360" w:lineRule="auto"/>
        <w:ind w:firstLine="542" w:firstLineChars="225"/>
        <w:rPr>
          <w:rFonts w:hint="eastAsia" w:ascii="宋体" w:hAnsi="宋体" w:cs="宋体"/>
          <w:b/>
          <w:bCs/>
          <w:kern w:val="13"/>
          <w:sz w:val="24"/>
        </w:rPr>
      </w:pPr>
      <w:r>
        <w:rPr>
          <w:rFonts w:hint="eastAsia" w:ascii="宋体" w:hAnsi="宋体" w:cs="宋体"/>
          <w:b/>
          <w:bCs/>
          <w:kern w:val="13"/>
          <w:sz w:val="24"/>
        </w:rPr>
        <w:t>5. 价格结算及付款方式</w:t>
      </w:r>
    </w:p>
    <w:p w14:paraId="6AECEECD">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5-1 乙方向甲方提供的图书</w:t>
      </w:r>
      <w:r>
        <w:rPr>
          <w:rFonts w:hint="eastAsia" w:ascii="宋体" w:hAnsi="宋体" w:cs="宋体"/>
          <w:kern w:val="13"/>
          <w:sz w:val="24"/>
          <w:lang w:val="en-US" w:eastAsia="zh-CN"/>
        </w:rPr>
        <w:t>/报刊</w:t>
      </w:r>
      <w:r>
        <w:rPr>
          <w:rFonts w:hint="eastAsia" w:ascii="宋体" w:hAnsi="宋体" w:cs="宋体"/>
          <w:kern w:val="13"/>
          <w:sz w:val="24"/>
        </w:rPr>
        <w:t>按图书</w:t>
      </w:r>
      <w:r>
        <w:rPr>
          <w:rFonts w:hint="eastAsia" w:ascii="宋体" w:hAnsi="宋体" w:cs="宋体"/>
          <w:kern w:val="13"/>
          <w:sz w:val="24"/>
          <w:lang w:val="en-US" w:eastAsia="zh-CN"/>
        </w:rPr>
        <w:t>/报刊</w:t>
      </w:r>
      <w:r>
        <w:rPr>
          <w:rFonts w:hint="eastAsia" w:ascii="宋体" w:hAnsi="宋体" w:cs="宋体"/>
          <w:kern w:val="13"/>
          <w:sz w:val="24"/>
        </w:rPr>
        <w:t>总码洋的</w:t>
      </w:r>
      <w:r>
        <w:rPr>
          <w:rFonts w:hint="eastAsia" w:ascii="宋体" w:hAnsi="宋体" w:cs="宋体"/>
          <w:color w:val="FF0000"/>
          <w:kern w:val="13"/>
          <w:sz w:val="24"/>
        </w:rPr>
        <w:softHyphen/>
      </w:r>
      <w:r>
        <w:rPr>
          <w:rFonts w:hint="eastAsia" w:ascii="宋体" w:hAnsi="宋体" w:cs="宋体"/>
          <w:color w:val="FF0000"/>
          <w:kern w:val="13"/>
          <w:sz w:val="24"/>
        </w:rPr>
        <w:softHyphen/>
      </w:r>
      <w:r>
        <w:rPr>
          <w:rFonts w:hint="eastAsia" w:ascii="宋体" w:hAnsi="宋体" w:cs="宋体"/>
          <w:b/>
          <w:color w:val="FF0000"/>
          <w:kern w:val="13"/>
          <w:sz w:val="24"/>
          <w:u w:val="single"/>
        </w:rPr>
        <w:t xml:space="preserve"> </w:t>
      </w:r>
      <w:r>
        <w:rPr>
          <w:rFonts w:hint="eastAsia" w:ascii="宋体" w:hAnsi="宋体" w:cs="宋体"/>
          <w:b/>
          <w:color w:val="FF0000"/>
          <w:kern w:val="13"/>
          <w:sz w:val="24"/>
          <w:u w:val="single"/>
          <w:lang w:val="en-US" w:eastAsia="zh-CN"/>
        </w:rPr>
        <w:t xml:space="preserve">   </w:t>
      </w:r>
      <w:r>
        <w:rPr>
          <w:rFonts w:hint="eastAsia" w:ascii="宋体" w:hAnsi="宋体" w:cs="宋体"/>
          <w:b/>
          <w:color w:val="FF0000"/>
          <w:kern w:val="13"/>
          <w:sz w:val="24"/>
          <w:u w:val="single"/>
        </w:rPr>
        <w:t xml:space="preserve"> </w:t>
      </w:r>
      <w:r>
        <w:rPr>
          <w:rFonts w:hint="eastAsia" w:ascii="宋体" w:hAnsi="宋体" w:cs="宋体"/>
          <w:kern w:val="13"/>
          <w:sz w:val="24"/>
        </w:rPr>
        <w:t>进行结算，其他如运输装卸费、损耗费、磁条、数据、税费等费用由乙方自行承担。</w:t>
      </w:r>
    </w:p>
    <w:p w14:paraId="24F589C1">
      <w:pPr>
        <w:adjustRightInd w:val="0"/>
        <w:snapToGrid w:val="0"/>
        <w:spacing w:line="360" w:lineRule="auto"/>
        <w:ind w:firstLine="480" w:firstLineChars="200"/>
        <w:rPr>
          <w:rFonts w:hint="default" w:ascii="宋体" w:hAnsi="宋体" w:eastAsia="宋体" w:cs="宋体"/>
          <w:kern w:val="13"/>
          <w:sz w:val="24"/>
          <w:lang w:val="en-US" w:eastAsia="zh-CN"/>
        </w:rPr>
      </w:pPr>
      <w:r>
        <w:rPr>
          <w:rFonts w:hint="eastAsia" w:ascii="宋体" w:hAnsi="宋体" w:cs="宋体"/>
          <w:kern w:val="13"/>
          <w:sz w:val="24"/>
        </w:rPr>
        <w:t xml:space="preserve">5-2 </w:t>
      </w:r>
      <w:r>
        <w:rPr>
          <w:rFonts w:hint="eastAsia" w:ascii="宋体" w:hAnsi="宋体" w:cs="宋体"/>
          <w:kern w:val="13"/>
          <w:sz w:val="24"/>
          <w:lang w:val="en-US" w:eastAsia="zh-CN"/>
        </w:rPr>
        <w:t>图书：</w:t>
      </w:r>
      <w:r>
        <w:rPr>
          <w:rFonts w:hint="eastAsia" w:ascii="宋体" w:hAnsi="宋体" w:cs="宋体"/>
          <w:kern w:val="13"/>
          <w:sz w:val="24"/>
        </w:rPr>
        <w:t>乙方提供符合国家财税法律制度要求的</w:t>
      </w:r>
      <w:r>
        <w:rPr>
          <w:rFonts w:hint="eastAsia" w:ascii="宋体" w:hAnsi="宋体" w:cs="宋体"/>
          <w:kern w:val="13"/>
          <w:sz w:val="24"/>
          <w:lang w:val="en-US" w:eastAsia="zh-CN"/>
        </w:rPr>
        <w:t>售书</w:t>
      </w:r>
      <w:r>
        <w:rPr>
          <w:rFonts w:hint="eastAsia" w:ascii="宋体" w:hAnsi="宋体" w:cs="宋体"/>
          <w:kern w:val="13"/>
          <w:sz w:val="24"/>
        </w:rPr>
        <w:t>发票。甲方验收人员对到馆图书验收合格后，分批次付清到货货款。达到付款条件起 30 日内，付清</w:t>
      </w:r>
      <w:r>
        <w:rPr>
          <w:rFonts w:hint="eastAsia" w:ascii="宋体" w:hAnsi="宋体" w:cs="宋体"/>
          <w:kern w:val="13"/>
          <w:sz w:val="24"/>
          <w:lang w:val="en-US" w:eastAsia="zh-CN"/>
        </w:rPr>
        <w:t>该批次</w:t>
      </w:r>
      <w:r>
        <w:rPr>
          <w:rFonts w:hint="eastAsia" w:ascii="宋体" w:hAnsi="宋体" w:cs="宋体"/>
          <w:kern w:val="13"/>
          <w:sz w:val="24"/>
        </w:rPr>
        <w:t>货款。</w:t>
      </w:r>
      <w:r>
        <w:rPr>
          <w:rFonts w:hint="eastAsia" w:ascii="宋体" w:hAnsi="宋体" w:cs="宋体"/>
          <w:kern w:val="13"/>
          <w:sz w:val="24"/>
          <w:lang w:val="en-US" w:eastAsia="zh-CN"/>
        </w:rPr>
        <w:t>计划2026年11月20日前支付所有合同款。</w:t>
      </w:r>
    </w:p>
    <w:p w14:paraId="163946B2">
      <w:pPr>
        <w:adjustRightInd w:val="0"/>
        <w:snapToGrid w:val="0"/>
        <w:spacing w:line="360" w:lineRule="auto"/>
        <w:ind w:firstLine="480" w:firstLineChars="200"/>
        <w:rPr>
          <w:rFonts w:hint="eastAsia" w:ascii="宋体" w:hAnsi="宋体" w:eastAsia="宋体" w:cs="宋体"/>
          <w:kern w:val="13"/>
          <w:sz w:val="24"/>
          <w:lang w:val="en-US" w:eastAsia="zh-CN"/>
        </w:rPr>
      </w:pPr>
      <w:r>
        <w:rPr>
          <w:rFonts w:hint="eastAsia" w:ascii="宋体" w:hAnsi="宋体" w:cs="宋体"/>
          <w:color w:val="auto"/>
          <w:kern w:val="13"/>
          <w:sz w:val="24"/>
          <w:lang w:val="en-US" w:eastAsia="zh-CN"/>
        </w:rPr>
        <w:t>5-3 报刊：预定2027年报刊，</w:t>
      </w:r>
      <w:r>
        <w:rPr>
          <w:rFonts w:hint="eastAsia" w:ascii="宋体" w:hAnsi="宋体" w:cs="宋体"/>
          <w:color w:val="auto"/>
          <w:kern w:val="13"/>
          <w:sz w:val="24"/>
        </w:rPr>
        <w:t>乙方提供符合国家财税法律制度要求的</w:t>
      </w:r>
      <w:r>
        <w:rPr>
          <w:rFonts w:hint="eastAsia" w:ascii="宋体" w:hAnsi="宋体" w:cs="宋体"/>
          <w:color w:val="auto"/>
          <w:kern w:val="13"/>
          <w:sz w:val="24"/>
          <w:lang w:val="en-US" w:eastAsia="zh-CN"/>
        </w:rPr>
        <w:t>出售报刊</w:t>
      </w:r>
      <w:r>
        <w:rPr>
          <w:rFonts w:hint="eastAsia" w:ascii="宋体" w:hAnsi="宋体" w:cs="宋体"/>
          <w:color w:val="auto"/>
          <w:kern w:val="13"/>
          <w:sz w:val="24"/>
        </w:rPr>
        <w:t>发票</w:t>
      </w:r>
      <w:r>
        <w:rPr>
          <w:rFonts w:hint="eastAsia" w:ascii="宋体" w:hAnsi="宋体" w:cs="宋体"/>
          <w:color w:val="auto"/>
          <w:kern w:val="13"/>
          <w:sz w:val="24"/>
          <w:lang w:eastAsia="zh-CN"/>
        </w:rPr>
        <w:t>，</w:t>
      </w:r>
      <w:r>
        <w:rPr>
          <w:rFonts w:hint="eastAsia" w:ascii="宋体" w:hAnsi="宋体" w:cs="宋体"/>
          <w:color w:val="auto"/>
          <w:kern w:val="13"/>
          <w:sz w:val="24"/>
          <w:lang w:val="en-US" w:eastAsia="zh-CN"/>
        </w:rPr>
        <w:t>甲方</w:t>
      </w:r>
      <w:r>
        <w:rPr>
          <w:rFonts w:hint="eastAsia" w:ascii="宋体" w:hAnsi="宋体" w:cs="宋体"/>
          <w:color w:val="auto"/>
          <w:kern w:val="13"/>
          <w:sz w:val="24"/>
        </w:rPr>
        <w:t>支付合同总金额的100.00%。</w:t>
      </w:r>
      <w:r>
        <w:rPr>
          <w:rFonts w:hint="eastAsia" w:ascii="宋体" w:hAnsi="宋体" w:cs="宋体"/>
          <w:color w:val="auto"/>
          <w:kern w:val="13"/>
          <w:sz w:val="24"/>
          <w:lang w:val="en-US" w:eastAsia="zh-CN"/>
        </w:rPr>
        <w:t>履约保证金</w:t>
      </w:r>
      <w:r>
        <w:rPr>
          <w:rFonts w:hint="eastAsia" w:ascii="宋体" w:hAnsi="宋体"/>
          <w:color w:val="auto"/>
          <w:kern w:val="0"/>
          <w:sz w:val="24"/>
        </w:rPr>
        <w:t>在</w:t>
      </w:r>
      <w:r>
        <w:rPr>
          <w:rFonts w:hint="eastAsia" w:ascii="宋体" w:hAnsi="宋体"/>
          <w:color w:val="auto"/>
          <w:kern w:val="0"/>
          <w:sz w:val="24"/>
          <w:lang w:val="en-US" w:eastAsia="zh-CN"/>
        </w:rPr>
        <w:t>2028年初</w:t>
      </w:r>
      <w:r>
        <w:rPr>
          <w:rFonts w:hint="eastAsia" w:ascii="宋体" w:hAnsi="宋体"/>
          <w:color w:val="auto"/>
          <w:kern w:val="0"/>
          <w:sz w:val="24"/>
        </w:rPr>
        <w:t>项目验收合格后退还中标单位（无息）。</w:t>
      </w:r>
      <w:r>
        <w:rPr>
          <w:rFonts w:hint="eastAsia" w:ascii="宋体" w:hAnsi="宋体" w:cs="宋体"/>
          <w:kern w:val="13"/>
          <w:sz w:val="24"/>
          <w:lang w:val="en-US" w:eastAsia="zh-CN"/>
        </w:rPr>
        <w:t>计划2026年11月20日前支付所有合同款。</w:t>
      </w:r>
    </w:p>
    <w:p w14:paraId="434EFFBF">
      <w:pPr>
        <w:tabs>
          <w:tab w:val="left" w:pos="1442"/>
        </w:tabs>
        <w:spacing w:line="360" w:lineRule="auto"/>
        <w:ind w:firstLine="542" w:firstLineChars="225"/>
        <w:rPr>
          <w:rFonts w:hint="eastAsia" w:ascii="宋体" w:hAnsi="宋体" w:cs="宋体"/>
          <w:b/>
          <w:bCs/>
          <w:kern w:val="13"/>
          <w:sz w:val="24"/>
        </w:rPr>
      </w:pPr>
      <w:r>
        <w:rPr>
          <w:rFonts w:hint="eastAsia" w:ascii="宋体" w:hAnsi="宋体" w:cs="宋体"/>
          <w:b/>
          <w:bCs/>
          <w:kern w:val="13"/>
          <w:sz w:val="24"/>
        </w:rPr>
        <w:t>6. 退货</w:t>
      </w:r>
    </w:p>
    <w:p w14:paraId="156825E9">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对存在下列问题的图书</w:t>
      </w:r>
      <w:r>
        <w:rPr>
          <w:rFonts w:hint="eastAsia" w:ascii="宋体" w:hAnsi="宋体" w:cs="宋体"/>
          <w:kern w:val="13"/>
          <w:sz w:val="24"/>
          <w:lang w:val="en-US" w:eastAsia="zh-CN"/>
        </w:rPr>
        <w:t>/报刊</w:t>
      </w:r>
      <w:r>
        <w:rPr>
          <w:rFonts w:hint="eastAsia" w:ascii="宋体" w:hAnsi="宋体" w:cs="宋体"/>
          <w:kern w:val="13"/>
          <w:sz w:val="24"/>
        </w:rPr>
        <w:t>，甲方有权要求退货，由此发生的全部费用由乙方承担：</w:t>
      </w:r>
    </w:p>
    <w:p w14:paraId="0A94B336">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6-1 淫秽、盗版书</w:t>
      </w:r>
      <w:r>
        <w:rPr>
          <w:rFonts w:hint="eastAsia" w:ascii="宋体" w:hAnsi="宋体" w:cs="宋体"/>
          <w:kern w:val="13"/>
          <w:sz w:val="24"/>
          <w:lang w:val="en-US" w:eastAsia="zh-CN"/>
        </w:rPr>
        <w:t>/刊</w:t>
      </w:r>
      <w:r>
        <w:rPr>
          <w:rFonts w:hint="eastAsia" w:ascii="宋体" w:hAnsi="宋体" w:cs="宋体"/>
          <w:kern w:val="13"/>
          <w:sz w:val="24"/>
        </w:rPr>
        <w:t>；</w:t>
      </w:r>
    </w:p>
    <w:p w14:paraId="1A124D3F">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6-2 存在严重的装帧问题；</w:t>
      </w:r>
    </w:p>
    <w:p w14:paraId="4CFFBD4A">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6-3 有残缺、破损、污损、错发等问题；</w:t>
      </w:r>
    </w:p>
    <w:p w14:paraId="56B5D3D8">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6-4 到货与订单不符；</w:t>
      </w:r>
    </w:p>
    <w:p w14:paraId="10AA3810">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6-5 因采访数据信息不全导致的误订图书</w:t>
      </w:r>
      <w:r>
        <w:rPr>
          <w:rFonts w:hint="eastAsia" w:ascii="宋体" w:hAnsi="宋体" w:cs="宋体"/>
          <w:kern w:val="13"/>
          <w:sz w:val="24"/>
          <w:lang w:val="en-US" w:eastAsia="zh-CN"/>
        </w:rPr>
        <w:t>/报刊</w:t>
      </w:r>
      <w:r>
        <w:rPr>
          <w:rFonts w:hint="eastAsia" w:ascii="宋体" w:hAnsi="宋体" w:cs="宋体"/>
          <w:kern w:val="13"/>
          <w:sz w:val="24"/>
        </w:rPr>
        <w:t>。</w:t>
      </w:r>
    </w:p>
    <w:p w14:paraId="26BC6C99">
      <w:pPr>
        <w:tabs>
          <w:tab w:val="left" w:pos="1442"/>
        </w:tabs>
        <w:spacing w:line="360" w:lineRule="auto"/>
        <w:ind w:firstLine="542" w:firstLineChars="225"/>
        <w:rPr>
          <w:rFonts w:hint="eastAsia" w:ascii="宋体" w:hAnsi="宋体" w:cs="宋体"/>
          <w:b/>
          <w:bCs/>
          <w:kern w:val="13"/>
          <w:sz w:val="24"/>
        </w:rPr>
      </w:pPr>
      <w:r>
        <w:rPr>
          <w:rFonts w:hint="eastAsia" w:ascii="宋体" w:hAnsi="宋体" w:cs="宋体"/>
          <w:b/>
          <w:bCs/>
          <w:kern w:val="13"/>
          <w:sz w:val="24"/>
        </w:rPr>
        <w:t>7．违约责任</w:t>
      </w:r>
    </w:p>
    <w:p w14:paraId="7F227C1C">
      <w:pPr>
        <w:spacing w:line="360" w:lineRule="auto"/>
        <w:ind w:firstLine="480" w:firstLineChars="200"/>
        <w:rPr>
          <w:rFonts w:hint="eastAsia" w:ascii="宋体" w:hAnsi="宋体" w:cs="宋体"/>
          <w:kern w:val="13"/>
          <w:sz w:val="24"/>
        </w:rPr>
      </w:pPr>
      <w:r>
        <w:rPr>
          <w:rFonts w:hint="eastAsia" w:ascii="宋体" w:hAnsi="宋体" w:cs="宋体"/>
          <w:kern w:val="13"/>
          <w:sz w:val="24"/>
        </w:rPr>
        <w:t>7-1 按《</w:t>
      </w:r>
      <w:r>
        <w:rPr>
          <w:rFonts w:hint="eastAsia" w:ascii="宋体" w:hAnsi="宋体"/>
          <w:kern w:val="0"/>
          <w:sz w:val="24"/>
        </w:rPr>
        <w:t>中华人民共和国民法典</w:t>
      </w:r>
      <w:r>
        <w:rPr>
          <w:rFonts w:hint="eastAsia" w:ascii="宋体" w:hAnsi="宋体" w:cs="宋体"/>
          <w:kern w:val="13"/>
          <w:sz w:val="24"/>
        </w:rPr>
        <w:t>》中的相关条款执行。</w:t>
      </w:r>
    </w:p>
    <w:p w14:paraId="20BE2E5A">
      <w:pPr>
        <w:spacing w:line="360" w:lineRule="auto"/>
        <w:ind w:firstLine="480" w:firstLineChars="200"/>
        <w:rPr>
          <w:rFonts w:hint="eastAsia" w:ascii="宋体" w:hAnsi="宋体" w:cs="宋体"/>
          <w:kern w:val="13"/>
          <w:sz w:val="24"/>
        </w:rPr>
      </w:pPr>
      <w:r>
        <w:rPr>
          <w:rFonts w:hint="eastAsia" w:ascii="宋体" w:hAnsi="宋体" w:cs="宋体"/>
          <w:kern w:val="13"/>
          <w:sz w:val="24"/>
        </w:rPr>
        <w:t>7-2 投标单位所提供投标材料必须真实、合法、有效，否则取消投标资格；如果中标后发现有作假事实，采购单位有权提前解除</w:t>
      </w:r>
      <w:r>
        <w:rPr>
          <w:rFonts w:hint="eastAsia" w:ascii="宋体" w:hAnsi="宋体" w:cs="宋体"/>
          <w:kern w:val="13"/>
          <w:sz w:val="24"/>
          <w:lang w:val="en-US" w:eastAsia="zh-CN"/>
        </w:rPr>
        <w:t>采购</w:t>
      </w:r>
      <w:r>
        <w:rPr>
          <w:rFonts w:hint="eastAsia" w:ascii="宋体" w:hAnsi="宋体" w:cs="宋体"/>
          <w:kern w:val="13"/>
          <w:sz w:val="24"/>
        </w:rPr>
        <w:t>合同。</w:t>
      </w:r>
    </w:p>
    <w:p w14:paraId="1A58FA3E">
      <w:pPr>
        <w:spacing w:line="360" w:lineRule="auto"/>
        <w:ind w:firstLine="480" w:firstLineChars="200"/>
        <w:rPr>
          <w:rFonts w:hint="eastAsia" w:ascii="宋体" w:hAnsi="宋体" w:cs="宋体"/>
          <w:kern w:val="13"/>
          <w:sz w:val="24"/>
        </w:rPr>
      </w:pPr>
      <w:r>
        <w:rPr>
          <w:rFonts w:hint="eastAsia" w:ascii="宋体" w:hAnsi="宋体" w:cs="宋体"/>
          <w:kern w:val="13"/>
          <w:sz w:val="24"/>
        </w:rPr>
        <w:t>7-3 严禁将非法出版物销售给采购单位。否则，一经查实，除承担相应的社会、法律责任外，并取消下次投标的报名资格。且采购单位有权单方面提前解除</w:t>
      </w:r>
      <w:r>
        <w:rPr>
          <w:rFonts w:hint="eastAsia" w:ascii="宋体" w:hAnsi="宋体" w:cs="宋体"/>
          <w:kern w:val="13"/>
          <w:sz w:val="24"/>
          <w:lang w:val="en-US" w:eastAsia="zh-CN"/>
        </w:rPr>
        <w:t>采购</w:t>
      </w:r>
      <w:r>
        <w:rPr>
          <w:rFonts w:hint="eastAsia" w:ascii="宋体" w:hAnsi="宋体" w:cs="宋体"/>
          <w:kern w:val="13"/>
          <w:sz w:val="24"/>
        </w:rPr>
        <w:t>合同。</w:t>
      </w:r>
    </w:p>
    <w:p w14:paraId="07C2CA4C">
      <w:pPr>
        <w:spacing w:line="360" w:lineRule="auto"/>
        <w:ind w:firstLine="480" w:firstLineChars="200"/>
        <w:rPr>
          <w:rFonts w:hint="eastAsia" w:ascii="宋体" w:hAnsi="宋体" w:cs="宋体"/>
          <w:kern w:val="13"/>
          <w:sz w:val="24"/>
        </w:rPr>
      </w:pPr>
      <w:r>
        <w:rPr>
          <w:rFonts w:hint="eastAsia" w:ascii="宋体" w:hAnsi="宋体" w:cs="宋体"/>
          <w:kern w:val="13"/>
          <w:sz w:val="24"/>
        </w:rPr>
        <w:t>7-4 中标单位必须严格按照采购单位订单提供图书</w:t>
      </w:r>
      <w:r>
        <w:rPr>
          <w:rFonts w:hint="eastAsia" w:ascii="宋体" w:hAnsi="宋体" w:cs="宋体"/>
          <w:kern w:val="13"/>
          <w:sz w:val="24"/>
          <w:lang w:val="en-US" w:eastAsia="zh-CN"/>
        </w:rPr>
        <w:t>/报刊</w:t>
      </w:r>
      <w:r>
        <w:rPr>
          <w:rFonts w:hint="eastAsia" w:ascii="宋体" w:hAnsi="宋体" w:cs="宋体"/>
          <w:kern w:val="13"/>
          <w:sz w:val="24"/>
        </w:rPr>
        <w:t>，超过规定的到馆时限送货，采购单位有权拒收送来的预订图书</w:t>
      </w:r>
      <w:r>
        <w:rPr>
          <w:rFonts w:hint="eastAsia" w:ascii="宋体" w:hAnsi="宋体" w:cs="宋体"/>
          <w:kern w:val="13"/>
          <w:sz w:val="24"/>
          <w:lang w:val="en-US" w:eastAsia="zh-CN"/>
        </w:rPr>
        <w:t>/报刊</w:t>
      </w:r>
      <w:r>
        <w:rPr>
          <w:rFonts w:hint="eastAsia" w:ascii="宋体" w:hAnsi="宋体" w:cs="宋体"/>
          <w:kern w:val="13"/>
          <w:sz w:val="24"/>
        </w:rPr>
        <w:t xml:space="preserve">。 </w:t>
      </w:r>
    </w:p>
    <w:p w14:paraId="03D93188">
      <w:pPr>
        <w:spacing w:line="360" w:lineRule="auto"/>
        <w:ind w:firstLine="480" w:firstLineChars="200"/>
        <w:rPr>
          <w:rFonts w:hint="eastAsia" w:ascii="宋体" w:hAnsi="宋体" w:cs="宋体"/>
          <w:kern w:val="13"/>
          <w:sz w:val="24"/>
        </w:rPr>
      </w:pPr>
      <w:r>
        <w:rPr>
          <w:rFonts w:hint="eastAsia" w:ascii="宋体" w:hAnsi="宋体" w:cs="宋体"/>
          <w:kern w:val="13"/>
          <w:sz w:val="24"/>
        </w:rPr>
        <w:t>7-5 半年内如中标单位超过订单总数10%不能供货（未出版图书、绝版书</w:t>
      </w:r>
      <w:r>
        <w:rPr>
          <w:rFonts w:hint="eastAsia" w:ascii="宋体" w:hAnsi="宋体" w:cs="宋体"/>
          <w:kern w:val="13"/>
          <w:sz w:val="24"/>
          <w:lang w:val="en-US" w:eastAsia="zh-CN"/>
        </w:rPr>
        <w:t>/报刊</w:t>
      </w:r>
      <w:r>
        <w:rPr>
          <w:rFonts w:hint="eastAsia" w:ascii="宋体" w:hAnsi="宋体" w:cs="宋体"/>
          <w:kern w:val="13"/>
          <w:sz w:val="24"/>
        </w:rPr>
        <w:t>不计在内），或更改订单、搭配图书</w:t>
      </w:r>
      <w:r>
        <w:rPr>
          <w:rFonts w:hint="eastAsia" w:ascii="宋体" w:hAnsi="宋体" w:cs="宋体"/>
          <w:kern w:val="13"/>
          <w:sz w:val="24"/>
          <w:lang w:val="en-US" w:eastAsia="zh-CN"/>
        </w:rPr>
        <w:t>/报刊</w:t>
      </w:r>
      <w:r>
        <w:rPr>
          <w:rFonts w:hint="eastAsia" w:ascii="宋体" w:hAnsi="宋体" w:cs="宋体"/>
          <w:kern w:val="13"/>
          <w:sz w:val="24"/>
        </w:rPr>
        <w:t>，采购单位可视其为不具备供货能力，可单方面提出取消原订单，并有权提前解除</w:t>
      </w:r>
      <w:r>
        <w:rPr>
          <w:rFonts w:hint="eastAsia" w:ascii="宋体" w:hAnsi="宋体" w:cs="宋体"/>
          <w:kern w:val="13"/>
          <w:sz w:val="24"/>
          <w:lang w:val="en-US" w:eastAsia="zh-CN"/>
        </w:rPr>
        <w:t>采购</w:t>
      </w:r>
      <w:r>
        <w:rPr>
          <w:rFonts w:hint="eastAsia" w:ascii="宋体" w:hAnsi="宋体" w:cs="宋体"/>
          <w:kern w:val="13"/>
          <w:sz w:val="24"/>
        </w:rPr>
        <w:t>合同，中标单位必须接受。</w:t>
      </w:r>
    </w:p>
    <w:p w14:paraId="35EF07BD">
      <w:pPr>
        <w:spacing w:line="360" w:lineRule="auto"/>
        <w:ind w:firstLine="480" w:firstLineChars="200"/>
        <w:rPr>
          <w:rFonts w:hint="eastAsia" w:ascii="宋体" w:hAnsi="宋体" w:cs="宋体"/>
          <w:kern w:val="13"/>
          <w:sz w:val="24"/>
        </w:rPr>
      </w:pPr>
      <w:r>
        <w:rPr>
          <w:rFonts w:hint="eastAsia" w:ascii="宋体" w:hAnsi="宋体" w:cs="宋体"/>
          <w:kern w:val="13"/>
          <w:sz w:val="24"/>
        </w:rPr>
        <w:t>7-6 乙方若延期到货，延期14个工作日以上，或未达到承诺的到货率，若降低5%（未出版的图书</w:t>
      </w:r>
      <w:r>
        <w:rPr>
          <w:rFonts w:hint="eastAsia" w:ascii="宋体" w:hAnsi="宋体" w:cs="宋体"/>
          <w:kern w:val="13"/>
          <w:sz w:val="24"/>
          <w:lang w:val="en-US" w:eastAsia="zh-CN"/>
        </w:rPr>
        <w:t>/报刊</w:t>
      </w:r>
      <w:r>
        <w:rPr>
          <w:rFonts w:hint="eastAsia" w:ascii="宋体" w:hAnsi="宋体" w:cs="宋体"/>
          <w:kern w:val="13"/>
          <w:sz w:val="24"/>
        </w:rPr>
        <w:t>除外），甲方有权终止合同。</w:t>
      </w:r>
    </w:p>
    <w:p w14:paraId="23D22107">
      <w:pPr>
        <w:spacing w:line="360" w:lineRule="auto"/>
        <w:ind w:firstLine="480" w:firstLineChars="200"/>
        <w:rPr>
          <w:rFonts w:hint="eastAsia" w:ascii="宋体" w:hAnsi="宋体" w:cs="宋体"/>
          <w:kern w:val="13"/>
          <w:sz w:val="24"/>
        </w:rPr>
      </w:pPr>
      <w:r>
        <w:rPr>
          <w:rFonts w:hint="eastAsia" w:ascii="宋体" w:hAnsi="宋体" w:cs="宋体"/>
          <w:kern w:val="13"/>
          <w:sz w:val="24"/>
        </w:rPr>
        <w:t>7-7 甲方若对新到图书</w:t>
      </w:r>
      <w:r>
        <w:rPr>
          <w:rFonts w:hint="eastAsia" w:ascii="宋体" w:hAnsi="宋体" w:cs="宋体"/>
          <w:kern w:val="13"/>
          <w:sz w:val="24"/>
          <w:lang w:val="en-US" w:eastAsia="zh-CN"/>
        </w:rPr>
        <w:t>/报刊</w:t>
      </w:r>
      <w:r>
        <w:rPr>
          <w:rFonts w:hint="eastAsia" w:ascii="宋体" w:hAnsi="宋体" w:cs="宋体"/>
          <w:kern w:val="13"/>
          <w:sz w:val="24"/>
        </w:rPr>
        <w:t>的抽查中，发现乙方粘贴磁条中有漏贴、漏冲磁或磁条质量不合格时，停发订单，并通知改进和返工，待改进后恢复订单发送。若二次发现类似现象，甲方将终止合同。</w:t>
      </w:r>
    </w:p>
    <w:p w14:paraId="11F2627F">
      <w:pPr>
        <w:spacing w:line="360" w:lineRule="auto"/>
        <w:ind w:firstLine="480" w:firstLineChars="200"/>
        <w:rPr>
          <w:rFonts w:hint="eastAsia" w:ascii="宋体" w:hAnsi="宋体" w:cs="宋体"/>
          <w:kern w:val="13"/>
          <w:sz w:val="24"/>
        </w:rPr>
      </w:pPr>
      <w:r>
        <w:rPr>
          <w:rFonts w:hint="eastAsia" w:ascii="宋体" w:hAnsi="宋体" w:cs="宋体"/>
          <w:kern w:val="13"/>
          <w:sz w:val="24"/>
        </w:rPr>
        <w:t>7-8 严禁搭配：乙方应严格按甲方采购人员的订单发书，严禁任意搭配图书</w:t>
      </w:r>
      <w:r>
        <w:rPr>
          <w:rFonts w:hint="eastAsia" w:ascii="宋体" w:hAnsi="宋体" w:cs="宋体"/>
          <w:kern w:val="13"/>
          <w:sz w:val="24"/>
          <w:lang w:val="en-US" w:eastAsia="zh-CN"/>
        </w:rPr>
        <w:t>/报刊</w:t>
      </w:r>
      <w:r>
        <w:rPr>
          <w:rFonts w:hint="eastAsia" w:ascii="宋体" w:hAnsi="宋体" w:cs="宋体"/>
          <w:kern w:val="13"/>
          <w:sz w:val="24"/>
        </w:rPr>
        <w:t>。一经发现，全部退货，并按全部搭配图书</w:t>
      </w:r>
      <w:r>
        <w:rPr>
          <w:rFonts w:hint="eastAsia" w:ascii="宋体" w:hAnsi="宋体" w:cs="宋体"/>
          <w:kern w:val="13"/>
          <w:sz w:val="24"/>
          <w:lang w:val="en-US" w:eastAsia="zh-CN"/>
        </w:rPr>
        <w:t>/报刊</w:t>
      </w:r>
      <w:r>
        <w:rPr>
          <w:rFonts w:hint="eastAsia" w:ascii="宋体" w:hAnsi="宋体" w:cs="宋体"/>
          <w:kern w:val="13"/>
          <w:sz w:val="24"/>
        </w:rPr>
        <w:t>码洋的十倍付给甲方违约金且甲方有权终止合同。</w:t>
      </w:r>
    </w:p>
    <w:p w14:paraId="084EE8B2">
      <w:pPr>
        <w:spacing w:line="360" w:lineRule="auto"/>
        <w:ind w:firstLine="480" w:firstLineChars="200"/>
        <w:rPr>
          <w:rFonts w:hint="eastAsia" w:ascii="宋体" w:hAnsi="宋体" w:cs="宋体"/>
          <w:kern w:val="13"/>
          <w:sz w:val="24"/>
        </w:rPr>
      </w:pPr>
      <w:r>
        <w:rPr>
          <w:rFonts w:hint="eastAsia" w:ascii="宋体" w:hAnsi="宋体" w:cs="宋体"/>
          <w:kern w:val="13"/>
          <w:sz w:val="24"/>
        </w:rPr>
        <w:t>7-9 乙方不得以缺货、包销等为由拒配进价高的部分图书</w:t>
      </w:r>
      <w:r>
        <w:rPr>
          <w:rFonts w:hint="eastAsia" w:ascii="宋体" w:hAnsi="宋体" w:cs="宋体"/>
          <w:kern w:val="13"/>
          <w:sz w:val="24"/>
          <w:lang w:val="en-US" w:eastAsia="zh-CN"/>
        </w:rPr>
        <w:t>/报刊</w:t>
      </w:r>
      <w:r>
        <w:rPr>
          <w:rFonts w:hint="eastAsia" w:ascii="宋体" w:hAnsi="宋体" w:cs="宋体"/>
          <w:kern w:val="13"/>
          <w:sz w:val="24"/>
        </w:rPr>
        <w:t>。如经出版社证实该部分图书</w:t>
      </w:r>
      <w:r>
        <w:rPr>
          <w:rFonts w:hint="eastAsia" w:ascii="宋体" w:hAnsi="宋体" w:cs="宋体"/>
          <w:kern w:val="13"/>
          <w:sz w:val="24"/>
          <w:lang w:val="en-US" w:eastAsia="zh-CN"/>
        </w:rPr>
        <w:t>/报刊</w:t>
      </w:r>
      <w:r>
        <w:rPr>
          <w:rFonts w:hint="eastAsia" w:ascii="宋体" w:hAnsi="宋体" w:cs="宋体"/>
          <w:kern w:val="13"/>
          <w:sz w:val="24"/>
        </w:rPr>
        <w:t>仍有库存而乙方拒配，则甲方在经其他渠道配到货后，费用全部由乙方承担。</w:t>
      </w:r>
    </w:p>
    <w:p w14:paraId="41845C9B">
      <w:pPr>
        <w:spacing w:line="360" w:lineRule="auto"/>
        <w:ind w:firstLine="480" w:firstLineChars="200"/>
        <w:rPr>
          <w:rFonts w:hint="eastAsia" w:ascii="宋体" w:hAnsi="宋体" w:cs="宋体"/>
          <w:kern w:val="13"/>
          <w:sz w:val="24"/>
        </w:rPr>
      </w:pPr>
      <w:r>
        <w:rPr>
          <w:rFonts w:hint="eastAsia" w:ascii="宋体" w:hAnsi="宋体" w:cs="宋体"/>
          <w:kern w:val="13"/>
          <w:sz w:val="24"/>
        </w:rPr>
        <w:t>乙方有以上违约情况或其他服务承诺没有兑现，情节严重者，甲方有权直接停止其供</w:t>
      </w:r>
      <w:r>
        <w:rPr>
          <w:rFonts w:hint="eastAsia" w:ascii="宋体" w:hAnsi="宋体" w:cs="宋体"/>
          <w:kern w:val="13"/>
          <w:sz w:val="24"/>
          <w:lang w:val="en-US" w:eastAsia="zh-CN"/>
        </w:rPr>
        <w:t>书/刊</w:t>
      </w:r>
      <w:r>
        <w:rPr>
          <w:rFonts w:hint="eastAsia" w:ascii="宋体" w:hAnsi="宋体" w:cs="宋体"/>
          <w:kern w:val="13"/>
          <w:sz w:val="24"/>
        </w:rPr>
        <w:t>资格，一旦甲方提出终止供货要求，乙方必须接受，终止供货造成的损失由乙方承担。</w:t>
      </w:r>
    </w:p>
    <w:p w14:paraId="5DE86E20">
      <w:pPr>
        <w:tabs>
          <w:tab w:val="left" w:pos="1442"/>
        </w:tabs>
        <w:spacing w:line="360" w:lineRule="auto"/>
        <w:ind w:firstLine="482" w:firstLineChars="200"/>
        <w:rPr>
          <w:rFonts w:hint="eastAsia" w:ascii="宋体" w:hAnsi="宋体" w:cs="宋体"/>
          <w:b/>
          <w:bCs/>
          <w:kern w:val="13"/>
          <w:sz w:val="24"/>
        </w:rPr>
      </w:pPr>
      <w:r>
        <w:rPr>
          <w:rFonts w:hint="eastAsia" w:ascii="宋体" w:hAnsi="宋体" w:cs="宋体"/>
          <w:b/>
          <w:bCs/>
          <w:kern w:val="13"/>
          <w:sz w:val="24"/>
        </w:rPr>
        <w:t>8. 合同生效及其他</w:t>
      </w:r>
    </w:p>
    <w:p w14:paraId="25544C23">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8-1本合同由买卖双方及鉴证方共同签字盖章，自鉴证方签字盖章之日起生效，有效期至</w:t>
      </w:r>
      <w:r>
        <w:rPr>
          <w:rFonts w:hint="eastAsia" w:ascii="宋体" w:hAnsi="宋体" w:cs="宋体"/>
          <w:kern w:val="13"/>
          <w:sz w:val="24"/>
          <w:u w:val="single"/>
        </w:rPr>
        <w:t xml:space="preserve"> </w:t>
      </w:r>
      <w:r>
        <w:rPr>
          <w:rFonts w:ascii="宋体" w:hAnsi="宋体" w:cs="宋体"/>
          <w:kern w:val="13"/>
          <w:sz w:val="24"/>
          <w:u w:val="single"/>
        </w:rPr>
        <w:t xml:space="preserve"> </w:t>
      </w:r>
      <w:r>
        <w:rPr>
          <w:rFonts w:hint="eastAsia" w:ascii="宋体" w:hAnsi="宋体" w:cs="宋体"/>
          <w:kern w:val="13"/>
          <w:sz w:val="24"/>
          <w:u w:val="single"/>
          <w:lang w:val="en-US" w:eastAsia="zh-CN"/>
        </w:rPr>
        <w:t xml:space="preserve"> </w:t>
      </w:r>
      <w:r>
        <w:rPr>
          <w:rFonts w:ascii="宋体" w:hAnsi="宋体" w:cs="宋体"/>
          <w:kern w:val="13"/>
          <w:sz w:val="24"/>
          <w:u w:val="single"/>
        </w:rPr>
        <w:t xml:space="preserve"> </w:t>
      </w:r>
      <w:r>
        <w:rPr>
          <w:rFonts w:hint="eastAsia" w:ascii="宋体" w:hAnsi="宋体" w:cs="宋体"/>
          <w:kern w:val="13"/>
          <w:sz w:val="24"/>
          <w:u w:val="single"/>
        </w:rPr>
        <w:t xml:space="preserve"> </w:t>
      </w:r>
      <w:r>
        <w:rPr>
          <w:rFonts w:hint="eastAsia" w:ascii="宋体" w:hAnsi="宋体" w:cs="宋体"/>
          <w:kern w:val="13"/>
          <w:sz w:val="24"/>
        </w:rPr>
        <w:t>年</w:t>
      </w:r>
      <w:r>
        <w:rPr>
          <w:rFonts w:hint="eastAsia" w:ascii="宋体" w:hAnsi="宋体" w:cs="宋体"/>
          <w:kern w:val="13"/>
          <w:sz w:val="24"/>
          <w:u w:val="single"/>
        </w:rPr>
        <w:t xml:space="preserve"> </w:t>
      </w:r>
      <w:r>
        <w:rPr>
          <w:rFonts w:ascii="宋体" w:hAnsi="宋体" w:cs="宋体"/>
          <w:kern w:val="13"/>
          <w:sz w:val="24"/>
          <w:u w:val="single"/>
        </w:rPr>
        <w:t xml:space="preserve">   </w:t>
      </w:r>
      <w:r>
        <w:rPr>
          <w:rFonts w:hint="eastAsia" w:ascii="宋体" w:hAnsi="宋体" w:cs="宋体"/>
          <w:kern w:val="13"/>
          <w:sz w:val="24"/>
        </w:rPr>
        <w:t>月</w:t>
      </w:r>
      <w:r>
        <w:rPr>
          <w:rFonts w:hint="eastAsia" w:ascii="宋体" w:hAnsi="宋体" w:cs="宋体"/>
          <w:kern w:val="13"/>
          <w:sz w:val="24"/>
          <w:u w:val="single"/>
        </w:rPr>
        <w:t xml:space="preserve">    </w:t>
      </w:r>
      <w:r>
        <w:rPr>
          <w:rFonts w:hint="eastAsia" w:ascii="宋体" w:hAnsi="宋体" w:cs="宋体"/>
          <w:kern w:val="13"/>
          <w:sz w:val="24"/>
        </w:rPr>
        <w:t>日。</w:t>
      </w:r>
    </w:p>
    <w:p w14:paraId="1E1136BC">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8-2 本合同未尽事宜，双方可通过增加条款或补充协议的形式加以补充，补充协议与本合同具有相同的法律效力。</w:t>
      </w:r>
    </w:p>
    <w:p w14:paraId="6F4DE542">
      <w:pPr>
        <w:adjustRightInd w:val="0"/>
        <w:snapToGrid w:val="0"/>
        <w:spacing w:line="360" w:lineRule="auto"/>
        <w:ind w:firstLine="480" w:firstLineChars="200"/>
        <w:rPr>
          <w:rFonts w:hint="eastAsia" w:ascii="宋体" w:hAnsi="宋体" w:cs="宋体"/>
          <w:kern w:val="13"/>
          <w:sz w:val="24"/>
        </w:rPr>
      </w:pPr>
      <w:r>
        <w:rPr>
          <w:rFonts w:hint="eastAsia" w:ascii="宋体" w:hAnsi="宋体" w:cs="宋体"/>
          <w:kern w:val="13"/>
          <w:sz w:val="24"/>
        </w:rPr>
        <w:t>8-3 甲乙双方在本合同执行期间如发生争议，应友好协商解决。协商未果由汉中仲裁委员会仲裁。</w:t>
      </w:r>
    </w:p>
    <w:p w14:paraId="605C2112">
      <w:pPr>
        <w:adjustRightInd w:val="0"/>
        <w:snapToGrid w:val="0"/>
        <w:spacing w:line="360" w:lineRule="auto"/>
        <w:ind w:firstLine="480" w:firstLineChars="200"/>
        <w:rPr>
          <w:rFonts w:hint="eastAsia" w:ascii="宋体" w:hAnsi="宋体" w:cs="宋体"/>
          <w:kern w:val="13"/>
          <w:sz w:val="28"/>
          <w:szCs w:val="28"/>
        </w:rPr>
      </w:pPr>
      <w:r>
        <w:rPr>
          <w:rFonts w:hint="eastAsia" w:ascii="宋体" w:hAnsi="宋体" w:cs="宋体"/>
          <w:kern w:val="13"/>
          <w:sz w:val="24"/>
        </w:rPr>
        <w:t>8-4本合同一式</w:t>
      </w:r>
      <w:r>
        <w:rPr>
          <w:rFonts w:hint="eastAsia" w:ascii="宋体" w:hAnsi="宋体" w:cs="宋体"/>
          <w:kern w:val="13"/>
          <w:sz w:val="24"/>
          <w:u w:val="single"/>
        </w:rPr>
        <w:t xml:space="preserve"> </w:t>
      </w:r>
      <w:r>
        <w:rPr>
          <w:rFonts w:hint="eastAsia" w:ascii="宋体" w:hAnsi="宋体" w:cs="宋体"/>
          <w:kern w:val="13"/>
          <w:sz w:val="24"/>
          <w:u w:val="single"/>
          <w:lang w:val="en-US" w:eastAsia="zh-CN"/>
        </w:rPr>
        <w:t>玖</w:t>
      </w:r>
      <w:r>
        <w:rPr>
          <w:rFonts w:hint="eastAsia" w:ascii="宋体" w:hAnsi="宋体" w:cs="宋体"/>
          <w:kern w:val="13"/>
          <w:sz w:val="24"/>
          <w:u w:val="single"/>
        </w:rPr>
        <w:t xml:space="preserve"> </w:t>
      </w:r>
      <w:r>
        <w:rPr>
          <w:rFonts w:hint="eastAsia" w:ascii="宋体" w:hAnsi="宋体" w:cs="宋体"/>
          <w:kern w:val="13"/>
          <w:sz w:val="24"/>
        </w:rPr>
        <w:t>份，其中，买方</w:t>
      </w:r>
      <w:r>
        <w:rPr>
          <w:rFonts w:hint="eastAsia" w:ascii="宋体" w:hAnsi="宋体" w:cs="宋体"/>
          <w:kern w:val="13"/>
          <w:sz w:val="24"/>
          <w:u w:val="single"/>
        </w:rPr>
        <w:t xml:space="preserve"> </w:t>
      </w:r>
      <w:r>
        <w:rPr>
          <w:rFonts w:hint="eastAsia" w:ascii="宋体" w:hAnsi="宋体" w:cs="宋体"/>
          <w:kern w:val="13"/>
          <w:sz w:val="24"/>
          <w:u w:val="single"/>
          <w:lang w:val="en-US" w:eastAsia="zh-CN"/>
        </w:rPr>
        <w:t>陆</w:t>
      </w:r>
      <w:r>
        <w:rPr>
          <w:rFonts w:hint="eastAsia" w:ascii="宋体" w:hAnsi="宋体" w:cs="宋体"/>
          <w:kern w:val="13"/>
          <w:sz w:val="24"/>
          <w:u w:val="single"/>
        </w:rPr>
        <w:t xml:space="preserve"> </w:t>
      </w:r>
      <w:r>
        <w:rPr>
          <w:rFonts w:hint="eastAsia" w:ascii="宋体" w:hAnsi="宋体" w:cs="宋体"/>
          <w:kern w:val="13"/>
          <w:sz w:val="24"/>
        </w:rPr>
        <w:t>份，卖方</w:t>
      </w:r>
      <w:r>
        <w:rPr>
          <w:rFonts w:hint="eastAsia" w:ascii="宋体" w:hAnsi="宋体" w:cs="宋体"/>
          <w:kern w:val="13"/>
          <w:sz w:val="24"/>
          <w:u w:val="single"/>
        </w:rPr>
        <w:t xml:space="preserve"> </w:t>
      </w:r>
      <w:r>
        <w:rPr>
          <w:rFonts w:hint="eastAsia" w:ascii="宋体" w:hAnsi="宋体" w:cs="宋体"/>
          <w:kern w:val="13"/>
          <w:sz w:val="24"/>
          <w:u w:val="single"/>
          <w:lang w:val="en-US" w:eastAsia="zh-CN"/>
        </w:rPr>
        <w:t>壹</w:t>
      </w:r>
      <w:r>
        <w:rPr>
          <w:rFonts w:hint="eastAsia" w:ascii="宋体" w:hAnsi="宋体" w:cs="宋体"/>
          <w:kern w:val="13"/>
          <w:sz w:val="24"/>
          <w:u w:val="single"/>
        </w:rPr>
        <w:t xml:space="preserve"> </w:t>
      </w:r>
      <w:r>
        <w:rPr>
          <w:rFonts w:hint="eastAsia" w:ascii="宋体" w:hAnsi="宋体" w:cs="宋体"/>
          <w:kern w:val="13"/>
          <w:sz w:val="24"/>
        </w:rPr>
        <w:t>份，陕西省财政厅政府采购与行政事业单位资产管理处及鉴证方各备案</w:t>
      </w:r>
      <w:r>
        <w:rPr>
          <w:rFonts w:hint="eastAsia" w:ascii="宋体" w:hAnsi="宋体" w:cs="宋体"/>
          <w:kern w:val="13"/>
          <w:sz w:val="28"/>
          <w:szCs w:val="28"/>
          <w:u w:val="single"/>
        </w:rPr>
        <w:t xml:space="preserve"> </w:t>
      </w:r>
      <w:r>
        <w:rPr>
          <w:rFonts w:hint="eastAsia" w:ascii="宋体" w:hAnsi="宋体" w:cs="宋体"/>
          <w:kern w:val="13"/>
          <w:sz w:val="28"/>
          <w:szCs w:val="28"/>
          <w:u w:val="single"/>
          <w:lang w:val="en-US" w:eastAsia="zh-CN"/>
        </w:rPr>
        <w:t>壹</w:t>
      </w:r>
      <w:r>
        <w:rPr>
          <w:rFonts w:hint="eastAsia" w:ascii="宋体" w:hAnsi="宋体" w:cs="宋体"/>
          <w:kern w:val="13"/>
          <w:sz w:val="28"/>
          <w:szCs w:val="28"/>
          <w:u w:val="single"/>
        </w:rPr>
        <w:t xml:space="preserve"> </w:t>
      </w:r>
      <w:r>
        <w:rPr>
          <w:rFonts w:hint="eastAsia" w:ascii="宋体" w:hAnsi="宋体" w:cs="宋体"/>
          <w:kern w:val="13"/>
          <w:sz w:val="28"/>
          <w:szCs w:val="28"/>
        </w:rPr>
        <w:t>份。</w:t>
      </w:r>
    </w:p>
    <w:p w14:paraId="51313D7D">
      <w:pPr>
        <w:spacing w:line="520" w:lineRule="exact"/>
        <w:ind w:firstLine="560" w:firstLineChars="200"/>
        <w:jc w:val="center"/>
        <w:rPr>
          <w:rFonts w:hint="eastAsia" w:ascii="宋体" w:hAnsi="宋体" w:cs="宋体"/>
          <w:bCs/>
          <w:sz w:val="32"/>
          <w:szCs w:val="32"/>
        </w:rPr>
      </w:pPr>
      <w:r>
        <w:rPr>
          <w:rFonts w:hint="eastAsia" w:ascii="宋体" w:hAnsi="宋体" w:cs="宋体"/>
          <w:kern w:val="13"/>
          <w:sz w:val="28"/>
          <w:szCs w:val="28"/>
        </w:rPr>
        <w:br w:type="page"/>
      </w:r>
      <w:r>
        <w:rPr>
          <w:rFonts w:hint="eastAsia" w:ascii="宋体" w:hAnsi="宋体" w:cs="宋体"/>
          <w:kern w:val="13"/>
          <w:sz w:val="28"/>
          <w:szCs w:val="28"/>
        </w:rPr>
        <w:t>附件1：</w:t>
      </w:r>
      <w:r>
        <w:rPr>
          <w:rFonts w:hint="eastAsia" w:ascii="宋体" w:hAnsi="宋体" w:cs="宋体"/>
          <w:bCs/>
          <w:sz w:val="32"/>
          <w:szCs w:val="32"/>
        </w:rPr>
        <w:t>陕西理工大学中文图书采购要求</w:t>
      </w:r>
    </w:p>
    <w:p w14:paraId="5727526E">
      <w:pPr>
        <w:spacing w:line="520" w:lineRule="exact"/>
        <w:ind w:firstLine="640" w:firstLineChars="200"/>
        <w:jc w:val="center"/>
        <w:rPr>
          <w:rFonts w:hint="eastAsia" w:ascii="宋体" w:hAnsi="宋体" w:cs="宋体"/>
          <w:bCs/>
          <w:sz w:val="32"/>
          <w:szCs w:val="32"/>
        </w:rPr>
      </w:pPr>
    </w:p>
    <w:p w14:paraId="21290FBA">
      <w:pPr>
        <w:spacing w:line="480" w:lineRule="exact"/>
        <w:rPr>
          <w:rFonts w:hint="eastAsia" w:ascii="宋体" w:hAnsi="宋体" w:cs="宋体"/>
          <w:bCs/>
          <w:sz w:val="24"/>
        </w:rPr>
      </w:pPr>
      <w:r>
        <w:rPr>
          <w:rFonts w:hint="eastAsia" w:ascii="宋体" w:hAnsi="宋体" w:cs="宋体"/>
          <w:bCs/>
          <w:sz w:val="24"/>
        </w:rPr>
        <w:t>一、项目内容</w:t>
      </w:r>
    </w:p>
    <w:p w14:paraId="3810E90D">
      <w:pPr>
        <w:spacing w:line="480" w:lineRule="exact"/>
        <w:ind w:firstLine="480" w:firstLineChars="200"/>
        <w:rPr>
          <w:rFonts w:hint="eastAsia" w:ascii="宋体" w:hAnsi="宋体" w:cs="宋体"/>
          <w:bCs/>
          <w:sz w:val="24"/>
        </w:rPr>
      </w:pPr>
      <w:r>
        <w:rPr>
          <w:rFonts w:hint="eastAsia" w:ascii="宋体" w:hAnsi="宋体" w:cs="宋体"/>
          <w:bCs/>
          <w:sz w:val="24"/>
        </w:rPr>
        <w:t>中文纸质图书约</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册（预算金额</w:t>
      </w:r>
      <w:r>
        <w:rPr>
          <w:rFonts w:hint="eastAsia" w:ascii="宋体" w:hAnsi="宋体" w:cs="宋体"/>
          <w:bCs/>
          <w:sz w:val="24"/>
          <w:u w:val="single"/>
          <w:lang w:val="en-US" w:eastAsia="zh-CN"/>
        </w:rPr>
        <w:t xml:space="preserve">    </w:t>
      </w:r>
      <w:r>
        <w:rPr>
          <w:rFonts w:hint="eastAsia" w:ascii="宋体" w:hAnsi="宋体" w:cs="宋体"/>
          <w:bCs/>
          <w:sz w:val="24"/>
        </w:rPr>
        <w:t>万元）</w:t>
      </w:r>
    </w:p>
    <w:p w14:paraId="5795F87B">
      <w:pPr>
        <w:numPr>
          <w:ilvl w:val="0"/>
          <w:numId w:val="1"/>
        </w:numPr>
        <w:spacing w:line="480" w:lineRule="exact"/>
        <w:ind w:firstLine="480" w:firstLineChars="200"/>
        <w:rPr>
          <w:rFonts w:hint="eastAsia" w:ascii="宋体" w:hAnsi="宋体" w:cs="宋体"/>
          <w:bCs/>
          <w:sz w:val="24"/>
        </w:rPr>
      </w:pPr>
      <w:r>
        <w:rPr>
          <w:rFonts w:hint="eastAsia" w:ascii="宋体" w:hAnsi="宋体" w:cs="宋体"/>
          <w:bCs/>
          <w:sz w:val="24"/>
          <w:lang w:val="en-US" w:eastAsia="zh-CN"/>
        </w:rPr>
        <w:t xml:space="preserve">       </w:t>
      </w:r>
      <w:r>
        <w:rPr>
          <w:rFonts w:hint="eastAsia" w:ascii="宋体" w:hAnsi="宋体" w:cs="宋体"/>
          <w:bCs/>
          <w:sz w:val="24"/>
        </w:rPr>
        <w:t>等类中文纸质图书；</w:t>
      </w:r>
    </w:p>
    <w:p w14:paraId="3B321030">
      <w:pPr>
        <w:spacing w:line="480" w:lineRule="exact"/>
        <w:ind w:firstLine="480" w:firstLineChars="200"/>
        <w:rPr>
          <w:rFonts w:hint="eastAsia" w:ascii="宋体" w:hAnsi="宋体" w:cs="宋体"/>
          <w:bCs/>
          <w:sz w:val="24"/>
        </w:rPr>
      </w:pPr>
      <w:r>
        <w:rPr>
          <w:rFonts w:hint="eastAsia" w:ascii="宋体" w:hAnsi="宋体" w:cs="宋体"/>
          <w:bCs/>
          <w:sz w:val="24"/>
        </w:rPr>
        <w:t>2.国内公开出版发行；</w:t>
      </w:r>
    </w:p>
    <w:p w14:paraId="7223A9C7">
      <w:pPr>
        <w:spacing w:line="480" w:lineRule="exact"/>
        <w:ind w:firstLine="480" w:firstLineChars="200"/>
        <w:rPr>
          <w:rFonts w:hint="eastAsia" w:ascii="宋体" w:hAnsi="宋体" w:cs="宋体"/>
          <w:bCs/>
          <w:sz w:val="24"/>
        </w:rPr>
      </w:pPr>
      <w:r>
        <w:rPr>
          <w:rFonts w:hint="eastAsia" w:ascii="宋体" w:hAnsi="宋体" w:cs="宋体"/>
          <w:bCs/>
          <w:sz w:val="24"/>
        </w:rPr>
        <w:t>3.以当年或上一年新书为主；</w:t>
      </w:r>
    </w:p>
    <w:p w14:paraId="575B5C5C">
      <w:pPr>
        <w:spacing w:line="480" w:lineRule="exact"/>
        <w:ind w:firstLine="480" w:firstLineChars="200"/>
        <w:rPr>
          <w:rFonts w:hint="eastAsia" w:ascii="宋体" w:hAnsi="宋体" w:cs="宋体"/>
          <w:bCs/>
          <w:sz w:val="24"/>
        </w:rPr>
      </w:pPr>
      <w:r>
        <w:rPr>
          <w:rFonts w:hint="eastAsia" w:ascii="宋体" w:hAnsi="宋体" w:cs="宋体"/>
          <w:bCs/>
          <w:sz w:val="24"/>
        </w:rPr>
        <w:t>4.同类图书优选核心出版社。</w:t>
      </w:r>
    </w:p>
    <w:p w14:paraId="394131F0">
      <w:pPr>
        <w:spacing w:line="480" w:lineRule="exact"/>
        <w:rPr>
          <w:rFonts w:hint="eastAsia" w:ascii="宋体" w:hAnsi="宋体" w:cs="宋体"/>
          <w:bCs/>
          <w:sz w:val="24"/>
        </w:rPr>
      </w:pPr>
      <w:r>
        <w:rPr>
          <w:rFonts w:hint="eastAsia" w:ascii="宋体" w:hAnsi="宋体" w:cs="宋体"/>
          <w:bCs/>
          <w:sz w:val="24"/>
        </w:rPr>
        <w:t>二、服务要求</w:t>
      </w:r>
    </w:p>
    <w:p w14:paraId="7E393B92">
      <w:pPr>
        <w:spacing w:line="480" w:lineRule="exact"/>
        <w:ind w:firstLine="480" w:firstLineChars="200"/>
        <w:rPr>
          <w:rFonts w:hint="eastAsia" w:ascii="宋体" w:hAnsi="宋体" w:cs="宋体"/>
          <w:bCs/>
          <w:sz w:val="24"/>
        </w:rPr>
      </w:pPr>
      <w:r>
        <w:rPr>
          <w:rFonts w:hint="eastAsia" w:ascii="宋体" w:hAnsi="宋体" w:cs="宋体"/>
          <w:bCs/>
          <w:sz w:val="24"/>
        </w:rPr>
        <w:t>1.质量要求</w:t>
      </w:r>
    </w:p>
    <w:p w14:paraId="34AA436D">
      <w:pPr>
        <w:spacing w:line="480" w:lineRule="exact"/>
        <w:ind w:firstLine="480" w:firstLineChars="200"/>
        <w:rPr>
          <w:rFonts w:hint="eastAsia" w:ascii="宋体" w:hAnsi="宋体" w:cs="宋体"/>
          <w:bCs/>
          <w:sz w:val="24"/>
        </w:rPr>
      </w:pPr>
      <w:r>
        <w:rPr>
          <w:rFonts w:hint="eastAsia" w:ascii="宋体" w:hAnsi="宋体" w:cs="宋体"/>
          <w:bCs/>
          <w:sz w:val="24"/>
        </w:rPr>
        <w:t xml:space="preserve">供应商必须保证提供的图书系通过国家正规出版社出版，公开发行，全新未使用过。      </w:t>
      </w:r>
    </w:p>
    <w:p w14:paraId="4554D774">
      <w:pPr>
        <w:spacing w:line="480" w:lineRule="exact"/>
        <w:ind w:firstLine="480" w:firstLineChars="200"/>
        <w:rPr>
          <w:rFonts w:hint="eastAsia" w:ascii="宋体" w:hAnsi="宋体" w:cs="宋体"/>
          <w:bCs/>
          <w:sz w:val="24"/>
        </w:rPr>
      </w:pPr>
      <w:r>
        <w:rPr>
          <w:rFonts w:hint="eastAsia" w:ascii="宋体" w:hAnsi="宋体" w:cs="宋体"/>
          <w:bCs/>
          <w:sz w:val="24"/>
        </w:rPr>
        <w:t>2.到书率要求</w:t>
      </w:r>
    </w:p>
    <w:p w14:paraId="3B294FF9">
      <w:pPr>
        <w:spacing w:line="480" w:lineRule="exact"/>
        <w:ind w:firstLine="480" w:firstLineChars="200"/>
        <w:rPr>
          <w:rFonts w:hint="eastAsia" w:ascii="宋体" w:hAnsi="宋体" w:cs="宋体"/>
          <w:bCs/>
          <w:sz w:val="24"/>
        </w:rPr>
      </w:pPr>
      <w:r>
        <w:rPr>
          <w:rFonts w:hint="eastAsia" w:ascii="宋体" w:hAnsi="宋体" w:cs="宋体"/>
          <w:bCs/>
          <w:sz w:val="24"/>
        </w:rPr>
        <w:t>预订图书订单发出后，2个月到书率不得低于95%；如品种或数量上不能达到我馆的要求，则应在收到预订订单30天之内向我馆反馈未订到信息。</w:t>
      </w:r>
    </w:p>
    <w:p w14:paraId="1D5E7F3B">
      <w:pPr>
        <w:spacing w:line="480" w:lineRule="exact"/>
        <w:ind w:firstLine="480" w:firstLineChars="200"/>
        <w:rPr>
          <w:rFonts w:hint="eastAsia" w:ascii="宋体" w:hAnsi="宋体" w:cs="宋体"/>
          <w:bCs/>
          <w:sz w:val="24"/>
        </w:rPr>
      </w:pPr>
      <w:r>
        <w:rPr>
          <w:rFonts w:hint="eastAsia" w:ascii="宋体" w:hAnsi="宋体" w:cs="宋体"/>
          <w:bCs/>
          <w:sz w:val="24"/>
        </w:rPr>
        <w:t>3.退书要求</w:t>
      </w:r>
    </w:p>
    <w:p w14:paraId="255CF848">
      <w:pPr>
        <w:spacing w:line="480" w:lineRule="exact"/>
        <w:ind w:firstLine="480" w:firstLineChars="200"/>
        <w:rPr>
          <w:rFonts w:hint="eastAsia" w:ascii="宋体" w:hAnsi="宋体" w:cs="宋体"/>
          <w:bCs/>
          <w:sz w:val="24"/>
        </w:rPr>
      </w:pPr>
      <w:r>
        <w:rPr>
          <w:rFonts w:hint="eastAsia" w:ascii="宋体" w:hAnsi="宋体" w:cs="宋体"/>
          <w:bCs/>
          <w:sz w:val="24"/>
        </w:rPr>
        <w:t>到书如与订单不符、附件不全、采访数据不详或缺页、污损、装帧等质量问题，供货方应无条件进行退换。</w:t>
      </w:r>
    </w:p>
    <w:p w14:paraId="55B7FA6B">
      <w:pPr>
        <w:spacing w:line="480" w:lineRule="exact"/>
        <w:ind w:firstLine="480" w:firstLineChars="200"/>
        <w:rPr>
          <w:rFonts w:hint="eastAsia" w:ascii="宋体" w:hAnsi="宋体" w:cs="宋体"/>
          <w:bCs/>
          <w:sz w:val="24"/>
        </w:rPr>
      </w:pPr>
      <w:r>
        <w:rPr>
          <w:rFonts w:hint="eastAsia" w:ascii="宋体" w:hAnsi="宋体" w:cs="宋体"/>
          <w:bCs/>
          <w:sz w:val="24"/>
        </w:rPr>
        <w:t>4.送书要求</w:t>
      </w:r>
    </w:p>
    <w:p w14:paraId="422859DA">
      <w:pPr>
        <w:spacing w:line="480" w:lineRule="exact"/>
        <w:ind w:firstLine="480" w:firstLineChars="200"/>
        <w:rPr>
          <w:rFonts w:hint="eastAsia" w:ascii="宋体" w:hAnsi="宋体" w:cs="宋体"/>
          <w:bCs/>
          <w:sz w:val="24"/>
        </w:rPr>
      </w:pPr>
      <w:r>
        <w:rPr>
          <w:rFonts w:hint="eastAsia" w:ascii="宋体" w:hAnsi="宋体" w:cs="宋体"/>
          <w:bCs/>
          <w:sz w:val="24"/>
        </w:rPr>
        <w:t>供货商负责把图书送到指定地点。</w:t>
      </w:r>
    </w:p>
    <w:p w14:paraId="6BC203E4">
      <w:pPr>
        <w:spacing w:line="480" w:lineRule="exact"/>
        <w:ind w:firstLine="480" w:firstLineChars="200"/>
        <w:rPr>
          <w:rFonts w:hint="eastAsia" w:ascii="宋体" w:hAnsi="宋体" w:cs="宋体"/>
          <w:bCs/>
          <w:sz w:val="24"/>
        </w:rPr>
      </w:pPr>
      <w:r>
        <w:rPr>
          <w:rFonts w:hint="eastAsia" w:ascii="宋体" w:hAnsi="宋体" w:cs="宋体"/>
          <w:bCs/>
          <w:sz w:val="24"/>
        </w:rPr>
        <w:t>5.数据要求</w:t>
      </w:r>
    </w:p>
    <w:p w14:paraId="2A35A8E5">
      <w:pPr>
        <w:spacing w:line="480" w:lineRule="exact"/>
        <w:ind w:firstLine="480" w:firstLineChars="200"/>
        <w:rPr>
          <w:rFonts w:hint="eastAsia" w:ascii="宋体" w:hAnsi="宋体" w:cs="宋体"/>
          <w:bCs/>
          <w:sz w:val="24"/>
        </w:rPr>
      </w:pPr>
      <w:r>
        <w:rPr>
          <w:rFonts w:hint="eastAsia" w:ascii="宋体" w:hAnsi="宋体" w:cs="宋体"/>
          <w:bCs/>
          <w:sz w:val="24"/>
        </w:rPr>
        <w:t>提供符合CALIS编目要求的标准数据。其中690字段，即中图分类号字段，参照本馆《分类细则》。</w:t>
      </w:r>
    </w:p>
    <w:p w14:paraId="5D7897BA">
      <w:pPr>
        <w:spacing w:line="480" w:lineRule="exact"/>
        <w:ind w:firstLine="480" w:firstLineChars="200"/>
        <w:rPr>
          <w:rFonts w:hint="eastAsia" w:ascii="宋体" w:hAnsi="宋体" w:cs="宋体"/>
          <w:bCs/>
          <w:sz w:val="24"/>
        </w:rPr>
      </w:pPr>
      <w:r>
        <w:rPr>
          <w:rFonts w:hint="eastAsia" w:ascii="宋体" w:hAnsi="宋体" w:cs="宋体"/>
          <w:bCs/>
          <w:sz w:val="24"/>
        </w:rPr>
        <w:t>6.条码要求</w:t>
      </w:r>
    </w:p>
    <w:p w14:paraId="02FFEF53">
      <w:pPr>
        <w:spacing w:line="480" w:lineRule="exact"/>
        <w:ind w:firstLine="480" w:firstLineChars="200"/>
        <w:rPr>
          <w:rFonts w:hint="eastAsia" w:ascii="宋体" w:hAnsi="宋体" w:cs="宋体"/>
          <w:bCs/>
          <w:sz w:val="24"/>
        </w:rPr>
      </w:pPr>
      <w:r>
        <w:rPr>
          <w:rFonts w:hint="eastAsia" w:ascii="宋体" w:hAnsi="宋体" w:cs="宋体"/>
          <w:bCs/>
          <w:sz w:val="24"/>
        </w:rPr>
        <w:t>1）条码号按南北校区分别提供的号段连续使用。</w:t>
      </w:r>
    </w:p>
    <w:p w14:paraId="7BEF08D4">
      <w:pPr>
        <w:spacing w:line="480" w:lineRule="exact"/>
        <w:ind w:firstLine="480" w:firstLineChars="200"/>
        <w:rPr>
          <w:rFonts w:hint="eastAsia" w:ascii="宋体" w:hAnsi="宋体" w:cs="宋体"/>
          <w:bCs/>
          <w:sz w:val="24"/>
        </w:rPr>
      </w:pPr>
      <w:r>
        <w:rPr>
          <w:rFonts w:hint="eastAsia" w:ascii="宋体" w:hAnsi="宋体" w:cs="宋体"/>
          <w:bCs/>
          <w:sz w:val="24"/>
        </w:rPr>
        <w:t>2）每册书贴两枚条码，分别在书名页右上方和第51页空白处。</w:t>
      </w:r>
    </w:p>
    <w:p w14:paraId="27B11DCA">
      <w:pPr>
        <w:spacing w:line="480" w:lineRule="exact"/>
        <w:ind w:firstLine="480" w:firstLineChars="200"/>
        <w:rPr>
          <w:rFonts w:hint="eastAsia" w:ascii="宋体" w:hAnsi="宋体" w:cs="宋体"/>
          <w:bCs/>
          <w:sz w:val="24"/>
        </w:rPr>
      </w:pPr>
      <w:r>
        <w:rPr>
          <w:rFonts w:hint="eastAsia" w:ascii="宋体" w:hAnsi="宋体" w:cs="宋体"/>
          <w:bCs/>
          <w:sz w:val="24"/>
        </w:rPr>
        <w:t>3) 条码表面要覆盖透明胶带纸且四边覆膜宽度超出条码≥0.5cm。</w:t>
      </w:r>
    </w:p>
    <w:p w14:paraId="15D9314B">
      <w:pPr>
        <w:spacing w:line="480" w:lineRule="exact"/>
        <w:ind w:firstLine="480" w:firstLineChars="200"/>
        <w:rPr>
          <w:rFonts w:hint="eastAsia" w:ascii="宋体" w:hAnsi="宋体" w:cs="宋体"/>
          <w:bCs/>
          <w:sz w:val="24"/>
        </w:rPr>
      </w:pPr>
      <w:r>
        <w:rPr>
          <w:rFonts w:hint="eastAsia" w:ascii="宋体" w:hAnsi="宋体" w:cs="宋体"/>
          <w:bCs/>
          <w:sz w:val="24"/>
        </w:rPr>
        <w:t>4）条码尺寸：4.7cm*1.9cm。</w:t>
      </w:r>
    </w:p>
    <w:p w14:paraId="54606F3E">
      <w:pPr>
        <w:spacing w:line="480" w:lineRule="exact"/>
        <w:ind w:firstLine="480" w:firstLineChars="200"/>
        <w:rPr>
          <w:rFonts w:hint="eastAsia" w:ascii="宋体" w:hAnsi="宋体" w:cs="宋体"/>
          <w:bCs/>
          <w:sz w:val="24"/>
        </w:rPr>
      </w:pPr>
      <w:r>
        <w:rPr>
          <w:rFonts w:hint="eastAsia" w:ascii="宋体" w:hAnsi="宋体" w:cs="宋体"/>
          <w:bCs/>
          <w:sz w:val="24"/>
        </w:rPr>
        <w:t>7.磁条要求</w:t>
      </w:r>
    </w:p>
    <w:p w14:paraId="52D4B370">
      <w:pPr>
        <w:spacing w:line="480" w:lineRule="exact"/>
        <w:ind w:firstLine="480" w:firstLineChars="200"/>
        <w:rPr>
          <w:rFonts w:hint="eastAsia" w:ascii="宋体" w:hAnsi="宋体" w:cs="宋体"/>
          <w:bCs/>
          <w:sz w:val="24"/>
        </w:rPr>
      </w:pPr>
      <w:r>
        <w:rPr>
          <w:rFonts w:hint="eastAsia" w:ascii="宋体" w:hAnsi="宋体" w:cs="宋体"/>
          <w:bCs/>
          <w:sz w:val="24"/>
        </w:rPr>
        <w:t>磁条使用钴基16cm复合磁条，300页以下每册一条，300页以上每册两条，夹在靠近书脊的中部。</w:t>
      </w:r>
    </w:p>
    <w:p w14:paraId="5DB6A738">
      <w:pPr>
        <w:spacing w:line="480" w:lineRule="exact"/>
        <w:ind w:firstLine="480" w:firstLineChars="200"/>
        <w:rPr>
          <w:rFonts w:hint="eastAsia" w:ascii="宋体" w:hAnsi="宋体" w:cs="宋体"/>
          <w:bCs/>
          <w:sz w:val="24"/>
        </w:rPr>
      </w:pPr>
      <w:r>
        <w:rPr>
          <w:rFonts w:hint="eastAsia" w:ascii="宋体" w:hAnsi="宋体" w:cs="宋体"/>
          <w:bCs/>
          <w:sz w:val="24"/>
        </w:rPr>
        <w:t>8.印章要求</w:t>
      </w:r>
    </w:p>
    <w:p w14:paraId="36250CEB">
      <w:pPr>
        <w:spacing w:line="480" w:lineRule="exact"/>
        <w:ind w:firstLine="480" w:firstLineChars="200"/>
        <w:rPr>
          <w:rFonts w:hint="eastAsia" w:ascii="宋体" w:hAnsi="宋体" w:cs="宋体"/>
          <w:bCs/>
          <w:sz w:val="24"/>
        </w:rPr>
      </w:pPr>
      <w:r>
        <w:rPr>
          <w:rFonts w:hint="eastAsia" w:ascii="宋体" w:hAnsi="宋体" w:cs="宋体"/>
          <w:bCs/>
          <w:sz w:val="24"/>
        </w:rPr>
        <w:t>印章尺寸为25mm*25mm,字体为隶书，印章分别加盖在书名页和书口。</w:t>
      </w:r>
    </w:p>
    <w:p w14:paraId="12A85FE4">
      <w:pPr>
        <w:spacing w:line="480" w:lineRule="exact"/>
        <w:ind w:firstLine="480" w:firstLineChars="200"/>
        <w:rPr>
          <w:rFonts w:hint="eastAsia" w:ascii="宋体" w:hAnsi="宋体" w:cs="宋体"/>
          <w:bCs/>
          <w:sz w:val="24"/>
        </w:rPr>
      </w:pPr>
      <w:r>
        <w:rPr>
          <w:rFonts w:hint="eastAsia" w:ascii="宋体" w:hAnsi="宋体" w:cs="宋体"/>
          <w:bCs/>
          <w:sz w:val="24"/>
        </w:rPr>
        <w:t>9.书包要求</w:t>
      </w:r>
    </w:p>
    <w:p w14:paraId="45905036">
      <w:pPr>
        <w:spacing w:line="480" w:lineRule="exact"/>
        <w:ind w:firstLine="480" w:firstLineChars="200"/>
        <w:rPr>
          <w:rFonts w:hint="eastAsia" w:ascii="宋体" w:hAnsi="宋体" w:cs="宋体"/>
          <w:bCs/>
          <w:sz w:val="24"/>
        </w:rPr>
      </w:pPr>
      <w:r>
        <w:rPr>
          <w:rFonts w:hint="eastAsia" w:ascii="宋体" w:hAnsi="宋体" w:cs="宋体"/>
          <w:bCs/>
          <w:sz w:val="24"/>
        </w:rPr>
        <w:t>1)南北校区批次分别编号。</w:t>
      </w:r>
    </w:p>
    <w:p w14:paraId="00187F16">
      <w:pPr>
        <w:spacing w:line="480" w:lineRule="exact"/>
        <w:ind w:firstLine="480" w:firstLineChars="200"/>
        <w:rPr>
          <w:rFonts w:hint="eastAsia" w:ascii="宋体" w:hAnsi="宋体" w:cs="宋体"/>
          <w:bCs/>
          <w:sz w:val="24"/>
        </w:rPr>
      </w:pPr>
      <w:r>
        <w:rPr>
          <w:rFonts w:hint="eastAsia" w:ascii="宋体" w:hAnsi="宋体" w:cs="宋体"/>
          <w:bCs/>
          <w:sz w:val="24"/>
        </w:rPr>
        <w:t>2) 每批图书，相邻包之间的条码号必须连续；每包书中条码必须连续；同种书必须在同一包内且条码必须连续；多卷书、整套书条码必须连续，且在同一包内（若多卷书数量过多，则续在紧挨的包内）。</w:t>
      </w:r>
    </w:p>
    <w:p w14:paraId="543ECF6C">
      <w:pPr>
        <w:spacing w:line="480" w:lineRule="exact"/>
        <w:ind w:firstLine="480" w:firstLineChars="200"/>
        <w:rPr>
          <w:rFonts w:hint="eastAsia" w:ascii="宋体" w:hAnsi="宋体" w:cs="宋体"/>
          <w:bCs/>
          <w:sz w:val="24"/>
        </w:rPr>
      </w:pPr>
      <w:r>
        <w:rPr>
          <w:rFonts w:hint="eastAsia" w:ascii="宋体" w:hAnsi="宋体" w:cs="宋体"/>
          <w:bCs/>
          <w:sz w:val="24"/>
        </w:rPr>
        <w:t>3) 每包书的清单，以1．2．3…为序号表示本包书的种数，按条码号由小到大依次排列。</w:t>
      </w:r>
    </w:p>
    <w:p w14:paraId="5E143980">
      <w:pPr>
        <w:spacing w:line="480" w:lineRule="exact"/>
        <w:ind w:firstLine="480" w:firstLineChars="200"/>
        <w:rPr>
          <w:rFonts w:hint="eastAsia" w:ascii="宋体" w:hAnsi="宋体" w:cs="宋体"/>
          <w:bCs/>
          <w:sz w:val="24"/>
        </w:rPr>
      </w:pPr>
      <w:r>
        <w:rPr>
          <w:rFonts w:hint="eastAsia" w:ascii="宋体" w:hAnsi="宋体" w:cs="宋体"/>
          <w:bCs/>
          <w:sz w:val="24"/>
        </w:rPr>
        <w:t>4) 包上的标签必须用打印的标签标注清楚批次、本批的总包数、本包号及本包条码号范围。</w:t>
      </w:r>
    </w:p>
    <w:p w14:paraId="12BFE524">
      <w:pPr>
        <w:spacing w:line="480" w:lineRule="exact"/>
        <w:ind w:firstLine="480" w:firstLineChars="200"/>
        <w:rPr>
          <w:rFonts w:hint="eastAsia" w:ascii="宋体" w:hAnsi="宋体" w:cs="宋体"/>
          <w:sz w:val="24"/>
        </w:rPr>
      </w:pPr>
      <w:r>
        <w:rPr>
          <w:rFonts w:hint="eastAsia" w:ascii="宋体" w:hAnsi="宋体" w:cs="宋体"/>
          <w:bCs/>
          <w:sz w:val="24"/>
        </w:rPr>
        <w:t>5）不同批次的包上粘贴不同颜色的标签纸，便于区分。</w:t>
      </w:r>
    </w:p>
    <w:p w14:paraId="39D8C289">
      <w:pPr>
        <w:spacing w:line="520" w:lineRule="exact"/>
        <w:ind w:firstLine="537" w:firstLineChars="192"/>
        <w:jc w:val="center"/>
        <w:rPr>
          <w:rFonts w:ascii="宋体" w:hAnsi="宋体"/>
          <w:b/>
          <w:sz w:val="28"/>
          <w:szCs w:val="28"/>
        </w:rPr>
      </w:pPr>
      <w:r>
        <w:rPr>
          <w:rFonts w:hint="eastAsia" w:ascii="宋体" w:hAnsi="宋体" w:cs="宋体"/>
          <w:kern w:val="13"/>
          <w:sz w:val="28"/>
          <w:szCs w:val="28"/>
        </w:rPr>
        <w:br w:type="page"/>
      </w:r>
      <w:r>
        <w:rPr>
          <w:rFonts w:hint="eastAsia" w:ascii="宋体" w:hAnsi="宋体" w:cs="宋体"/>
          <w:kern w:val="13"/>
          <w:sz w:val="28"/>
          <w:szCs w:val="28"/>
        </w:rPr>
        <w:t>附件2：</w:t>
      </w:r>
      <w:r>
        <w:rPr>
          <w:rFonts w:hint="eastAsia" w:ascii="宋体" w:hAnsi="宋体"/>
          <w:b/>
          <w:sz w:val="28"/>
          <w:szCs w:val="28"/>
        </w:rPr>
        <w:t>陕西理工</w:t>
      </w:r>
      <w:r>
        <w:rPr>
          <w:rFonts w:hint="eastAsia" w:ascii="宋体" w:hAnsi="宋体"/>
          <w:b/>
          <w:sz w:val="28"/>
          <w:szCs w:val="28"/>
          <w:lang w:val="en-US" w:eastAsia="zh-CN"/>
        </w:rPr>
        <w:t>大学</w:t>
      </w:r>
      <w:r>
        <w:rPr>
          <w:rFonts w:hint="eastAsia" w:ascii="宋体" w:hAnsi="宋体"/>
          <w:b/>
          <w:sz w:val="28"/>
          <w:szCs w:val="28"/>
        </w:rPr>
        <w:t>图书馆分类法（5版）</w:t>
      </w:r>
    </w:p>
    <w:p w14:paraId="7BCCBE0C">
      <w:pPr>
        <w:spacing w:line="520" w:lineRule="exact"/>
        <w:ind w:firstLine="537" w:firstLineChars="192"/>
        <w:jc w:val="center"/>
        <w:rPr>
          <w:rFonts w:ascii="宋体" w:hAnsi="宋体"/>
          <w:sz w:val="28"/>
          <w:szCs w:val="28"/>
        </w:rPr>
      </w:pPr>
      <w:r>
        <w:rPr>
          <w:rFonts w:hint="eastAsia" w:ascii="宋体" w:hAnsi="宋体"/>
          <w:sz w:val="28"/>
          <w:szCs w:val="28"/>
        </w:rPr>
        <w:t>使用细则</w:t>
      </w:r>
    </w:p>
    <w:p w14:paraId="0FA07BA5">
      <w:pPr>
        <w:spacing w:line="520" w:lineRule="exact"/>
        <w:ind w:firstLine="537" w:firstLineChars="192"/>
        <w:rPr>
          <w:rFonts w:ascii="宋体" w:hAnsi="宋体"/>
          <w:sz w:val="28"/>
          <w:szCs w:val="28"/>
        </w:rPr>
      </w:pPr>
    </w:p>
    <w:p w14:paraId="7F251189">
      <w:pPr>
        <w:spacing w:line="520" w:lineRule="exact"/>
        <w:ind w:firstLine="537" w:firstLineChars="192"/>
        <w:rPr>
          <w:rFonts w:ascii="宋体" w:hAnsi="宋体"/>
          <w:sz w:val="28"/>
          <w:szCs w:val="28"/>
        </w:rPr>
      </w:pPr>
      <w:r>
        <w:rPr>
          <w:rFonts w:hint="eastAsia" w:ascii="宋体" w:hAnsi="宋体"/>
          <w:sz w:val="28"/>
          <w:szCs w:val="28"/>
        </w:rPr>
        <w:t>我馆启用《中国图书馆分类法》（第五版）分类文献，依《通用汉语著者号码表》确定著者号。为保证文献分类的准确性和一致性，针对《中图法》五版修订类目，结合五版使用细则和馆藏情况，现对有关问题作如下规定，以规范日常分编工作。</w:t>
      </w:r>
    </w:p>
    <w:p w14:paraId="116E5DD8">
      <w:pPr>
        <w:spacing w:line="520" w:lineRule="exact"/>
        <w:ind w:firstLine="537" w:firstLineChars="192"/>
        <w:rPr>
          <w:rFonts w:ascii="宋体" w:hAnsi="宋体"/>
          <w:sz w:val="28"/>
          <w:szCs w:val="28"/>
        </w:rPr>
      </w:pPr>
      <w:r>
        <w:rPr>
          <w:rFonts w:hint="eastAsia" w:ascii="宋体" w:hAnsi="宋体"/>
          <w:sz w:val="28"/>
          <w:szCs w:val="28"/>
        </w:rPr>
        <w:t>一、特殊规定</w:t>
      </w:r>
    </w:p>
    <w:p w14:paraId="13FA17B5">
      <w:pPr>
        <w:spacing w:line="520" w:lineRule="exact"/>
        <w:ind w:firstLine="537" w:firstLineChars="192"/>
        <w:rPr>
          <w:rFonts w:ascii="宋体" w:hAnsi="宋体"/>
          <w:sz w:val="28"/>
          <w:szCs w:val="28"/>
        </w:rPr>
      </w:pPr>
      <w:r>
        <w:rPr>
          <w:rFonts w:hint="eastAsia" w:ascii="宋体" w:hAnsi="宋体"/>
          <w:sz w:val="28"/>
          <w:szCs w:val="28"/>
        </w:rPr>
        <w:t>1.非学校所设专业的学科类目如E、S、TJ、TL、V等最多分至5级；</w:t>
      </w:r>
    </w:p>
    <w:p w14:paraId="7216A497">
      <w:pPr>
        <w:spacing w:line="520" w:lineRule="exact"/>
        <w:ind w:firstLine="537" w:firstLineChars="192"/>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TS不用地区表复分。</w:t>
      </w:r>
    </w:p>
    <w:p w14:paraId="6A8AA360">
      <w:pPr>
        <w:spacing w:line="520" w:lineRule="exact"/>
        <w:ind w:firstLine="537" w:firstLineChars="192"/>
        <w:rPr>
          <w:rFonts w:ascii="宋体" w:hAnsi="宋体"/>
          <w:sz w:val="28"/>
          <w:szCs w:val="28"/>
        </w:rPr>
      </w:pPr>
      <w:r>
        <w:rPr>
          <w:rFonts w:ascii="宋体" w:hAnsi="宋体"/>
          <w:sz w:val="28"/>
          <w:szCs w:val="28"/>
        </w:rPr>
        <w:t>3</w:t>
      </w:r>
      <w:r>
        <w:rPr>
          <w:rFonts w:hint="eastAsia" w:ascii="宋体" w:hAnsi="宋体"/>
          <w:sz w:val="28"/>
          <w:szCs w:val="28"/>
        </w:rPr>
        <w:t>.本馆不采用带“+”号的类目；</w:t>
      </w:r>
    </w:p>
    <w:p w14:paraId="332E1FD9">
      <w:pPr>
        <w:spacing w:line="520" w:lineRule="exact"/>
        <w:ind w:firstLine="537" w:firstLineChars="192"/>
        <w:rPr>
          <w:rFonts w:ascii="宋体" w:hAnsi="宋体"/>
          <w:sz w:val="28"/>
          <w:szCs w:val="28"/>
        </w:rPr>
      </w:pPr>
      <w:r>
        <w:rPr>
          <w:rFonts w:ascii="宋体" w:hAnsi="宋体"/>
          <w:sz w:val="28"/>
          <w:szCs w:val="28"/>
        </w:rPr>
        <w:t>4</w:t>
      </w:r>
      <w:r>
        <w:rPr>
          <w:rFonts w:hint="eastAsia" w:ascii="宋体" w:hAnsi="宋体"/>
          <w:sz w:val="28"/>
          <w:szCs w:val="28"/>
        </w:rPr>
        <w:t>. A大类中原有的类号（马恩列斯毛邓），保留并沿用。</w:t>
      </w:r>
    </w:p>
    <w:p w14:paraId="5596BE85">
      <w:pPr>
        <w:spacing w:line="520" w:lineRule="exact"/>
        <w:ind w:firstLine="537" w:firstLineChars="192"/>
        <w:rPr>
          <w:rFonts w:ascii="宋体" w:hAnsi="宋体"/>
          <w:sz w:val="28"/>
          <w:szCs w:val="28"/>
        </w:rPr>
      </w:pPr>
      <w:r>
        <w:rPr>
          <w:rFonts w:hint="eastAsia" w:ascii="宋体" w:hAnsi="宋体"/>
          <w:sz w:val="28"/>
          <w:szCs w:val="28"/>
        </w:rPr>
        <w:t>二、组配类目规定</w:t>
      </w:r>
    </w:p>
    <w:p w14:paraId="0C0FC9FC">
      <w:pPr>
        <w:spacing w:line="520" w:lineRule="exact"/>
        <w:ind w:firstLine="537" w:firstLineChars="192"/>
        <w:rPr>
          <w:rFonts w:ascii="宋体" w:hAnsi="宋体"/>
          <w:sz w:val="28"/>
          <w:szCs w:val="28"/>
        </w:rPr>
      </w:pPr>
      <w:r>
        <w:rPr>
          <w:rFonts w:hint="eastAsia" w:ascii="宋体" w:hAnsi="宋体"/>
          <w:sz w:val="28"/>
          <w:szCs w:val="28"/>
        </w:rPr>
        <w:t>馆藏图书采用组配集中的有以下三个号：</w:t>
      </w:r>
    </w:p>
    <w:p w14:paraId="4C77B8C2">
      <w:pPr>
        <w:spacing w:line="520" w:lineRule="exact"/>
        <w:ind w:firstLine="537" w:firstLineChars="192"/>
        <w:rPr>
          <w:rFonts w:ascii="宋体" w:hAnsi="宋体"/>
          <w:sz w:val="28"/>
          <w:szCs w:val="28"/>
        </w:rPr>
      </w:pPr>
      <w:r>
        <w:rPr>
          <w:rFonts w:hint="eastAsia" w:ascii="宋体" w:hAnsi="宋体"/>
          <w:sz w:val="28"/>
          <w:szCs w:val="28"/>
        </w:rPr>
        <w:t>H319.4（英语读物） （H32/37仿H31分）</w:t>
      </w:r>
    </w:p>
    <w:p w14:paraId="6C041F26">
      <w:pPr>
        <w:spacing w:line="520" w:lineRule="exact"/>
        <w:ind w:firstLine="537" w:firstLineChars="192"/>
        <w:rPr>
          <w:rFonts w:ascii="宋体" w:hAnsi="宋体"/>
          <w:sz w:val="28"/>
          <w:szCs w:val="28"/>
        </w:rPr>
      </w:pPr>
      <w:r>
        <w:rPr>
          <w:rFonts w:hint="eastAsia" w:ascii="宋体" w:hAnsi="宋体"/>
          <w:sz w:val="28"/>
          <w:szCs w:val="28"/>
        </w:rPr>
        <w:t>Z88（目录）</w:t>
      </w:r>
    </w:p>
    <w:p w14:paraId="21E1C27A">
      <w:pPr>
        <w:spacing w:line="520" w:lineRule="exact"/>
        <w:ind w:firstLine="537" w:firstLineChars="192"/>
        <w:rPr>
          <w:rFonts w:ascii="宋体" w:hAnsi="宋体"/>
          <w:sz w:val="28"/>
          <w:szCs w:val="28"/>
        </w:rPr>
      </w:pPr>
      <w:r>
        <w:rPr>
          <w:rFonts w:hint="eastAsia" w:ascii="宋体" w:hAnsi="宋体"/>
          <w:sz w:val="28"/>
          <w:szCs w:val="28"/>
        </w:rPr>
        <w:t>Z89（文摘、索引）</w:t>
      </w:r>
    </w:p>
    <w:p w14:paraId="7B3A2ECA">
      <w:pPr>
        <w:spacing w:line="520" w:lineRule="exact"/>
        <w:ind w:firstLine="537" w:firstLineChars="192"/>
        <w:rPr>
          <w:rFonts w:ascii="宋体" w:hAnsi="宋体"/>
          <w:sz w:val="28"/>
          <w:szCs w:val="28"/>
        </w:rPr>
      </w:pPr>
      <w:r>
        <w:rPr>
          <w:rFonts w:hint="eastAsia" w:ascii="宋体" w:hAnsi="宋体"/>
          <w:sz w:val="28"/>
          <w:szCs w:val="28"/>
        </w:rPr>
        <w:t>三、禁用类目、交替类目和删除类目规定</w:t>
      </w:r>
    </w:p>
    <w:p w14:paraId="66A00653">
      <w:pPr>
        <w:spacing w:line="520" w:lineRule="exact"/>
        <w:ind w:firstLine="537" w:firstLineChars="192"/>
        <w:rPr>
          <w:rFonts w:ascii="宋体" w:hAnsi="宋体"/>
          <w:sz w:val="28"/>
          <w:szCs w:val="28"/>
        </w:rPr>
      </w:pPr>
      <w:r>
        <w:rPr>
          <w:rFonts w:hint="eastAsia" w:ascii="宋体" w:hAnsi="宋体"/>
          <w:sz w:val="28"/>
          <w:szCs w:val="28"/>
        </w:rPr>
        <w:t>1.禁用类目</w:t>
      </w:r>
    </w:p>
    <w:p w14:paraId="73FCD373">
      <w:pPr>
        <w:spacing w:line="520" w:lineRule="exact"/>
        <w:ind w:firstLine="537" w:firstLineChars="192"/>
        <w:rPr>
          <w:rFonts w:ascii="宋体" w:hAnsi="宋体"/>
          <w:sz w:val="28"/>
          <w:szCs w:val="28"/>
        </w:rPr>
      </w:pPr>
      <w:r>
        <w:rPr>
          <w:rFonts w:hint="eastAsia" w:ascii="宋体" w:hAnsi="宋体"/>
          <w:sz w:val="28"/>
          <w:szCs w:val="28"/>
        </w:rPr>
        <w:t>《中图法》（第5版）对各个类目下的“一般性问题”进行了规范，遇到在其类名后出现的禁用标记符○ｘ，则表明此类本身不能独立使用，其内容归入其上位类。</w:t>
      </w:r>
    </w:p>
    <w:p w14:paraId="39842EA2">
      <w:pPr>
        <w:spacing w:line="520" w:lineRule="exact"/>
        <w:ind w:firstLine="537" w:firstLineChars="192"/>
        <w:rPr>
          <w:rFonts w:ascii="宋体" w:hAnsi="宋体"/>
          <w:sz w:val="28"/>
          <w:szCs w:val="28"/>
        </w:rPr>
      </w:pPr>
      <w:r>
        <w:rPr>
          <w:rFonts w:hint="eastAsia" w:ascii="宋体" w:hAnsi="宋体"/>
          <w:sz w:val="28"/>
          <w:szCs w:val="28"/>
        </w:rPr>
        <w:t>2. 交替类目</w:t>
      </w:r>
    </w:p>
    <w:p w14:paraId="6E118900">
      <w:pPr>
        <w:spacing w:line="520" w:lineRule="exact"/>
        <w:ind w:firstLine="537" w:firstLineChars="192"/>
        <w:rPr>
          <w:rFonts w:ascii="宋体" w:hAnsi="宋体"/>
          <w:sz w:val="28"/>
          <w:szCs w:val="28"/>
        </w:rPr>
      </w:pPr>
      <w:r>
        <w:rPr>
          <w:rFonts w:hint="eastAsia" w:ascii="宋体" w:hAnsi="宋体"/>
          <w:sz w:val="28"/>
          <w:szCs w:val="28"/>
        </w:rPr>
        <w:t>分类法中出现交替类目时，除下文中特殊规定的外，一律按分类法规定使用，归入“宜入”的类目。</w:t>
      </w:r>
    </w:p>
    <w:p w14:paraId="7BF90A13">
      <w:pPr>
        <w:spacing w:line="520" w:lineRule="exact"/>
        <w:ind w:firstLine="537" w:firstLineChars="192"/>
        <w:rPr>
          <w:rFonts w:ascii="宋体" w:hAnsi="宋体"/>
          <w:sz w:val="28"/>
          <w:szCs w:val="28"/>
        </w:rPr>
      </w:pPr>
      <w:r>
        <w:rPr>
          <w:rFonts w:hint="eastAsia" w:ascii="宋体" w:hAnsi="宋体"/>
          <w:sz w:val="28"/>
          <w:szCs w:val="28"/>
        </w:rPr>
        <w:t>3.删除类目</w:t>
      </w:r>
    </w:p>
    <w:p w14:paraId="0ABE9F0E">
      <w:pPr>
        <w:spacing w:line="520" w:lineRule="exact"/>
        <w:ind w:firstLine="537" w:firstLineChars="192"/>
        <w:rPr>
          <w:rFonts w:ascii="宋体" w:hAnsi="宋体"/>
          <w:sz w:val="28"/>
          <w:szCs w:val="28"/>
        </w:rPr>
      </w:pPr>
      <w:r>
        <w:rPr>
          <w:rFonts w:hint="eastAsia" w:ascii="宋体" w:hAnsi="宋体"/>
          <w:sz w:val="28"/>
          <w:szCs w:val="28"/>
        </w:rPr>
        <w:t>《中图法》（第5版）所列删除类目都不用，新到书全部按《中图法》（5版）新号确定分类号。</w:t>
      </w:r>
    </w:p>
    <w:p w14:paraId="5A4A4601">
      <w:pPr>
        <w:spacing w:line="520" w:lineRule="exact"/>
        <w:ind w:firstLine="537" w:firstLineChars="192"/>
        <w:rPr>
          <w:rFonts w:ascii="宋体" w:hAnsi="宋体"/>
          <w:sz w:val="28"/>
          <w:szCs w:val="28"/>
        </w:rPr>
      </w:pPr>
      <w:r>
        <w:rPr>
          <w:rFonts w:hint="eastAsia" w:ascii="宋体" w:hAnsi="宋体"/>
          <w:sz w:val="28"/>
          <w:szCs w:val="28"/>
        </w:rPr>
        <w:t>四、各学科门类图书的分类</w:t>
      </w:r>
    </w:p>
    <w:p w14:paraId="75E90A8D">
      <w:pPr>
        <w:spacing w:line="520" w:lineRule="exact"/>
        <w:ind w:firstLine="537" w:firstLineChars="192"/>
        <w:rPr>
          <w:rFonts w:ascii="宋体" w:hAnsi="宋体"/>
          <w:sz w:val="28"/>
          <w:szCs w:val="28"/>
        </w:rPr>
      </w:pPr>
      <w:r>
        <w:rPr>
          <w:rFonts w:hint="eastAsia" w:ascii="宋体" w:hAnsi="宋体"/>
          <w:sz w:val="28"/>
          <w:szCs w:val="28"/>
        </w:rPr>
        <w:t>1.A类：马克思主义、列宁主义、毛泽东思想、邓小平理论</w:t>
      </w:r>
    </w:p>
    <w:p w14:paraId="1FBA290C">
      <w:pPr>
        <w:spacing w:line="520" w:lineRule="exact"/>
        <w:ind w:firstLine="560" w:firstLineChars="200"/>
        <w:rPr>
          <w:rFonts w:ascii="宋体" w:hAnsi="宋体"/>
          <w:sz w:val="28"/>
          <w:szCs w:val="28"/>
        </w:rPr>
      </w:pPr>
      <w:r>
        <w:rPr>
          <w:rFonts w:hint="eastAsia" w:ascii="宋体" w:hAnsi="宋体"/>
          <w:sz w:val="28"/>
          <w:szCs w:val="28"/>
        </w:rPr>
        <w:t>（1）A1/49（特殊分类规定）下的注释不用；</w:t>
      </w:r>
    </w:p>
    <w:p w14:paraId="7B54A3E1">
      <w:pPr>
        <w:spacing w:line="520" w:lineRule="exact"/>
        <w:ind w:firstLine="560" w:firstLineChars="200"/>
        <w:rPr>
          <w:rFonts w:ascii="宋体" w:hAnsi="宋体"/>
          <w:sz w:val="28"/>
          <w:szCs w:val="28"/>
        </w:rPr>
      </w:pPr>
      <w:r>
        <w:rPr>
          <w:rFonts w:hint="eastAsia" w:ascii="宋体" w:hAnsi="宋体"/>
          <w:sz w:val="28"/>
          <w:szCs w:val="28"/>
        </w:rPr>
        <w:t>（2）A12单行著作下的注释不用；</w:t>
      </w:r>
    </w:p>
    <w:p w14:paraId="4E266230">
      <w:pPr>
        <w:spacing w:line="520" w:lineRule="exact"/>
        <w:ind w:firstLine="560" w:firstLineChars="200"/>
        <w:rPr>
          <w:rFonts w:ascii="宋体" w:hAnsi="宋体"/>
          <w:sz w:val="28"/>
          <w:szCs w:val="28"/>
        </w:rPr>
      </w:pPr>
      <w:r>
        <w:rPr>
          <w:rFonts w:hint="eastAsia" w:ascii="宋体" w:hAnsi="宋体"/>
          <w:sz w:val="28"/>
          <w:szCs w:val="28"/>
        </w:rPr>
        <w:t>（3）马、恩、列、斯、毛、邓的传记一律以责任者确定著者号。</w:t>
      </w:r>
    </w:p>
    <w:p w14:paraId="3C36DFE1">
      <w:pPr>
        <w:spacing w:line="520" w:lineRule="exact"/>
        <w:ind w:firstLine="537" w:firstLineChars="192"/>
        <w:rPr>
          <w:rFonts w:ascii="宋体" w:hAnsi="宋体"/>
          <w:sz w:val="28"/>
          <w:szCs w:val="28"/>
        </w:rPr>
      </w:pPr>
      <w:r>
        <w:rPr>
          <w:rFonts w:hint="eastAsia" w:ascii="宋体" w:hAnsi="宋体"/>
          <w:sz w:val="28"/>
          <w:szCs w:val="28"/>
        </w:rPr>
        <w:t>2.B类：哲学</w:t>
      </w:r>
    </w:p>
    <w:p w14:paraId="7F88E4B6">
      <w:pPr>
        <w:spacing w:line="520" w:lineRule="exact"/>
        <w:ind w:firstLine="537" w:firstLineChars="192"/>
        <w:rPr>
          <w:rFonts w:ascii="宋体" w:hAnsi="宋体"/>
          <w:sz w:val="28"/>
          <w:szCs w:val="28"/>
        </w:rPr>
      </w:pPr>
      <w:r>
        <w:rPr>
          <w:rFonts w:hint="eastAsia" w:ascii="宋体" w:hAnsi="宋体"/>
          <w:sz w:val="28"/>
          <w:szCs w:val="28"/>
        </w:rPr>
        <w:t>（1）中外哲学家的哲学领域专著，包括对他们著作的注释、校勘、考证、语译、研究、评论等，均分别归入哲学类的有关类中，有专号的都归入专号；</w:t>
      </w:r>
    </w:p>
    <w:p w14:paraId="77D758A5">
      <w:pPr>
        <w:spacing w:line="520" w:lineRule="exact"/>
        <w:ind w:firstLine="537" w:firstLineChars="192"/>
        <w:rPr>
          <w:rFonts w:ascii="宋体" w:hAnsi="宋体"/>
          <w:sz w:val="28"/>
          <w:szCs w:val="28"/>
        </w:rPr>
      </w:pPr>
      <w:r>
        <w:rPr>
          <w:rFonts w:hint="eastAsia" w:ascii="宋体" w:hAnsi="宋体"/>
          <w:sz w:val="28"/>
          <w:szCs w:val="28"/>
        </w:rPr>
        <w:t>（2）分类表中列有专号的哲学家,研究列有专号的哲学家的著作，归入被研究者类目；</w:t>
      </w:r>
    </w:p>
    <w:p w14:paraId="14A031E4">
      <w:pPr>
        <w:spacing w:line="520" w:lineRule="exact"/>
        <w:ind w:firstLine="537" w:firstLineChars="192"/>
        <w:rPr>
          <w:rFonts w:ascii="宋体" w:hAnsi="宋体"/>
          <w:sz w:val="28"/>
          <w:szCs w:val="28"/>
        </w:rPr>
      </w:pPr>
      <w:r>
        <w:rPr>
          <w:rFonts w:hint="eastAsia" w:ascii="宋体" w:hAnsi="宋体"/>
          <w:sz w:val="28"/>
          <w:szCs w:val="28"/>
        </w:rPr>
        <w:t>（3）各国哲学家的其他学科著作，均分别归入有关学科；</w:t>
      </w:r>
    </w:p>
    <w:p w14:paraId="66C51074">
      <w:pPr>
        <w:spacing w:line="520" w:lineRule="exact"/>
        <w:ind w:firstLine="537" w:firstLineChars="192"/>
        <w:rPr>
          <w:rFonts w:ascii="宋体" w:hAnsi="宋体"/>
          <w:sz w:val="28"/>
          <w:szCs w:val="28"/>
        </w:rPr>
      </w:pPr>
      <w:r>
        <w:rPr>
          <w:rFonts w:hint="eastAsia" w:ascii="宋体" w:hAnsi="宋体"/>
          <w:sz w:val="28"/>
          <w:szCs w:val="28"/>
        </w:rPr>
        <w:t>（4）哲学家的传记入哲学家的专号，不入人物传记类，著者号以责任者确定；</w:t>
      </w:r>
    </w:p>
    <w:p w14:paraId="44D9EA09">
      <w:pPr>
        <w:spacing w:line="520" w:lineRule="exact"/>
        <w:ind w:firstLine="537" w:firstLineChars="192"/>
        <w:rPr>
          <w:rFonts w:ascii="宋体" w:hAnsi="宋体"/>
          <w:sz w:val="28"/>
          <w:szCs w:val="28"/>
        </w:rPr>
      </w:pPr>
      <w:r>
        <w:rPr>
          <w:rFonts w:hint="eastAsia" w:ascii="宋体" w:hAnsi="宋体"/>
          <w:sz w:val="28"/>
          <w:szCs w:val="28"/>
        </w:rPr>
        <w:t>（5）宗教人物传记入宗教，著者号以责任者确定。</w:t>
      </w:r>
    </w:p>
    <w:p w14:paraId="5C5E9B2C">
      <w:pPr>
        <w:spacing w:line="520" w:lineRule="exact"/>
        <w:ind w:firstLine="537" w:firstLineChars="192"/>
        <w:rPr>
          <w:rFonts w:ascii="宋体" w:hAnsi="宋体"/>
          <w:sz w:val="28"/>
          <w:szCs w:val="28"/>
        </w:rPr>
      </w:pPr>
      <w:r>
        <w:rPr>
          <w:rFonts w:hint="eastAsia" w:ascii="宋体" w:hAnsi="宋体"/>
          <w:sz w:val="28"/>
          <w:szCs w:val="28"/>
        </w:rPr>
        <w:t>3.C类： 社会科学总论</w:t>
      </w:r>
    </w:p>
    <w:p w14:paraId="76F77F86">
      <w:pPr>
        <w:spacing w:line="520" w:lineRule="exact"/>
        <w:ind w:firstLine="537" w:firstLineChars="192"/>
        <w:rPr>
          <w:rFonts w:ascii="宋体" w:hAnsi="宋体"/>
          <w:sz w:val="28"/>
          <w:szCs w:val="28"/>
        </w:rPr>
      </w:pPr>
      <w:r>
        <w:rPr>
          <w:rFonts w:hint="eastAsia" w:ascii="宋体" w:hAnsi="宋体"/>
          <w:sz w:val="28"/>
          <w:szCs w:val="28"/>
        </w:rPr>
        <w:t>不使用的正式类目有：C532（会议录）；C533（学位论文、毕业论文）；C55（连续出版物）；C56（政府出版物、团体出版物）。</w:t>
      </w:r>
    </w:p>
    <w:p w14:paraId="4DF61501">
      <w:pPr>
        <w:spacing w:line="520" w:lineRule="exact"/>
        <w:ind w:firstLine="537" w:firstLineChars="192"/>
        <w:rPr>
          <w:rFonts w:ascii="宋体" w:hAnsi="宋体"/>
          <w:sz w:val="28"/>
          <w:szCs w:val="28"/>
        </w:rPr>
      </w:pPr>
      <w:r>
        <w:rPr>
          <w:rFonts w:hint="eastAsia" w:ascii="宋体" w:hAnsi="宋体"/>
          <w:sz w:val="28"/>
          <w:szCs w:val="28"/>
        </w:rPr>
        <w:t>4.D类： 政治、法律</w:t>
      </w:r>
    </w:p>
    <w:p w14:paraId="11C6C628">
      <w:pPr>
        <w:spacing w:line="520" w:lineRule="exact"/>
        <w:ind w:firstLine="537" w:firstLineChars="192"/>
        <w:rPr>
          <w:rFonts w:ascii="宋体" w:hAnsi="宋体"/>
          <w:sz w:val="28"/>
          <w:szCs w:val="28"/>
        </w:rPr>
      </w:pPr>
      <w:r>
        <w:rPr>
          <w:rFonts w:hint="eastAsia" w:ascii="宋体" w:hAnsi="宋体"/>
          <w:sz w:val="28"/>
          <w:szCs w:val="28"/>
        </w:rPr>
        <w:t>（1）公务员考试用书一律放在D630.3</w:t>
      </w:r>
    </w:p>
    <w:p w14:paraId="76F2B4E8">
      <w:pPr>
        <w:spacing w:line="520" w:lineRule="exact"/>
        <w:ind w:firstLine="537" w:firstLineChars="192"/>
        <w:rPr>
          <w:rFonts w:ascii="宋体" w:hAnsi="宋体"/>
          <w:sz w:val="28"/>
          <w:szCs w:val="28"/>
        </w:rPr>
      </w:pPr>
      <w:r>
        <w:rPr>
          <w:rFonts w:hint="eastAsia" w:ascii="宋体" w:hAnsi="宋体"/>
          <w:sz w:val="28"/>
          <w:szCs w:val="28"/>
        </w:rPr>
        <w:t>（2）)法律类本馆用“DF”，不使用“D9”；</w:t>
      </w:r>
    </w:p>
    <w:p w14:paraId="05F72A1E">
      <w:pPr>
        <w:spacing w:line="520" w:lineRule="exact"/>
        <w:ind w:firstLine="537" w:firstLineChars="192"/>
        <w:rPr>
          <w:rFonts w:ascii="宋体" w:hAnsi="宋体"/>
          <w:sz w:val="28"/>
          <w:szCs w:val="28"/>
        </w:rPr>
      </w:pPr>
      <w:r>
        <w:rPr>
          <w:rFonts w:hint="eastAsia" w:ascii="宋体" w:hAnsi="宋体"/>
          <w:sz w:val="28"/>
          <w:szCs w:val="28"/>
        </w:rPr>
        <w:t>（3）DF2/75（各部门法）：</w:t>
      </w:r>
    </w:p>
    <w:p w14:paraId="4EB74EF7">
      <w:pPr>
        <w:spacing w:line="520" w:lineRule="exact"/>
        <w:ind w:firstLine="537" w:firstLineChars="192"/>
        <w:rPr>
          <w:rFonts w:ascii="宋体" w:hAnsi="宋体"/>
          <w:sz w:val="28"/>
          <w:szCs w:val="28"/>
        </w:rPr>
      </w:pPr>
      <w:r>
        <w:rPr>
          <w:rFonts w:hint="eastAsia" w:ascii="宋体" w:hAnsi="宋体"/>
          <w:sz w:val="28"/>
          <w:szCs w:val="28"/>
        </w:rPr>
        <w:t>a.归入各部门法的，必须依其下的专类复分表分；</w:t>
      </w:r>
    </w:p>
    <w:p w14:paraId="2E9BE053">
      <w:pPr>
        <w:spacing w:line="520" w:lineRule="exact"/>
        <w:ind w:firstLine="537" w:firstLineChars="192"/>
        <w:rPr>
          <w:rFonts w:ascii="宋体" w:hAnsi="宋体"/>
          <w:sz w:val="28"/>
          <w:szCs w:val="28"/>
        </w:rPr>
      </w:pPr>
      <w:r>
        <w:rPr>
          <w:rFonts w:hint="eastAsia" w:ascii="宋体" w:hAnsi="宋体"/>
          <w:sz w:val="28"/>
          <w:szCs w:val="28"/>
        </w:rPr>
        <w:t>b.若依世界地区表分（中国除外），应先依专类复分表分，不得进行跨级复分，并用地区区分标识“（）”加以标识；</w:t>
      </w:r>
    </w:p>
    <w:p w14:paraId="31C0CE47">
      <w:pPr>
        <w:spacing w:line="520" w:lineRule="exact"/>
        <w:ind w:firstLine="537" w:firstLineChars="192"/>
        <w:rPr>
          <w:rFonts w:ascii="宋体" w:hAnsi="宋体"/>
          <w:sz w:val="28"/>
          <w:szCs w:val="28"/>
        </w:rPr>
      </w:pPr>
      <w:r>
        <w:rPr>
          <w:rFonts w:hint="eastAsia" w:ascii="宋体" w:hAnsi="宋体"/>
          <w:sz w:val="28"/>
          <w:szCs w:val="28"/>
        </w:rPr>
        <w:t>c.凡上位类使用该专类复分表复分的，必须在主类号后加“0”后，再复分。</w:t>
      </w:r>
    </w:p>
    <w:p w14:paraId="7410ED58">
      <w:pPr>
        <w:spacing w:line="520" w:lineRule="exact"/>
        <w:ind w:firstLine="537" w:firstLineChars="192"/>
        <w:rPr>
          <w:rFonts w:ascii="宋体" w:hAnsi="宋体"/>
          <w:sz w:val="28"/>
          <w:szCs w:val="28"/>
        </w:rPr>
      </w:pPr>
      <w:r>
        <w:rPr>
          <w:rFonts w:hint="eastAsia" w:ascii="宋体" w:hAnsi="宋体"/>
          <w:sz w:val="28"/>
          <w:szCs w:val="28"/>
        </w:rPr>
        <w:t>5.G类： 文化、科学、教育、体育</w:t>
      </w:r>
    </w:p>
    <w:p w14:paraId="78148685">
      <w:pPr>
        <w:spacing w:line="520" w:lineRule="exact"/>
        <w:ind w:firstLine="537" w:firstLineChars="192"/>
        <w:rPr>
          <w:rFonts w:ascii="宋体" w:hAnsi="宋体"/>
          <w:sz w:val="28"/>
          <w:szCs w:val="28"/>
        </w:rPr>
      </w:pPr>
      <w:r>
        <w:rPr>
          <w:rFonts w:hint="eastAsia" w:ascii="宋体" w:hAnsi="宋体"/>
          <w:sz w:val="28"/>
          <w:szCs w:val="28"/>
        </w:rPr>
        <w:t>（1）启用的交替类目：[G804.5]（运动医学）及其下位类；</w:t>
      </w:r>
    </w:p>
    <w:p w14:paraId="7DD48862">
      <w:pPr>
        <w:spacing w:line="520" w:lineRule="exact"/>
        <w:ind w:firstLine="537" w:firstLineChars="192"/>
        <w:rPr>
          <w:rFonts w:ascii="宋体" w:hAnsi="宋体"/>
          <w:sz w:val="28"/>
          <w:szCs w:val="28"/>
        </w:rPr>
      </w:pPr>
      <w:r>
        <w:rPr>
          <w:rFonts w:hint="eastAsia" w:ascii="宋体" w:hAnsi="宋体"/>
          <w:sz w:val="28"/>
          <w:szCs w:val="28"/>
        </w:rPr>
        <w:t>（2）G35情报学、情报工作停用，其下所有类目改入G25各类。</w:t>
      </w:r>
    </w:p>
    <w:p w14:paraId="3DC90A28">
      <w:pPr>
        <w:spacing w:line="520" w:lineRule="exact"/>
        <w:ind w:firstLine="537" w:firstLineChars="192"/>
        <w:rPr>
          <w:rFonts w:ascii="宋体" w:hAnsi="宋体"/>
          <w:sz w:val="28"/>
          <w:szCs w:val="28"/>
        </w:rPr>
      </w:pPr>
      <w:r>
        <w:rPr>
          <w:rFonts w:hint="eastAsia" w:ascii="宋体" w:hAnsi="宋体"/>
          <w:sz w:val="28"/>
          <w:szCs w:val="28"/>
        </w:rPr>
        <w:t>6.H类： 语言、文字</w:t>
      </w:r>
    </w:p>
    <w:p w14:paraId="79B7680F">
      <w:pPr>
        <w:spacing w:line="520" w:lineRule="exact"/>
        <w:ind w:firstLine="537" w:firstLineChars="192"/>
        <w:rPr>
          <w:rFonts w:ascii="宋体" w:hAnsi="宋体"/>
          <w:sz w:val="28"/>
          <w:szCs w:val="28"/>
        </w:rPr>
      </w:pPr>
      <w:r>
        <w:rPr>
          <w:rFonts w:hint="eastAsia" w:ascii="宋体" w:hAnsi="宋体"/>
          <w:sz w:val="28"/>
          <w:szCs w:val="28"/>
        </w:rPr>
        <w:t>（1）中外两种文字对照的图书，主要是为了帮助学习和了解外国语言为目的而编著的，按外语归类；如果是两种或两种以上外文对照的书籍，以前一种语言归类；</w:t>
      </w:r>
    </w:p>
    <w:p w14:paraId="64E86711">
      <w:pPr>
        <w:spacing w:line="520" w:lineRule="exact"/>
        <w:ind w:firstLine="537" w:firstLineChars="192"/>
        <w:rPr>
          <w:rFonts w:ascii="宋体" w:hAnsi="宋体"/>
          <w:sz w:val="28"/>
          <w:szCs w:val="28"/>
        </w:rPr>
      </w:pPr>
      <w:r>
        <w:rPr>
          <w:rFonts w:hint="eastAsia" w:ascii="宋体" w:hAnsi="宋体"/>
          <w:sz w:val="28"/>
          <w:szCs w:val="28"/>
        </w:rPr>
        <w:t>（2）)总论英语水平考试（包括考研考博、专业英语考级、MBA、MPA英语等），入H310.4各类，水平考试习题、试题一律用“-44”复分；专论英语水平考试（包括四六级）某一方面的著作入有关各类；</w:t>
      </w:r>
    </w:p>
    <w:p w14:paraId="2773FC88">
      <w:pPr>
        <w:spacing w:line="520" w:lineRule="exact"/>
        <w:ind w:firstLine="537" w:firstLineChars="192"/>
        <w:rPr>
          <w:rFonts w:ascii="宋体" w:hAnsi="宋体"/>
          <w:sz w:val="28"/>
          <w:szCs w:val="28"/>
        </w:rPr>
      </w:pPr>
      <w:r>
        <w:rPr>
          <w:rFonts w:hint="eastAsia" w:ascii="宋体" w:hAnsi="宋体"/>
          <w:sz w:val="28"/>
          <w:szCs w:val="28"/>
        </w:rPr>
        <w:t>（3）H319.4英汉对照、英文简易读物及注释读物，按各学科组配；对于文学类英汉对照读物，只组配到国家；综合图书不组配；</w:t>
      </w:r>
    </w:p>
    <w:p w14:paraId="6771EBCF">
      <w:pPr>
        <w:spacing w:line="520" w:lineRule="exact"/>
        <w:ind w:firstLine="537" w:firstLineChars="192"/>
        <w:rPr>
          <w:rFonts w:ascii="宋体" w:hAnsi="宋体"/>
          <w:sz w:val="28"/>
          <w:szCs w:val="28"/>
        </w:rPr>
      </w:pPr>
      <w:r>
        <w:rPr>
          <w:rFonts w:hint="eastAsia" w:ascii="宋体" w:hAnsi="宋体"/>
          <w:sz w:val="28"/>
          <w:szCs w:val="28"/>
        </w:rPr>
        <w:t>（4）专业英语入各学科；</w:t>
      </w:r>
    </w:p>
    <w:p w14:paraId="1D3EC53A">
      <w:pPr>
        <w:spacing w:line="520" w:lineRule="exact"/>
        <w:ind w:firstLine="537" w:firstLineChars="192"/>
        <w:rPr>
          <w:rFonts w:ascii="宋体" w:hAnsi="宋体"/>
          <w:sz w:val="28"/>
          <w:szCs w:val="28"/>
        </w:rPr>
      </w:pPr>
      <w:r>
        <w:rPr>
          <w:rFonts w:hint="eastAsia" w:ascii="宋体" w:hAnsi="宋体"/>
          <w:sz w:val="28"/>
          <w:szCs w:val="28"/>
        </w:rPr>
        <w:t>（5）其它外文语种仿英语复分。</w:t>
      </w:r>
    </w:p>
    <w:p w14:paraId="72674234">
      <w:pPr>
        <w:spacing w:line="520" w:lineRule="exact"/>
        <w:ind w:firstLine="537" w:firstLineChars="192"/>
        <w:rPr>
          <w:rFonts w:ascii="宋体" w:hAnsi="宋体"/>
          <w:sz w:val="28"/>
          <w:szCs w:val="28"/>
        </w:rPr>
      </w:pPr>
      <w:r>
        <w:rPr>
          <w:rFonts w:hint="eastAsia" w:ascii="宋体" w:hAnsi="宋体"/>
          <w:sz w:val="28"/>
          <w:szCs w:val="28"/>
        </w:rPr>
        <w:t xml:space="preserve">7.I类：文学                                                                                                                                           </w:t>
      </w:r>
    </w:p>
    <w:p w14:paraId="679EE63F">
      <w:pPr>
        <w:spacing w:line="520" w:lineRule="exact"/>
        <w:ind w:firstLine="537" w:firstLineChars="192"/>
        <w:rPr>
          <w:rFonts w:ascii="宋体" w:hAnsi="宋体"/>
          <w:sz w:val="28"/>
          <w:szCs w:val="28"/>
        </w:rPr>
      </w:pPr>
      <w:r>
        <w:rPr>
          <w:rFonts w:hint="eastAsia" w:ascii="宋体" w:hAnsi="宋体"/>
          <w:sz w:val="28"/>
          <w:szCs w:val="28"/>
        </w:rPr>
        <w:t>（1）文学作品按作者的国别、时代归类；文学评论和研究按其研究、评论的作品的国别归类；各国的神话、民歌、民间故事以产生的国别、时代归类，如：《希腊神话与传说》李华著，应归入：“I545.73”而不归入中国的神话；</w:t>
      </w:r>
    </w:p>
    <w:p w14:paraId="414BFAB5">
      <w:pPr>
        <w:spacing w:line="520" w:lineRule="exact"/>
        <w:ind w:firstLine="560" w:firstLineChars="200"/>
        <w:rPr>
          <w:rFonts w:ascii="宋体" w:hAnsi="宋体"/>
          <w:sz w:val="28"/>
          <w:szCs w:val="28"/>
        </w:rPr>
      </w:pPr>
      <w:r>
        <w:rPr>
          <w:rFonts w:hint="eastAsia" w:ascii="宋体" w:hAnsi="宋体"/>
          <w:sz w:val="28"/>
          <w:szCs w:val="28"/>
        </w:rPr>
        <w:t>（2）不使用1</w:t>
      </w:r>
      <w:r>
        <w:rPr>
          <w:rFonts w:ascii="宋体" w:hAnsi="宋体"/>
          <w:sz w:val="28"/>
          <w:szCs w:val="28"/>
        </w:rPr>
        <w:t>98</w:t>
      </w:r>
      <w:r>
        <w:rPr>
          <w:rFonts w:hint="eastAsia" w:ascii="宋体" w:hAnsi="宋体"/>
          <w:sz w:val="28"/>
          <w:szCs w:val="28"/>
        </w:rPr>
        <w:t>古代地区及其下位类；</w:t>
      </w:r>
    </w:p>
    <w:p w14:paraId="4F90B3C4">
      <w:pPr>
        <w:spacing w:line="520" w:lineRule="exact"/>
        <w:ind w:firstLine="537" w:firstLineChars="192"/>
        <w:rPr>
          <w:rFonts w:ascii="宋体" w:hAnsi="宋体"/>
          <w:sz w:val="28"/>
          <w:szCs w:val="28"/>
        </w:rPr>
      </w:pPr>
      <w:r>
        <w:rPr>
          <w:rFonts w:hint="eastAsia" w:ascii="宋体" w:hAnsi="宋体"/>
          <w:sz w:val="28"/>
          <w:szCs w:val="28"/>
        </w:rPr>
        <w:t>（3）中、长篇小说（包括章回小说）用“I24小说”下的题材专用复分表复分，若涉及多种题材或多重列类的，按最前编号法入类；</w:t>
      </w:r>
    </w:p>
    <w:p w14:paraId="75AB3FD8">
      <w:pPr>
        <w:spacing w:line="520" w:lineRule="exact"/>
        <w:ind w:firstLine="537" w:firstLineChars="192"/>
        <w:rPr>
          <w:rFonts w:ascii="宋体" w:hAnsi="宋体"/>
          <w:sz w:val="28"/>
          <w:szCs w:val="28"/>
        </w:rPr>
      </w:pPr>
      <w:r>
        <w:rPr>
          <w:rFonts w:hint="eastAsia" w:ascii="宋体" w:hAnsi="宋体"/>
          <w:sz w:val="28"/>
          <w:szCs w:val="28"/>
        </w:rPr>
        <w:t>（4）不使用“I29少数民族文学”下的专类复分表；</w:t>
      </w:r>
    </w:p>
    <w:p w14:paraId="36A584F4">
      <w:pPr>
        <w:spacing w:line="520" w:lineRule="exact"/>
        <w:ind w:firstLine="537" w:firstLineChars="192"/>
        <w:rPr>
          <w:rFonts w:ascii="宋体" w:hAnsi="宋体"/>
          <w:sz w:val="28"/>
          <w:szCs w:val="28"/>
        </w:rPr>
      </w:pPr>
      <w:r>
        <w:rPr>
          <w:rFonts w:hint="eastAsia" w:ascii="宋体" w:hAnsi="宋体"/>
          <w:sz w:val="28"/>
          <w:szCs w:val="28"/>
        </w:rPr>
        <w:t>（5）作者的国籍依其所在国国籍划分。</w:t>
      </w:r>
    </w:p>
    <w:p w14:paraId="2DE1CCED">
      <w:pPr>
        <w:spacing w:line="520" w:lineRule="exact"/>
        <w:ind w:firstLine="537" w:firstLineChars="192"/>
        <w:rPr>
          <w:rFonts w:ascii="宋体" w:hAnsi="宋体"/>
          <w:sz w:val="28"/>
          <w:szCs w:val="28"/>
        </w:rPr>
      </w:pPr>
      <w:r>
        <w:rPr>
          <w:rFonts w:hint="eastAsia" w:ascii="宋体" w:hAnsi="宋体"/>
          <w:sz w:val="28"/>
          <w:szCs w:val="28"/>
        </w:rPr>
        <w:t>8.Ｊ类：艺术</w:t>
      </w:r>
    </w:p>
    <w:p w14:paraId="2288A29E">
      <w:pPr>
        <w:spacing w:line="520" w:lineRule="exact"/>
        <w:ind w:firstLine="537" w:firstLineChars="192"/>
        <w:rPr>
          <w:rFonts w:ascii="宋体" w:hAnsi="宋体"/>
          <w:sz w:val="28"/>
          <w:szCs w:val="28"/>
        </w:rPr>
      </w:pPr>
      <w:r>
        <w:rPr>
          <w:rFonts w:hint="eastAsia" w:ascii="宋体" w:hAnsi="宋体"/>
          <w:sz w:val="28"/>
          <w:szCs w:val="28"/>
        </w:rPr>
        <w:t xml:space="preserve">   J231/239（各种绘画作品），J331/339（各种雕塑作品），J431/439.9（各种摄影艺术作品），J53（各国工艺美术），J651/659（各种音乐作品），J732/732.9（各种舞蹈），J733/733.9（各种舞剧），J832/838（各种戏剧艺术），要依世界地区表分，并用地区区分标识“（）”加以标识。 </w:t>
      </w:r>
    </w:p>
    <w:p w14:paraId="6BA653FD">
      <w:pPr>
        <w:spacing w:line="520" w:lineRule="exact"/>
        <w:ind w:firstLine="537" w:firstLineChars="192"/>
        <w:rPr>
          <w:rFonts w:ascii="宋体" w:hAnsi="宋体"/>
          <w:sz w:val="28"/>
          <w:szCs w:val="28"/>
        </w:rPr>
      </w:pPr>
      <w:r>
        <w:rPr>
          <w:rFonts w:hint="eastAsia" w:ascii="宋体" w:hAnsi="宋体"/>
          <w:sz w:val="28"/>
          <w:szCs w:val="28"/>
        </w:rPr>
        <w:t>9.Ｋ类：历史、地理</w:t>
      </w:r>
    </w:p>
    <w:p w14:paraId="281CDCE4">
      <w:pPr>
        <w:spacing w:line="520" w:lineRule="exact"/>
        <w:ind w:firstLine="537" w:firstLineChars="192"/>
        <w:rPr>
          <w:rFonts w:ascii="宋体" w:hAnsi="宋体"/>
          <w:sz w:val="28"/>
          <w:szCs w:val="28"/>
        </w:rPr>
      </w:pPr>
      <w:r>
        <w:rPr>
          <w:rFonts w:hint="eastAsia" w:ascii="宋体" w:hAnsi="宋体"/>
          <w:sz w:val="28"/>
          <w:szCs w:val="28"/>
        </w:rPr>
        <w:t>（1）传记类文献先按国分，再按学科性质归类；</w:t>
      </w:r>
    </w:p>
    <w:p w14:paraId="403FD4D0">
      <w:pPr>
        <w:spacing w:line="520" w:lineRule="exact"/>
        <w:ind w:firstLine="537" w:firstLineChars="192"/>
        <w:rPr>
          <w:rFonts w:ascii="宋体" w:hAnsi="宋体"/>
          <w:sz w:val="28"/>
          <w:szCs w:val="28"/>
        </w:rPr>
      </w:pPr>
      <w:r>
        <w:rPr>
          <w:rFonts w:hint="eastAsia" w:ascii="宋体" w:hAnsi="宋体"/>
          <w:sz w:val="28"/>
          <w:szCs w:val="28"/>
        </w:rPr>
        <w:t>（2）个人传记以被传人确定著者号；两人及两人以上的传记，如果905字段分类号给的是合传，就取作者；905分类号如果给的是某一个人传记类号，就以这个人确定著者号。</w:t>
      </w:r>
    </w:p>
    <w:p w14:paraId="2DE70420">
      <w:pPr>
        <w:spacing w:line="520" w:lineRule="exact"/>
        <w:ind w:firstLine="537" w:firstLineChars="192"/>
        <w:rPr>
          <w:rFonts w:ascii="宋体" w:hAnsi="宋体"/>
          <w:sz w:val="28"/>
          <w:szCs w:val="28"/>
        </w:rPr>
      </w:pPr>
      <w:r>
        <w:rPr>
          <w:rFonts w:hint="eastAsia" w:ascii="宋体" w:hAnsi="宋体"/>
          <w:sz w:val="28"/>
          <w:szCs w:val="28"/>
        </w:rPr>
        <w:t>（3）中国人物传记要用中国时代表复分，并加时代区分号“=”，外国人物传记不用国际时代表复分。</w:t>
      </w:r>
    </w:p>
    <w:p w14:paraId="49DFA5BF">
      <w:pPr>
        <w:spacing w:line="520" w:lineRule="exact"/>
        <w:ind w:firstLine="537" w:firstLineChars="192"/>
        <w:rPr>
          <w:rFonts w:ascii="宋体" w:hAnsi="宋体"/>
          <w:sz w:val="28"/>
          <w:szCs w:val="28"/>
        </w:rPr>
      </w:pPr>
      <w:r>
        <w:rPr>
          <w:rFonts w:hint="eastAsia" w:ascii="宋体" w:hAnsi="宋体"/>
          <w:sz w:val="28"/>
          <w:szCs w:val="28"/>
        </w:rPr>
        <w:t>10.N类：自然科学总论</w:t>
      </w:r>
    </w:p>
    <w:p w14:paraId="22DBE4D5">
      <w:pPr>
        <w:spacing w:line="520" w:lineRule="exact"/>
        <w:ind w:firstLine="537" w:firstLineChars="192"/>
        <w:rPr>
          <w:rFonts w:ascii="宋体" w:hAnsi="宋体"/>
          <w:sz w:val="28"/>
          <w:szCs w:val="28"/>
        </w:rPr>
      </w:pPr>
      <w:r>
        <w:rPr>
          <w:rFonts w:hint="eastAsia" w:ascii="宋体" w:hAnsi="宋体"/>
          <w:sz w:val="28"/>
          <w:szCs w:val="28"/>
        </w:rPr>
        <w:t>不采用的正式类目：N532（会议录）；N533（学位论文、毕业论文）； N55（连续性出版物）；N56（政府出版物、团体出版物）。</w:t>
      </w:r>
    </w:p>
    <w:p w14:paraId="5381930C">
      <w:pPr>
        <w:spacing w:line="520" w:lineRule="exact"/>
        <w:ind w:firstLine="537" w:firstLineChars="192"/>
        <w:rPr>
          <w:rFonts w:ascii="宋体" w:hAnsi="宋体"/>
          <w:sz w:val="28"/>
          <w:szCs w:val="28"/>
        </w:rPr>
      </w:pPr>
      <w:r>
        <w:rPr>
          <w:rFonts w:hint="eastAsia" w:ascii="宋体" w:hAnsi="宋体"/>
          <w:sz w:val="28"/>
          <w:szCs w:val="28"/>
        </w:rPr>
        <w:t>11.O类：数理科学和化学</w:t>
      </w:r>
    </w:p>
    <w:p w14:paraId="0DEF166C">
      <w:pPr>
        <w:spacing w:line="520" w:lineRule="exact"/>
        <w:ind w:firstLine="537" w:firstLineChars="192"/>
        <w:rPr>
          <w:rFonts w:ascii="宋体" w:hAnsi="宋体"/>
          <w:sz w:val="28"/>
          <w:szCs w:val="28"/>
        </w:rPr>
      </w:pPr>
      <w:r>
        <w:rPr>
          <w:rFonts w:hint="eastAsia" w:ascii="宋体" w:hAnsi="宋体"/>
          <w:sz w:val="28"/>
          <w:szCs w:val="28"/>
        </w:rPr>
        <w:t xml:space="preserve">    数学物理方程归入归入O175.24，不归O411.1。</w:t>
      </w:r>
    </w:p>
    <w:p w14:paraId="0230209E">
      <w:pPr>
        <w:spacing w:line="520" w:lineRule="exact"/>
        <w:ind w:firstLine="537" w:firstLineChars="192"/>
        <w:rPr>
          <w:rFonts w:ascii="宋体" w:hAnsi="宋体"/>
          <w:sz w:val="28"/>
          <w:szCs w:val="28"/>
        </w:rPr>
      </w:pPr>
      <w:r>
        <w:rPr>
          <w:rFonts w:hint="eastAsia" w:ascii="宋体" w:hAnsi="宋体"/>
          <w:sz w:val="28"/>
          <w:szCs w:val="28"/>
        </w:rPr>
        <w:t>12.R类：医药卫生</w:t>
      </w:r>
    </w:p>
    <w:p w14:paraId="2B986265">
      <w:pPr>
        <w:spacing w:line="520" w:lineRule="exact"/>
        <w:ind w:firstLine="537" w:firstLineChars="192"/>
        <w:rPr>
          <w:rFonts w:ascii="宋体" w:hAnsi="宋体"/>
          <w:sz w:val="28"/>
          <w:szCs w:val="28"/>
        </w:rPr>
      </w:pPr>
      <w:r>
        <w:rPr>
          <w:rFonts w:hint="eastAsia" w:ascii="宋体" w:hAnsi="宋体"/>
          <w:sz w:val="28"/>
          <w:szCs w:val="28"/>
        </w:rPr>
        <w:t>（1）R大类R87～[R875]的类目全部停用，除[R872.4]入G804.34外，其余入[G804.5]各类；</w:t>
      </w:r>
    </w:p>
    <w:p w14:paraId="4A8BB471">
      <w:pPr>
        <w:spacing w:line="520" w:lineRule="exact"/>
        <w:ind w:firstLine="537" w:firstLineChars="192"/>
        <w:rPr>
          <w:rFonts w:ascii="宋体" w:hAnsi="宋体"/>
          <w:sz w:val="28"/>
          <w:szCs w:val="28"/>
        </w:rPr>
      </w:pPr>
      <w:r>
        <w:rPr>
          <w:rFonts w:hint="eastAsia" w:ascii="宋体" w:hAnsi="宋体"/>
          <w:sz w:val="28"/>
          <w:szCs w:val="28"/>
        </w:rPr>
        <w:t>（2）不使用的正式类目：R194.3（健康检查）宜入[G804.51]；R455（体育疗法）宜入[804.55]；R214(气功)和R247.4（导引、气功）入G852.6。</w:t>
      </w:r>
    </w:p>
    <w:p w14:paraId="5755B631">
      <w:pPr>
        <w:spacing w:line="520" w:lineRule="exact"/>
        <w:ind w:firstLine="537" w:firstLineChars="192"/>
        <w:rPr>
          <w:rFonts w:ascii="宋体" w:hAnsi="宋体"/>
          <w:sz w:val="28"/>
          <w:szCs w:val="28"/>
        </w:rPr>
      </w:pPr>
      <w:r>
        <w:rPr>
          <w:rFonts w:hint="eastAsia" w:ascii="宋体" w:hAnsi="宋体"/>
          <w:sz w:val="28"/>
          <w:szCs w:val="28"/>
        </w:rPr>
        <w:t>（3）Android编程系统归入TN929.53，不入TP316.85.</w:t>
      </w:r>
    </w:p>
    <w:p w14:paraId="04BB474C">
      <w:pPr>
        <w:spacing w:line="520" w:lineRule="exact"/>
        <w:ind w:firstLine="537" w:firstLineChars="192"/>
        <w:rPr>
          <w:rFonts w:ascii="宋体" w:hAnsi="宋体"/>
          <w:sz w:val="28"/>
          <w:szCs w:val="28"/>
        </w:rPr>
      </w:pPr>
      <w:r>
        <w:rPr>
          <w:rFonts w:hint="eastAsia" w:ascii="宋体" w:hAnsi="宋体"/>
          <w:sz w:val="28"/>
          <w:szCs w:val="28"/>
        </w:rPr>
        <w:t>13.TP类：自动化技术、计算机技术</w:t>
      </w:r>
    </w:p>
    <w:p w14:paraId="7D54CFC8">
      <w:pPr>
        <w:spacing w:line="520" w:lineRule="exact"/>
        <w:ind w:firstLine="560" w:firstLineChars="200"/>
        <w:rPr>
          <w:rFonts w:ascii="宋体" w:hAnsi="宋体"/>
          <w:sz w:val="28"/>
          <w:szCs w:val="28"/>
        </w:rPr>
      </w:pPr>
      <w:r>
        <w:rPr>
          <w:rFonts w:hint="eastAsia" w:ascii="宋体" w:hAnsi="宋体"/>
          <w:sz w:val="28"/>
          <w:szCs w:val="28"/>
        </w:rPr>
        <w:t>（1）有关计算机等级考试的所有参考书均入TP3，习题、试题一律用“-44”复分；</w:t>
      </w:r>
    </w:p>
    <w:p w14:paraId="5B811305">
      <w:pPr>
        <w:spacing w:line="520" w:lineRule="exact"/>
        <w:ind w:firstLine="560" w:firstLineChars="200"/>
        <w:rPr>
          <w:rFonts w:ascii="宋体" w:hAnsi="宋体"/>
          <w:sz w:val="28"/>
          <w:szCs w:val="28"/>
        </w:rPr>
      </w:pPr>
      <w:r>
        <w:rPr>
          <w:rFonts w:hint="eastAsia" w:ascii="宋体" w:hAnsi="宋体"/>
          <w:sz w:val="28"/>
          <w:szCs w:val="28"/>
        </w:rPr>
        <w:t>（2）不使用“T</w:t>
      </w:r>
      <w:r>
        <w:rPr>
          <w:rFonts w:ascii="宋体" w:hAnsi="宋体"/>
          <w:sz w:val="28"/>
          <w:szCs w:val="28"/>
        </w:rPr>
        <w:t>P312.8</w:t>
      </w:r>
      <w:r>
        <w:rPr>
          <w:rFonts w:hint="eastAsia" w:ascii="宋体" w:hAnsi="宋体"/>
          <w:sz w:val="28"/>
          <w:szCs w:val="28"/>
        </w:rPr>
        <w:t>算法语言”</w:t>
      </w:r>
      <w:r>
        <w:rPr>
          <w:rFonts w:ascii="宋体" w:hAnsi="宋体"/>
          <w:sz w:val="28"/>
          <w:szCs w:val="28"/>
        </w:rPr>
        <w:t>,</w:t>
      </w:r>
      <w:r>
        <w:rPr>
          <w:rFonts w:hint="eastAsia" w:ascii="宋体" w:hAnsi="宋体"/>
          <w:sz w:val="28"/>
          <w:szCs w:val="28"/>
        </w:rPr>
        <w:t>凡涉及算法语言的都归入“T</w:t>
      </w:r>
      <w:r>
        <w:rPr>
          <w:rFonts w:ascii="宋体" w:hAnsi="宋体"/>
          <w:sz w:val="28"/>
          <w:szCs w:val="28"/>
        </w:rPr>
        <w:t>P312</w:t>
      </w:r>
      <w:r>
        <w:rPr>
          <w:rFonts w:hint="eastAsia" w:ascii="宋体" w:hAnsi="宋体"/>
          <w:sz w:val="28"/>
          <w:szCs w:val="28"/>
        </w:rPr>
        <w:t>程序语言、算法语言”。</w:t>
      </w:r>
    </w:p>
    <w:p w14:paraId="3D4F3C36">
      <w:pPr>
        <w:spacing w:line="520" w:lineRule="exact"/>
        <w:ind w:firstLine="560" w:firstLineChars="200"/>
        <w:rPr>
          <w:rFonts w:ascii="宋体" w:hAnsi="宋体"/>
          <w:sz w:val="28"/>
          <w:szCs w:val="28"/>
        </w:rPr>
      </w:pPr>
      <w:r>
        <w:rPr>
          <w:rFonts w:hint="eastAsia" w:ascii="宋体" w:hAnsi="宋体"/>
          <w:sz w:val="28"/>
          <w:szCs w:val="28"/>
        </w:rPr>
        <w:t>（3）C语言、 C#语言入TP312C；Visual C、Visual C++、Visual C#语言等入TP312VC；C++语言程序设计入TP312C++; Visual Basic入TP312VB；Visual FoxPro入TP312VF。</w:t>
      </w:r>
    </w:p>
    <w:p w14:paraId="6EB96A9C">
      <w:pPr>
        <w:spacing w:line="520" w:lineRule="exact"/>
        <w:ind w:firstLine="537" w:firstLineChars="192"/>
        <w:rPr>
          <w:rFonts w:ascii="宋体" w:hAnsi="宋体"/>
          <w:sz w:val="28"/>
          <w:szCs w:val="28"/>
        </w:rPr>
      </w:pPr>
      <w:r>
        <w:rPr>
          <w:rFonts w:hint="eastAsia" w:ascii="宋体" w:hAnsi="宋体"/>
          <w:sz w:val="28"/>
          <w:szCs w:val="28"/>
        </w:rPr>
        <w:t xml:space="preserve">14.Z类：综合性图书 </w:t>
      </w:r>
    </w:p>
    <w:p w14:paraId="617E003E">
      <w:pPr>
        <w:spacing w:line="520" w:lineRule="exact"/>
        <w:ind w:firstLine="537" w:firstLineChars="192"/>
        <w:rPr>
          <w:rFonts w:ascii="宋体" w:hAnsi="宋体"/>
          <w:sz w:val="28"/>
          <w:szCs w:val="28"/>
        </w:rPr>
      </w:pPr>
      <w:r>
        <w:rPr>
          <w:rFonts w:hint="eastAsia" w:ascii="宋体" w:hAnsi="宋体"/>
          <w:sz w:val="28"/>
          <w:szCs w:val="28"/>
        </w:rPr>
        <w:t>Z大类交替类目全部不用，各入其类，只有Z88和Z89组配集中。</w:t>
      </w:r>
    </w:p>
    <w:p w14:paraId="79BB8B2A">
      <w:pPr>
        <w:spacing w:line="520" w:lineRule="exact"/>
        <w:ind w:firstLine="537" w:firstLineChars="192"/>
        <w:rPr>
          <w:rFonts w:ascii="宋体" w:hAnsi="宋体"/>
          <w:sz w:val="28"/>
          <w:szCs w:val="28"/>
        </w:rPr>
      </w:pPr>
      <w:r>
        <w:rPr>
          <w:rFonts w:hint="eastAsia" w:ascii="宋体" w:hAnsi="宋体"/>
          <w:sz w:val="28"/>
          <w:szCs w:val="28"/>
        </w:rPr>
        <w:t>四、通用复分表的使用细则</w:t>
      </w:r>
    </w:p>
    <w:p w14:paraId="4D78C9AA">
      <w:pPr>
        <w:spacing w:line="520" w:lineRule="exact"/>
        <w:ind w:firstLine="537" w:firstLineChars="192"/>
        <w:rPr>
          <w:rFonts w:ascii="宋体" w:hAnsi="宋体"/>
          <w:sz w:val="28"/>
          <w:szCs w:val="28"/>
        </w:rPr>
      </w:pPr>
      <w:r>
        <w:rPr>
          <w:rFonts w:hint="eastAsia" w:ascii="宋体" w:hAnsi="宋体"/>
          <w:sz w:val="28"/>
          <w:szCs w:val="28"/>
        </w:rPr>
        <w:t>1. 表一“总论复分表”中， -2、-79、-8及其下位类一律不用；-41（教学计划、教学大纲、课程）、-42（教学法、教学参考书）、-43（教材、课本）、-56（政府出版物、团体出版物）不用；《中图法》（5版）中各类目均可依“总论复分表” 加以复分；</w:t>
      </w:r>
    </w:p>
    <w:p w14:paraId="2FF92E3E">
      <w:pPr>
        <w:spacing w:line="520" w:lineRule="exact"/>
        <w:ind w:firstLine="537" w:firstLineChars="192"/>
        <w:rPr>
          <w:rFonts w:ascii="宋体" w:hAnsi="宋体"/>
          <w:sz w:val="28"/>
          <w:szCs w:val="28"/>
        </w:rPr>
      </w:pPr>
      <w:r>
        <w:rPr>
          <w:rFonts w:hint="eastAsia" w:ascii="宋体" w:hAnsi="宋体"/>
          <w:sz w:val="28"/>
          <w:szCs w:val="28"/>
        </w:rPr>
        <w:t>2.表三“中国地区表”注释第5条是针对地方文献需细分时使用的规定，本馆不用；</w:t>
      </w:r>
    </w:p>
    <w:p w14:paraId="36778FA3">
      <w:pPr>
        <w:spacing w:line="520" w:lineRule="exact"/>
        <w:ind w:firstLine="537" w:firstLineChars="192"/>
        <w:rPr>
          <w:rFonts w:ascii="宋体" w:hAnsi="宋体"/>
          <w:sz w:val="28"/>
          <w:szCs w:val="28"/>
        </w:rPr>
      </w:pPr>
      <w:r>
        <w:rPr>
          <w:rFonts w:hint="eastAsia" w:ascii="宋体" w:hAnsi="宋体"/>
          <w:sz w:val="28"/>
          <w:szCs w:val="28"/>
        </w:rPr>
        <w:t>3.表四“国际时代表”、表五“中国时代表”按规定使用，其中，国际时代表中53的下位类不用；中国时代表7的下位类不用；</w:t>
      </w:r>
    </w:p>
    <w:p w14:paraId="25E4B895">
      <w:pPr>
        <w:spacing w:line="520" w:lineRule="exact"/>
        <w:ind w:firstLine="537" w:firstLineChars="192"/>
        <w:rPr>
          <w:rFonts w:ascii="宋体" w:hAnsi="宋体"/>
          <w:sz w:val="28"/>
          <w:szCs w:val="28"/>
        </w:rPr>
      </w:pPr>
      <w:r>
        <w:rPr>
          <w:rFonts w:hint="eastAsia" w:ascii="宋体" w:hAnsi="宋体"/>
          <w:sz w:val="28"/>
          <w:szCs w:val="28"/>
        </w:rPr>
        <w:t>4.表八“通用时间、地点和环境、人员表”不用。</w:t>
      </w:r>
    </w:p>
    <w:p w14:paraId="5414029D">
      <w:pPr>
        <w:spacing w:line="520" w:lineRule="exact"/>
        <w:ind w:firstLine="537" w:firstLineChars="192"/>
        <w:rPr>
          <w:rFonts w:ascii="宋体" w:hAnsi="宋体"/>
          <w:sz w:val="28"/>
          <w:szCs w:val="28"/>
        </w:rPr>
      </w:pPr>
    </w:p>
    <w:p w14:paraId="014EF742">
      <w:pPr>
        <w:spacing w:line="520" w:lineRule="exact"/>
        <w:ind w:firstLine="537" w:firstLineChars="192"/>
        <w:rPr>
          <w:rFonts w:ascii="宋体" w:hAnsi="宋体"/>
          <w:sz w:val="28"/>
          <w:szCs w:val="28"/>
        </w:rPr>
      </w:pPr>
      <w:r>
        <w:rPr>
          <w:rFonts w:hint="eastAsia" w:ascii="宋体" w:hAnsi="宋体"/>
          <w:sz w:val="28"/>
          <w:szCs w:val="28"/>
        </w:rPr>
        <w:t>以上规定可能不够全面，若具体分类时涉及到几个方面的，要结合本馆藏书和该书的内容综合考虑归类方法，对新发现的问题要经过研究讨论，以补充有关规定。</w:t>
      </w:r>
    </w:p>
    <w:p w14:paraId="0071A060">
      <w:pPr>
        <w:adjustRightInd w:val="0"/>
        <w:snapToGrid w:val="0"/>
        <w:spacing w:line="360" w:lineRule="auto"/>
        <w:ind w:firstLine="560" w:firstLineChars="200"/>
        <w:rPr>
          <w:rFonts w:hint="eastAsia" w:ascii="宋体" w:hAnsi="宋体" w:cs="宋体"/>
          <w:kern w:val="13"/>
          <w:sz w:val="28"/>
          <w:szCs w:val="28"/>
        </w:rPr>
      </w:pPr>
    </w:p>
    <w:p w14:paraId="58BCFDB1">
      <w:pPr>
        <w:pStyle w:val="2"/>
        <w:rPr>
          <w:rFonts w:hint="eastAsia" w:ascii="宋体" w:hAnsi="宋体" w:cs="宋体"/>
          <w:kern w:val="13"/>
          <w:sz w:val="28"/>
          <w:szCs w:val="28"/>
        </w:rPr>
      </w:pPr>
    </w:p>
    <w:p w14:paraId="7D99ACCA">
      <w:pPr>
        <w:rPr>
          <w:rFonts w:hint="eastAsia" w:ascii="宋体" w:hAnsi="宋体" w:cs="宋体"/>
          <w:kern w:val="13"/>
          <w:sz w:val="28"/>
          <w:szCs w:val="28"/>
        </w:rPr>
      </w:pPr>
    </w:p>
    <w:p w14:paraId="16B48112">
      <w:pPr>
        <w:spacing w:line="520" w:lineRule="exact"/>
        <w:ind w:firstLine="640" w:firstLineChars="200"/>
        <w:jc w:val="center"/>
        <w:rPr>
          <w:rFonts w:hint="eastAsia" w:ascii="宋体" w:hAnsi="宋体" w:cs="宋体"/>
          <w:bCs/>
          <w:sz w:val="32"/>
          <w:szCs w:val="32"/>
        </w:rPr>
      </w:pPr>
      <w:r>
        <w:rPr>
          <w:rFonts w:hint="eastAsia" w:ascii="宋体" w:hAnsi="宋体" w:cs="宋体"/>
          <w:bCs/>
          <w:sz w:val="32"/>
          <w:szCs w:val="32"/>
        </w:rPr>
        <w:t>附件</w:t>
      </w:r>
      <w:r>
        <w:rPr>
          <w:rFonts w:hint="eastAsia" w:ascii="宋体" w:hAnsi="宋体" w:cs="宋体"/>
          <w:bCs/>
          <w:sz w:val="32"/>
          <w:szCs w:val="32"/>
          <w:lang w:val="en-US" w:eastAsia="zh-CN"/>
        </w:rPr>
        <w:t>3</w:t>
      </w:r>
      <w:r>
        <w:rPr>
          <w:rFonts w:hint="eastAsia" w:ascii="宋体" w:hAnsi="宋体" w:cs="宋体"/>
          <w:bCs/>
          <w:sz w:val="32"/>
          <w:szCs w:val="32"/>
        </w:rPr>
        <w:t>：陕西理工大学中文</w:t>
      </w:r>
      <w:r>
        <w:rPr>
          <w:rFonts w:hint="eastAsia" w:ascii="宋体" w:hAnsi="宋体" w:cs="宋体"/>
          <w:bCs/>
          <w:sz w:val="32"/>
          <w:szCs w:val="32"/>
          <w:lang w:val="en-US" w:eastAsia="zh-CN"/>
        </w:rPr>
        <w:t>报刊</w:t>
      </w:r>
      <w:r>
        <w:rPr>
          <w:rFonts w:hint="eastAsia" w:ascii="宋体" w:hAnsi="宋体" w:cs="宋体"/>
          <w:bCs/>
          <w:sz w:val="32"/>
          <w:szCs w:val="32"/>
        </w:rPr>
        <w:t>采购要求</w:t>
      </w:r>
    </w:p>
    <w:p w14:paraId="180108E9">
      <w:pPr>
        <w:spacing w:line="520" w:lineRule="exact"/>
        <w:ind w:firstLine="640" w:firstLineChars="200"/>
        <w:jc w:val="center"/>
        <w:rPr>
          <w:rFonts w:hint="eastAsia" w:ascii="宋体" w:hAnsi="宋体" w:cs="宋体"/>
          <w:bCs/>
          <w:sz w:val="32"/>
          <w:szCs w:val="32"/>
        </w:rPr>
      </w:pPr>
    </w:p>
    <w:p w14:paraId="4CAB5F29">
      <w:pPr>
        <w:spacing w:line="480" w:lineRule="exact"/>
        <w:ind w:left="834" w:leftChars="397" w:firstLine="621" w:firstLineChars="259"/>
        <w:rPr>
          <w:rFonts w:hint="eastAsia" w:ascii="宋体" w:hAnsi="宋体" w:cs="宋体"/>
          <w:bCs/>
          <w:sz w:val="24"/>
        </w:rPr>
      </w:pPr>
      <w:r>
        <w:rPr>
          <w:rFonts w:hint="eastAsia" w:ascii="宋体" w:hAnsi="宋体" w:cs="宋体"/>
          <w:bCs/>
          <w:sz w:val="24"/>
        </w:rPr>
        <w:t>一、项目内容</w:t>
      </w:r>
    </w:p>
    <w:p w14:paraId="6E726DB6">
      <w:pPr>
        <w:spacing w:line="480" w:lineRule="exact"/>
        <w:ind w:left="834" w:leftChars="397" w:firstLine="621" w:firstLineChars="259"/>
        <w:rPr>
          <w:rFonts w:hint="eastAsia" w:ascii="宋体" w:hAnsi="宋体" w:cs="宋体"/>
          <w:bCs/>
          <w:sz w:val="24"/>
        </w:rPr>
      </w:pPr>
      <w:r>
        <w:rPr>
          <w:rFonts w:hint="eastAsia" w:ascii="宋体" w:hAnsi="宋体" w:cs="宋体"/>
          <w:bCs/>
          <w:sz w:val="24"/>
        </w:rPr>
        <w:t>中文纸质报刊约5</w:t>
      </w:r>
      <w:r>
        <w:rPr>
          <w:rFonts w:hint="eastAsia" w:ascii="宋体" w:hAnsi="宋体" w:cs="宋体"/>
          <w:bCs/>
          <w:sz w:val="24"/>
          <w:lang w:val="en-US" w:eastAsia="zh-CN"/>
        </w:rPr>
        <w:t>0</w:t>
      </w:r>
      <w:r>
        <w:rPr>
          <w:rFonts w:hint="eastAsia" w:ascii="宋体" w:hAnsi="宋体" w:cs="宋体"/>
          <w:bCs/>
          <w:sz w:val="24"/>
        </w:rPr>
        <w:t>0种（预算15万元）</w:t>
      </w:r>
    </w:p>
    <w:p w14:paraId="20835172">
      <w:pPr>
        <w:spacing w:line="480" w:lineRule="exact"/>
        <w:ind w:left="834" w:leftChars="397" w:firstLine="621" w:firstLineChars="259"/>
        <w:rPr>
          <w:rFonts w:hint="eastAsia" w:ascii="宋体" w:hAnsi="宋体" w:cs="宋体"/>
          <w:bCs/>
          <w:sz w:val="24"/>
        </w:rPr>
      </w:pPr>
      <w:r>
        <w:rPr>
          <w:rFonts w:hint="eastAsia" w:ascii="宋体" w:hAnsi="宋体" w:cs="宋体"/>
          <w:bCs/>
          <w:sz w:val="24"/>
        </w:rPr>
        <w:t>1.所有纸质报刊须国内公开出版发行；</w:t>
      </w:r>
    </w:p>
    <w:p w14:paraId="0A00AF3E">
      <w:pPr>
        <w:spacing w:line="480" w:lineRule="exact"/>
        <w:ind w:left="834" w:leftChars="397" w:firstLine="621" w:firstLineChars="259"/>
        <w:rPr>
          <w:rFonts w:hint="eastAsia" w:ascii="宋体" w:hAnsi="宋体" w:cs="宋体"/>
          <w:bCs/>
          <w:sz w:val="24"/>
        </w:rPr>
      </w:pPr>
      <w:r>
        <w:rPr>
          <w:rFonts w:hint="eastAsia" w:ascii="宋体" w:hAnsi="宋体" w:cs="宋体"/>
          <w:bCs/>
          <w:sz w:val="24"/>
        </w:rPr>
        <w:t>2.阅读类报刊占</w:t>
      </w:r>
      <w:r>
        <w:rPr>
          <w:rFonts w:hint="eastAsia" w:ascii="宋体" w:hAnsi="宋体" w:cs="宋体"/>
          <w:bCs/>
          <w:sz w:val="24"/>
          <w:lang w:val="en-US" w:eastAsia="zh-CN"/>
        </w:rPr>
        <w:t>6</w:t>
      </w:r>
      <w:r>
        <w:rPr>
          <w:rFonts w:hint="eastAsia" w:ascii="宋体" w:hAnsi="宋体" w:cs="宋体"/>
          <w:bCs/>
          <w:sz w:val="24"/>
        </w:rPr>
        <w:t>0%，专业类</w:t>
      </w:r>
      <w:r>
        <w:rPr>
          <w:rFonts w:hint="eastAsia" w:ascii="宋体" w:hAnsi="宋体" w:cs="宋体"/>
          <w:bCs/>
          <w:sz w:val="24"/>
          <w:lang w:val="en-US" w:eastAsia="zh-CN"/>
        </w:rPr>
        <w:t>4</w:t>
      </w:r>
      <w:r>
        <w:rPr>
          <w:rFonts w:hint="eastAsia" w:ascii="宋体" w:hAnsi="宋体" w:cs="宋体"/>
          <w:bCs/>
          <w:sz w:val="24"/>
        </w:rPr>
        <w:t>0%。</w:t>
      </w:r>
    </w:p>
    <w:p w14:paraId="2EA7B17F">
      <w:pPr>
        <w:spacing w:line="480" w:lineRule="exact"/>
        <w:ind w:left="834" w:leftChars="397" w:firstLine="621" w:firstLineChars="259"/>
        <w:rPr>
          <w:rFonts w:hint="eastAsia" w:ascii="宋体" w:hAnsi="宋体" w:cs="宋体"/>
          <w:bCs/>
          <w:sz w:val="24"/>
        </w:rPr>
      </w:pPr>
      <w:r>
        <w:rPr>
          <w:rFonts w:hint="eastAsia" w:ascii="宋体" w:hAnsi="宋体" w:cs="宋体"/>
          <w:bCs/>
          <w:sz w:val="24"/>
        </w:rPr>
        <w:t>二、服务要求</w:t>
      </w:r>
    </w:p>
    <w:p w14:paraId="6F2225CC">
      <w:pPr>
        <w:spacing w:line="480" w:lineRule="exact"/>
        <w:ind w:left="834" w:leftChars="397" w:firstLine="621" w:firstLineChars="259"/>
        <w:rPr>
          <w:rFonts w:hint="eastAsia" w:ascii="宋体" w:hAnsi="宋体" w:cs="宋体"/>
          <w:bCs/>
          <w:sz w:val="24"/>
        </w:rPr>
      </w:pPr>
      <w:r>
        <w:rPr>
          <w:rFonts w:hint="eastAsia" w:ascii="宋体" w:hAnsi="宋体" w:cs="宋体"/>
          <w:bCs/>
          <w:sz w:val="24"/>
        </w:rPr>
        <w:t>1.期刊：每周送一次，每次送货到图书馆指定地点。</w:t>
      </w:r>
    </w:p>
    <w:p w14:paraId="3C6708E7">
      <w:pPr>
        <w:spacing w:line="480" w:lineRule="exact"/>
        <w:ind w:left="834" w:leftChars="397" w:firstLine="621" w:firstLineChars="259"/>
        <w:rPr>
          <w:rFonts w:hint="eastAsia" w:ascii="宋体" w:hAnsi="宋体" w:cs="宋体"/>
          <w:bCs/>
          <w:sz w:val="24"/>
        </w:rPr>
      </w:pPr>
      <w:r>
        <w:rPr>
          <w:rFonts w:hint="eastAsia" w:ascii="宋体" w:hAnsi="宋体" w:cs="宋体"/>
          <w:bCs/>
          <w:sz w:val="24"/>
        </w:rPr>
        <w:t>2.报纸：日报当天送到图书馆指定地点，周报每周送一次。</w:t>
      </w:r>
    </w:p>
    <w:p w14:paraId="60680394">
      <w:pPr>
        <w:spacing w:line="480" w:lineRule="exact"/>
        <w:ind w:left="834" w:leftChars="397" w:firstLine="621" w:firstLineChars="259"/>
        <w:rPr>
          <w:rFonts w:hint="eastAsia" w:ascii="宋体" w:hAnsi="宋体" w:cs="宋体"/>
          <w:bCs/>
          <w:sz w:val="24"/>
        </w:rPr>
      </w:pPr>
      <w:r>
        <w:rPr>
          <w:rFonts w:hint="eastAsia" w:ascii="宋体" w:hAnsi="宋体" w:cs="宋体"/>
          <w:bCs/>
          <w:sz w:val="24"/>
        </w:rPr>
        <w:t>3.保证配送的报刊与采购人的订单一致，不能在配送的报刊当中随意添加采购人没有订购的资料。</w:t>
      </w:r>
    </w:p>
    <w:p w14:paraId="7F4F03B8">
      <w:pPr>
        <w:spacing w:line="480" w:lineRule="exact"/>
        <w:ind w:left="834" w:leftChars="397" w:firstLine="621" w:firstLineChars="259"/>
        <w:rPr>
          <w:rFonts w:hint="eastAsia"/>
        </w:rPr>
      </w:pPr>
      <w:r>
        <w:rPr>
          <w:rFonts w:hint="eastAsia" w:ascii="宋体" w:hAnsi="宋体" w:cs="宋体"/>
          <w:bCs/>
          <w:sz w:val="24"/>
        </w:rPr>
        <w:t>4.到货缺刊，超过30天未送到，须提供彩色复印件。</w:t>
      </w:r>
    </w:p>
    <w:p w14:paraId="44F0DA55">
      <w:pPr>
        <w:pStyle w:val="2"/>
        <w:rPr>
          <w:rFonts w:hint="eastAsia"/>
        </w:rPr>
      </w:pPr>
    </w:p>
    <w:p w14:paraId="5D78D2F1">
      <w:r>
        <w:br w:type="page"/>
      </w:r>
    </w:p>
    <w:p w14:paraId="24676C6C">
      <w:pPr>
        <w:jc w:val="right"/>
        <w:rPr>
          <w:rFonts w:hint="eastAsia" w:ascii="宋体" w:hAnsi="宋体"/>
          <w:b/>
          <w:sz w:val="32"/>
          <w:szCs w:val="32"/>
          <w:bdr w:val="single" w:color="auto" w:sz="4" w:space="0"/>
          <w:shd w:val="pct10" w:color="auto" w:fill="FFFFFF"/>
        </w:rPr>
      </w:pPr>
    </w:p>
    <w:p w14:paraId="78A3988C">
      <w:pPr>
        <w:spacing w:line="360" w:lineRule="auto"/>
        <w:rPr>
          <w:rFonts w:ascii="宋体" w:hAnsi="宋体"/>
          <w:sz w:val="44"/>
          <w:szCs w:val="44"/>
        </w:rPr>
      </w:pPr>
    </w:p>
    <w:p w14:paraId="5FD132F7">
      <w:pPr>
        <w:spacing w:line="1100" w:lineRule="exact"/>
        <w:rPr>
          <w:rFonts w:ascii="宋体" w:hAnsi="宋体"/>
          <w:sz w:val="44"/>
          <w:szCs w:val="44"/>
        </w:rPr>
      </w:pPr>
    </w:p>
    <w:p w14:paraId="5C6A2DB0">
      <w:pPr>
        <w:spacing w:line="1100" w:lineRule="exact"/>
        <w:jc w:val="center"/>
        <w:rPr>
          <w:rFonts w:ascii="宋体" w:hAnsi="宋体"/>
          <w:b/>
          <w:sz w:val="52"/>
          <w:szCs w:val="52"/>
        </w:rPr>
      </w:pPr>
      <w:r>
        <w:rPr>
          <w:rFonts w:ascii="宋体" w:hAnsi="宋体"/>
          <w:b/>
          <w:sz w:val="52"/>
          <w:szCs w:val="52"/>
        </w:rPr>
        <w:t>陕西理工大学</w:t>
      </w:r>
    </w:p>
    <w:p w14:paraId="47E20443">
      <w:pPr>
        <w:tabs>
          <w:tab w:val="left" w:pos="3872"/>
        </w:tabs>
        <w:spacing w:line="1100" w:lineRule="exact"/>
        <w:ind w:right="-2"/>
        <w:jc w:val="center"/>
        <w:rPr>
          <w:rFonts w:ascii="宋体" w:hAnsi="宋体"/>
          <w:b/>
          <w:sz w:val="48"/>
          <w:szCs w:val="48"/>
          <w:u w:val="single"/>
        </w:rPr>
      </w:pPr>
      <w:r>
        <w:rPr>
          <w:rFonts w:hint="eastAsia" w:ascii="宋体" w:hAnsi="宋体"/>
          <w:b/>
          <w:color w:val="FF0000"/>
          <w:sz w:val="48"/>
          <w:szCs w:val="48"/>
        </w:rPr>
        <w:t>招标公告项目名称</w:t>
      </w:r>
      <w:r>
        <w:rPr>
          <w:rFonts w:hint="eastAsia" w:ascii="宋体" w:hAnsi="宋体"/>
          <w:b/>
          <w:sz w:val="48"/>
          <w:szCs w:val="48"/>
        </w:rPr>
        <w:t>采购项目</w:t>
      </w:r>
      <w:r>
        <w:rPr>
          <w:rFonts w:hint="eastAsia" w:ascii="宋体" w:hAnsi="宋体"/>
          <w:b/>
          <w:color w:val="FF0000"/>
          <w:sz w:val="48"/>
          <w:szCs w:val="48"/>
          <w:u w:val="single"/>
        </w:rPr>
        <w:t>第 N 包</w:t>
      </w:r>
    </w:p>
    <w:p w14:paraId="7DC87B4E">
      <w:pPr>
        <w:tabs>
          <w:tab w:val="left" w:pos="7815"/>
        </w:tabs>
        <w:spacing w:line="1100" w:lineRule="exact"/>
        <w:jc w:val="left"/>
        <w:rPr>
          <w:rFonts w:ascii="宋体" w:hAnsi="宋体"/>
          <w:b/>
          <w:sz w:val="24"/>
        </w:rPr>
      </w:pPr>
    </w:p>
    <w:p w14:paraId="66B49675">
      <w:pPr>
        <w:tabs>
          <w:tab w:val="left" w:pos="7815"/>
        </w:tabs>
        <w:spacing w:line="1100" w:lineRule="exact"/>
        <w:jc w:val="left"/>
        <w:rPr>
          <w:rFonts w:ascii="宋体" w:hAnsi="宋体"/>
          <w:b/>
          <w:sz w:val="24"/>
        </w:rPr>
      </w:pPr>
    </w:p>
    <w:p w14:paraId="29E955C8">
      <w:pPr>
        <w:spacing w:line="360" w:lineRule="auto"/>
        <w:ind w:firstLine="2125" w:firstLineChars="294"/>
        <w:rPr>
          <w:rFonts w:ascii="宋体" w:hAnsi="宋体"/>
          <w:b/>
          <w:sz w:val="72"/>
          <w:szCs w:val="72"/>
        </w:rPr>
      </w:pPr>
      <w:r>
        <w:rPr>
          <w:rFonts w:hint="eastAsia" w:ascii="宋体" w:hAnsi="宋体"/>
          <w:b/>
          <w:sz w:val="72"/>
          <w:szCs w:val="72"/>
        </w:rPr>
        <w:t>供 货 合 同</w:t>
      </w:r>
    </w:p>
    <w:p w14:paraId="33877D85">
      <w:pPr>
        <w:pStyle w:val="4"/>
        <w:ind w:firstLine="640"/>
        <w:rPr>
          <w:rFonts w:ascii="宋体" w:hAnsi="宋体"/>
          <w:sz w:val="32"/>
          <w:szCs w:val="32"/>
          <w:u w:val="single"/>
        </w:rPr>
      </w:pPr>
      <w:r>
        <w:rPr>
          <w:rFonts w:hint="eastAsia" w:ascii="宋体" w:hAnsi="宋体"/>
          <w:sz w:val="32"/>
          <w:szCs w:val="32"/>
        </w:rPr>
        <w:t>合同编号：HT</w:t>
      </w:r>
      <w:r>
        <w:rPr>
          <w:rFonts w:hint="eastAsia"/>
          <w:color w:val="FF0000"/>
          <w:sz w:val="28"/>
        </w:rPr>
        <w:t>招标公告采购项目编号</w:t>
      </w:r>
      <w:r>
        <w:rPr>
          <w:rFonts w:hint="eastAsia" w:ascii="宋体" w:hAnsi="宋体"/>
          <w:color w:val="FF0000"/>
          <w:sz w:val="32"/>
          <w:szCs w:val="32"/>
          <w:u w:val="single"/>
        </w:rPr>
        <w:t>-N</w:t>
      </w:r>
    </w:p>
    <w:p w14:paraId="1841EB35">
      <w:pPr>
        <w:spacing w:line="360" w:lineRule="auto"/>
        <w:jc w:val="center"/>
        <w:rPr>
          <w:rFonts w:ascii="宋体" w:hAnsi="宋体"/>
          <w:b/>
          <w:sz w:val="44"/>
          <w:szCs w:val="44"/>
        </w:rPr>
      </w:pPr>
    </w:p>
    <w:p w14:paraId="7F68E31E">
      <w:pPr>
        <w:spacing w:line="360" w:lineRule="auto"/>
        <w:rPr>
          <w:rFonts w:ascii="宋体" w:hAnsi="宋体"/>
          <w:b/>
          <w:sz w:val="44"/>
          <w:szCs w:val="44"/>
        </w:rPr>
      </w:pPr>
      <w:r>
        <w:rPr>
          <w:rFonts w:hint="eastAsia" w:ascii="宋体" w:hAnsi="宋体"/>
          <w:b/>
          <w:sz w:val="44"/>
          <w:szCs w:val="44"/>
        </w:rPr>
        <w:t xml:space="preserve"> </w:t>
      </w:r>
    </w:p>
    <w:p w14:paraId="6BB26464">
      <w:pPr>
        <w:spacing w:line="360" w:lineRule="auto"/>
        <w:rPr>
          <w:rFonts w:ascii="宋体" w:hAnsi="宋体"/>
          <w:b/>
          <w:sz w:val="32"/>
          <w:szCs w:val="36"/>
        </w:rPr>
      </w:pPr>
    </w:p>
    <w:p w14:paraId="5ED14E3E">
      <w:pPr>
        <w:spacing w:line="360" w:lineRule="auto"/>
        <w:ind w:firstLine="1259" w:firstLineChars="392"/>
        <w:rPr>
          <w:rFonts w:hint="eastAsia" w:ascii="宋体" w:hAnsi="宋体"/>
          <w:b/>
          <w:sz w:val="32"/>
          <w:szCs w:val="36"/>
        </w:rPr>
      </w:pPr>
      <w:r>
        <w:rPr>
          <w:rFonts w:hint="eastAsia" w:ascii="宋体" w:hAnsi="宋体"/>
          <w:b/>
          <w:sz w:val="32"/>
          <w:szCs w:val="36"/>
        </w:rPr>
        <w:t xml:space="preserve"> 买     方：   陕西理工大学</w:t>
      </w:r>
    </w:p>
    <w:p w14:paraId="718F48C9">
      <w:pPr>
        <w:spacing w:line="360" w:lineRule="auto"/>
        <w:ind w:firstLine="1259" w:firstLineChars="392"/>
        <w:rPr>
          <w:rFonts w:ascii="宋体" w:hAnsi="宋体"/>
          <w:b/>
          <w:color w:val="FF0000"/>
          <w:sz w:val="32"/>
          <w:szCs w:val="36"/>
        </w:rPr>
      </w:pPr>
      <w:r>
        <w:rPr>
          <w:rFonts w:hint="eastAsia" w:ascii="宋体" w:hAnsi="宋体"/>
          <w:b/>
          <w:sz w:val="32"/>
          <w:szCs w:val="36"/>
        </w:rPr>
        <w:t xml:space="preserve"> 卖     方：   </w:t>
      </w:r>
      <w:r>
        <w:rPr>
          <w:rFonts w:hint="eastAsia" w:ascii="宋体" w:hAnsi="宋体"/>
          <w:b/>
          <w:color w:val="FF0000"/>
          <w:sz w:val="32"/>
          <w:szCs w:val="36"/>
        </w:rPr>
        <w:t xml:space="preserve">中标公司全称 </w:t>
      </w:r>
    </w:p>
    <w:p w14:paraId="770D72CC">
      <w:pPr>
        <w:spacing w:line="360" w:lineRule="auto"/>
        <w:ind w:firstLine="1259" w:firstLineChars="392"/>
        <w:rPr>
          <w:rFonts w:ascii="宋体" w:hAnsi="宋体"/>
          <w:b/>
          <w:sz w:val="32"/>
          <w:szCs w:val="36"/>
        </w:rPr>
      </w:pPr>
      <w:r>
        <w:rPr>
          <w:rFonts w:hint="eastAsia" w:ascii="宋体" w:hAnsi="宋体"/>
          <w:b/>
          <w:sz w:val="32"/>
          <w:szCs w:val="36"/>
        </w:rPr>
        <w:t xml:space="preserve"> 签订日期：</w:t>
      </w:r>
      <w:r>
        <w:rPr>
          <w:rFonts w:hint="eastAsia" w:ascii="宋体" w:hAnsi="宋体"/>
          <w:b/>
          <w:sz w:val="32"/>
          <w:szCs w:val="36"/>
          <w:u w:val="single"/>
        </w:rPr>
        <w:t xml:space="preserve">      </w:t>
      </w:r>
      <w:r>
        <w:rPr>
          <w:rFonts w:hint="eastAsia" w:ascii="宋体" w:hAnsi="宋体"/>
          <w:b/>
          <w:sz w:val="32"/>
          <w:szCs w:val="36"/>
        </w:rPr>
        <w:t>年</w:t>
      </w:r>
      <w:r>
        <w:rPr>
          <w:rFonts w:hint="eastAsia" w:ascii="宋体" w:hAnsi="宋体"/>
          <w:b/>
          <w:sz w:val="32"/>
          <w:szCs w:val="36"/>
          <w:u w:val="single"/>
        </w:rPr>
        <w:t xml:space="preserve">     </w:t>
      </w:r>
      <w:r>
        <w:rPr>
          <w:rFonts w:hint="eastAsia" w:ascii="宋体" w:hAnsi="宋体"/>
          <w:b/>
          <w:sz w:val="32"/>
          <w:szCs w:val="36"/>
        </w:rPr>
        <w:t>月</w:t>
      </w:r>
      <w:r>
        <w:rPr>
          <w:rFonts w:hint="eastAsia" w:ascii="宋体" w:hAnsi="宋体"/>
          <w:b/>
          <w:sz w:val="32"/>
          <w:szCs w:val="36"/>
          <w:u w:val="single"/>
        </w:rPr>
        <w:t xml:space="preserve">     </w:t>
      </w:r>
      <w:r>
        <w:rPr>
          <w:rFonts w:hint="eastAsia" w:ascii="宋体" w:hAnsi="宋体"/>
          <w:b/>
          <w:sz w:val="32"/>
          <w:szCs w:val="36"/>
        </w:rPr>
        <w:t>日</w:t>
      </w:r>
    </w:p>
    <w:p w14:paraId="45797A43">
      <w:pPr>
        <w:spacing w:line="360" w:lineRule="auto"/>
        <w:ind w:firstLine="1259" w:firstLineChars="392"/>
        <w:rPr>
          <w:rFonts w:ascii="宋体" w:hAnsi="宋体"/>
          <w:b/>
          <w:sz w:val="32"/>
          <w:szCs w:val="36"/>
        </w:rPr>
      </w:pPr>
    </w:p>
    <w:p w14:paraId="066712BA">
      <w:pPr>
        <w:spacing w:line="360" w:lineRule="auto"/>
        <w:ind w:firstLine="3030" w:firstLineChars="686"/>
        <w:rPr>
          <w:rFonts w:ascii="宋体" w:hAnsi="宋体"/>
          <w:b/>
          <w:sz w:val="30"/>
          <w:szCs w:val="30"/>
        </w:rPr>
      </w:pPr>
      <w:r>
        <w:rPr>
          <w:rFonts w:hint="eastAsia" w:ascii="宋体" w:hAnsi="宋体"/>
          <w:b/>
          <w:sz w:val="44"/>
          <w:szCs w:val="44"/>
        </w:rPr>
        <w:t>供 货 合 同</w:t>
      </w:r>
    </w:p>
    <w:p w14:paraId="4AE3FA20">
      <w:pPr>
        <w:pStyle w:val="4"/>
      </w:pPr>
      <w:r>
        <w:rPr>
          <w:rFonts w:ascii="宋体" w:hAnsi="宋体"/>
          <w:kern w:val="0"/>
        </w:rPr>
        <w:t>陕西理工大学</w:t>
      </w:r>
      <w:r>
        <w:rPr>
          <w:rFonts w:hint="eastAsia"/>
          <w:color w:val="FF0000"/>
          <w:u w:val="single"/>
        </w:rPr>
        <w:t>招标公告项目名称</w:t>
      </w:r>
      <w:r>
        <w:rPr>
          <w:rFonts w:hint="eastAsia" w:ascii="宋体" w:hAnsi="宋体"/>
          <w:kern w:val="0"/>
        </w:rPr>
        <w:t xml:space="preserve"> (文件编号：</w:t>
      </w:r>
      <w:r>
        <w:rPr>
          <w:rFonts w:hint="eastAsia" w:ascii="宋体" w:hAnsi="宋体"/>
          <w:color w:val="FF0000"/>
          <w:kern w:val="0"/>
          <w:u w:val="single"/>
        </w:rPr>
        <w:t>招标公告</w:t>
      </w:r>
      <w:r>
        <w:rPr>
          <w:rFonts w:hint="eastAsia" w:ascii="宋体" w:hAnsi="宋体"/>
          <w:color w:val="FF0000"/>
          <w:u w:val="single"/>
        </w:rPr>
        <w:t>采购项目编号</w:t>
      </w:r>
      <w:r>
        <w:rPr>
          <w:rFonts w:hint="eastAsia" w:ascii="宋体" w:hAnsi="宋体"/>
          <w:u w:val="single"/>
        </w:rPr>
        <w:t xml:space="preserve"> </w:t>
      </w:r>
      <w:r>
        <w:rPr>
          <w:rFonts w:hint="eastAsia" w:ascii="宋体" w:hAnsi="宋体"/>
          <w:kern w:val="0"/>
        </w:rPr>
        <w:t>)，在陕西省财政厅政府采购与行政事业单位资产管理处的监督管理下，由</w:t>
      </w:r>
      <w:r>
        <w:rPr>
          <w:rFonts w:hint="eastAsia" w:ascii="宋体" w:hAnsi="宋体"/>
          <w:color w:val="FF0000"/>
          <w:kern w:val="0"/>
          <w:u w:val="single"/>
        </w:rPr>
        <w:t>招标公司全称</w:t>
      </w:r>
      <w:r>
        <w:rPr>
          <w:rFonts w:hint="eastAsia" w:ascii="宋体" w:hAnsi="宋体"/>
          <w:kern w:val="0"/>
        </w:rPr>
        <w:t>组织</w:t>
      </w:r>
      <w:r>
        <w:rPr>
          <w:rFonts w:hint="eastAsia" w:ascii="宋体" w:hAnsi="宋体"/>
          <w:color w:val="FF0000"/>
          <w:kern w:val="0"/>
          <w:u w:val="single"/>
          <w:lang w:eastAsia="zh-CN"/>
        </w:rPr>
        <w:t>采购方式（公开招标、竞争性磋商等）</w:t>
      </w:r>
      <w:r>
        <w:rPr>
          <w:rFonts w:hint="eastAsia" w:ascii="宋体" w:hAnsi="宋体"/>
          <w:kern w:val="0"/>
        </w:rPr>
        <w:t>。陕西理工大学(以下简称“买方”)确定</w:t>
      </w:r>
      <w:r>
        <w:rPr>
          <w:rFonts w:hint="eastAsia" w:ascii="宋体" w:hAnsi="宋体"/>
          <w:color w:val="FF0000"/>
          <w:kern w:val="0"/>
          <w:u w:val="single"/>
        </w:rPr>
        <w:t xml:space="preserve">中标公司全称 </w:t>
      </w:r>
      <w:r>
        <w:rPr>
          <w:rFonts w:hint="eastAsia" w:ascii="宋体" w:hAnsi="宋体"/>
          <w:kern w:val="0"/>
        </w:rPr>
        <w:t>（以下简称“卖方”）为</w:t>
      </w:r>
      <w:r>
        <w:rPr>
          <w:rFonts w:hint="eastAsia" w:ascii="宋体" w:hAnsi="宋体"/>
          <w:color w:val="FF0000"/>
          <w:kern w:val="0"/>
          <w:u w:val="single"/>
        </w:rPr>
        <w:t xml:space="preserve">第 N </w:t>
      </w:r>
      <w:r>
        <w:rPr>
          <w:rFonts w:hint="eastAsia" w:ascii="宋体" w:hAnsi="宋体"/>
          <w:color w:val="FF0000"/>
          <w:kern w:val="0"/>
          <w:u w:val="single"/>
          <w:lang w:eastAsia="zh-CN"/>
        </w:rPr>
        <w:t>包</w:t>
      </w:r>
      <w:r>
        <w:rPr>
          <w:rFonts w:hint="eastAsia" w:ascii="宋体" w:hAnsi="宋体"/>
          <w:color w:val="000000"/>
          <w:kern w:val="0"/>
        </w:rPr>
        <w:t>中标单位。</w:t>
      </w:r>
    </w:p>
    <w:p w14:paraId="7DAE2C29">
      <w:pPr>
        <w:spacing w:line="460" w:lineRule="exact"/>
        <w:ind w:firstLine="480" w:firstLineChars="200"/>
        <w:rPr>
          <w:rFonts w:ascii="宋体" w:hAnsi="宋体"/>
          <w:b/>
          <w:kern w:val="0"/>
          <w:sz w:val="24"/>
          <w:u w:val="single"/>
        </w:rPr>
      </w:pPr>
      <w:r>
        <w:rPr>
          <w:rFonts w:hint="eastAsia" w:ascii="宋体" w:hAnsi="宋体"/>
          <w:kern w:val="0"/>
          <w:sz w:val="24"/>
        </w:rPr>
        <w:t>依据《中华人民共和国民法典》和《中华人民共和国政府采购法》，买方通过</w:t>
      </w:r>
      <w:r>
        <w:rPr>
          <w:rFonts w:hint="eastAsia" w:ascii="宋体" w:hAnsi="宋体"/>
          <w:color w:val="FF0000"/>
          <w:kern w:val="0"/>
          <w:sz w:val="24"/>
          <w:u w:val="single"/>
        </w:rPr>
        <w:t>采购方式</w:t>
      </w:r>
      <w:r>
        <w:rPr>
          <w:rFonts w:hint="eastAsia" w:ascii="宋体" w:hAnsi="宋体"/>
          <w:color w:val="FF0000"/>
          <w:kern w:val="0"/>
          <w:u w:val="single"/>
        </w:rPr>
        <w:t>（公开招标、竞争性磋商等）</w:t>
      </w:r>
      <w:r>
        <w:rPr>
          <w:rFonts w:hint="eastAsia" w:ascii="宋体" w:hAnsi="宋体"/>
          <w:kern w:val="0"/>
          <w:sz w:val="24"/>
        </w:rPr>
        <w:t>采购</w:t>
      </w:r>
      <w:r>
        <w:rPr>
          <w:rFonts w:hint="eastAsia" w:ascii="宋体" w:hAnsi="宋体"/>
          <w:color w:val="FF0000"/>
          <w:kern w:val="0"/>
          <w:sz w:val="24"/>
          <w:u w:val="single"/>
        </w:rPr>
        <w:t xml:space="preserve">    </w:t>
      </w:r>
      <w:r>
        <w:rPr>
          <w:rFonts w:ascii="宋体" w:hAnsi="宋体"/>
          <w:color w:val="FF0000"/>
          <w:kern w:val="0"/>
          <w:sz w:val="24"/>
          <w:u w:val="single"/>
        </w:rPr>
        <w:t xml:space="preserve">   </w:t>
      </w:r>
      <w:r>
        <w:rPr>
          <w:rFonts w:hint="eastAsia" w:ascii="宋体" w:hAnsi="宋体"/>
          <w:color w:val="FF0000"/>
          <w:kern w:val="0"/>
          <w:sz w:val="24"/>
          <w:u w:val="single"/>
        </w:rPr>
        <w:t xml:space="preserve">项目名称 </w:t>
      </w:r>
      <w:r>
        <w:rPr>
          <w:rFonts w:ascii="宋体" w:hAnsi="宋体"/>
          <w:color w:val="FF0000"/>
          <w:kern w:val="0"/>
          <w:sz w:val="24"/>
          <w:u w:val="single"/>
        </w:rPr>
        <w:t xml:space="preserve">         </w:t>
      </w:r>
      <w:r>
        <w:rPr>
          <w:rFonts w:hint="eastAsia" w:ascii="宋体" w:hAnsi="宋体"/>
          <w:color w:val="FF0000"/>
          <w:kern w:val="0"/>
          <w:sz w:val="24"/>
          <w:u w:val="single"/>
        </w:rPr>
        <w:t xml:space="preserve"> </w:t>
      </w:r>
      <w:r>
        <w:rPr>
          <w:rFonts w:hint="eastAsia" w:ascii="宋体" w:hAnsi="宋体"/>
          <w:sz w:val="24"/>
        </w:rPr>
        <w:t>，</w:t>
      </w:r>
      <w:r>
        <w:rPr>
          <w:rFonts w:hint="eastAsia" w:ascii="宋体" w:hAnsi="宋体"/>
          <w:kern w:val="0"/>
          <w:sz w:val="24"/>
        </w:rPr>
        <w:t>并接受了卖方以价格：大写</w:t>
      </w:r>
      <w:r>
        <w:rPr>
          <w:rFonts w:hint="eastAsia" w:ascii="宋体" w:hAnsi="宋体"/>
          <w:color w:val="FF0000"/>
          <w:kern w:val="0"/>
          <w:sz w:val="24"/>
          <w:u w:val="single"/>
        </w:rPr>
        <w:t>:         (</w:t>
      </w:r>
      <w:r>
        <w:rPr>
          <w:rFonts w:hint="eastAsia" w:ascii="宋体" w:hAnsi="宋体"/>
          <w:kern w:val="0"/>
          <w:sz w:val="24"/>
          <w:u w:val="single"/>
        </w:rPr>
        <w:t>¥</w:t>
      </w:r>
      <w:r>
        <w:rPr>
          <w:rFonts w:hint="eastAsia" w:ascii="宋体" w:hAnsi="宋体"/>
          <w:color w:val="FF0000"/>
          <w:kern w:val="0"/>
          <w:sz w:val="24"/>
          <w:u w:val="single"/>
        </w:rPr>
        <w:t xml:space="preserve">        ) </w:t>
      </w:r>
      <w:r>
        <w:rPr>
          <w:rFonts w:hint="eastAsia" w:ascii="宋体" w:hAnsi="宋体"/>
          <w:kern w:val="0"/>
          <w:sz w:val="24"/>
        </w:rPr>
        <w:t>提供的产品及服务。</w:t>
      </w:r>
    </w:p>
    <w:p w14:paraId="077012F2">
      <w:pPr>
        <w:spacing w:line="460" w:lineRule="exact"/>
        <w:ind w:firstLine="480" w:firstLineChars="200"/>
        <w:rPr>
          <w:rFonts w:ascii="宋体" w:hAnsi="宋体"/>
          <w:kern w:val="0"/>
          <w:sz w:val="24"/>
        </w:rPr>
      </w:pPr>
      <w:r>
        <w:rPr>
          <w:rFonts w:hint="eastAsia" w:ascii="宋体" w:hAnsi="宋体"/>
          <w:kern w:val="0"/>
          <w:sz w:val="24"/>
        </w:rPr>
        <w:t>本合同在此声明如下：</w:t>
      </w:r>
    </w:p>
    <w:p w14:paraId="6FC36636">
      <w:pPr>
        <w:spacing w:line="400" w:lineRule="exact"/>
        <w:ind w:firstLine="480" w:firstLineChars="200"/>
        <w:rPr>
          <w:rFonts w:ascii="宋体" w:hAnsi="宋体"/>
          <w:kern w:val="0"/>
          <w:sz w:val="24"/>
        </w:rPr>
      </w:pPr>
      <w:r>
        <w:rPr>
          <w:rFonts w:hint="eastAsia" w:ascii="宋体" w:hAnsi="宋体"/>
          <w:kern w:val="0"/>
          <w:sz w:val="24"/>
        </w:rPr>
        <w:t>1、本合同中的词语和术语的含义与合同条款中的定义相同。</w:t>
      </w:r>
    </w:p>
    <w:p w14:paraId="0F20A969">
      <w:pPr>
        <w:spacing w:line="400" w:lineRule="exact"/>
        <w:ind w:firstLine="480" w:firstLineChars="200"/>
        <w:rPr>
          <w:rFonts w:ascii="宋体" w:hAnsi="宋体"/>
          <w:kern w:val="0"/>
          <w:sz w:val="24"/>
        </w:rPr>
      </w:pPr>
      <w:r>
        <w:rPr>
          <w:rFonts w:hint="eastAsia" w:ascii="宋体" w:hAnsi="宋体"/>
          <w:kern w:val="0"/>
          <w:sz w:val="24"/>
        </w:rPr>
        <w:t>2、下述文件是本合同的一部分，并与本合同一起阅读和解释：</w:t>
      </w:r>
    </w:p>
    <w:p w14:paraId="482CED10">
      <w:pPr>
        <w:spacing w:line="400" w:lineRule="exact"/>
        <w:ind w:firstLine="480" w:firstLineChars="200"/>
        <w:rPr>
          <w:rFonts w:ascii="宋体" w:hAnsi="宋体"/>
          <w:kern w:val="0"/>
          <w:sz w:val="24"/>
        </w:rPr>
      </w:pPr>
      <w:r>
        <w:rPr>
          <w:rFonts w:hint="eastAsia" w:ascii="宋体" w:hAnsi="宋体"/>
          <w:kern w:val="0"/>
          <w:sz w:val="24"/>
        </w:rPr>
        <w:t>1）合同条款</w:t>
      </w:r>
    </w:p>
    <w:p w14:paraId="7B955170">
      <w:pPr>
        <w:spacing w:line="400" w:lineRule="exact"/>
        <w:ind w:firstLine="480" w:firstLineChars="200"/>
        <w:rPr>
          <w:rFonts w:ascii="宋体" w:hAnsi="宋体"/>
          <w:kern w:val="0"/>
          <w:sz w:val="24"/>
        </w:rPr>
      </w:pPr>
      <w:r>
        <w:rPr>
          <w:rFonts w:hint="eastAsia" w:ascii="宋体" w:hAnsi="宋体"/>
          <w:kern w:val="0"/>
          <w:sz w:val="24"/>
        </w:rPr>
        <w:t>2）合同条款附件</w:t>
      </w:r>
    </w:p>
    <w:p w14:paraId="256CBAC5">
      <w:pPr>
        <w:spacing w:line="460" w:lineRule="exact"/>
        <w:ind w:firstLine="840" w:firstLineChars="350"/>
        <w:rPr>
          <w:rFonts w:ascii="宋体" w:hAnsi="宋体"/>
          <w:kern w:val="0"/>
          <w:sz w:val="24"/>
        </w:rPr>
      </w:pPr>
      <w:r>
        <w:rPr>
          <w:rFonts w:hint="eastAsia" w:ascii="宋体" w:hAnsi="宋体"/>
          <w:kern w:val="0"/>
          <w:sz w:val="24"/>
        </w:rPr>
        <w:t>附件1—设备清单</w:t>
      </w:r>
    </w:p>
    <w:p w14:paraId="55A9A147">
      <w:pPr>
        <w:spacing w:line="460" w:lineRule="exact"/>
        <w:ind w:firstLine="840" w:firstLineChars="350"/>
        <w:rPr>
          <w:rFonts w:ascii="宋体" w:hAnsi="宋体"/>
          <w:kern w:val="0"/>
          <w:sz w:val="24"/>
        </w:rPr>
      </w:pPr>
      <w:r>
        <w:rPr>
          <w:rFonts w:hint="eastAsia" w:ascii="宋体" w:hAnsi="宋体"/>
          <w:kern w:val="0"/>
          <w:sz w:val="24"/>
        </w:rPr>
        <w:t>附件2—质量保证承诺</w:t>
      </w:r>
    </w:p>
    <w:p w14:paraId="33828F7C">
      <w:pPr>
        <w:spacing w:line="460" w:lineRule="exact"/>
        <w:ind w:firstLine="840" w:firstLineChars="350"/>
        <w:rPr>
          <w:rFonts w:ascii="宋体" w:hAnsi="宋体"/>
          <w:kern w:val="0"/>
          <w:sz w:val="24"/>
        </w:rPr>
      </w:pPr>
      <w:r>
        <w:rPr>
          <w:rFonts w:hint="eastAsia" w:ascii="宋体" w:hAnsi="宋体"/>
          <w:kern w:val="0"/>
          <w:sz w:val="24"/>
        </w:rPr>
        <w:t>附件3—售后服务方案</w:t>
      </w:r>
    </w:p>
    <w:p w14:paraId="64838670">
      <w:pPr>
        <w:spacing w:line="460" w:lineRule="exact"/>
        <w:ind w:firstLine="840" w:firstLineChars="350"/>
        <w:rPr>
          <w:rFonts w:ascii="宋体" w:hAnsi="宋体"/>
          <w:kern w:val="0"/>
          <w:sz w:val="24"/>
        </w:rPr>
      </w:pPr>
      <w:r>
        <w:rPr>
          <w:rFonts w:hint="eastAsia" w:ascii="宋体" w:hAnsi="宋体"/>
          <w:kern w:val="0"/>
          <w:sz w:val="24"/>
        </w:rPr>
        <w:t>附件4—培训计划</w:t>
      </w:r>
    </w:p>
    <w:p w14:paraId="283E6CF1">
      <w:pPr>
        <w:spacing w:line="400" w:lineRule="exact"/>
        <w:ind w:firstLine="480" w:firstLineChars="200"/>
        <w:rPr>
          <w:rFonts w:ascii="宋体" w:hAnsi="宋体"/>
          <w:kern w:val="0"/>
          <w:sz w:val="24"/>
        </w:rPr>
      </w:pPr>
      <w:r>
        <w:rPr>
          <w:rFonts w:hint="eastAsia" w:ascii="宋体" w:hAnsi="宋体"/>
          <w:kern w:val="0"/>
          <w:sz w:val="24"/>
        </w:rPr>
        <w:t>3）中标通知书</w:t>
      </w:r>
    </w:p>
    <w:p w14:paraId="79CA1588">
      <w:pPr>
        <w:spacing w:line="400" w:lineRule="exact"/>
        <w:ind w:firstLine="480" w:firstLineChars="200"/>
        <w:rPr>
          <w:rFonts w:ascii="宋体" w:hAnsi="宋体"/>
          <w:kern w:val="0"/>
          <w:sz w:val="24"/>
        </w:rPr>
      </w:pPr>
      <w:r>
        <w:rPr>
          <w:rFonts w:hint="eastAsia" w:ascii="宋体" w:hAnsi="宋体"/>
          <w:kern w:val="0"/>
          <w:sz w:val="24"/>
        </w:rPr>
        <w:t>4）招标文件</w:t>
      </w:r>
    </w:p>
    <w:p w14:paraId="1D031DE5">
      <w:pPr>
        <w:spacing w:line="400" w:lineRule="exact"/>
        <w:ind w:firstLine="480" w:firstLineChars="200"/>
        <w:rPr>
          <w:rFonts w:ascii="宋体" w:hAnsi="宋体"/>
          <w:kern w:val="0"/>
          <w:sz w:val="24"/>
        </w:rPr>
      </w:pPr>
      <w:r>
        <w:rPr>
          <w:rFonts w:hint="eastAsia" w:ascii="宋体" w:hAnsi="宋体"/>
          <w:kern w:val="0"/>
          <w:sz w:val="24"/>
        </w:rPr>
        <w:t>5）投标文件</w:t>
      </w:r>
    </w:p>
    <w:p w14:paraId="08920C3D">
      <w:pPr>
        <w:spacing w:line="480" w:lineRule="exact"/>
        <w:ind w:firstLine="480" w:firstLineChars="200"/>
        <w:rPr>
          <w:rFonts w:ascii="宋体" w:hAnsi="宋体"/>
          <w:kern w:val="0"/>
          <w:sz w:val="24"/>
        </w:rPr>
      </w:pPr>
      <w:r>
        <w:rPr>
          <w:rFonts w:hint="eastAsia" w:ascii="宋体" w:hAnsi="宋体"/>
          <w:kern w:val="0"/>
          <w:sz w:val="24"/>
        </w:rPr>
        <w:t>3、考虑到买方将按照本合同向卖方支付货款，卖方在此保证全部按照合同的规定向买方提供货物和服务，并修补缺陷。</w:t>
      </w:r>
    </w:p>
    <w:p w14:paraId="4F7E85D9">
      <w:pPr>
        <w:spacing w:line="480" w:lineRule="exact"/>
        <w:ind w:firstLine="480" w:firstLineChars="200"/>
        <w:rPr>
          <w:rFonts w:ascii="宋体" w:hAnsi="宋体"/>
          <w:kern w:val="0"/>
          <w:sz w:val="24"/>
        </w:rPr>
      </w:pPr>
      <w:r>
        <w:rPr>
          <w:rFonts w:hint="eastAsia" w:ascii="宋体" w:hAnsi="宋体"/>
          <w:kern w:val="0"/>
          <w:sz w:val="24"/>
        </w:rPr>
        <w:t>4、考虑到卖方提供的货物和服务并修补缺陷，买方在此保证按照合同规定的时间和方式向卖方支付合同价或其他按合同规定应支付的金额。</w:t>
      </w:r>
    </w:p>
    <w:p w14:paraId="34E2A465">
      <w:pPr>
        <w:spacing w:line="480" w:lineRule="exact"/>
        <w:ind w:left="959" w:leftChars="228" w:hanging="480" w:hangingChars="200"/>
        <w:rPr>
          <w:rFonts w:ascii="宋体" w:hAnsi="宋体"/>
          <w:kern w:val="0"/>
          <w:sz w:val="24"/>
        </w:rPr>
      </w:pPr>
      <w:r>
        <w:rPr>
          <w:rFonts w:hint="eastAsia" w:ascii="宋体" w:hAnsi="宋体"/>
          <w:kern w:val="0"/>
          <w:sz w:val="24"/>
        </w:rPr>
        <w:t>5、付款方式：</w:t>
      </w:r>
    </w:p>
    <w:p w14:paraId="08B935BE">
      <w:pPr>
        <w:spacing w:line="480" w:lineRule="exact"/>
        <w:ind w:firstLine="480" w:firstLineChars="200"/>
        <w:rPr>
          <w:rFonts w:ascii="宋体" w:hAnsi="宋体"/>
          <w:kern w:val="0"/>
          <w:sz w:val="24"/>
        </w:rPr>
      </w:pPr>
      <w:r>
        <w:rPr>
          <w:rFonts w:hint="eastAsia" w:ascii="宋体" w:hAnsi="宋体"/>
          <w:kern w:val="0"/>
          <w:sz w:val="24"/>
        </w:rPr>
        <w:t>5-</w:t>
      </w:r>
      <w:r>
        <w:rPr>
          <w:rFonts w:hint="eastAsia" w:ascii="宋体" w:hAnsi="宋体"/>
          <w:kern w:val="0"/>
          <w:sz w:val="24"/>
          <w:lang w:val="en-US" w:eastAsia="zh-CN"/>
        </w:rPr>
        <w:t>1</w:t>
      </w:r>
      <w:r>
        <w:rPr>
          <w:rFonts w:hint="eastAsia" w:ascii="宋体" w:hAnsi="宋体"/>
          <w:kern w:val="0"/>
          <w:sz w:val="24"/>
        </w:rPr>
        <w:t>、</w:t>
      </w:r>
      <w:r>
        <w:rPr>
          <w:rFonts w:hint="eastAsia" w:ascii="宋体" w:hAnsi="宋体"/>
          <w:color w:val="FF0000"/>
          <w:kern w:val="0"/>
          <w:sz w:val="24"/>
          <w:u w:val="single"/>
        </w:rPr>
        <w:t xml:space="preserve">   中标公司全称  </w:t>
      </w:r>
      <w:r>
        <w:rPr>
          <w:rFonts w:ascii="宋体" w:hAnsi="宋体"/>
          <w:kern w:val="0"/>
          <w:sz w:val="24"/>
        </w:rPr>
        <w:t>开具全额发票。</w:t>
      </w:r>
    </w:p>
    <w:p w14:paraId="47D34DD4">
      <w:pPr>
        <w:spacing w:line="480" w:lineRule="exact"/>
        <w:ind w:firstLine="480" w:firstLineChars="200"/>
        <w:rPr>
          <w:rFonts w:hint="default" w:ascii="宋体" w:hAnsi="宋体" w:eastAsia="宋体"/>
          <w:color w:val="FF0000"/>
          <w:kern w:val="0"/>
          <w:sz w:val="24"/>
          <w:lang w:val="en-US" w:eastAsia="zh-CN"/>
        </w:rPr>
      </w:pPr>
      <w:r>
        <w:rPr>
          <w:rFonts w:hint="eastAsia" w:ascii="宋体" w:hAnsi="宋体"/>
          <w:kern w:val="0"/>
          <w:sz w:val="24"/>
        </w:rPr>
        <w:t>5-</w:t>
      </w:r>
      <w:r>
        <w:rPr>
          <w:rFonts w:hint="eastAsia" w:ascii="宋体" w:hAnsi="宋体"/>
          <w:kern w:val="0"/>
          <w:sz w:val="24"/>
          <w:lang w:val="en-US" w:eastAsia="zh-CN"/>
        </w:rPr>
        <w:t>2</w:t>
      </w:r>
      <w:r>
        <w:rPr>
          <w:rFonts w:hint="eastAsia" w:ascii="宋体" w:hAnsi="宋体"/>
          <w:kern w:val="0"/>
          <w:sz w:val="24"/>
        </w:rPr>
        <w:t>、货物全部运到采购人指定地方，安装完毕并经终验合格后，卖方持《终验合格单》原件和全额发票在买方处办理货款全额支付手续。</w:t>
      </w:r>
      <w:r>
        <w:rPr>
          <w:rFonts w:hint="eastAsia" w:ascii="宋体" w:hAnsi="宋体"/>
          <w:color w:val="FF0000"/>
          <w:kern w:val="0"/>
          <w:sz w:val="24"/>
          <w:lang w:val="en-US" w:eastAsia="zh-CN"/>
        </w:rPr>
        <w:t>计划2026年11月20日前支付全部合同款。</w:t>
      </w:r>
    </w:p>
    <w:p w14:paraId="011E23A6">
      <w:pPr>
        <w:spacing w:line="480" w:lineRule="exact"/>
        <w:ind w:firstLine="480" w:firstLineChars="200"/>
        <w:rPr>
          <w:rFonts w:ascii="宋体" w:hAnsi="宋体"/>
          <w:color w:val="FF0000"/>
          <w:kern w:val="0"/>
          <w:sz w:val="24"/>
        </w:rPr>
      </w:pPr>
      <w:r>
        <w:rPr>
          <w:rFonts w:hint="eastAsia" w:ascii="宋体" w:hAnsi="宋体"/>
          <w:kern w:val="0"/>
          <w:sz w:val="24"/>
        </w:rPr>
        <w:t>5-</w:t>
      </w:r>
      <w:r>
        <w:rPr>
          <w:rFonts w:hint="eastAsia" w:ascii="宋体" w:hAnsi="宋体"/>
          <w:kern w:val="0"/>
          <w:sz w:val="24"/>
          <w:lang w:val="en-US" w:eastAsia="zh-CN"/>
        </w:rPr>
        <w:t>3</w:t>
      </w:r>
      <w:r>
        <w:rPr>
          <w:rFonts w:hint="eastAsia" w:ascii="宋体" w:hAnsi="宋体"/>
          <w:kern w:val="0"/>
          <w:sz w:val="24"/>
        </w:rPr>
        <w:t>、</w:t>
      </w:r>
      <w:r>
        <w:rPr>
          <w:rFonts w:hint="eastAsia" w:ascii="宋体" w:hAnsi="宋体"/>
          <w:color w:val="FF0000"/>
          <w:kern w:val="0"/>
          <w:sz w:val="24"/>
          <w:lang w:eastAsia="zh-CN"/>
        </w:rPr>
        <w:t>中标人在签订合同前向采购人交纳中标金额的</w:t>
      </w:r>
      <w:r>
        <w:rPr>
          <w:rFonts w:hint="eastAsia" w:ascii="宋体" w:hAnsi="宋体"/>
          <w:color w:val="FF0000"/>
          <w:kern w:val="0"/>
          <w:sz w:val="24"/>
          <w:lang w:val="en-US" w:eastAsia="zh-CN"/>
        </w:rPr>
        <w:t>5%作为履约保证金。待验收合格后，无异议，供货商提交申请，使用部门签字确认后一次性无息退还</w:t>
      </w:r>
      <w:r>
        <w:rPr>
          <w:rFonts w:hint="eastAsia" w:ascii="宋体" w:hAnsi="宋体"/>
          <w:color w:val="FF0000"/>
          <w:kern w:val="0"/>
          <w:sz w:val="24"/>
        </w:rPr>
        <w:t>。</w:t>
      </w:r>
    </w:p>
    <w:p w14:paraId="3AF78BA6">
      <w:pPr>
        <w:spacing w:line="480" w:lineRule="exact"/>
        <w:ind w:firstLine="480" w:firstLineChars="200"/>
        <w:rPr>
          <w:rFonts w:ascii="宋体" w:hAnsi="宋体"/>
          <w:b/>
          <w:kern w:val="0"/>
          <w:sz w:val="24"/>
        </w:rPr>
      </w:pPr>
      <w:r>
        <w:rPr>
          <w:rFonts w:hint="eastAsia" w:ascii="宋体" w:hAnsi="宋体"/>
          <w:kern w:val="0"/>
          <w:sz w:val="24"/>
        </w:rPr>
        <w:t>6、本合同一式</w:t>
      </w:r>
      <w:r>
        <w:rPr>
          <w:rFonts w:hint="eastAsia" w:ascii="宋体" w:hAnsi="宋体"/>
          <w:kern w:val="0"/>
          <w:sz w:val="24"/>
          <w:u w:val="single"/>
        </w:rPr>
        <w:t>九</w:t>
      </w:r>
      <w:r>
        <w:rPr>
          <w:rFonts w:hint="eastAsia" w:ascii="宋体" w:hAnsi="宋体"/>
          <w:kern w:val="0"/>
          <w:sz w:val="24"/>
        </w:rPr>
        <w:t>份，其中，买方</w:t>
      </w:r>
      <w:r>
        <w:rPr>
          <w:rFonts w:hint="eastAsia" w:ascii="宋体" w:hAnsi="宋体"/>
          <w:kern w:val="0"/>
          <w:sz w:val="24"/>
          <w:u w:val="single"/>
        </w:rPr>
        <w:t>六</w:t>
      </w:r>
      <w:r>
        <w:rPr>
          <w:rFonts w:hint="eastAsia" w:ascii="宋体" w:hAnsi="宋体"/>
          <w:kern w:val="0"/>
          <w:sz w:val="24"/>
        </w:rPr>
        <w:t>份，卖方</w:t>
      </w:r>
      <w:r>
        <w:rPr>
          <w:rFonts w:hint="eastAsia" w:ascii="宋体" w:hAnsi="宋体"/>
          <w:kern w:val="0"/>
          <w:sz w:val="24"/>
          <w:u w:val="single"/>
        </w:rPr>
        <w:t>壹</w:t>
      </w:r>
      <w:r>
        <w:rPr>
          <w:rFonts w:hint="eastAsia" w:ascii="宋体" w:hAnsi="宋体"/>
          <w:kern w:val="0"/>
          <w:sz w:val="24"/>
        </w:rPr>
        <w:t>份，陕西省财政厅政府采购与行政事业单位资产管理处及鉴证方各备案</w:t>
      </w:r>
      <w:r>
        <w:rPr>
          <w:rFonts w:hint="eastAsia" w:ascii="宋体" w:hAnsi="宋体"/>
          <w:kern w:val="0"/>
          <w:sz w:val="24"/>
          <w:u w:val="single"/>
        </w:rPr>
        <w:t>壹</w:t>
      </w:r>
      <w:r>
        <w:rPr>
          <w:rFonts w:hint="eastAsia" w:ascii="宋体" w:hAnsi="宋体"/>
          <w:kern w:val="0"/>
          <w:sz w:val="24"/>
        </w:rPr>
        <w:t>份。</w:t>
      </w:r>
    </w:p>
    <w:p w14:paraId="6BF8E880">
      <w:pPr>
        <w:adjustRightInd w:val="0"/>
        <w:snapToGrid w:val="0"/>
        <w:spacing w:line="480" w:lineRule="exact"/>
        <w:ind w:firstLine="480" w:firstLineChars="200"/>
        <w:rPr>
          <w:rFonts w:ascii="宋体" w:hAnsi="宋体"/>
          <w:kern w:val="0"/>
          <w:sz w:val="24"/>
        </w:rPr>
      </w:pPr>
      <w:r>
        <w:rPr>
          <w:rFonts w:hint="eastAsia" w:ascii="宋体" w:hAnsi="宋体"/>
          <w:kern w:val="0"/>
          <w:sz w:val="24"/>
        </w:rPr>
        <w:t>7、</w:t>
      </w:r>
      <w:r>
        <w:rPr>
          <w:rFonts w:hint="eastAsia" w:ascii="宋体" w:hAnsi="宋体"/>
          <w:spacing w:val="-6"/>
          <w:kern w:val="0"/>
          <w:sz w:val="24"/>
        </w:rPr>
        <w:t>本合同由买卖双方及鉴证方共同签字盖章，自鉴证方签字盖章之日起生效。</w:t>
      </w:r>
    </w:p>
    <w:tbl>
      <w:tblPr>
        <w:tblStyle w:val="9"/>
        <w:tblW w:w="9311" w:type="dxa"/>
        <w:jc w:val="center"/>
        <w:tblLayout w:type="fixed"/>
        <w:tblCellMar>
          <w:top w:w="0" w:type="dxa"/>
          <w:left w:w="28" w:type="dxa"/>
          <w:bottom w:w="0" w:type="dxa"/>
          <w:right w:w="28" w:type="dxa"/>
        </w:tblCellMar>
      </w:tblPr>
      <w:tblGrid>
        <w:gridCol w:w="4267"/>
        <w:gridCol w:w="5044"/>
      </w:tblGrid>
      <w:tr w14:paraId="2E307FAD">
        <w:tblPrEx>
          <w:tblCellMar>
            <w:top w:w="0" w:type="dxa"/>
            <w:left w:w="28" w:type="dxa"/>
            <w:bottom w:w="0" w:type="dxa"/>
            <w:right w:w="28" w:type="dxa"/>
          </w:tblCellMar>
        </w:tblPrEx>
        <w:trPr>
          <w:trHeight w:val="3502" w:hRule="atLeast"/>
          <w:jc w:val="center"/>
        </w:trPr>
        <w:tc>
          <w:tcPr>
            <w:tcW w:w="4267" w:type="dxa"/>
            <w:noWrap w:val="0"/>
            <w:tcMar>
              <w:top w:w="113" w:type="dxa"/>
              <w:left w:w="113" w:type="dxa"/>
              <w:bottom w:w="113" w:type="dxa"/>
              <w:right w:w="113" w:type="dxa"/>
            </w:tcMar>
            <w:vAlign w:val="top"/>
          </w:tcPr>
          <w:p w14:paraId="55DFDA5F">
            <w:pPr>
              <w:spacing w:line="460" w:lineRule="exact"/>
              <w:rPr>
                <w:rFonts w:ascii="宋体" w:hAnsi="宋体"/>
                <w:b/>
                <w:kern w:val="0"/>
                <w:sz w:val="24"/>
              </w:rPr>
            </w:pPr>
            <w:r>
              <w:rPr>
                <w:rFonts w:hint="eastAsia" w:ascii="宋体" w:hAnsi="宋体"/>
                <w:b/>
                <w:kern w:val="0"/>
                <w:sz w:val="24"/>
              </w:rPr>
              <w:t>买方名称：陕西理工大学</w:t>
            </w:r>
          </w:p>
          <w:p w14:paraId="0470044F">
            <w:pPr>
              <w:spacing w:line="460" w:lineRule="exact"/>
              <w:rPr>
                <w:rFonts w:hint="eastAsia"/>
                <w:b/>
              </w:rPr>
            </w:pPr>
            <w:r>
              <w:rPr>
                <w:rFonts w:hint="eastAsia" w:ascii="宋体" w:hAnsi="宋体"/>
                <w:b/>
                <w:kern w:val="0"/>
                <w:sz w:val="24"/>
              </w:rPr>
              <w:t>买方地址：</w:t>
            </w:r>
            <w:r>
              <w:rPr>
                <w:b/>
              </w:rPr>
              <w:t>陕西省汉中市汉台区</w:t>
            </w:r>
          </w:p>
          <w:p w14:paraId="5108E24D">
            <w:pPr>
              <w:spacing w:line="460" w:lineRule="exact"/>
              <w:ind w:firstLine="1265" w:firstLineChars="600"/>
              <w:rPr>
                <w:rFonts w:ascii="宋体" w:hAnsi="宋体"/>
                <w:b/>
                <w:kern w:val="0"/>
                <w:sz w:val="24"/>
              </w:rPr>
            </w:pPr>
            <w:r>
              <w:rPr>
                <w:b/>
              </w:rPr>
              <w:t>东一环路1号</w:t>
            </w:r>
          </w:p>
          <w:p w14:paraId="05693497">
            <w:pPr>
              <w:autoSpaceDE w:val="0"/>
              <w:autoSpaceDN w:val="0"/>
              <w:spacing w:line="460" w:lineRule="exact"/>
              <w:rPr>
                <w:rFonts w:ascii="宋体" w:hAnsi="宋体"/>
                <w:b/>
                <w:kern w:val="0"/>
                <w:sz w:val="24"/>
              </w:rPr>
            </w:pPr>
            <w:r>
              <w:rPr>
                <w:rFonts w:hint="eastAsia" w:ascii="宋体" w:hAnsi="宋体"/>
                <w:b/>
                <w:kern w:val="0"/>
                <w:sz w:val="24"/>
              </w:rPr>
              <w:t xml:space="preserve">邮    编：723000                             </w:t>
            </w:r>
          </w:p>
          <w:p w14:paraId="452F2B49">
            <w:pPr>
              <w:autoSpaceDE w:val="0"/>
              <w:autoSpaceDN w:val="0"/>
              <w:spacing w:line="460" w:lineRule="exact"/>
              <w:rPr>
                <w:rFonts w:ascii="宋体" w:hAnsi="宋体"/>
                <w:b/>
                <w:kern w:val="0"/>
                <w:sz w:val="24"/>
              </w:rPr>
            </w:pPr>
            <w:r>
              <w:rPr>
                <w:rFonts w:hint="eastAsia" w:ascii="宋体" w:hAnsi="宋体"/>
                <w:b/>
                <w:kern w:val="0"/>
                <w:sz w:val="24"/>
              </w:rPr>
              <w:t>电    话：</w:t>
            </w:r>
          </w:p>
          <w:p w14:paraId="0707F2F2">
            <w:pPr>
              <w:autoSpaceDE w:val="0"/>
              <w:autoSpaceDN w:val="0"/>
              <w:spacing w:line="460" w:lineRule="exact"/>
              <w:rPr>
                <w:rFonts w:ascii="宋体" w:hAnsi="宋体"/>
                <w:b/>
                <w:kern w:val="0"/>
                <w:sz w:val="24"/>
              </w:rPr>
            </w:pPr>
            <w:r>
              <w:rPr>
                <w:rFonts w:hint="eastAsia" w:ascii="宋体" w:hAnsi="宋体"/>
                <w:b/>
                <w:kern w:val="0"/>
                <w:sz w:val="24"/>
              </w:rPr>
              <w:t>传    真：</w:t>
            </w:r>
          </w:p>
          <w:p w14:paraId="46DAA0B6">
            <w:pPr>
              <w:autoSpaceDE w:val="0"/>
              <w:autoSpaceDN w:val="0"/>
              <w:spacing w:line="460" w:lineRule="exact"/>
              <w:rPr>
                <w:rFonts w:ascii="宋体" w:hAnsi="宋体"/>
                <w:b/>
                <w:color w:val="FF0000"/>
                <w:kern w:val="0"/>
                <w:sz w:val="24"/>
              </w:rPr>
            </w:pPr>
            <w:r>
              <w:rPr>
                <w:rFonts w:hint="eastAsia" w:ascii="宋体" w:hAnsi="宋体"/>
                <w:b/>
                <w:kern w:val="0"/>
                <w:sz w:val="24"/>
              </w:rPr>
              <w:t>法定代表人：</w:t>
            </w:r>
          </w:p>
          <w:p w14:paraId="7C993550">
            <w:pPr>
              <w:autoSpaceDE w:val="0"/>
              <w:autoSpaceDN w:val="0"/>
              <w:spacing w:line="460" w:lineRule="exact"/>
              <w:rPr>
                <w:rFonts w:ascii="宋体" w:hAnsi="宋体"/>
                <w:b/>
                <w:kern w:val="0"/>
                <w:sz w:val="24"/>
              </w:rPr>
            </w:pPr>
            <w:r>
              <w:rPr>
                <w:rFonts w:hint="eastAsia" w:ascii="宋体" w:hAnsi="宋体"/>
                <w:b/>
                <w:kern w:val="0"/>
                <w:sz w:val="24"/>
              </w:rPr>
              <w:t>买方代表签字：</w:t>
            </w:r>
          </w:p>
          <w:p w14:paraId="068A8B38">
            <w:pPr>
              <w:spacing w:line="460" w:lineRule="exact"/>
              <w:rPr>
                <w:rFonts w:ascii="宋体" w:hAnsi="宋体"/>
                <w:b/>
                <w:kern w:val="0"/>
                <w:sz w:val="24"/>
              </w:rPr>
            </w:pPr>
            <w:r>
              <w:rPr>
                <w:rFonts w:hint="eastAsia" w:ascii="宋体" w:hAnsi="宋体"/>
                <w:b/>
                <w:kern w:val="0"/>
                <w:sz w:val="24"/>
              </w:rPr>
              <w:t>买方盖章：</w:t>
            </w:r>
          </w:p>
          <w:p w14:paraId="635AE80C">
            <w:pPr>
              <w:spacing w:line="460" w:lineRule="exact"/>
              <w:ind w:firstLine="495"/>
              <w:rPr>
                <w:rFonts w:ascii="宋体" w:hAnsi="宋体"/>
                <w:b/>
                <w:kern w:val="0"/>
                <w:sz w:val="24"/>
              </w:rPr>
            </w:pPr>
            <w:r>
              <w:rPr>
                <w:rFonts w:hint="eastAsia" w:ascii="宋体" w:hAnsi="宋体"/>
                <w:b/>
                <w:kern w:val="0"/>
                <w:sz w:val="24"/>
              </w:rPr>
              <w:t xml:space="preserve">年   月   日 </w:t>
            </w:r>
          </w:p>
        </w:tc>
        <w:tc>
          <w:tcPr>
            <w:tcW w:w="5044" w:type="dxa"/>
            <w:noWrap w:val="0"/>
            <w:tcMar>
              <w:top w:w="113" w:type="dxa"/>
              <w:left w:w="113" w:type="dxa"/>
              <w:bottom w:w="113" w:type="dxa"/>
              <w:right w:w="113" w:type="dxa"/>
            </w:tcMar>
            <w:vAlign w:val="top"/>
          </w:tcPr>
          <w:p w14:paraId="29EBD2B1">
            <w:pPr>
              <w:spacing w:line="400" w:lineRule="exact"/>
              <w:ind w:firstLine="723" w:firstLineChars="300"/>
              <w:rPr>
                <w:rFonts w:ascii="宋体" w:hAnsi="宋体"/>
                <w:b/>
                <w:kern w:val="0"/>
                <w:sz w:val="24"/>
              </w:rPr>
            </w:pPr>
            <w:r>
              <w:rPr>
                <w:rFonts w:hint="eastAsia" w:ascii="宋体" w:hAnsi="宋体"/>
                <w:b/>
                <w:kern w:val="0"/>
                <w:sz w:val="24"/>
              </w:rPr>
              <w:t>卖方名称：</w:t>
            </w:r>
          </w:p>
          <w:p w14:paraId="1705BE86">
            <w:pPr>
              <w:spacing w:line="400" w:lineRule="exact"/>
              <w:ind w:firstLine="723" w:firstLineChars="300"/>
              <w:rPr>
                <w:rFonts w:ascii="宋体" w:hAnsi="宋体"/>
                <w:b/>
                <w:kern w:val="0"/>
                <w:sz w:val="24"/>
              </w:rPr>
            </w:pPr>
            <w:r>
              <w:rPr>
                <w:rFonts w:hint="eastAsia" w:ascii="宋体" w:hAnsi="宋体"/>
                <w:b/>
                <w:kern w:val="0"/>
                <w:sz w:val="24"/>
              </w:rPr>
              <w:t>卖方地址：</w:t>
            </w:r>
          </w:p>
          <w:p w14:paraId="605D5B36">
            <w:pPr>
              <w:spacing w:line="400" w:lineRule="exact"/>
              <w:ind w:firstLine="723" w:firstLineChars="300"/>
              <w:rPr>
                <w:rFonts w:ascii="宋体" w:hAnsi="宋体"/>
                <w:b/>
                <w:kern w:val="0"/>
                <w:sz w:val="24"/>
              </w:rPr>
            </w:pPr>
            <w:r>
              <w:rPr>
                <w:rFonts w:hint="eastAsia" w:ascii="宋体" w:hAnsi="宋体"/>
                <w:b/>
                <w:kern w:val="0"/>
                <w:sz w:val="24"/>
              </w:rPr>
              <w:t>邮 政 编 码：</w:t>
            </w:r>
          </w:p>
          <w:p w14:paraId="185D12F7">
            <w:pPr>
              <w:spacing w:line="400" w:lineRule="exact"/>
              <w:ind w:firstLine="723" w:firstLineChars="300"/>
              <w:rPr>
                <w:rFonts w:ascii="宋体" w:hAnsi="宋体"/>
                <w:b/>
                <w:kern w:val="0"/>
                <w:sz w:val="24"/>
              </w:rPr>
            </w:pPr>
            <w:r>
              <w:rPr>
                <w:rFonts w:hint="eastAsia" w:ascii="宋体" w:hAnsi="宋体"/>
                <w:b/>
                <w:kern w:val="0"/>
                <w:sz w:val="24"/>
              </w:rPr>
              <w:t>电       话：</w:t>
            </w:r>
          </w:p>
          <w:p w14:paraId="707666E2">
            <w:pPr>
              <w:spacing w:line="400" w:lineRule="exact"/>
              <w:ind w:firstLine="723" w:firstLineChars="300"/>
              <w:rPr>
                <w:rFonts w:ascii="宋体" w:hAnsi="宋体"/>
                <w:b/>
                <w:kern w:val="0"/>
                <w:sz w:val="24"/>
              </w:rPr>
            </w:pPr>
            <w:r>
              <w:rPr>
                <w:rFonts w:hint="eastAsia" w:ascii="宋体" w:hAnsi="宋体"/>
                <w:b/>
                <w:kern w:val="0"/>
                <w:sz w:val="24"/>
              </w:rPr>
              <w:t>传       真：</w:t>
            </w:r>
          </w:p>
          <w:p w14:paraId="659FD0FE">
            <w:pPr>
              <w:spacing w:line="400" w:lineRule="exact"/>
              <w:ind w:firstLine="723" w:firstLineChars="300"/>
              <w:rPr>
                <w:rFonts w:ascii="宋体" w:hAnsi="宋体"/>
                <w:b/>
                <w:kern w:val="0"/>
                <w:sz w:val="24"/>
              </w:rPr>
            </w:pPr>
            <w:r>
              <w:rPr>
                <w:rFonts w:hint="eastAsia" w:ascii="宋体" w:hAnsi="宋体"/>
                <w:b/>
                <w:kern w:val="0"/>
                <w:sz w:val="24"/>
              </w:rPr>
              <w:t>电 子 邮 件：</w:t>
            </w:r>
          </w:p>
          <w:p w14:paraId="5FFB9F5B">
            <w:pPr>
              <w:spacing w:line="400" w:lineRule="exact"/>
              <w:ind w:firstLine="723" w:firstLineChars="300"/>
              <w:rPr>
                <w:rFonts w:ascii="宋体" w:hAnsi="宋体"/>
                <w:b/>
                <w:kern w:val="0"/>
                <w:sz w:val="24"/>
              </w:rPr>
            </w:pPr>
            <w:r>
              <w:rPr>
                <w:rFonts w:hint="eastAsia" w:ascii="宋体" w:hAnsi="宋体"/>
                <w:b/>
                <w:kern w:val="0"/>
                <w:sz w:val="24"/>
              </w:rPr>
              <w:t>开 户 银 行：</w:t>
            </w:r>
          </w:p>
          <w:p w14:paraId="1C72179F">
            <w:pPr>
              <w:spacing w:line="400" w:lineRule="exact"/>
              <w:ind w:firstLine="723" w:firstLineChars="300"/>
              <w:rPr>
                <w:rFonts w:ascii="宋体" w:hAnsi="宋体"/>
                <w:b/>
                <w:kern w:val="0"/>
                <w:sz w:val="24"/>
              </w:rPr>
            </w:pPr>
            <w:r>
              <w:rPr>
                <w:rFonts w:hint="eastAsia" w:ascii="宋体" w:hAnsi="宋体"/>
                <w:b/>
                <w:kern w:val="0"/>
                <w:sz w:val="24"/>
              </w:rPr>
              <w:t>帐       号：</w:t>
            </w:r>
          </w:p>
          <w:p w14:paraId="5EB4C237">
            <w:pPr>
              <w:spacing w:line="400" w:lineRule="exact"/>
              <w:ind w:firstLine="723" w:firstLineChars="300"/>
              <w:rPr>
                <w:rFonts w:ascii="宋体" w:hAnsi="宋体"/>
                <w:b/>
                <w:kern w:val="0"/>
                <w:sz w:val="24"/>
              </w:rPr>
            </w:pPr>
            <w:r>
              <w:rPr>
                <w:rFonts w:hint="eastAsia" w:ascii="宋体" w:hAnsi="宋体"/>
                <w:b/>
                <w:kern w:val="0"/>
                <w:sz w:val="24"/>
              </w:rPr>
              <w:t>法定代表人：</w:t>
            </w:r>
            <w:r>
              <w:rPr>
                <w:rFonts w:ascii="宋体" w:hAnsi="宋体"/>
                <w:b/>
                <w:kern w:val="0"/>
                <w:sz w:val="24"/>
              </w:rPr>
              <w:t xml:space="preserve"> </w:t>
            </w:r>
          </w:p>
          <w:p w14:paraId="20C78376">
            <w:pPr>
              <w:spacing w:line="400" w:lineRule="exact"/>
              <w:ind w:left="1747" w:leftChars="328" w:hanging="1058" w:hangingChars="439"/>
              <w:rPr>
                <w:rFonts w:ascii="宋体" w:hAnsi="宋体"/>
                <w:b/>
                <w:kern w:val="0"/>
                <w:sz w:val="24"/>
              </w:rPr>
            </w:pPr>
            <w:r>
              <w:rPr>
                <w:rFonts w:hint="eastAsia" w:ascii="宋体" w:hAnsi="宋体"/>
                <w:b/>
                <w:kern w:val="0"/>
                <w:sz w:val="24"/>
              </w:rPr>
              <w:t>卖方授权代表签字：</w:t>
            </w:r>
          </w:p>
          <w:p w14:paraId="0561C18C">
            <w:pPr>
              <w:spacing w:line="400" w:lineRule="exact"/>
              <w:ind w:left="1747" w:leftChars="328" w:hanging="1058" w:hangingChars="439"/>
              <w:rPr>
                <w:rFonts w:ascii="宋体" w:hAnsi="宋体"/>
                <w:b/>
                <w:kern w:val="0"/>
                <w:sz w:val="24"/>
              </w:rPr>
            </w:pPr>
            <w:r>
              <w:rPr>
                <w:rFonts w:hint="eastAsia" w:ascii="宋体" w:hAnsi="宋体"/>
                <w:b/>
                <w:kern w:val="0"/>
                <w:sz w:val="24"/>
              </w:rPr>
              <w:t xml:space="preserve">卖方盖章： </w:t>
            </w:r>
          </w:p>
          <w:p w14:paraId="1D689D58">
            <w:pPr>
              <w:spacing w:line="460" w:lineRule="exact"/>
              <w:ind w:firstLine="2597" w:firstLineChars="1078"/>
              <w:rPr>
                <w:rFonts w:hint="eastAsia" w:ascii="宋体" w:hAnsi="宋体"/>
                <w:b/>
                <w:kern w:val="0"/>
                <w:sz w:val="24"/>
              </w:rPr>
            </w:pPr>
            <w:r>
              <w:rPr>
                <w:rFonts w:hint="eastAsia" w:ascii="宋体" w:hAnsi="宋体"/>
                <w:b/>
                <w:kern w:val="0"/>
                <w:sz w:val="24"/>
              </w:rPr>
              <w:t>年   月   日</w:t>
            </w:r>
          </w:p>
          <w:p w14:paraId="7486B28D">
            <w:pPr>
              <w:spacing w:line="460" w:lineRule="exact"/>
              <w:ind w:firstLine="2597" w:firstLineChars="1078"/>
              <w:rPr>
                <w:rFonts w:hint="eastAsia" w:ascii="宋体" w:hAnsi="宋体"/>
                <w:b/>
                <w:kern w:val="0"/>
                <w:sz w:val="24"/>
              </w:rPr>
            </w:pPr>
          </w:p>
          <w:p w14:paraId="4CEB38A8">
            <w:pPr>
              <w:spacing w:line="460" w:lineRule="exact"/>
              <w:rPr>
                <w:rFonts w:ascii="宋体" w:hAnsi="宋体"/>
                <w:b/>
                <w:kern w:val="0"/>
                <w:sz w:val="24"/>
              </w:rPr>
            </w:pPr>
          </w:p>
        </w:tc>
      </w:tr>
    </w:tbl>
    <w:p w14:paraId="68730C08">
      <w:pPr>
        <w:autoSpaceDE w:val="0"/>
        <w:autoSpaceDN w:val="0"/>
        <w:spacing w:line="460" w:lineRule="exact"/>
        <w:ind w:firstLine="2243" w:firstLineChars="931"/>
        <w:rPr>
          <w:rFonts w:ascii="宋体" w:hAnsi="宋体"/>
          <w:b/>
          <w:kern w:val="0"/>
          <w:sz w:val="24"/>
        </w:rPr>
      </w:pPr>
    </w:p>
    <w:p w14:paraId="41A7ECAB">
      <w:pPr>
        <w:autoSpaceDE w:val="0"/>
        <w:autoSpaceDN w:val="0"/>
        <w:spacing w:line="460" w:lineRule="exact"/>
        <w:ind w:firstLine="354" w:firstLineChars="147"/>
        <w:rPr>
          <w:rFonts w:hint="eastAsia" w:ascii="宋体" w:hAnsi="宋体" w:eastAsia="宋体"/>
          <w:b/>
          <w:kern w:val="0"/>
          <w:sz w:val="24"/>
          <w:lang w:eastAsia="zh-CN"/>
        </w:rPr>
      </w:pPr>
      <w:r>
        <w:rPr>
          <w:rFonts w:hint="eastAsia" w:ascii="宋体" w:hAnsi="宋体"/>
          <w:b/>
          <w:kern w:val="0"/>
          <w:sz w:val="24"/>
        </w:rPr>
        <w:t xml:space="preserve">鉴证方名称： </w:t>
      </w:r>
      <w:r>
        <w:rPr>
          <w:rFonts w:hint="eastAsia" w:ascii="宋体" w:hAnsi="宋体"/>
          <w:b/>
          <w:kern w:val="0"/>
          <w:sz w:val="24"/>
          <w:lang w:eastAsia="zh-CN"/>
        </w:rPr>
        <w:t>（招标公司盖章）</w:t>
      </w:r>
    </w:p>
    <w:p w14:paraId="6006D31B">
      <w:pPr>
        <w:autoSpaceDE w:val="0"/>
        <w:autoSpaceDN w:val="0"/>
        <w:spacing w:line="460" w:lineRule="exact"/>
        <w:rPr>
          <w:rFonts w:ascii="宋体" w:hAnsi="宋体"/>
          <w:b/>
          <w:kern w:val="0"/>
          <w:sz w:val="24"/>
        </w:rPr>
      </w:pPr>
      <w:r>
        <w:rPr>
          <w:rFonts w:hint="eastAsia" w:ascii="宋体" w:hAnsi="宋体"/>
          <w:b/>
          <w:kern w:val="0"/>
          <w:sz w:val="24"/>
        </w:rPr>
        <w:t xml:space="preserve">   地      址： </w:t>
      </w:r>
    </w:p>
    <w:p w14:paraId="60A67362">
      <w:pPr>
        <w:autoSpaceDE w:val="0"/>
        <w:autoSpaceDN w:val="0"/>
        <w:spacing w:line="460" w:lineRule="exact"/>
        <w:rPr>
          <w:rFonts w:ascii="宋体" w:hAnsi="宋体"/>
          <w:b/>
          <w:kern w:val="0"/>
          <w:sz w:val="24"/>
        </w:rPr>
      </w:pPr>
      <w:r>
        <w:rPr>
          <w:rFonts w:hint="eastAsia" w:ascii="宋体" w:hAnsi="宋体"/>
          <w:b/>
          <w:kern w:val="0"/>
          <w:sz w:val="24"/>
        </w:rPr>
        <w:t xml:space="preserve">   邮      编： </w:t>
      </w:r>
    </w:p>
    <w:p w14:paraId="364AB8D9">
      <w:pPr>
        <w:autoSpaceDE w:val="0"/>
        <w:autoSpaceDN w:val="0"/>
        <w:spacing w:line="460" w:lineRule="exact"/>
        <w:rPr>
          <w:rFonts w:ascii="宋体" w:hAnsi="宋体" w:cs="宋体"/>
          <w:sz w:val="32"/>
          <w:szCs w:val="32"/>
        </w:rPr>
      </w:pPr>
      <w:r>
        <w:rPr>
          <w:rFonts w:hint="eastAsia" w:ascii="宋体" w:hAnsi="宋体"/>
          <w:b/>
          <w:kern w:val="0"/>
          <w:sz w:val="24"/>
        </w:rPr>
        <w:t xml:space="preserve">   电      话： </w:t>
      </w:r>
    </w:p>
    <w:p w14:paraId="7C41029E">
      <w:pPr>
        <w:autoSpaceDE w:val="0"/>
        <w:autoSpaceDN w:val="0"/>
        <w:spacing w:line="460" w:lineRule="exact"/>
        <w:rPr>
          <w:rFonts w:ascii="宋体" w:hAnsi="宋体"/>
          <w:b/>
          <w:kern w:val="0"/>
          <w:sz w:val="24"/>
        </w:rPr>
      </w:pPr>
      <w:r>
        <w:rPr>
          <w:rFonts w:hint="eastAsia" w:ascii="宋体" w:hAnsi="宋体"/>
          <w:b/>
          <w:kern w:val="0"/>
          <w:sz w:val="24"/>
        </w:rPr>
        <w:t xml:space="preserve">   传      真： </w:t>
      </w:r>
    </w:p>
    <w:p w14:paraId="25C43A71">
      <w:pPr>
        <w:autoSpaceDE w:val="0"/>
        <w:autoSpaceDN w:val="0"/>
        <w:spacing w:line="460" w:lineRule="exact"/>
        <w:rPr>
          <w:rFonts w:ascii="宋体" w:hAnsi="宋体"/>
          <w:b/>
          <w:kern w:val="0"/>
          <w:sz w:val="24"/>
        </w:rPr>
      </w:pPr>
      <w:r>
        <w:rPr>
          <w:rFonts w:hint="eastAsia" w:ascii="宋体" w:hAnsi="宋体"/>
          <w:b/>
          <w:kern w:val="0"/>
          <w:sz w:val="24"/>
        </w:rPr>
        <w:t xml:space="preserve">   鉴证方代表签字：</w:t>
      </w:r>
    </w:p>
    <w:p w14:paraId="35497F22">
      <w:pPr>
        <w:autoSpaceDE w:val="0"/>
        <w:autoSpaceDN w:val="0"/>
        <w:spacing w:line="400" w:lineRule="exact"/>
        <w:rPr>
          <w:rFonts w:ascii="宋体" w:hAnsi="宋体"/>
          <w:b/>
          <w:kern w:val="0"/>
          <w:sz w:val="24"/>
        </w:rPr>
      </w:pPr>
      <w:r>
        <w:rPr>
          <w:rFonts w:hint="eastAsia" w:ascii="宋体" w:hAnsi="宋体"/>
          <w:b/>
          <w:kern w:val="0"/>
          <w:sz w:val="24"/>
        </w:rPr>
        <w:t xml:space="preserve">   鉴证方盖章：       </w:t>
      </w:r>
    </w:p>
    <w:p w14:paraId="2E6EAAA8">
      <w:pPr>
        <w:autoSpaceDE w:val="0"/>
        <w:autoSpaceDN w:val="0"/>
        <w:spacing w:line="460" w:lineRule="exact"/>
        <w:ind w:firstLine="2243" w:firstLineChars="931"/>
        <w:rPr>
          <w:rFonts w:ascii="宋体" w:hAnsi="宋体"/>
          <w:b/>
          <w:kern w:val="0"/>
          <w:sz w:val="24"/>
        </w:rPr>
      </w:pPr>
      <w:r>
        <w:rPr>
          <w:rFonts w:hint="eastAsia" w:ascii="宋体" w:hAnsi="宋体"/>
          <w:b/>
          <w:kern w:val="0"/>
          <w:sz w:val="24"/>
        </w:rPr>
        <w:t>年   月   日</w:t>
      </w:r>
    </w:p>
    <w:p w14:paraId="404E1BD1">
      <w:pPr>
        <w:autoSpaceDE w:val="0"/>
        <w:autoSpaceDN w:val="0"/>
        <w:spacing w:line="460" w:lineRule="exact"/>
        <w:ind w:firstLine="2243" w:firstLineChars="931"/>
        <w:rPr>
          <w:rFonts w:ascii="宋体" w:hAnsi="宋体"/>
          <w:b/>
          <w:kern w:val="0"/>
          <w:sz w:val="24"/>
        </w:rPr>
      </w:pPr>
    </w:p>
    <w:p w14:paraId="6429C1D1">
      <w:pPr>
        <w:spacing w:line="400" w:lineRule="exact"/>
      </w:pPr>
    </w:p>
    <w:p w14:paraId="3BA054ED">
      <w:pPr>
        <w:spacing w:line="540" w:lineRule="exact"/>
        <w:ind w:firstLine="3780" w:firstLineChars="1255"/>
        <w:rPr>
          <w:rFonts w:hint="eastAsia" w:ascii="宋体" w:hAnsi="宋体"/>
          <w:b/>
          <w:color w:val="000000"/>
          <w:sz w:val="30"/>
          <w:szCs w:val="30"/>
        </w:rPr>
      </w:pPr>
    </w:p>
    <w:p w14:paraId="7A0BC871">
      <w:pPr>
        <w:spacing w:line="540" w:lineRule="exact"/>
        <w:ind w:firstLine="3780" w:firstLineChars="1255"/>
        <w:rPr>
          <w:rFonts w:hint="eastAsia" w:ascii="宋体" w:hAnsi="宋体"/>
          <w:b/>
          <w:color w:val="000000"/>
          <w:sz w:val="30"/>
          <w:szCs w:val="30"/>
        </w:rPr>
      </w:pPr>
    </w:p>
    <w:p w14:paraId="33ED751A">
      <w:pPr>
        <w:spacing w:line="540" w:lineRule="exact"/>
        <w:ind w:firstLine="3780" w:firstLineChars="1255"/>
        <w:rPr>
          <w:rFonts w:ascii="宋体" w:hAnsi="宋体"/>
          <w:b/>
          <w:color w:val="000000"/>
          <w:sz w:val="30"/>
          <w:szCs w:val="30"/>
        </w:rPr>
      </w:pPr>
      <w:r>
        <w:rPr>
          <w:rFonts w:hint="eastAsia" w:ascii="宋体" w:hAnsi="宋体"/>
          <w:b/>
          <w:color w:val="000000"/>
          <w:sz w:val="30"/>
          <w:szCs w:val="30"/>
        </w:rPr>
        <w:t>合 同 条 款</w:t>
      </w:r>
    </w:p>
    <w:p w14:paraId="117AFE60">
      <w:pPr>
        <w:autoSpaceDE w:val="0"/>
        <w:autoSpaceDN w:val="0"/>
        <w:adjustRightInd w:val="0"/>
        <w:snapToGrid w:val="0"/>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1、定义</w:t>
      </w:r>
    </w:p>
    <w:p w14:paraId="0F20894E">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本合同下列术语应解释为：</w:t>
      </w:r>
    </w:p>
    <w:p w14:paraId="40772849">
      <w:pPr>
        <w:spacing w:line="400" w:lineRule="exact"/>
        <w:ind w:firstLine="480" w:firstLineChars="200"/>
        <w:rPr>
          <w:rFonts w:ascii="宋体" w:hAnsi="宋体"/>
          <w:color w:val="000000"/>
          <w:kern w:val="0"/>
          <w:sz w:val="24"/>
        </w:rPr>
      </w:pPr>
      <w:r>
        <w:rPr>
          <w:rFonts w:hint="eastAsia" w:ascii="宋体" w:hAnsi="宋体"/>
          <w:color w:val="000000"/>
          <w:kern w:val="0"/>
          <w:sz w:val="24"/>
        </w:rPr>
        <w:t>1-1、“合同”系指买卖双方签署的、合同格式中载明的买卖双方所达成的协议，包括所有的附件、附录和招标文件所提到的构成合同的所有文件。</w:t>
      </w:r>
    </w:p>
    <w:p w14:paraId="3E14429C">
      <w:pPr>
        <w:spacing w:line="400" w:lineRule="exact"/>
        <w:ind w:firstLine="480" w:firstLineChars="200"/>
        <w:rPr>
          <w:rFonts w:ascii="宋体" w:hAnsi="宋体"/>
          <w:color w:val="000000"/>
          <w:kern w:val="0"/>
          <w:sz w:val="24"/>
        </w:rPr>
      </w:pPr>
      <w:r>
        <w:rPr>
          <w:rFonts w:hint="eastAsia" w:ascii="宋体" w:hAnsi="宋体"/>
          <w:color w:val="000000"/>
          <w:kern w:val="0"/>
          <w:sz w:val="24"/>
        </w:rPr>
        <w:t>1-2、“合同价”系指根据本合同规定卖方在正确地完全履行合同义务后买方应支付给卖方的价款。</w:t>
      </w:r>
    </w:p>
    <w:p w14:paraId="661CB89F">
      <w:pPr>
        <w:spacing w:line="400" w:lineRule="exact"/>
        <w:ind w:firstLine="480" w:firstLineChars="200"/>
        <w:rPr>
          <w:rFonts w:ascii="宋体" w:hAnsi="宋体"/>
          <w:color w:val="000000"/>
          <w:kern w:val="0"/>
          <w:sz w:val="24"/>
        </w:rPr>
      </w:pPr>
      <w:r>
        <w:rPr>
          <w:rFonts w:hint="eastAsia" w:ascii="宋体" w:hAnsi="宋体"/>
          <w:color w:val="000000"/>
          <w:kern w:val="0"/>
          <w:sz w:val="24"/>
        </w:rPr>
        <w:t>1-3、“货物”系指卖方根据本合同规定须向买方提供的一切产品、部件或其它材料。</w:t>
      </w:r>
    </w:p>
    <w:p w14:paraId="3FB274EA">
      <w:pPr>
        <w:spacing w:line="400" w:lineRule="exact"/>
        <w:ind w:firstLine="480" w:firstLineChars="200"/>
        <w:rPr>
          <w:rFonts w:ascii="宋体" w:hAnsi="宋体"/>
          <w:color w:val="000000"/>
          <w:kern w:val="0"/>
          <w:sz w:val="24"/>
        </w:rPr>
      </w:pPr>
      <w:r>
        <w:rPr>
          <w:rFonts w:hint="eastAsia" w:ascii="宋体" w:hAnsi="宋体"/>
          <w:color w:val="000000"/>
          <w:kern w:val="0"/>
          <w:sz w:val="24"/>
        </w:rPr>
        <w:t>1-4、“服务”系指根据本合同规定卖方承担与供货有关的辅助服务如运输、保险以及其它的伴随服务，例如调试、提供技术援助、培训和合同中规定卖方应承担的其它义务。</w:t>
      </w:r>
    </w:p>
    <w:p w14:paraId="690BD410">
      <w:pPr>
        <w:spacing w:line="400" w:lineRule="exact"/>
        <w:ind w:firstLine="480" w:firstLineChars="200"/>
        <w:rPr>
          <w:rFonts w:ascii="宋体" w:hAnsi="宋体"/>
          <w:color w:val="000000"/>
          <w:kern w:val="0"/>
          <w:sz w:val="24"/>
        </w:rPr>
      </w:pPr>
      <w:r>
        <w:rPr>
          <w:rFonts w:hint="eastAsia" w:ascii="宋体" w:hAnsi="宋体"/>
          <w:color w:val="000000"/>
          <w:kern w:val="0"/>
          <w:sz w:val="24"/>
        </w:rPr>
        <w:t>1-5、“项目现场”系指本合同项下货物安装、运行的场地。</w:t>
      </w:r>
    </w:p>
    <w:p w14:paraId="27B746E4">
      <w:pPr>
        <w:spacing w:line="400" w:lineRule="exact"/>
        <w:ind w:firstLine="480" w:firstLineChars="200"/>
        <w:rPr>
          <w:rFonts w:ascii="宋体" w:hAnsi="宋体"/>
          <w:color w:val="000000"/>
          <w:kern w:val="0"/>
          <w:sz w:val="24"/>
        </w:rPr>
      </w:pPr>
      <w:r>
        <w:rPr>
          <w:rFonts w:hint="eastAsia" w:ascii="宋体" w:hAnsi="宋体"/>
          <w:color w:val="000000"/>
          <w:kern w:val="0"/>
          <w:sz w:val="24"/>
        </w:rPr>
        <w:t>1-6、“合同条款”系指本合同条款。</w:t>
      </w:r>
    </w:p>
    <w:p w14:paraId="1D7BC119">
      <w:pPr>
        <w:spacing w:line="400" w:lineRule="exact"/>
        <w:ind w:firstLine="480" w:firstLineChars="200"/>
        <w:rPr>
          <w:rFonts w:ascii="宋体" w:hAnsi="宋体"/>
          <w:color w:val="000000"/>
          <w:kern w:val="0"/>
          <w:sz w:val="24"/>
        </w:rPr>
      </w:pPr>
      <w:r>
        <w:rPr>
          <w:rFonts w:hint="eastAsia" w:ascii="宋体" w:hAnsi="宋体"/>
          <w:color w:val="000000"/>
          <w:kern w:val="0"/>
          <w:sz w:val="24"/>
        </w:rPr>
        <w:t>1-7、“买方”是指购买货物和服务的单位即陕西理工大学。</w:t>
      </w:r>
    </w:p>
    <w:p w14:paraId="6ACDF0E3">
      <w:pPr>
        <w:spacing w:line="400" w:lineRule="exact"/>
        <w:ind w:firstLine="480" w:firstLineChars="200"/>
        <w:rPr>
          <w:rFonts w:ascii="宋体" w:hAnsi="宋体"/>
          <w:color w:val="FF0000"/>
          <w:kern w:val="0"/>
          <w:sz w:val="24"/>
        </w:rPr>
      </w:pPr>
      <w:r>
        <w:rPr>
          <w:rFonts w:hint="eastAsia" w:ascii="宋体" w:hAnsi="宋体"/>
          <w:color w:val="000000"/>
          <w:kern w:val="0"/>
          <w:sz w:val="24"/>
        </w:rPr>
        <w:t>1-8、“卖方”是指提供本合同内的货物和服务的公司或其它实体即中标人：</w:t>
      </w:r>
      <w:r>
        <w:rPr>
          <w:rFonts w:hint="eastAsia" w:ascii="宋体" w:hAnsi="宋体"/>
          <w:b/>
          <w:color w:val="FF0000"/>
          <w:kern w:val="0"/>
          <w:sz w:val="24"/>
          <w:u w:val="single"/>
        </w:rPr>
        <w:t xml:space="preserve"> </w:t>
      </w:r>
      <w:r>
        <w:rPr>
          <w:rFonts w:hint="eastAsia" w:ascii="宋体" w:hAnsi="宋体"/>
          <w:color w:val="FF0000"/>
          <w:kern w:val="0"/>
          <w:sz w:val="24"/>
          <w:u w:val="single"/>
        </w:rPr>
        <w:t xml:space="preserve">中标公司全称 </w:t>
      </w:r>
      <w:r>
        <w:rPr>
          <w:rFonts w:hint="eastAsia" w:ascii="宋体" w:hAnsi="宋体"/>
          <w:color w:val="000000"/>
          <w:kern w:val="0"/>
          <w:sz w:val="24"/>
        </w:rPr>
        <w:t xml:space="preserve">                           </w:t>
      </w:r>
    </w:p>
    <w:p w14:paraId="14B738F1">
      <w:pPr>
        <w:spacing w:line="400" w:lineRule="exact"/>
        <w:ind w:firstLine="480" w:firstLineChars="200"/>
        <w:rPr>
          <w:rFonts w:ascii="宋体" w:hAnsi="宋体"/>
          <w:color w:val="000000"/>
          <w:kern w:val="0"/>
          <w:sz w:val="24"/>
        </w:rPr>
      </w:pPr>
      <w:r>
        <w:rPr>
          <w:rFonts w:hint="eastAsia" w:ascii="宋体" w:hAnsi="宋体"/>
          <w:color w:val="000000"/>
          <w:kern w:val="0"/>
          <w:sz w:val="24"/>
        </w:rPr>
        <w:t>1-9、“天”指日历天数。</w:t>
      </w:r>
    </w:p>
    <w:p w14:paraId="6E3475E6">
      <w:pPr>
        <w:autoSpaceDE w:val="0"/>
        <w:autoSpaceDN w:val="0"/>
        <w:adjustRightInd w:val="0"/>
        <w:snapToGrid w:val="0"/>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2、适用性</w:t>
      </w:r>
    </w:p>
    <w:p w14:paraId="7AAE708C">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本合同条款适用于没有被本项目招标文件规定条款、卖方的投标文件承诺条款所取代的范围。</w:t>
      </w:r>
    </w:p>
    <w:p w14:paraId="6480BC52">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3、使用合同文件和资料</w:t>
      </w:r>
    </w:p>
    <w:p w14:paraId="3595E391">
      <w:pPr>
        <w:spacing w:line="400" w:lineRule="exact"/>
        <w:ind w:firstLine="480" w:firstLineChars="200"/>
        <w:rPr>
          <w:rFonts w:ascii="宋体" w:hAnsi="宋体"/>
          <w:color w:val="000000"/>
          <w:kern w:val="0"/>
          <w:sz w:val="24"/>
        </w:rPr>
      </w:pPr>
      <w:r>
        <w:rPr>
          <w:rFonts w:hint="eastAsia" w:ascii="宋体" w:hAnsi="宋体"/>
          <w:color w:val="000000"/>
          <w:kern w:val="0"/>
          <w:sz w:val="24"/>
        </w:rPr>
        <w:t>3-1、没有买方事先书面同意，卖方不得将买方或代表买方提供的有关合同或任何合同条文、规格、计划、图纸、模型、样品或资料提供给与履行本合同无关的任何其他人，即使向与履行本合同有关的人员提供，也应注意保密并限于履行合同必须的范围。</w:t>
      </w:r>
    </w:p>
    <w:p w14:paraId="0D9321DA">
      <w:pPr>
        <w:spacing w:line="400" w:lineRule="exact"/>
        <w:ind w:firstLine="480" w:firstLineChars="200"/>
        <w:rPr>
          <w:rFonts w:ascii="宋体" w:hAnsi="宋体"/>
          <w:color w:val="000000"/>
          <w:kern w:val="0"/>
          <w:sz w:val="24"/>
        </w:rPr>
      </w:pPr>
      <w:r>
        <w:rPr>
          <w:rFonts w:hint="eastAsia" w:ascii="宋体" w:hAnsi="宋体"/>
          <w:color w:val="000000"/>
          <w:kern w:val="0"/>
          <w:sz w:val="24"/>
        </w:rPr>
        <w:t>3-2、没有买方事先书面同意，除了履行本合同之外，卖方不应使用合同条款第3-1条所列举的任何文件和资料。</w:t>
      </w:r>
    </w:p>
    <w:p w14:paraId="1DAC2D3F">
      <w:pPr>
        <w:spacing w:line="400" w:lineRule="exact"/>
        <w:ind w:firstLine="480" w:firstLineChars="200"/>
        <w:rPr>
          <w:rFonts w:ascii="宋体" w:hAnsi="宋体"/>
          <w:color w:val="000000"/>
          <w:kern w:val="0"/>
          <w:sz w:val="24"/>
        </w:rPr>
      </w:pPr>
      <w:r>
        <w:rPr>
          <w:rFonts w:hint="eastAsia" w:ascii="宋体" w:hAnsi="宋体"/>
          <w:color w:val="000000"/>
          <w:kern w:val="0"/>
          <w:sz w:val="24"/>
        </w:rPr>
        <w:t>3-3、除了合同本身以外，合同条款第3-1条所列举的任何文件是买方的财产。如果买方有要求，卖方在完成合同后应将这些文件及全部复制件还给买方。</w:t>
      </w:r>
    </w:p>
    <w:p w14:paraId="15FF6389">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4、知识产权</w:t>
      </w:r>
    </w:p>
    <w:p w14:paraId="11C3557A">
      <w:pPr>
        <w:spacing w:line="400" w:lineRule="exact"/>
        <w:ind w:firstLine="480" w:firstLineChars="200"/>
        <w:rPr>
          <w:rFonts w:ascii="宋体" w:hAnsi="宋体"/>
          <w:color w:val="000000"/>
          <w:kern w:val="0"/>
          <w:sz w:val="24"/>
        </w:rPr>
      </w:pPr>
      <w:r>
        <w:rPr>
          <w:rFonts w:hint="eastAsia" w:ascii="宋体" w:hAnsi="宋体"/>
          <w:color w:val="000000"/>
          <w:kern w:val="0"/>
          <w:sz w:val="24"/>
        </w:rPr>
        <w:t>卖方应保证，买方在使用该产品或产品的任何一部分，免受第三方提出的侵犯其专利权、商标权、著作权或其它知识产权的起诉。</w:t>
      </w:r>
    </w:p>
    <w:p w14:paraId="1FF6F7EF">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5、技术规格</w:t>
      </w:r>
    </w:p>
    <w:p w14:paraId="775D8CEC">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18E67ED9">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6、检验和测试</w:t>
      </w:r>
    </w:p>
    <w:p w14:paraId="5330E408">
      <w:pPr>
        <w:spacing w:line="400" w:lineRule="exact"/>
        <w:ind w:firstLine="480" w:firstLineChars="200"/>
        <w:rPr>
          <w:rFonts w:ascii="宋体" w:hAnsi="宋体"/>
          <w:color w:val="000000"/>
          <w:kern w:val="0"/>
          <w:sz w:val="24"/>
        </w:rPr>
      </w:pPr>
      <w:r>
        <w:rPr>
          <w:rFonts w:hint="eastAsia" w:ascii="宋体" w:hAnsi="宋体"/>
          <w:color w:val="000000"/>
          <w:kern w:val="0"/>
          <w:sz w:val="24"/>
        </w:rPr>
        <w:t>6-1、买方或其代表有权检验和测试产品及其部件，以确认所供产品是否符合合同规格的要求，并且不承担额外的费用。买方要求进行的检验和测试，以及在何处进行这些检验和测试，以书面形式通知卖方。</w:t>
      </w:r>
    </w:p>
    <w:p w14:paraId="57493B9B">
      <w:pPr>
        <w:spacing w:line="400" w:lineRule="exact"/>
        <w:ind w:firstLine="480" w:firstLineChars="200"/>
        <w:rPr>
          <w:rFonts w:ascii="宋体" w:hAnsi="宋体"/>
          <w:color w:val="000000"/>
          <w:kern w:val="0"/>
          <w:sz w:val="24"/>
        </w:rPr>
      </w:pPr>
      <w:r>
        <w:rPr>
          <w:rFonts w:hint="eastAsia" w:ascii="宋体" w:hAnsi="宋体"/>
          <w:color w:val="000000"/>
          <w:kern w:val="0"/>
          <w:sz w:val="24"/>
        </w:rPr>
        <w:t>6-2、检验和测试在买方指定的交货地点进行。</w:t>
      </w:r>
    </w:p>
    <w:p w14:paraId="60C734FE">
      <w:pPr>
        <w:spacing w:line="400" w:lineRule="exact"/>
        <w:ind w:firstLine="480" w:firstLineChars="200"/>
        <w:rPr>
          <w:rFonts w:ascii="宋体" w:hAnsi="宋体"/>
          <w:color w:val="000000"/>
          <w:kern w:val="0"/>
          <w:sz w:val="24"/>
        </w:rPr>
      </w:pPr>
      <w:r>
        <w:rPr>
          <w:rFonts w:hint="eastAsia" w:ascii="宋体" w:hAnsi="宋体"/>
          <w:color w:val="000000"/>
          <w:kern w:val="0"/>
          <w:sz w:val="24"/>
        </w:rPr>
        <w:t>6-3、如果任何被检验或测试的产品或部件不能满足招标文件及合同的要求，买方可以拒绝接受该产品或部件，卖方应更换被拒绝的产品或部件，或者免费进行必要的修改以满足规格的要求。</w:t>
      </w:r>
    </w:p>
    <w:p w14:paraId="416EBE54">
      <w:pPr>
        <w:spacing w:line="400" w:lineRule="exact"/>
        <w:ind w:firstLine="480" w:firstLineChars="200"/>
        <w:rPr>
          <w:rFonts w:ascii="宋体" w:hAnsi="宋体"/>
          <w:color w:val="000000"/>
          <w:kern w:val="0"/>
          <w:sz w:val="24"/>
        </w:rPr>
      </w:pPr>
      <w:r>
        <w:rPr>
          <w:rFonts w:hint="eastAsia" w:ascii="宋体" w:hAnsi="宋体"/>
          <w:color w:val="000000"/>
          <w:kern w:val="0"/>
          <w:sz w:val="24"/>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2AF8548">
      <w:pPr>
        <w:spacing w:line="400" w:lineRule="exact"/>
        <w:ind w:firstLine="480" w:firstLineChars="200"/>
        <w:rPr>
          <w:rFonts w:ascii="宋体" w:hAnsi="宋体"/>
          <w:color w:val="000000"/>
          <w:kern w:val="0"/>
          <w:sz w:val="24"/>
        </w:rPr>
      </w:pPr>
      <w:r>
        <w:rPr>
          <w:rFonts w:hint="eastAsia" w:ascii="宋体" w:hAnsi="宋体"/>
          <w:color w:val="000000"/>
          <w:kern w:val="0"/>
          <w:sz w:val="24"/>
        </w:rPr>
        <w:t>6-5、如果在产品使用寿命期内，根据检验结果，发现产品的质量或规格与合同要求不符，或被证实有缺陷，包含潜在的缺陷或使用不合适的材料，买方有权向卖方提出索赔。</w:t>
      </w:r>
    </w:p>
    <w:p w14:paraId="55FB4365">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7、包装及运输</w:t>
      </w:r>
    </w:p>
    <w:p w14:paraId="041009D9">
      <w:pPr>
        <w:spacing w:line="400" w:lineRule="exact"/>
        <w:ind w:firstLine="480" w:firstLineChars="200"/>
        <w:rPr>
          <w:rFonts w:ascii="宋体" w:hAnsi="宋体"/>
          <w:color w:val="000000"/>
          <w:kern w:val="0"/>
          <w:sz w:val="24"/>
        </w:rPr>
      </w:pPr>
      <w:r>
        <w:rPr>
          <w:rFonts w:hint="eastAsia" w:ascii="宋体" w:hAnsi="宋体"/>
          <w:color w:val="000000"/>
          <w:kern w:val="0"/>
          <w:sz w:val="24"/>
        </w:rPr>
        <w:t>7-1、卖方负责货物到达交货地点前的所有包装、运输、装卸及保险事项，相关费用应包括在合同总价中。</w:t>
      </w:r>
    </w:p>
    <w:p w14:paraId="79923A8B">
      <w:pPr>
        <w:spacing w:line="400" w:lineRule="exact"/>
        <w:ind w:firstLine="480" w:firstLineChars="200"/>
        <w:rPr>
          <w:rFonts w:ascii="宋体" w:hAnsi="宋体"/>
          <w:color w:val="000000"/>
          <w:kern w:val="0"/>
          <w:sz w:val="24"/>
        </w:rPr>
      </w:pPr>
      <w:r>
        <w:rPr>
          <w:rFonts w:hint="eastAsia" w:ascii="宋体" w:hAnsi="宋体"/>
          <w:color w:val="000000"/>
          <w:kern w:val="0"/>
          <w:sz w:val="24"/>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1F969E85">
      <w:pPr>
        <w:spacing w:line="400" w:lineRule="exact"/>
        <w:ind w:firstLine="480" w:firstLineChars="200"/>
        <w:rPr>
          <w:rFonts w:ascii="宋体" w:hAnsi="宋体"/>
          <w:color w:val="000000"/>
          <w:kern w:val="0"/>
          <w:sz w:val="24"/>
        </w:rPr>
      </w:pPr>
      <w:r>
        <w:rPr>
          <w:rFonts w:hint="eastAsia" w:ascii="宋体" w:hAnsi="宋体"/>
          <w:color w:val="000000"/>
          <w:kern w:val="0"/>
          <w:sz w:val="24"/>
        </w:rPr>
        <w:t>7-3、货物的运输方式由卖方自行选择，但包装必须满足货物运输和装卸的要求，保证买方收到的是无任何损伤的货物。否则，因此造成的损失由卖方自行承担。</w:t>
      </w:r>
    </w:p>
    <w:p w14:paraId="7D03CC03">
      <w:pPr>
        <w:spacing w:line="400" w:lineRule="exact"/>
        <w:ind w:firstLine="480" w:firstLineChars="200"/>
        <w:rPr>
          <w:rFonts w:ascii="宋体" w:hAnsi="宋体"/>
          <w:color w:val="000000"/>
          <w:kern w:val="0"/>
          <w:sz w:val="24"/>
        </w:rPr>
      </w:pPr>
      <w:r>
        <w:rPr>
          <w:rFonts w:hint="eastAsia" w:ascii="宋体" w:hAnsi="宋体"/>
          <w:color w:val="000000"/>
          <w:kern w:val="0"/>
          <w:sz w:val="24"/>
        </w:rPr>
        <w:t>7-4、卖方在设备运输、装卸及安装过程中凡因安全事故所引起的人员伤亡和财产损失的赔偿以及政府的罚款均由卖方承担。</w:t>
      </w:r>
    </w:p>
    <w:p w14:paraId="02B08C74">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8、伴随服务</w:t>
      </w:r>
    </w:p>
    <w:p w14:paraId="5539A757">
      <w:pPr>
        <w:spacing w:line="400" w:lineRule="exact"/>
        <w:ind w:firstLine="480" w:firstLineChars="200"/>
        <w:rPr>
          <w:rFonts w:ascii="宋体" w:hAnsi="宋体"/>
          <w:color w:val="000000"/>
          <w:kern w:val="0"/>
          <w:sz w:val="24"/>
        </w:rPr>
      </w:pPr>
      <w:r>
        <w:rPr>
          <w:rFonts w:hint="eastAsia" w:ascii="宋体" w:hAnsi="宋体"/>
          <w:color w:val="000000"/>
          <w:kern w:val="0"/>
          <w:sz w:val="24"/>
        </w:rPr>
        <w:t>8-1、卖方必须在合同生效后三十(30)天内向买方提交所供货物的技术文件（中文技术文件），例如：产品说明、图纸、操作手册、使用说明、维护手册和/或服务指南等。</w:t>
      </w:r>
    </w:p>
    <w:p w14:paraId="53C15115">
      <w:pPr>
        <w:spacing w:line="400" w:lineRule="exact"/>
        <w:ind w:firstLine="480" w:firstLineChars="200"/>
        <w:rPr>
          <w:rFonts w:ascii="宋体" w:hAnsi="宋体"/>
          <w:color w:val="000000"/>
          <w:kern w:val="0"/>
          <w:sz w:val="24"/>
        </w:rPr>
      </w:pPr>
      <w:r>
        <w:rPr>
          <w:rFonts w:hint="eastAsia" w:ascii="宋体" w:hAnsi="宋体"/>
          <w:color w:val="000000"/>
          <w:kern w:val="0"/>
          <w:sz w:val="24"/>
        </w:rPr>
        <w:t>8-2、卖方应向买方提供下列所有服务，包括本项目招标文件“商务条款”与“技术规格与要求”中规定的附加服务（如果有的话）：</w:t>
      </w:r>
    </w:p>
    <w:p w14:paraId="158BF605">
      <w:pPr>
        <w:spacing w:line="400" w:lineRule="exact"/>
        <w:ind w:firstLine="480" w:firstLineChars="200"/>
        <w:rPr>
          <w:rFonts w:ascii="宋体" w:hAnsi="宋体"/>
          <w:color w:val="000000"/>
          <w:kern w:val="0"/>
          <w:sz w:val="24"/>
        </w:rPr>
      </w:pPr>
      <w:r>
        <w:rPr>
          <w:rFonts w:hint="eastAsia" w:ascii="宋体" w:hAnsi="宋体"/>
          <w:color w:val="000000"/>
          <w:kern w:val="0"/>
          <w:sz w:val="24"/>
        </w:rPr>
        <w:t>（1）实施或监督所供货物的现场组装和/或试运行；</w:t>
      </w:r>
    </w:p>
    <w:p w14:paraId="1EE7C7B3">
      <w:pPr>
        <w:spacing w:line="400" w:lineRule="exact"/>
        <w:ind w:firstLine="480" w:firstLineChars="200"/>
        <w:rPr>
          <w:rFonts w:ascii="宋体" w:hAnsi="宋体"/>
          <w:color w:val="000000"/>
          <w:kern w:val="0"/>
          <w:sz w:val="24"/>
        </w:rPr>
      </w:pPr>
      <w:r>
        <w:rPr>
          <w:rFonts w:hint="eastAsia" w:ascii="宋体" w:hAnsi="宋体"/>
          <w:color w:val="000000"/>
          <w:kern w:val="0"/>
          <w:sz w:val="24"/>
        </w:rPr>
        <w:t>（2）提供货物组装和/或维修所需的工具；</w:t>
      </w:r>
    </w:p>
    <w:p w14:paraId="0B9C31AB">
      <w:pPr>
        <w:spacing w:line="400" w:lineRule="exact"/>
        <w:ind w:left="487" w:leftChars="232"/>
        <w:rPr>
          <w:rFonts w:ascii="宋体" w:hAnsi="宋体"/>
          <w:color w:val="000000"/>
          <w:kern w:val="0"/>
          <w:sz w:val="24"/>
        </w:rPr>
      </w:pPr>
      <w:r>
        <w:rPr>
          <w:rFonts w:hint="eastAsia" w:ascii="宋体" w:hAnsi="宋体"/>
          <w:color w:val="000000"/>
          <w:kern w:val="0"/>
          <w:sz w:val="24"/>
        </w:rPr>
        <w:t>（3）为所供货物的每一适当的单台设备提供详细的操作和维护手册；</w:t>
      </w:r>
    </w:p>
    <w:p w14:paraId="247789BC">
      <w:pPr>
        <w:spacing w:line="400" w:lineRule="exact"/>
        <w:ind w:firstLine="480" w:firstLineChars="200"/>
        <w:rPr>
          <w:rFonts w:ascii="宋体" w:hAnsi="宋体"/>
          <w:color w:val="000000"/>
          <w:kern w:val="0"/>
          <w:sz w:val="24"/>
        </w:rPr>
      </w:pPr>
      <w:r>
        <w:rPr>
          <w:rFonts w:hint="eastAsia" w:ascii="宋体" w:hAnsi="宋体"/>
          <w:color w:val="000000"/>
          <w:kern w:val="0"/>
          <w:sz w:val="24"/>
        </w:rPr>
        <w:t>（4）在双方商定的一定期限内对所供货物实施运行或监督或维护或修理，但前提条件是该服务并不能免除卖方在合同保证期内所承担的义务；</w:t>
      </w:r>
    </w:p>
    <w:p w14:paraId="6F2EC1B4">
      <w:pPr>
        <w:spacing w:line="400" w:lineRule="exact"/>
        <w:ind w:firstLine="480" w:firstLineChars="200"/>
        <w:rPr>
          <w:rFonts w:ascii="宋体" w:hAnsi="宋体"/>
          <w:color w:val="000000"/>
          <w:kern w:val="0"/>
          <w:sz w:val="24"/>
        </w:rPr>
      </w:pPr>
      <w:r>
        <w:rPr>
          <w:rFonts w:hint="eastAsia" w:ascii="宋体" w:hAnsi="宋体"/>
          <w:color w:val="000000"/>
          <w:kern w:val="0"/>
          <w:sz w:val="24"/>
        </w:rPr>
        <w:t>（5）在卖方或制造厂和/或在项目现场就所供货物的组装、试运行、运行、维护和/或修理、软硬件升级对买方人员进行培训。</w:t>
      </w:r>
    </w:p>
    <w:p w14:paraId="265A6E02">
      <w:pPr>
        <w:spacing w:line="400" w:lineRule="exact"/>
        <w:ind w:firstLine="480" w:firstLineChars="200"/>
        <w:rPr>
          <w:rFonts w:ascii="宋体" w:hAnsi="宋体"/>
          <w:color w:val="000000"/>
          <w:kern w:val="0"/>
          <w:sz w:val="24"/>
        </w:rPr>
      </w:pPr>
      <w:r>
        <w:rPr>
          <w:rFonts w:hint="eastAsia" w:ascii="宋体" w:hAnsi="宋体"/>
          <w:color w:val="000000"/>
          <w:kern w:val="0"/>
          <w:sz w:val="24"/>
        </w:rPr>
        <w:t>8-3、卖方应提供本项目招标文件“商务条款”和“技术规格与要求”中规定的所有服务。为履行要求的伴随服务的报价或双方商定的费用应包括在合同价中。</w:t>
      </w:r>
    </w:p>
    <w:p w14:paraId="3833C953">
      <w:pPr>
        <w:spacing w:line="400" w:lineRule="exact"/>
        <w:ind w:firstLine="480" w:firstLineChars="200"/>
        <w:rPr>
          <w:rFonts w:ascii="宋体" w:hAnsi="宋体"/>
          <w:color w:val="000000"/>
          <w:kern w:val="0"/>
          <w:sz w:val="24"/>
        </w:rPr>
      </w:pPr>
      <w:r>
        <w:rPr>
          <w:rFonts w:hint="eastAsia" w:ascii="宋体" w:hAnsi="宋体"/>
          <w:color w:val="000000"/>
          <w:kern w:val="0"/>
          <w:sz w:val="24"/>
        </w:rPr>
        <w:t>8-4、如果卖方或制造厂提供的伴随服务的费用未含在货物的合同价中，双方应事先就其达成协议，但其费用单价不应超过卖方向其他人提供类似服务所收取的现行单价。</w:t>
      </w:r>
    </w:p>
    <w:p w14:paraId="3B9C5342">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9、备品备件</w:t>
      </w:r>
    </w:p>
    <w:p w14:paraId="3B791D28">
      <w:pPr>
        <w:spacing w:line="400" w:lineRule="exact"/>
        <w:ind w:left="365" w:leftChars="174" w:firstLine="120" w:firstLineChars="50"/>
        <w:rPr>
          <w:rFonts w:ascii="宋体" w:hAnsi="宋体"/>
          <w:color w:val="000000"/>
          <w:kern w:val="0"/>
          <w:sz w:val="24"/>
        </w:rPr>
      </w:pPr>
      <w:r>
        <w:rPr>
          <w:rFonts w:hint="eastAsia" w:ascii="宋体" w:hAnsi="宋体"/>
          <w:color w:val="000000"/>
          <w:kern w:val="0"/>
          <w:sz w:val="24"/>
        </w:rPr>
        <w:t>9-1、卖方可能被要求提供下列与备品备件有关的材料、通知和资料：</w:t>
      </w:r>
    </w:p>
    <w:p w14:paraId="79A26FB7">
      <w:pPr>
        <w:spacing w:line="400" w:lineRule="exact"/>
        <w:ind w:firstLine="480" w:firstLineChars="200"/>
        <w:rPr>
          <w:rFonts w:ascii="宋体" w:hAnsi="宋体"/>
          <w:color w:val="000000"/>
          <w:kern w:val="0"/>
          <w:sz w:val="24"/>
        </w:rPr>
      </w:pPr>
      <w:r>
        <w:rPr>
          <w:rFonts w:hint="eastAsia" w:ascii="宋体" w:hAnsi="宋体"/>
          <w:color w:val="000000"/>
          <w:kern w:val="0"/>
          <w:sz w:val="24"/>
        </w:rPr>
        <w:t>（1）买方从卖方选购备品备件，但前提条件是该选择并不能免除卖方在合同保证期内所承担的义务；</w:t>
      </w:r>
    </w:p>
    <w:p w14:paraId="461E0109">
      <w:pPr>
        <w:spacing w:line="400" w:lineRule="exact"/>
        <w:ind w:firstLine="480" w:firstLineChars="200"/>
        <w:rPr>
          <w:rFonts w:ascii="宋体" w:hAnsi="宋体"/>
          <w:color w:val="000000"/>
          <w:kern w:val="0"/>
          <w:sz w:val="24"/>
        </w:rPr>
      </w:pPr>
      <w:r>
        <w:rPr>
          <w:rFonts w:hint="eastAsia" w:ascii="宋体" w:hAnsi="宋体"/>
          <w:color w:val="000000"/>
          <w:kern w:val="0"/>
          <w:sz w:val="24"/>
        </w:rPr>
        <w:t>（2）在备品备件停止生产的情况下，卖方应事先将要停止生产的计划通知买方使买方有足够的时间采购所需的备品备件；</w:t>
      </w:r>
    </w:p>
    <w:p w14:paraId="38B497CF">
      <w:pPr>
        <w:spacing w:line="400" w:lineRule="exact"/>
        <w:ind w:firstLine="480" w:firstLineChars="200"/>
        <w:rPr>
          <w:rFonts w:ascii="宋体" w:hAnsi="宋体"/>
          <w:color w:val="000000"/>
          <w:kern w:val="0"/>
          <w:sz w:val="24"/>
        </w:rPr>
      </w:pPr>
      <w:r>
        <w:rPr>
          <w:rFonts w:hint="eastAsia" w:ascii="宋体" w:hAnsi="宋体"/>
          <w:color w:val="000000"/>
          <w:kern w:val="0"/>
          <w:sz w:val="24"/>
        </w:rPr>
        <w:t>（3）在备品备件停止生产后，如果买方要求，卖方应免费向买方提供备品备件的蓝图、图纸和规格。</w:t>
      </w:r>
    </w:p>
    <w:p w14:paraId="16DA2047">
      <w:pPr>
        <w:spacing w:line="400" w:lineRule="exact"/>
        <w:ind w:firstLine="480" w:firstLineChars="200"/>
        <w:rPr>
          <w:rFonts w:ascii="宋体" w:hAnsi="宋体"/>
          <w:color w:val="000000"/>
          <w:kern w:val="0"/>
          <w:sz w:val="24"/>
        </w:rPr>
      </w:pPr>
      <w:r>
        <w:rPr>
          <w:rFonts w:hint="eastAsia" w:ascii="宋体" w:hAnsi="宋体"/>
          <w:color w:val="000000"/>
          <w:kern w:val="0"/>
          <w:sz w:val="24"/>
        </w:rPr>
        <w:t>9-2、卖方应按照本项目招标文件“商务条款”和“技术规格与要求”中的规定提供所需的备品备件。</w:t>
      </w:r>
    </w:p>
    <w:p w14:paraId="47153E8C">
      <w:pPr>
        <w:spacing w:line="400" w:lineRule="exact"/>
        <w:ind w:firstLine="482" w:firstLineChars="200"/>
        <w:rPr>
          <w:rFonts w:ascii="宋体" w:hAnsi="宋体"/>
          <w:b/>
          <w:color w:val="000000"/>
          <w:kern w:val="0"/>
          <w:sz w:val="24"/>
        </w:rPr>
      </w:pPr>
      <w:r>
        <w:rPr>
          <w:rFonts w:hint="eastAsia" w:ascii="宋体" w:hAnsi="宋体"/>
          <w:b/>
          <w:color w:val="000000"/>
          <w:kern w:val="0"/>
          <w:sz w:val="24"/>
        </w:rPr>
        <w:t>10、履约保证金</w:t>
      </w:r>
    </w:p>
    <w:p w14:paraId="01C8ACBE">
      <w:pPr>
        <w:spacing w:line="400" w:lineRule="exact"/>
        <w:ind w:firstLine="480" w:firstLineChars="200"/>
        <w:rPr>
          <w:rFonts w:hint="eastAsia" w:ascii="宋体" w:hAnsi="宋体"/>
          <w:color w:val="FF0000"/>
          <w:kern w:val="0"/>
          <w:sz w:val="24"/>
        </w:rPr>
      </w:pPr>
      <w:r>
        <w:rPr>
          <w:rFonts w:hint="eastAsia" w:ascii="宋体" w:hAnsi="宋体"/>
          <w:color w:val="FF0000"/>
          <w:kern w:val="0"/>
          <w:sz w:val="24"/>
          <w:lang w:eastAsia="zh-CN"/>
        </w:rPr>
        <w:t>中标人在签订合同前向采购人交纳中标金额的</w:t>
      </w:r>
      <w:r>
        <w:rPr>
          <w:rFonts w:hint="eastAsia" w:ascii="宋体" w:hAnsi="宋体"/>
          <w:color w:val="FF0000"/>
          <w:kern w:val="0"/>
          <w:sz w:val="24"/>
          <w:lang w:val="en-US" w:eastAsia="zh-CN"/>
        </w:rPr>
        <w:t>5%作为履约保证金。待验收合格后，无异议，供货商提交申请，使用部门签字确认后一次性无息退还</w:t>
      </w:r>
      <w:r>
        <w:rPr>
          <w:rFonts w:hint="eastAsia" w:ascii="宋体" w:hAnsi="宋体"/>
          <w:color w:val="FF0000"/>
          <w:kern w:val="0"/>
          <w:sz w:val="24"/>
        </w:rPr>
        <w:t>。</w:t>
      </w:r>
    </w:p>
    <w:p w14:paraId="186CEBFF">
      <w:pPr>
        <w:spacing w:line="400" w:lineRule="exact"/>
        <w:ind w:firstLine="480" w:firstLineChars="200"/>
        <w:rPr>
          <w:rFonts w:ascii="宋体" w:hAnsi="宋体"/>
          <w:color w:val="000000"/>
          <w:kern w:val="0"/>
          <w:sz w:val="24"/>
        </w:rPr>
      </w:pPr>
      <w:r>
        <w:rPr>
          <w:rFonts w:hint="eastAsia" w:ascii="宋体" w:hAnsi="宋体"/>
          <w:color w:val="000000"/>
          <w:kern w:val="0"/>
          <w:sz w:val="24"/>
        </w:rPr>
        <w:t>收取履约保证金单位名称：陕西理工大学</w:t>
      </w:r>
    </w:p>
    <w:p w14:paraId="3CE2DF40">
      <w:pPr>
        <w:spacing w:line="400" w:lineRule="exact"/>
        <w:ind w:firstLine="480" w:firstLineChars="200"/>
        <w:rPr>
          <w:rFonts w:ascii="宋体" w:hAnsi="宋体"/>
          <w:color w:val="000000"/>
          <w:kern w:val="0"/>
          <w:sz w:val="24"/>
        </w:rPr>
      </w:pPr>
      <w:r>
        <w:rPr>
          <w:rFonts w:hint="eastAsia" w:ascii="宋体" w:hAnsi="宋体"/>
          <w:color w:val="000000"/>
          <w:kern w:val="0"/>
          <w:sz w:val="24"/>
        </w:rPr>
        <w:t>开户行名称：农行汉中分行营业部</w:t>
      </w:r>
    </w:p>
    <w:p w14:paraId="7B58B02F">
      <w:pPr>
        <w:spacing w:line="400" w:lineRule="exact"/>
        <w:ind w:firstLine="480" w:firstLineChars="200"/>
        <w:rPr>
          <w:rFonts w:ascii="宋体" w:hAnsi="宋体"/>
          <w:color w:val="000000"/>
          <w:kern w:val="0"/>
          <w:sz w:val="24"/>
        </w:rPr>
      </w:pPr>
      <w:r>
        <w:rPr>
          <w:rFonts w:hint="eastAsia" w:ascii="宋体" w:hAnsi="宋体"/>
          <w:color w:val="000000"/>
          <w:kern w:val="0"/>
          <w:sz w:val="24"/>
        </w:rPr>
        <w:t>账号：</w:t>
      </w:r>
      <w:r>
        <w:rPr>
          <w:rFonts w:ascii="宋体" w:hAnsi="宋体"/>
          <w:color w:val="000000"/>
          <w:kern w:val="0"/>
          <w:sz w:val="24"/>
        </w:rPr>
        <w:t xml:space="preserve">26650101040004573 </w:t>
      </w:r>
    </w:p>
    <w:p w14:paraId="0DEEFA79">
      <w:pPr>
        <w:spacing w:line="400" w:lineRule="exact"/>
        <w:ind w:firstLine="480" w:firstLineChars="200"/>
        <w:rPr>
          <w:rFonts w:ascii="宋体" w:hAnsi="宋体"/>
          <w:color w:val="000000"/>
          <w:kern w:val="0"/>
          <w:sz w:val="24"/>
        </w:rPr>
      </w:pPr>
      <w:r>
        <w:rPr>
          <w:rFonts w:hint="eastAsia" w:ascii="宋体" w:hAnsi="宋体"/>
          <w:color w:val="000000"/>
          <w:kern w:val="0"/>
          <w:sz w:val="24"/>
        </w:rPr>
        <w:t>（</w:t>
      </w:r>
      <w:r>
        <w:rPr>
          <w:rFonts w:ascii="宋体" w:hAnsi="宋体"/>
          <w:color w:val="000000"/>
          <w:kern w:val="0"/>
          <w:sz w:val="24"/>
        </w:rPr>
        <w:t>1</w:t>
      </w:r>
      <w:r>
        <w:rPr>
          <w:rFonts w:hint="eastAsia" w:ascii="宋体" w:hAnsi="宋体"/>
          <w:color w:val="000000"/>
          <w:kern w:val="0"/>
          <w:sz w:val="24"/>
        </w:rPr>
        <w:t>）缴纳履约保证金以银行转账形式从中标单位的账户转出（不接受任何以个人名义的转账）。</w:t>
      </w:r>
    </w:p>
    <w:p w14:paraId="557F513F">
      <w:pPr>
        <w:spacing w:line="400" w:lineRule="exact"/>
        <w:ind w:firstLine="480" w:firstLineChars="200"/>
        <w:rPr>
          <w:rFonts w:ascii="宋体" w:hAnsi="宋体"/>
          <w:color w:val="FF0000"/>
          <w:kern w:val="0"/>
          <w:sz w:val="24"/>
        </w:rPr>
      </w:pPr>
      <w:r>
        <w:rPr>
          <w:rFonts w:hint="eastAsia" w:ascii="宋体" w:hAnsi="宋体"/>
          <w:color w:val="FF0000"/>
          <w:kern w:val="0"/>
          <w:sz w:val="24"/>
        </w:rPr>
        <w:t>（</w:t>
      </w:r>
      <w:r>
        <w:rPr>
          <w:rFonts w:ascii="宋体" w:hAnsi="宋体"/>
          <w:color w:val="FF0000"/>
          <w:kern w:val="0"/>
          <w:sz w:val="24"/>
        </w:rPr>
        <w:t>2</w:t>
      </w:r>
      <w:r>
        <w:rPr>
          <w:rFonts w:hint="eastAsia" w:ascii="宋体" w:hAnsi="宋体"/>
          <w:color w:val="FF0000"/>
          <w:kern w:val="0"/>
          <w:sz w:val="24"/>
        </w:rPr>
        <w:t>）</w:t>
      </w:r>
      <w:r>
        <w:rPr>
          <w:rFonts w:hint="eastAsia" w:ascii="宋体" w:hAnsi="宋体"/>
          <w:color w:val="FF0000"/>
          <w:kern w:val="0"/>
          <w:sz w:val="24"/>
          <w:lang w:eastAsia="zh-CN"/>
        </w:rPr>
        <w:t>中标人在签订合同前向采购人交纳中标金额的</w:t>
      </w:r>
      <w:r>
        <w:rPr>
          <w:rFonts w:hint="eastAsia" w:ascii="宋体" w:hAnsi="宋体"/>
          <w:color w:val="FF0000"/>
          <w:kern w:val="0"/>
          <w:sz w:val="24"/>
          <w:lang w:val="en-US" w:eastAsia="zh-CN"/>
        </w:rPr>
        <w:t>5%作为履约保证金。待验收合格后，无异议，供货商提交申请，使用部门签字确认后一次性无息退还</w:t>
      </w:r>
      <w:r>
        <w:rPr>
          <w:rFonts w:hint="eastAsia" w:ascii="宋体" w:hAnsi="宋体"/>
          <w:color w:val="FF0000"/>
          <w:kern w:val="0"/>
          <w:sz w:val="24"/>
        </w:rPr>
        <w:t>。</w:t>
      </w:r>
    </w:p>
    <w:p w14:paraId="5932C2B6">
      <w:pPr>
        <w:spacing w:line="400" w:lineRule="exact"/>
        <w:ind w:firstLine="480" w:firstLineChars="200"/>
        <w:rPr>
          <w:rFonts w:ascii="宋体" w:hAnsi="宋体"/>
          <w:color w:val="000000"/>
          <w:kern w:val="0"/>
          <w:sz w:val="24"/>
        </w:rPr>
      </w:pPr>
      <w:r>
        <w:rPr>
          <w:rFonts w:hint="eastAsia" w:ascii="宋体" w:hAnsi="宋体"/>
          <w:color w:val="000000"/>
          <w:kern w:val="0"/>
          <w:sz w:val="24"/>
        </w:rPr>
        <w:t>（</w:t>
      </w:r>
      <w:r>
        <w:rPr>
          <w:rFonts w:ascii="宋体" w:hAnsi="宋体"/>
          <w:color w:val="000000"/>
          <w:kern w:val="0"/>
          <w:sz w:val="24"/>
        </w:rPr>
        <w:t>3</w:t>
      </w:r>
      <w:r>
        <w:rPr>
          <w:rFonts w:hint="eastAsia" w:ascii="宋体" w:hAnsi="宋体"/>
          <w:color w:val="000000"/>
          <w:kern w:val="0"/>
          <w:sz w:val="24"/>
        </w:rPr>
        <w:t>）卖方须在规定的时间内，持陕西理工大学财务处开具的保证金交纳凭据原件办理合同签订事宜。未缴纳保证金的，买方不与其签订合同。</w:t>
      </w:r>
    </w:p>
    <w:p w14:paraId="17DDD3F1">
      <w:pPr>
        <w:spacing w:line="400" w:lineRule="exact"/>
        <w:ind w:firstLine="480" w:firstLineChars="200"/>
        <w:rPr>
          <w:rFonts w:ascii="宋体" w:hAnsi="宋体"/>
          <w:color w:val="000000"/>
          <w:kern w:val="0"/>
          <w:sz w:val="24"/>
        </w:rPr>
      </w:pPr>
      <w:r>
        <w:rPr>
          <w:rFonts w:hint="eastAsia" w:ascii="宋体" w:hAnsi="宋体"/>
          <w:color w:val="000000"/>
          <w:kern w:val="0"/>
          <w:sz w:val="24"/>
        </w:rPr>
        <w:t>（</w:t>
      </w:r>
      <w:r>
        <w:rPr>
          <w:rFonts w:ascii="宋体" w:hAnsi="宋体"/>
          <w:color w:val="000000"/>
          <w:kern w:val="0"/>
          <w:sz w:val="24"/>
        </w:rPr>
        <w:t>4</w:t>
      </w:r>
      <w:r>
        <w:rPr>
          <w:rFonts w:hint="eastAsia" w:ascii="宋体" w:hAnsi="宋体"/>
          <w:color w:val="000000"/>
          <w:kern w:val="0"/>
          <w:sz w:val="24"/>
        </w:rPr>
        <w:t>）卖方在签订合同后无正当理由而不按合同供货的，买方不予退还其交纳的履约保证金；情节严重的，上报陕西省财政厅将其列入不良行为纪录名单，在一至三年内禁止参加政府采购活动，并予以通报。</w:t>
      </w:r>
    </w:p>
    <w:p w14:paraId="373D17E1">
      <w:pPr>
        <w:spacing w:line="400" w:lineRule="exact"/>
        <w:ind w:firstLine="480" w:firstLineChars="200"/>
        <w:rPr>
          <w:rFonts w:ascii="宋体" w:hAnsi="宋体"/>
          <w:color w:val="000000"/>
          <w:kern w:val="0"/>
          <w:sz w:val="24"/>
        </w:rPr>
      </w:pPr>
      <w:r>
        <w:rPr>
          <w:rFonts w:hint="eastAsia" w:ascii="宋体" w:hAnsi="宋体"/>
          <w:color w:val="000000"/>
          <w:kern w:val="0"/>
          <w:sz w:val="24"/>
        </w:rPr>
        <w:t>11、卖方在中标通知书领取之日起十五日内，按照招标文件和卖方投标文件的约定，向采购单位缴纳履约保证金，洽谈合同条款，并签订合同。招标文件及卖方的投标文件均作为合同的组成部分。</w:t>
      </w:r>
    </w:p>
    <w:p w14:paraId="5F313E6C">
      <w:pPr>
        <w:spacing w:line="400" w:lineRule="exact"/>
        <w:ind w:firstLine="480" w:firstLineChars="200"/>
        <w:rPr>
          <w:rFonts w:ascii="宋体" w:hAnsi="宋体"/>
          <w:color w:val="000000"/>
          <w:kern w:val="0"/>
          <w:sz w:val="24"/>
        </w:rPr>
      </w:pPr>
      <w:r>
        <w:rPr>
          <w:rFonts w:hint="eastAsia" w:ascii="宋体" w:hAnsi="宋体"/>
          <w:color w:val="000000"/>
          <w:kern w:val="0"/>
          <w:sz w:val="24"/>
        </w:rPr>
        <w:t>12、签订合同时，中标单位必须向采购单位提供本项目中主要产品生产厂家针对本项目的授权书原件、售后服务承诺函原件、供货保证证明原件，并作为合同的组成部分。</w:t>
      </w:r>
    </w:p>
    <w:p w14:paraId="449BD068">
      <w:pPr>
        <w:tabs>
          <w:tab w:val="left" w:pos="735"/>
        </w:tabs>
        <w:autoSpaceDE w:val="0"/>
        <w:autoSpaceDN w:val="0"/>
        <w:adjustRightInd w:val="0"/>
        <w:snapToGrid w:val="0"/>
        <w:spacing w:line="560" w:lineRule="exact"/>
        <w:ind w:firstLine="631"/>
        <w:rPr>
          <w:rFonts w:ascii="宋体" w:hAnsi="宋体"/>
          <w:b/>
          <w:bCs/>
          <w:sz w:val="24"/>
          <w:lang w:val="zh-CN"/>
        </w:rPr>
      </w:pPr>
      <w:r>
        <w:rPr>
          <w:rFonts w:hint="eastAsia" w:ascii="宋体" w:hAnsi="宋体"/>
          <w:b/>
          <w:bCs/>
          <w:sz w:val="24"/>
          <w:lang w:val="zh-CN"/>
        </w:rPr>
        <w:t>13</w:t>
      </w:r>
      <w:r>
        <w:rPr>
          <w:rFonts w:ascii="宋体" w:hAnsi="宋体"/>
          <w:b/>
          <w:bCs/>
          <w:sz w:val="24"/>
          <w:lang w:val="zh-CN"/>
        </w:rPr>
        <w:t>、交货条件</w:t>
      </w:r>
    </w:p>
    <w:p w14:paraId="0EDBF18B">
      <w:pPr>
        <w:spacing w:line="400" w:lineRule="exact"/>
        <w:ind w:firstLine="480" w:firstLineChars="200"/>
        <w:rPr>
          <w:rFonts w:ascii="宋体" w:hAnsi="宋体"/>
          <w:color w:val="000000"/>
          <w:kern w:val="0"/>
          <w:sz w:val="24"/>
        </w:rPr>
      </w:pPr>
      <w:r>
        <w:rPr>
          <w:rFonts w:hint="eastAsia" w:ascii="宋体" w:hAnsi="宋体"/>
          <w:color w:val="000000"/>
          <w:kern w:val="0"/>
          <w:sz w:val="24"/>
        </w:rPr>
        <w:t>13-</w:t>
      </w:r>
      <w:r>
        <w:rPr>
          <w:rFonts w:ascii="宋体" w:hAnsi="宋体"/>
          <w:color w:val="000000"/>
          <w:kern w:val="0"/>
          <w:sz w:val="24"/>
        </w:rPr>
        <w:t>1、交货地点：</w:t>
      </w:r>
      <w:r>
        <w:rPr>
          <w:rFonts w:hint="eastAsia" w:ascii="宋体" w:hAnsi="宋体"/>
          <w:color w:val="000000"/>
          <w:kern w:val="0"/>
          <w:sz w:val="24"/>
        </w:rPr>
        <w:t>陕西理工大学</w:t>
      </w:r>
      <w:r>
        <w:rPr>
          <w:rFonts w:ascii="宋体" w:hAnsi="宋体"/>
          <w:color w:val="000000"/>
          <w:kern w:val="0"/>
          <w:sz w:val="24"/>
        </w:rPr>
        <w:t>指定地点</w:t>
      </w:r>
    </w:p>
    <w:p w14:paraId="11D220A7">
      <w:pPr>
        <w:spacing w:line="400" w:lineRule="exact"/>
        <w:ind w:firstLine="480" w:firstLineChars="200"/>
        <w:rPr>
          <w:rFonts w:ascii="宋体" w:hAnsi="宋体"/>
          <w:color w:val="000000"/>
          <w:kern w:val="0"/>
          <w:sz w:val="24"/>
        </w:rPr>
      </w:pPr>
      <w:r>
        <w:rPr>
          <w:rFonts w:hint="eastAsia" w:ascii="宋体" w:hAnsi="宋体"/>
          <w:color w:val="000000"/>
          <w:kern w:val="0"/>
          <w:sz w:val="24"/>
        </w:rPr>
        <w:t>13-</w:t>
      </w:r>
      <w:r>
        <w:rPr>
          <w:rFonts w:ascii="宋体" w:hAnsi="宋体"/>
          <w:color w:val="000000"/>
          <w:kern w:val="0"/>
          <w:sz w:val="24"/>
        </w:rPr>
        <w:t>2、交货期：</w:t>
      </w:r>
      <w:r>
        <w:rPr>
          <w:rFonts w:hint="eastAsia" w:ascii="宋体" w:hAnsi="宋体"/>
          <w:color w:val="000000"/>
          <w:kern w:val="0"/>
          <w:sz w:val="24"/>
        </w:rPr>
        <w:t>合同签订后</w:t>
      </w:r>
      <w:r>
        <w:rPr>
          <w:rFonts w:hint="eastAsia" w:ascii="宋体" w:hAnsi="宋体"/>
          <w:color w:val="FF0000"/>
          <w:kern w:val="0"/>
          <w:sz w:val="24"/>
          <w:u w:val="single"/>
        </w:rPr>
        <w:t xml:space="preserve"> </w:t>
      </w:r>
      <w:r>
        <w:rPr>
          <w:rFonts w:ascii="宋体" w:hAnsi="宋体"/>
          <w:color w:val="FF0000"/>
          <w:kern w:val="0"/>
          <w:sz w:val="24"/>
          <w:u w:val="single"/>
        </w:rPr>
        <w:t xml:space="preserve">   </w:t>
      </w:r>
      <w:r>
        <w:rPr>
          <w:rFonts w:hint="eastAsia" w:ascii="宋体" w:hAnsi="宋体"/>
          <w:color w:val="FF0000"/>
          <w:kern w:val="0"/>
          <w:sz w:val="24"/>
          <w:u w:val="single"/>
        </w:rPr>
        <w:t xml:space="preserve"> </w:t>
      </w:r>
      <w:r>
        <w:rPr>
          <w:rFonts w:hint="eastAsia" w:ascii="宋体" w:hAnsi="宋体"/>
          <w:color w:val="000000"/>
          <w:kern w:val="0"/>
          <w:sz w:val="24"/>
        </w:rPr>
        <w:t>天</w:t>
      </w:r>
    </w:p>
    <w:p w14:paraId="48F3296A">
      <w:pPr>
        <w:tabs>
          <w:tab w:val="left" w:pos="735"/>
        </w:tabs>
        <w:autoSpaceDE w:val="0"/>
        <w:autoSpaceDN w:val="0"/>
        <w:adjustRightInd w:val="0"/>
        <w:snapToGrid w:val="0"/>
        <w:spacing w:line="560" w:lineRule="exact"/>
        <w:ind w:firstLine="631"/>
        <w:rPr>
          <w:rFonts w:ascii="宋体" w:hAnsi="宋体"/>
          <w:b/>
          <w:sz w:val="24"/>
        </w:rPr>
      </w:pPr>
      <w:r>
        <w:rPr>
          <w:rFonts w:hint="eastAsia" w:ascii="宋体" w:hAnsi="宋体"/>
          <w:b/>
          <w:sz w:val="24"/>
        </w:rPr>
        <w:t>14</w:t>
      </w:r>
      <w:r>
        <w:rPr>
          <w:rFonts w:ascii="宋体" w:hAnsi="宋体"/>
          <w:b/>
          <w:sz w:val="24"/>
        </w:rPr>
        <w:t>、运输</w:t>
      </w:r>
      <w:r>
        <w:rPr>
          <w:rFonts w:hint="eastAsia" w:ascii="宋体" w:hAnsi="宋体"/>
          <w:b/>
          <w:sz w:val="24"/>
        </w:rPr>
        <w:t>、安装与最终验收</w:t>
      </w:r>
    </w:p>
    <w:p w14:paraId="38109621">
      <w:pPr>
        <w:spacing w:line="400" w:lineRule="exact"/>
        <w:ind w:firstLine="480" w:firstLineChars="200"/>
        <w:rPr>
          <w:rFonts w:ascii="宋体" w:hAnsi="宋体"/>
          <w:color w:val="000000"/>
          <w:kern w:val="0"/>
          <w:sz w:val="24"/>
        </w:rPr>
      </w:pPr>
      <w:r>
        <w:rPr>
          <w:rFonts w:hint="eastAsia" w:ascii="宋体" w:hAnsi="宋体"/>
          <w:color w:val="000000"/>
          <w:kern w:val="0"/>
          <w:sz w:val="24"/>
        </w:rPr>
        <w:t>14-</w:t>
      </w:r>
      <w:r>
        <w:rPr>
          <w:rFonts w:ascii="宋体" w:hAnsi="宋体"/>
          <w:color w:val="000000"/>
          <w:kern w:val="0"/>
          <w:sz w:val="24"/>
        </w:rPr>
        <w:t>1、</w:t>
      </w:r>
      <w:r>
        <w:rPr>
          <w:rFonts w:hint="eastAsia" w:ascii="宋体" w:hAnsi="宋体"/>
          <w:color w:val="000000"/>
          <w:kern w:val="0"/>
          <w:sz w:val="24"/>
        </w:rPr>
        <w:t>卖</w:t>
      </w:r>
      <w:r>
        <w:rPr>
          <w:rFonts w:ascii="宋体" w:hAnsi="宋体"/>
          <w:color w:val="000000"/>
          <w:kern w:val="0"/>
          <w:sz w:val="24"/>
        </w:rPr>
        <w:t>方负责所有货物的运输。确保货物安全、完整到达使用地点，运杂费用包含在总价内，包括货物从供货地点到使用地点的运输费、保险费、搬运费等。</w:t>
      </w:r>
    </w:p>
    <w:p w14:paraId="1F3A6A90">
      <w:pPr>
        <w:spacing w:line="400" w:lineRule="exact"/>
        <w:ind w:firstLine="480" w:firstLineChars="200"/>
        <w:rPr>
          <w:rFonts w:ascii="宋体" w:hAnsi="宋体"/>
          <w:color w:val="000000"/>
          <w:kern w:val="0"/>
          <w:sz w:val="24"/>
        </w:rPr>
      </w:pPr>
      <w:r>
        <w:rPr>
          <w:rFonts w:hint="eastAsia" w:ascii="宋体" w:hAnsi="宋体"/>
          <w:color w:val="000000"/>
          <w:kern w:val="0"/>
          <w:sz w:val="24"/>
        </w:rPr>
        <w:t>14-</w:t>
      </w:r>
      <w:r>
        <w:rPr>
          <w:rFonts w:ascii="宋体" w:hAnsi="宋体"/>
          <w:color w:val="000000"/>
          <w:kern w:val="0"/>
          <w:sz w:val="24"/>
        </w:rPr>
        <w:t>2、所有货物在运输、搬运、安装的过程中，造成</w:t>
      </w:r>
      <w:r>
        <w:rPr>
          <w:rFonts w:hint="eastAsia" w:ascii="宋体" w:hAnsi="宋体"/>
          <w:color w:val="000000"/>
          <w:kern w:val="0"/>
          <w:sz w:val="24"/>
        </w:rPr>
        <w:t>买</w:t>
      </w:r>
      <w:r>
        <w:rPr>
          <w:rFonts w:ascii="宋体" w:hAnsi="宋体"/>
          <w:color w:val="000000"/>
          <w:kern w:val="0"/>
          <w:sz w:val="24"/>
        </w:rPr>
        <w:t>方损失的，由</w:t>
      </w:r>
      <w:r>
        <w:rPr>
          <w:rFonts w:hint="eastAsia" w:ascii="宋体" w:hAnsi="宋体"/>
          <w:color w:val="000000"/>
          <w:kern w:val="0"/>
          <w:sz w:val="24"/>
        </w:rPr>
        <w:t>卖</w:t>
      </w:r>
      <w:r>
        <w:rPr>
          <w:rFonts w:ascii="宋体" w:hAnsi="宋体"/>
          <w:color w:val="000000"/>
          <w:kern w:val="0"/>
          <w:sz w:val="24"/>
        </w:rPr>
        <w:t>方为甲方修复或更新。</w:t>
      </w:r>
    </w:p>
    <w:p w14:paraId="1D33E450">
      <w:pPr>
        <w:spacing w:line="400" w:lineRule="exact"/>
        <w:ind w:firstLine="480" w:firstLineChars="200"/>
        <w:rPr>
          <w:rFonts w:ascii="宋体" w:hAnsi="宋体"/>
          <w:kern w:val="0"/>
          <w:sz w:val="24"/>
        </w:rPr>
      </w:pPr>
      <w:r>
        <w:rPr>
          <w:rFonts w:hint="eastAsia" w:ascii="宋体" w:hAnsi="宋体"/>
          <w:kern w:val="0"/>
          <w:sz w:val="24"/>
        </w:rPr>
        <w:t>14-3、买方应当在交货前完成货物安装所必备的条件。如买方的安装条件不齐备，卖方有权不履行安装义务，且不承担误期赔偿的责任。</w:t>
      </w:r>
    </w:p>
    <w:p w14:paraId="017744A1">
      <w:pPr>
        <w:spacing w:line="400" w:lineRule="exact"/>
        <w:ind w:firstLine="480" w:firstLineChars="200"/>
        <w:rPr>
          <w:rFonts w:ascii="宋体" w:hAnsi="宋体"/>
          <w:kern w:val="0"/>
          <w:sz w:val="24"/>
          <w:u w:val="single"/>
        </w:rPr>
      </w:pPr>
      <w:r>
        <w:rPr>
          <w:rFonts w:hint="eastAsia" w:ascii="宋体" w:hAnsi="宋体"/>
          <w:kern w:val="0"/>
          <w:sz w:val="24"/>
        </w:rPr>
        <w:t>14-4、买方应在卖方安装调试完毕后</w:t>
      </w:r>
      <w:r>
        <w:rPr>
          <w:rFonts w:hint="eastAsia" w:ascii="宋体" w:hAnsi="宋体"/>
          <w:kern w:val="0"/>
          <w:sz w:val="24"/>
          <w:u w:val="single"/>
        </w:rPr>
        <w:t>20</w:t>
      </w:r>
      <w:r>
        <w:rPr>
          <w:rFonts w:hint="eastAsia" w:ascii="宋体" w:hAnsi="宋体"/>
          <w:kern w:val="0"/>
          <w:sz w:val="24"/>
        </w:rPr>
        <w:t>日内，严格按照合同及投标文件予以最终验收，验收合格后出具《终验合格单》等相关手续。如买方在安装调试完毕后的第</w:t>
      </w:r>
      <w:r>
        <w:rPr>
          <w:rFonts w:hint="eastAsia" w:ascii="宋体" w:hAnsi="宋体"/>
          <w:kern w:val="0"/>
          <w:sz w:val="24"/>
          <w:u w:val="single"/>
        </w:rPr>
        <w:t>30</w:t>
      </w:r>
      <w:r>
        <w:rPr>
          <w:rFonts w:hint="eastAsia" w:ascii="宋体" w:hAnsi="宋体"/>
          <w:kern w:val="0"/>
          <w:sz w:val="24"/>
        </w:rPr>
        <w:t>日仍怠于行使最终验收权利，视为最终验收合格。</w:t>
      </w:r>
    </w:p>
    <w:p w14:paraId="66B2311D">
      <w:pPr>
        <w:spacing w:line="400" w:lineRule="exact"/>
        <w:ind w:firstLine="482" w:firstLineChars="200"/>
        <w:rPr>
          <w:rFonts w:ascii="宋体" w:hAnsi="宋体"/>
          <w:bCs/>
          <w:color w:val="000000"/>
          <w:kern w:val="0"/>
          <w:sz w:val="24"/>
        </w:rPr>
      </w:pPr>
      <w:r>
        <w:rPr>
          <w:rFonts w:hint="eastAsia" w:ascii="宋体" w:hAnsi="宋体"/>
          <w:b/>
          <w:bCs/>
          <w:color w:val="000000"/>
          <w:kern w:val="0"/>
          <w:sz w:val="24"/>
        </w:rPr>
        <w:t>15、质量保证</w:t>
      </w:r>
    </w:p>
    <w:p w14:paraId="3B355566">
      <w:pPr>
        <w:spacing w:line="400" w:lineRule="exact"/>
        <w:ind w:firstLine="480" w:firstLineChars="200"/>
        <w:rPr>
          <w:rFonts w:ascii="宋体" w:hAnsi="宋体"/>
          <w:b/>
          <w:color w:val="000000"/>
          <w:kern w:val="0"/>
          <w:sz w:val="24"/>
          <w:u w:val="single"/>
        </w:rPr>
      </w:pPr>
      <w:r>
        <w:rPr>
          <w:rFonts w:hint="eastAsia" w:ascii="宋体" w:hAnsi="宋体"/>
          <w:color w:val="000000"/>
          <w:kern w:val="0"/>
          <w:sz w:val="24"/>
        </w:rPr>
        <w:t>15-1、质量保证期为终验合格之日起保</w:t>
      </w:r>
      <w:r>
        <w:rPr>
          <w:rFonts w:hint="eastAsia" w:ascii="宋体" w:hAnsi="宋体"/>
          <w:color w:val="FF0000"/>
          <w:kern w:val="0"/>
          <w:sz w:val="24"/>
          <w:u w:val="single"/>
        </w:rPr>
        <w:t xml:space="preserve">     </w:t>
      </w:r>
      <w:r>
        <w:rPr>
          <w:rFonts w:hint="eastAsia" w:ascii="宋体" w:hAnsi="宋体"/>
          <w:color w:val="000000"/>
          <w:kern w:val="0"/>
          <w:sz w:val="24"/>
        </w:rPr>
        <w:t>个月。</w:t>
      </w:r>
    </w:p>
    <w:p w14:paraId="4B97DCB6">
      <w:pPr>
        <w:spacing w:line="400" w:lineRule="exact"/>
        <w:ind w:firstLine="480" w:firstLineChars="200"/>
        <w:rPr>
          <w:rFonts w:ascii="宋体" w:hAnsi="宋体"/>
          <w:color w:val="000000"/>
          <w:kern w:val="0"/>
          <w:sz w:val="24"/>
        </w:rPr>
      </w:pPr>
      <w:r>
        <w:rPr>
          <w:rFonts w:hint="eastAsia" w:ascii="宋体" w:hAnsi="宋体"/>
          <w:color w:val="000000"/>
          <w:kern w:val="0"/>
          <w:sz w:val="24"/>
        </w:rPr>
        <w:t>15-2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43F56054">
      <w:pPr>
        <w:spacing w:line="400" w:lineRule="exact"/>
        <w:ind w:firstLine="480" w:firstLineChars="200"/>
        <w:rPr>
          <w:rFonts w:ascii="宋体" w:hAnsi="宋体"/>
          <w:color w:val="000000"/>
          <w:kern w:val="0"/>
          <w:sz w:val="24"/>
        </w:rPr>
      </w:pPr>
      <w:r>
        <w:rPr>
          <w:rFonts w:hint="eastAsia" w:ascii="宋体" w:hAnsi="宋体"/>
          <w:color w:val="000000"/>
          <w:kern w:val="0"/>
          <w:sz w:val="24"/>
        </w:rPr>
        <w:t>15-3、根据检验结果或者在质量保证期内，如果货物的数量、质量或规格与合同不符，或证实货物是有缺陷的，包括潜在的缺陷，买方应尽快以书面形式向卖方提出所发现的缺陷。</w:t>
      </w:r>
    </w:p>
    <w:p w14:paraId="43449244">
      <w:pPr>
        <w:spacing w:line="400" w:lineRule="exact"/>
        <w:ind w:firstLine="480" w:firstLineChars="200"/>
        <w:rPr>
          <w:rFonts w:ascii="宋体" w:hAnsi="宋体"/>
          <w:color w:val="000000"/>
          <w:kern w:val="0"/>
          <w:sz w:val="24"/>
        </w:rPr>
      </w:pPr>
      <w:r>
        <w:rPr>
          <w:rFonts w:hint="eastAsia" w:ascii="宋体" w:hAnsi="宋体"/>
          <w:color w:val="000000"/>
          <w:kern w:val="0"/>
          <w:sz w:val="24"/>
        </w:rPr>
        <w:t>15-4、卖方收到通知后应在招标文件规定的时间内以合理的速度免费维修或更换有缺陷的货物或部件。</w:t>
      </w:r>
    </w:p>
    <w:p w14:paraId="74559FAB">
      <w:pPr>
        <w:spacing w:line="400" w:lineRule="exact"/>
        <w:ind w:firstLine="480" w:firstLineChars="200"/>
        <w:rPr>
          <w:rFonts w:ascii="宋体" w:hAnsi="宋体"/>
          <w:color w:val="000000"/>
          <w:kern w:val="0"/>
          <w:sz w:val="24"/>
        </w:rPr>
      </w:pPr>
      <w:r>
        <w:rPr>
          <w:rFonts w:hint="eastAsia" w:ascii="宋体" w:hAnsi="宋体"/>
          <w:color w:val="000000"/>
          <w:kern w:val="0"/>
          <w:sz w:val="24"/>
        </w:rPr>
        <w:t>15-5、如果卖方收到通知后在招标文件规定的时间内没有及时修补缺陷，买方可提出索赔，并可采取必要的补救措施，但其风险和费用将由卖方承担，买方根据合同规定对卖方行使的其他权利不受影响。</w:t>
      </w:r>
    </w:p>
    <w:p w14:paraId="178FE8A1">
      <w:pPr>
        <w:spacing w:line="400" w:lineRule="exact"/>
        <w:ind w:firstLine="482" w:firstLineChars="200"/>
        <w:rPr>
          <w:rFonts w:ascii="宋体" w:hAnsi="宋体"/>
          <w:b/>
          <w:color w:val="000000"/>
          <w:kern w:val="0"/>
          <w:sz w:val="24"/>
        </w:rPr>
      </w:pPr>
      <w:r>
        <w:rPr>
          <w:rFonts w:hint="eastAsia" w:ascii="宋体" w:hAnsi="宋体"/>
          <w:b/>
          <w:color w:val="000000"/>
          <w:kern w:val="0"/>
          <w:sz w:val="24"/>
        </w:rPr>
        <w:t>16、索赔</w:t>
      </w:r>
    </w:p>
    <w:p w14:paraId="6A46DE79">
      <w:pPr>
        <w:spacing w:line="400" w:lineRule="exact"/>
        <w:ind w:firstLine="480" w:firstLineChars="200"/>
        <w:rPr>
          <w:rFonts w:ascii="宋体" w:hAnsi="宋体"/>
          <w:color w:val="000000"/>
          <w:kern w:val="0"/>
          <w:sz w:val="24"/>
        </w:rPr>
      </w:pPr>
      <w:r>
        <w:rPr>
          <w:rFonts w:hint="eastAsia" w:ascii="宋体" w:hAnsi="宋体"/>
          <w:color w:val="000000"/>
          <w:kern w:val="0"/>
          <w:sz w:val="24"/>
        </w:rPr>
        <w:t>16-1、如果卖方对偏差负有责任，而买方在安装、调试、验收和质量保证期内提出了索赔，卖方应按照买方同意的下列一种或几种方式结合起来解决索赔事宜：</w:t>
      </w:r>
    </w:p>
    <w:p w14:paraId="076FD25C">
      <w:pPr>
        <w:spacing w:line="400" w:lineRule="exact"/>
        <w:ind w:firstLine="480" w:firstLineChars="200"/>
        <w:rPr>
          <w:rFonts w:ascii="宋体" w:hAnsi="宋体"/>
          <w:color w:val="000000"/>
          <w:kern w:val="0"/>
          <w:sz w:val="24"/>
        </w:rPr>
      </w:pPr>
      <w:r>
        <w:rPr>
          <w:rFonts w:hint="eastAsia" w:ascii="宋体" w:hAnsi="宋体"/>
          <w:color w:val="000000"/>
          <w:kern w:val="0"/>
          <w:sz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3BB62E4F">
      <w:pPr>
        <w:spacing w:line="400" w:lineRule="exact"/>
        <w:ind w:firstLine="480" w:firstLineChars="200"/>
        <w:rPr>
          <w:rFonts w:ascii="宋体" w:hAnsi="宋体"/>
          <w:color w:val="000000"/>
          <w:kern w:val="0"/>
          <w:sz w:val="24"/>
        </w:rPr>
      </w:pPr>
      <w:r>
        <w:rPr>
          <w:rFonts w:hint="eastAsia" w:ascii="宋体" w:hAnsi="宋体"/>
          <w:color w:val="000000"/>
          <w:kern w:val="0"/>
          <w:sz w:val="24"/>
        </w:rPr>
        <w:t>（2）根据货物的偏差情况、损坏程度、以及买方所遭受损失的金额，经买卖双方商定降低货物的价格。</w:t>
      </w:r>
    </w:p>
    <w:p w14:paraId="6BE330B0">
      <w:pPr>
        <w:spacing w:line="400" w:lineRule="exact"/>
        <w:ind w:firstLine="480" w:firstLineChars="200"/>
        <w:rPr>
          <w:rFonts w:ascii="宋体" w:hAnsi="宋体"/>
          <w:color w:val="000000"/>
          <w:kern w:val="0"/>
          <w:sz w:val="24"/>
        </w:rPr>
      </w:pPr>
      <w:r>
        <w:rPr>
          <w:rFonts w:hint="eastAsia" w:ascii="宋体" w:hAnsi="宋体"/>
          <w:color w:val="000000"/>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15条的规定，相应延长所更换货物的质量保证期。</w:t>
      </w:r>
    </w:p>
    <w:p w14:paraId="46C8A060">
      <w:pPr>
        <w:spacing w:line="400" w:lineRule="exact"/>
        <w:ind w:firstLine="480" w:firstLineChars="200"/>
        <w:rPr>
          <w:rFonts w:ascii="宋体" w:hAnsi="宋体"/>
          <w:color w:val="000000"/>
          <w:kern w:val="0"/>
          <w:sz w:val="24"/>
        </w:rPr>
      </w:pPr>
      <w:r>
        <w:rPr>
          <w:rFonts w:hint="eastAsia" w:ascii="宋体" w:hAnsi="宋体"/>
          <w:color w:val="000000"/>
          <w:kern w:val="0"/>
          <w:sz w:val="24"/>
        </w:rPr>
        <w:t>16-2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63541625">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17、变更指令</w:t>
      </w:r>
    </w:p>
    <w:p w14:paraId="0AF111D3">
      <w:pPr>
        <w:spacing w:line="400" w:lineRule="exact"/>
        <w:ind w:firstLine="480" w:firstLineChars="200"/>
        <w:rPr>
          <w:rFonts w:ascii="宋体" w:hAnsi="宋体"/>
          <w:color w:val="000000"/>
          <w:kern w:val="0"/>
          <w:sz w:val="24"/>
        </w:rPr>
      </w:pPr>
      <w:r>
        <w:rPr>
          <w:rFonts w:hint="eastAsia" w:ascii="宋体" w:hAnsi="宋体"/>
          <w:color w:val="000000"/>
          <w:kern w:val="0"/>
          <w:sz w:val="24"/>
        </w:rPr>
        <w:t>17-1、买方可以在任何时候书面向卖方发出指令，在本合同的一般范围内变更下述一项或几项：</w:t>
      </w:r>
    </w:p>
    <w:p w14:paraId="3ECFB321">
      <w:pPr>
        <w:spacing w:line="400" w:lineRule="exact"/>
        <w:ind w:firstLine="480" w:firstLineChars="200"/>
        <w:rPr>
          <w:rFonts w:ascii="宋体" w:hAnsi="宋体"/>
          <w:color w:val="000000"/>
          <w:kern w:val="0"/>
          <w:sz w:val="24"/>
        </w:rPr>
      </w:pPr>
      <w:r>
        <w:rPr>
          <w:rFonts w:hint="eastAsia" w:ascii="宋体" w:hAnsi="宋体"/>
          <w:color w:val="000000"/>
          <w:kern w:val="0"/>
          <w:sz w:val="24"/>
        </w:rPr>
        <w:t>（1）本合同项下提供的货物是专为买方制造时，变更图纸、设计或规格；</w:t>
      </w:r>
    </w:p>
    <w:p w14:paraId="6F7B1100">
      <w:pPr>
        <w:spacing w:line="400" w:lineRule="exact"/>
        <w:ind w:firstLine="480" w:firstLineChars="200"/>
        <w:rPr>
          <w:rFonts w:ascii="宋体" w:hAnsi="宋体"/>
          <w:color w:val="000000"/>
          <w:kern w:val="0"/>
          <w:sz w:val="24"/>
        </w:rPr>
      </w:pPr>
      <w:r>
        <w:rPr>
          <w:rFonts w:hint="eastAsia" w:ascii="宋体" w:hAnsi="宋体"/>
          <w:color w:val="000000"/>
          <w:kern w:val="0"/>
          <w:sz w:val="24"/>
        </w:rPr>
        <w:t>（2）运输或包装的方法；</w:t>
      </w:r>
    </w:p>
    <w:p w14:paraId="4164E077">
      <w:pPr>
        <w:spacing w:line="400" w:lineRule="exact"/>
        <w:ind w:firstLine="480" w:firstLineChars="200"/>
        <w:rPr>
          <w:rFonts w:ascii="宋体" w:hAnsi="宋体"/>
          <w:color w:val="000000"/>
          <w:kern w:val="0"/>
          <w:sz w:val="24"/>
        </w:rPr>
      </w:pPr>
      <w:r>
        <w:rPr>
          <w:rFonts w:hint="eastAsia" w:ascii="宋体" w:hAnsi="宋体"/>
          <w:color w:val="000000"/>
          <w:kern w:val="0"/>
          <w:sz w:val="24"/>
        </w:rPr>
        <w:t>（3）交货地点；</w:t>
      </w:r>
    </w:p>
    <w:p w14:paraId="607F4415">
      <w:pPr>
        <w:spacing w:line="400" w:lineRule="exact"/>
        <w:ind w:firstLine="480" w:firstLineChars="200"/>
        <w:rPr>
          <w:rFonts w:ascii="宋体" w:hAnsi="宋体"/>
          <w:color w:val="000000"/>
          <w:kern w:val="0"/>
          <w:sz w:val="24"/>
        </w:rPr>
      </w:pPr>
      <w:r>
        <w:rPr>
          <w:rFonts w:hint="eastAsia" w:ascii="宋体" w:hAnsi="宋体"/>
          <w:color w:val="000000"/>
          <w:kern w:val="0"/>
          <w:sz w:val="24"/>
        </w:rPr>
        <w:t>（4）卖方提供的服务。</w:t>
      </w:r>
    </w:p>
    <w:p w14:paraId="047798A1">
      <w:pPr>
        <w:spacing w:line="400" w:lineRule="exact"/>
        <w:ind w:firstLine="480" w:firstLineChars="200"/>
        <w:rPr>
          <w:rFonts w:ascii="宋体" w:hAnsi="宋体"/>
          <w:color w:val="000000"/>
          <w:kern w:val="0"/>
          <w:sz w:val="24"/>
        </w:rPr>
      </w:pPr>
      <w:r>
        <w:rPr>
          <w:rFonts w:hint="eastAsia" w:ascii="宋体" w:hAnsi="宋体"/>
          <w:color w:val="000000"/>
          <w:kern w:val="0"/>
          <w:sz w:val="24"/>
        </w:rPr>
        <w:t>17-2、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43FDD336">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18、合同修改</w:t>
      </w:r>
    </w:p>
    <w:p w14:paraId="0CAB6ACE">
      <w:pPr>
        <w:spacing w:line="400" w:lineRule="exact"/>
        <w:ind w:firstLine="480" w:firstLineChars="200"/>
        <w:rPr>
          <w:rFonts w:ascii="宋体" w:hAnsi="宋体"/>
          <w:color w:val="000000"/>
          <w:kern w:val="0"/>
          <w:sz w:val="24"/>
        </w:rPr>
      </w:pPr>
      <w:r>
        <w:rPr>
          <w:rFonts w:hint="eastAsia" w:ascii="宋体" w:hAnsi="宋体"/>
          <w:color w:val="000000"/>
          <w:kern w:val="0"/>
          <w:sz w:val="24"/>
        </w:rPr>
        <w:t>除了合同条款第17条的情况，不应对合同条款进行任何变更或修改，除非双方同意并签订书面的合同修改书。</w:t>
      </w:r>
    </w:p>
    <w:p w14:paraId="35C0398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19、转让</w:t>
      </w:r>
    </w:p>
    <w:p w14:paraId="461D7E09">
      <w:pPr>
        <w:spacing w:line="400" w:lineRule="exact"/>
        <w:ind w:firstLine="480" w:firstLineChars="200"/>
        <w:rPr>
          <w:rFonts w:ascii="宋体" w:hAnsi="宋体"/>
          <w:color w:val="000000"/>
          <w:kern w:val="0"/>
          <w:sz w:val="24"/>
        </w:rPr>
      </w:pPr>
      <w:r>
        <w:rPr>
          <w:rFonts w:hint="eastAsia" w:ascii="宋体" w:hAnsi="宋体"/>
          <w:color w:val="000000"/>
          <w:kern w:val="0"/>
          <w:sz w:val="24"/>
        </w:rPr>
        <w:t>未经买方事先书面同意，卖方不得部分转让或全部转让其应履行的合同义务。</w:t>
      </w:r>
    </w:p>
    <w:p w14:paraId="1B5CE15A">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20、卖方履约延误</w:t>
      </w:r>
    </w:p>
    <w:p w14:paraId="2076A93B">
      <w:pPr>
        <w:spacing w:line="400" w:lineRule="exact"/>
        <w:ind w:firstLine="480" w:firstLineChars="200"/>
        <w:rPr>
          <w:rFonts w:ascii="宋体" w:hAnsi="宋体"/>
          <w:color w:val="000000"/>
          <w:kern w:val="0"/>
          <w:sz w:val="24"/>
        </w:rPr>
      </w:pPr>
      <w:r>
        <w:rPr>
          <w:rFonts w:hint="eastAsia" w:ascii="宋体" w:hAnsi="宋体"/>
          <w:color w:val="000000"/>
          <w:kern w:val="0"/>
          <w:sz w:val="24"/>
        </w:rPr>
        <w:t>20-1、卖方应按照本项目招标文件“商务条款”中规定的交货时间交货和提供服务。</w:t>
      </w:r>
    </w:p>
    <w:p w14:paraId="41E463BC">
      <w:pPr>
        <w:spacing w:line="400" w:lineRule="exact"/>
        <w:ind w:firstLine="480" w:firstLineChars="200"/>
        <w:rPr>
          <w:rFonts w:ascii="宋体" w:hAnsi="宋体"/>
          <w:color w:val="000000"/>
          <w:kern w:val="0"/>
          <w:sz w:val="24"/>
        </w:rPr>
      </w:pPr>
      <w:r>
        <w:rPr>
          <w:rFonts w:hint="eastAsia" w:ascii="宋体" w:hAnsi="宋体"/>
          <w:color w:val="000000"/>
          <w:kern w:val="0"/>
          <w:sz w:val="24"/>
        </w:rPr>
        <w:t>20-2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2A27FCE">
      <w:pPr>
        <w:spacing w:line="400" w:lineRule="exact"/>
        <w:ind w:firstLine="480" w:firstLineChars="200"/>
        <w:rPr>
          <w:rFonts w:ascii="宋体" w:hAnsi="宋体"/>
          <w:color w:val="000000"/>
          <w:kern w:val="0"/>
          <w:sz w:val="24"/>
        </w:rPr>
      </w:pPr>
      <w:r>
        <w:rPr>
          <w:rFonts w:hint="eastAsia" w:ascii="宋体" w:hAnsi="宋体"/>
          <w:color w:val="000000"/>
          <w:kern w:val="0"/>
          <w:sz w:val="24"/>
        </w:rPr>
        <w:t>20-3、除合同条款第24条规定的情况外，除非拖延是根据合同条款第20-2条的规定取得同意而不收取误期赔偿费之外，卖方延误交货，将按合同条款第21条的规定被收取误期赔偿费。</w:t>
      </w:r>
    </w:p>
    <w:p w14:paraId="286A0E16">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21、误期赔偿费</w:t>
      </w:r>
    </w:p>
    <w:p w14:paraId="58DF56B8">
      <w:pPr>
        <w:spacing w:line="400" w:lineRule="exact"/>
        <w:ind w:firstLine="480" w:firstLineChars="200"/>
        <w:rPr>
          <w:rFonts w:ascii="宋体" w:hAnsi="宋体"/>
          <w:color w:val="000000"/>
          <w:kern w:val="0"/>
          <w:sz w:val="24"/>
        </w:rPr>
      </w:pPr>
      <w:r>
        <w:rPr>
          <w:rFonts w:hint="eastAsia" w:ascii="宋体" w:hAnsi="宋体"/>
          <w:color w:val="000000"/>
          <w:kern w:val="0"/>
          <w:sz w:val="24"/>
        </w:rPr>
        <w:t>除合同条款第23条规定的情况外，如果卖方没有按照合同规定的时间交货和提供服务，买方应在不影响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22条的规定终止合同。</w:t>
      </w:r>
    </w:p>
    <w:p w14:paraId="6CAB26C1">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22、违约终止合同</w:t>
      </w:r>
    </w:p>
    <w:p w14:paraId="085BC202">
      <w:pPr>
        <w:spacing w:line="400" w:lineRule="exact"/>
        <w:ind w:firstLine="480" w:firstLineChars="200"/>
        <w:rPr>
          <w:rFonts w:ascii="宋体" w:hAnsi="宋体"/>
          <w:color w:val="000000"/>
          <w:kern w:val="0"/>
          <w:sz w:val="24"/>
        </w:rPr>
      </w:pPr>
      <w:r>
        <w:rPr>
          <w:rFonts w:hint="eastAsia" w:ascii="宋体" w:hAnsi="宋体"/>
          <w:color w:val="000000"/>
          <w:kern w:val="0"/>
          <w:sz w:val="24"/>
        </w:rPr>
        <w:t>22-1、在买方对卖方违约而采取的任何补救措施不受影响的情况下，买方可向卖方发出书面违约通知书，提出终止部分或全部合同：</w:t>
      </w:r>
    </w:p>
    <w:p w14:paraId="573525BE">
      <w:pPr>
        <w:spacing w:line="400" w:lineRule="exact"/>
        <w:ind w:firstLine="480" w:firstLineChars="200"/>
        <w:rPr>
          <w:rFonts w:ascii="宋体" w:hAnsi="宋体"/>
          <w:color w:val="000000"/>
          <w:kern w:val="0"/>
          <w:sz w:val="24"/>
        </w:rPr>
      </w:pPr>
      <w:r>
        <w:rPr>
          <w:rFonts w:hint="eastAsia" w:ascii="宋体" w:hAnsi="宋体"/>
          <w:color w:val="000000"/>
          <w:kern w:val="0"/>
          <w:sz w:val="24"/>
        </w:rPr>
        <w:t>（1）如果卖方未能在合同规定的期限内或买方根据合同条款第20-2条的规定同意延长的期限内提供部分或全部货物；或误期赔偿费达到最高限额。</w:t>
      </w:r>
    </w:p>
    <w:p w14:paraId="4FFE4BEF">
      <w:pPr>
        <w:spacing w:line="400" w:lineRule="exact"/>
        <w:ind w:firstLine="480" w:firstLineChars="200"/>
        <w:rPr>
          <w:rFonts w:ascii="宋体" w:hAnsi="宋体"/>
          <w:color w:val="000000"/>
          <w:kern w:val="0"/>
          <w:sz w:val="24"/>
        </w:rPr>
      </w:pPr>
      <w:r>
        <w:rPr>
          <w:rFonts w:hint="eastAsia" w:ascii="宋体" w:hAnsi="宋体"/>
          <w:color w:val="000000"/>
          <w:kern w:val="0"/>
          <w:sz w:val="24"/>
        </w:rPr>
        <w:t>（2）如果卖方未能履行合同规定的其它任何义务。</w:t>
      </w:r>
    </w:p>
    <w:p w14:paraId="393B1D05">
      <w:pPr>
        <w:spacing w:line="400" w:lineRule="exact"/>
        <w:ind w:firstLine="480" w:firstLineChars="200"/>
        <w:rPr>
          <w:rFonts w:ascii="宋体" w:hAnsi="宋体"/>
          <w:color w:val="000000"/>
          <w:kern w:val="0"/>
          <w:sz w:val="24"/>
        </w:rPr>
      </w:pPr>
      <w:r>
        <w:rPr>
          <w:rFonts w:hint="eastAsia" w:ascii="宋体" w:hAnsi="宋体"/>
          <w:color w:val="000000"/>
          <w:kern w:val="0"/>
          <w:sz w:val="24"/>
        </w:rPr>
        <w:t>（3）如果买方认为卖方在本合同的竞争和实施过程中有腐败和欺诈行为。为此目的，定义下述条件：</w:t>
      </w:r>
    </w:p>
    <w:p w14:paraId="733E0AD7">
      <w:pPr>
        <w:spacing w:line="400" w:lineRule="exact"/>
        <w:ind w:firstLine="480" w:firstLineChars="200"/>
        <w:rPr>
          <w:rFonts w:ascii="宋体" w:hAnsi="宋体"/>
          <w:color w:val="000000"/>
          <w:kern w:val="0"/>
          <w:sz w:val="24"/>
        </w:rPr>
      </w:pPr>
      <w:r>
        <w:rPr>
          <w:rFonts w:hint="eastAsia" w:ascii="宋体" w:hAnsi="宋体"/>
          <w:color w:val="000000"/>
          <w:kern w:val="0"/>
          <w:sz w:val="24"/>
        </w:rPr>
        <w:t>“腐败行为”是指提供、给予、接受或索取任何有价值的物品来影响买方在采购过程或合同实施过程中的行为。</w:t>
      </w:r>
    </w:p>
    <w:p w14:paraId="6280633A">
      <w:pPr>
        <w:spacing w:line="400" w:lineRule="exact"/>
        <w:ind w:firstLine="480" w:firstLineChars="200"/>
        <w:rPr>
          <w:rFonts w:ascii="宋体" w:hAnsi="宋体"/>
          <w:color w:val="000000"/>
          <w:kern w:val="0"/>
          <w:sz w:val="24"/>
        </w:rPr>
      </w:pPr>
      <w:r>
        <w:rPr>
          <w:rFonts w:hint="eastAsia" w:ascii="宋体" w:hAnsi="宋体"/>
          <w:color w:val="000000"/>
          <w:kern w:val="0"/>
          <w:sz w:val="24"/>
        </w:rPr>
        <w:t>“欺诈行为”是指为了影响采购过程或合同实施过程而谎报或隐瞒事实，损害买方利益的行为。</w:t>
      </w:r>
    </w:p>
    <w:p w14:paraId="07C2A178">
      <w:pPr>
        <w:spacing w:line="400" w:lineRule="exact"/>
        <w:ind w:firstLine="480" w:firstLineChars="200"/>
        <w:rPr>
          <w:rFonts w:ascii="宋体" w:hAnsi="宋体"/>
          <w:color w:val="000000"/>
          <w:kern w:val="0"/>
          <w:sz w:val="24"/>
        </w:rPr>
      </w:pPr>
      <w:r>
        <w:rPr>
          <w:rFonts w:hint="eastAsia" w:ascii="宋体" w:hAnsi="宋体"/>
          <w:color w:val="000000"/>
          <w:kern w:val="0"/>
          <w:sz w:val="24"/>
        </w:rPr>
        <w:t>22-2、如果买方根据上述第22-1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D56E036">
      <w:pPr>
        <w:spacing w:line="400" w:lineRule="exact"/>
        <w:ind w:firstLine="480" w:firstLineChars="200"/>
        <w:rPr>
          <w:rFonts w:ascii="宋体" w:hAnsi="宋体"/>
          <w:kern w:val="0"/>
          <w:sz w:val="24"/>
        </w:rPr>
      </w:pPr>
      <w:r>
        <w:rPr>
          <w:rFonts w:hint="eastAsia" w:ascii="宋体" w:hAnsi="宋体"/>
          <w:kern w:val="0"/>
          <w:sz w:val="24"/>
        </w:rPr>
        <w:t>22-3、如果买方在货物交付后</w:t>
      </w:r>
      <w:r>
        <w:rPr>
          <w:rFonts w:hint="eastAsia" w:ascii="宋体" w:hAnsi="宋体"/>
          <w:kern w:val="0"/>
          <w:sz w:val="24"/>
          <w:u w:val="single"/>
        </w:rPr>
        <w:t>15</w:t>
      </w:r>
      <w:r>
        <w:rPr>
          <w:rFonts w:hint="eastAsia" w:ascii="宋体" w:hAnsi="宋体"/>
          <w:kern w:val="0"/>
          <w:sz w:val="24"/>
        </w:rPr>
        <w:t>日内仍未能为卖方安装货物提供场地、水电、管道、线路等必要的条件，导致卖方无法继续履行合同义务，卖方有权终止合同，并有权要求买方赔偿相应的损失。</w:t>
      </w:r>
    </w:p>
    <w:p w14:paraId="527BD223">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23、不可抗力</w:t>
      </w:r>
    </w:p>
    <w:p w14:paraId="3A6FF367">
      <w:pPr>
        <w:spacing w:line="400" w:lineRule="exact"/>
        <w:ind w:firstLine="480" w:firstLineChars="200"/>
        <w:rPr>
          <w:rFonts w:ascii="宋体" w:hAnsi="宋体"/>
          <w:color w:val="000000"/>
          <w:kern w:val="0"/>
          <w:sz w:val="24"/>
        </w:rPr>
      </w:pPr>
      <w:r>
        <w:rPr>
          <w:rFonts w:hint="eastAsia" w:ascii="宋体" w:hAnsi="宋体"/>
          <w:color w:val="000000"/>
          <w:kern w:val="0"/>
          <w:sz w:val="24"/>
        </w:rPr>
        <w:t>23-1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E555E66">
      <w:pPr>
        <w:spacing w:line="400" w:lineRule="exact"/>
        <w:ind w:firstLine="480" w:firstLineChars="200"/>
        <w:rPr>
          <w:rFonts w:ascii="宋体" w:hAnsi="宋体"/>
          <w:color w:val="000000"/>
          <w:kern w:val="0"/>
          <w:sz w:val="24"/>
        </w:rPr>
      </w:pPr>
      <w:r>
        <w:rPr>
          <w:rFonts w:hint="eastAsia" w:ascii="宋体" w:hAnsi="宋体"/>
          <w:color w:val="000000"/>
          <w:kern w:val="0"/>
          <w:sz w:val="24"/>
        </w:rPr>
        <w:t>23-2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711FB695">
      <w:pPr>
        <w:spacing w:line="400" w:lineRule="exact"/>
        <w:ind w:firstLine="480" w:firstLineChars="200"/>
        <w:rPr>
          <w:rFonts w:ascii="宋体" w:hAnsi="宋体"/>
          <w:color w:val="000000"/>
          <w:kern w:val="0"/>
          <w:sz w:val="24"/>
        </w:rPr>
      </w:pPr>
      <w:r>
        <w:rPr>
          <w:rFonts w:hint="eastAsia" w:ascii="宋体" w:hAnsi="宋体"/>
          <w:color w:val="000000"/>
          <w:kern w:val="0"/>
          <w:sz w:val="24"/>
        </w:rPr>
        <w:t>23-3、因合同一方迟延履行合同后发生不可抗力的，不能免除迟延履行方的相应责任。</w:t>
      </w:r>
    </w:p>
    <w:p w14:paraId="2C59062E">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24、因破产而终止合同</w:t>
      </w:r>
    </w:p>
    <w:p w14:paraId="3BB70E75">
      <w:pPr>
        <w:spacing w:line="400" w:lineRule="exact"/>
        <w:ind w:firstLine="480" w:firstLineChars="200"/>
        <w:rPr>
          <w:rFonts w:ascii="宋体" w:hAnsi="宋体"/>
          <w:color w:val="000000"/>
          <w:kern w:val="0"/>
          <w:sz w:val="24"/>
        </w:rPr>
      </w:pPr>
      <w:r>
        <w:rPr>
          <w:rFonts w:hint="eastAsia" w:ascii="宋体" w:hAnsi="宋体"/>
          <w:color w:val="000000"/>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196C3A3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25、因买方的便利而终止合同</w:t>
      </w:r>
    </w:p>
    <w:p w14:paraId="65FD3B82">
      <w:pPr>
        <w:spacing w:line="400" w:lineRule="exact"/>
        <w:ind w:firstLine="480" w:firstLineChars="200"/>
        <w:rPr>
          <w:rFonts w:ascii="宋体" w:hAnsi="宋体"/>
          <w:color w:val="000000"/>
          <w:kern w:val="0"/>
          <w:sz w:val="24"/>
        </w:rPr>
      </w:pPr>
      <w:r>
        <w:rPr>
          <w:rFonts w:hint="eastAsia" w:ascii="宋体" w:hAnsi="宋体"/>
          <w:color w:val="000000"/>
          <w:kern w:val="0"/>
          <w:sz w:val="24"/>
        </w:rPr>
        <w:t>25-1、买方可在任何时候出于自身的便利向卖方发出书面通知全部或部分终止合同，终止通知应明确该终止合同是出于买方的便利，并明确合同终止的程度，以及终止的生效日期。</w:t>
      </w:r>
    </w:p>
    <w:p w14:paraId="7B772A94">
      <w:pPr>
        <w:spacing w:line="400" w:lineRule="exact"/>
        <w:ind w:firstLine="480" w:firstLineChars="200"/>
        <w:rPr>
          <w:rFonts w:ascii="宋体" w:hAnsi="宋体"/>
          <w:color w:val="000000"/>
          <w:kern w:val="0"/>
          <w:sz w:val="24"/>
        </w:rPr>
      </w:pPr>
      <w:r>
        <w:rPr>
          <w:rFonts w:hint="eastAsia" w:ascii="宋体" w:hAnsi="宋体"/>
          <w:color w:val="000000"/>
          <w:kern w:val="0"/>
          <w:sz w:val="24"/>
        </w:rPr>
        <w:t>25-2、对卖方收到终止通知后三十（30）天内已完成并准备装运的货物，买方应按原合同价格和条款予以接收，对于剩下的货物，买方可：</w:t>
      </w:r>
    </w:p>
    <w:p w14:paraId="72B8140B">
      <w:pPr>
        <w:spacing w:line="400" w:lineRule="exact"/>
        <w:ind w:firstLine="480" w:firstLineChars="200"/>
        <w:rPr>
          <w:rFonts w:ascii="宋体" w:hAnsi="宋体"/>
          <w:color w:val="000000"/>
          <w:kern w:val="0"/>
          <w:sz w:val="24"/>
        </w:rPr>
      </w:pPr>
      <w:r>
        <w:rPr>
          <w:rFonts w:hint="eastAsia" w:ascii="宋体" w:hAnsi="宋体"/>
          <w:color w:val="000000"/>
          <w:kern w:val="0"/>
          <w:sz w:val="24"/>
        </w:rPr>
        <w:t>（1）仅对部分货物按照原来的合同价格和条款予以接受；</w:t>
      </w:r>
    </w:p>
    <w:p w14:paraId="41FAD202">
      <w:pPr>
        <w:spacing w:line="400" w:lineRule="exact"/>
        <w:ind w:firstLine="480" w:firstLineChars="200"/>
        <w:rPr>
          <w:rFonts w:ascii="宋体" w:hAnsi="宋体"/>
          <w:color w:val="000000"/>
          <w:kern w:val="0"/>
          <w:sz w:val="24"/>
        </w:rPr>
      </w:pPr>
      <w:r>
        <w:rPr>
          <w:rFonts w:hint="eastAsia" w:ascii="宋体" w:hAnsi="宋体"/>
          <w:color w:val="000000"/>
          <w:kern w:val="0"/>
          <w:sz w:val="24"/>
        </w:rPr>
        <w:t>（2）取消对所剩货物的采购，并按双方商定的金额向卖方支付部分完成的货物和服务以及卖方以前已采购的材料和部件的费用。</w:t>
      </w:r>
    </w:p>
    <w:p w14:paraId="53E02C60">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26、争议的解决</w:t>
      </w:r>
    </w:p>
    <w:p w14:paraId="6F904670">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-1、因执行本合同所发生的或与本合同有关的一切争议,双方应通过友好协商解决。如果协商开始后六十（60）天还不能解决，任何一方均可按中华人民共和国有关法律的规定提交仲裁。仲裁地点为采购人当地仲裁委员会（汉中仲裁委员会）。</w:t>
      </w:r>
    </w:p>
    <w:p w14:paraId="0B48E7BF">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26-2、仲裁裁决为最终裁决，对双方均具有约束力。</w:t>
      </w:r>
    </w:p>
    <w:p w14:paraId="525F214F">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26-3、对仲裁裁决不服的，可向汉中市中级人民法院申请撤销仲裁；</w:t>
      </w:r>
    </w:p>
    <w:p w14:paraId="481E4E3A">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26-4、仲裁费除仲裁机关另有裁决外均应由败诉方负担。</w:t>
      </w:r>
    </w:p>
    <w:p w14:paraId="77B4C107">
      <w:pPr>
        <w:spacing w:line="400" w:lineRule="exact"/>
        <w:ind w:firstLine="480" w:firstLineChars="200"/>
        <w:jc w:val="left"/>
        <w:rPr>
          <w:rFonts w:ascii="宋体" w:hAnsi="宋体"/>
          <w:color w:val="000000"/>
          <w:kern w:val="0"/>
          <w:sz w:val="24"/>
        </w:rPr>
      </w:pPr>
      <w:r>
        <w:rPr>
          <w:rFonts w:hint="eastAsia" w:ascii="宋体" w:hAnsi="宋体"/>
          <w:color w:val="000000"/>
          <w:kern w:val="0"/>
          <w:sz w:val="24"/>
        </w:rPr>
        <w:t>26-5、在仲裁期间，除正在进行仲裁的部分外，本合同其它部分应继续履行。</w:t>
      </w:r>
    </w:p>
    <w:p w14:paraId="7B86369D">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27、合同解释</w:t>
      </w:r>
    </w:p>
    <w:p w14:paraId="63139BD5">
      <w:pPr>
        <w:spacing w:line="400" w:lineRule="exact"/>
        <w:ind w:firstLine="480" w:firstLineChars="200"/>
        <w:rPr>
          <w:rFonts w:ascii="宋体" w:hAnsi="宋体"/>
          <w:color w:val="000000"/>
          <w:kern w:val="0"/>
          <w:sz w:val="24"/>
        </w:rPr>
      </w:pPr>
      <w:r>
        <w:rPr>
          <w:rFonts w:hint="eastAsia" w:ascii="宋体" w:hAnsi="宋体"/>
          <w:color w:val="000000"/>
          <w:kern w:val="0"/>
          <w:sz w:val="24"/>
        </w:rPr>
        <w:t>本合同应按照中华人民共和国的现行法律进行解释。</w:t>
      </w:r>
    </w:p>
    <w:p w14:paraId="3C71E25B">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28、通知</w:t>
      </w:r>
    </w:p>
    <w:p w14:paraId="7D86BDFB">
      <w:pPr>
        <w:spacing w:line="400" w:lineRule="exact"/>
        <w:ind w:firstLine="480" w:firstLineChars="200"/>
        <w:rPr>
          <w:rFonts w:ascii="宋体" w:hAnsi="宋体"/>
          <w:color w:val="000000"/>
          <w:kern w:val="0"/>
          <w:sz w:val="24"/>
        </w:rPr>
      </w:pPr>
      <w:r>
        <w:rPr>
          <w:rFonts w:hint="eastAsia" w:ascii="宋体" w:hAnsi="宋体"/>
          <w:color w:val="000000"/>
          <w:kern w:val="0"/>
          <w:sz w:val="24"/>
        </w:rPr>
        <w:t>28-1、本合同一方给对方的通知应用书面形式送到合同专用条款中规定的对方的地址。传真要经书面确认。</w:t>
      </w:r>
    </w:p>
    <w:p w14:paraId="5DDD0076">
      <w:pPr>
        <w:spacing w:line="400" w:lineRule="exact"/>
        <w:ind w:firstLine="480" w:firstLineChars="200"/>
        <w:rPr>
          <w:rFonts w:ascii="宋体" w:hAnsi="宋体"/>
          <w:color w:val="000000"/>
          <w:kern w:val="0"/>
          <w:sz w:val="24"/>
        </w:rPr>
      </w:pPr>
      <w:r>
        <w:rPr>
          <w:rFonts w:hint="eastAsia" w:ascii="宋体" w:hAnsi="宋体"/>
          <w:color w:val="000000"/>
          <w:kern w:val="0"/>
          <w:sz w:val="24"/>
        </w:rPr>
        <w:t>28-2、通知以送到日期或通知书的生效日期为生效日期，两者中以晚的一个日期为准。</w:t>
      </w:r>
    </w:p>
    <w:p w14:paraId="6CB81BA7">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29、税款</w:t>
      </w:r>
    </w:p>
    <w:p w14:paraId="6D89847A">
      <w:pPr>
        <w:spacing w:line="400" w:lineRule="exact"/>
        <w:ind w:firstLine="480" w:firstLineChars="200"/>
        <w:rPr>
          <w:rFonts w:ascii="宋体" w:hAnsi="宋体"/>
          <w:color w:val="000000"/>
          <w:kern w:val="0"/>
          <w:sz w:val="24"/>
        </w:rPr>
      </w:pPr>
      <w:r>
        <w:rPr>
          <w:rFonts w:hint="eastAsia" w:ascii="宋体" w:hAnsi="宋体"/>
          <w:color w:val="000000"/>
          <w:kern w:val="0"/>
          <w:sz w:val="24"/>
        </w:rPr>
        <w:t>29-1、按照中华人民共和国税法和有关部门的规定，买方需交纳的与本合同有关的一切税费均应由买方负担。</w:t>
      </w:r>
    </w:p>
    <w:p w14:paraId="531D9047">
      <w:pPr>
        <w:spacing w:line="400" w:lineRule="exact"/>
        <w:ind w:firstLine="480" w:firstLineChars="200"/>
        <w:rPr>
          <w:rFonts w:ascii="宋体" w:hAnsi="宋体"/>
          <w:color w:val="000000"/>
          <w:kern w:val="0"/>
          <w:sz w:val="24"/>
        </w:rPr>
      </w:pPr>
      <w:r>
        <w:rPr>
          <w:rFonts w:hint="eastAsia" w:ascii="宋体" w:hAnsi="宋体"/>
          <w:color w:val="000000"/>
          <w:kern w:val="0"/>
          <w:sz w:val="24"/>
        </w:rPr>
        <w:t>29-2、按照中华人民共和国税法和有关部门的规定，卖方需交纳的与本合同有关的一切税费均应由卖方负担。</w:t>
      </w:r>
    </w:p>
    <w:p w14:paraId="1455CA61">
      <w:pPr>
        <w:spacing w:line="400" w:lineRule="exact"/>
        <w:ind w:firstLine="482" w:firstLineChars="200"/>
        <w:rPr>
          <w:rFonts w:ascii="宋体" w:hAnsi="宋体"/>
          <w:b/>
          <w:bCs/>
          <w:color w:val="000000"/>
          <w:kern w:val="0"/>
          <w:sz w:val="24"/>
        </w:rPr>
      </w:pPr>
      <w:r>
        <w:rPr>
          <w:rFonts w:hint="eastAsia" w:ascii="宋体" w:hAnsi="宋体"/>
          <w:b/>
          <w:bCs/>
          <w:color w:val="000000"/>
          <w:kern w:val="0"/>
          <w:sz w:val="24"/>
        </w:rPr>
        <w:t>30、合同生效</w:t>
      </w:r>
    </w:p>
    <w:p w14:paraId="7210487B">
      <w:pPr>
        <w:spacing w:line="400" w:lineRule="exact"/>
        <w:ind w:firstLine="480" w:firstLineChars="200"/>
        <w:sectPr>
          <w:headerReference r:id="rId3" w:type="default"/>
          <w:footerReference r:id="rId4" w:type="default"/>
          <w:pgSz w:w="11906" w:h="16838"/>
          <w:pgMar w:top="1418" w:right="1134" w:bottom="1418" w:left="1134" w:header="907" w:footer="964" w:gutter="567"/>
          <w:cols w:space="720" w:num="1"/>
          <w:titlePg/>
          <w:docGrid w:linePitch="312" w:charSpace="0"/>
        </w:sectPr>
      </w:pPr>
      <w:r>
        <w:rPr>
          <w:rFonts w:hint="eastAsia" w:ascii="宋体" w:hAnsi="宋体"/>
          <w:color w:val="000000"/>
          <w:kern w:val="0"/>
          <w:sz w:val="24"/>
        </w:rPr>
        <w:t>本合同由买卖双方及鉴证方共同签字盖章，自鉴证方签字盖章之日起生效</w:t>
      </w:r>
    </w:p>
    <w:p w14:paraId="2A5B3FC6">
      <w:pPr>
        <w:spacing w:line="400" w:lineRule="exact"/>
        <w:ind w:left="-899" w:leftChars="-428" w:firstLine="472" w:firstLineChars="196"/>
        <w:rPr>
          <w:rFonts w:ascii="宋体" w:hAnsi="宋体"/>
          <w:b/>
          <w:kern w:val="0"/>
          <w:sz w:val="24"/>
        </w:rPr>
      </w:pPr>
      <w:r>
        <w:rPr>
          <w:rFonts w:hint="eastAsia" w:ascii="宋体" w:hAnsi="宋体"/>
          <w:b/>
          <w:kern w:val="0"/>
          <w:sz w:val="24"/>
        </w:rPr>
        <w:t>附件1—设备清单</w:t>
      </w:r>
    </w:p>
    <w:tbl>
      <w:tblPr>
        <w:tblStyle w:val="9"/>
        <w:tblW w:w="145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51"/>
        <w:gridCol w:w="1282"/>
        <w:gridCol w:w="957"/>
        <w:gridCol w:w="6996"/>
        <w:gridCol w:w="873"/>
        <w:gridCol w:w="955"/>
        <w:gridCol w:w="627"/>
        <w:gridCol w:w="586"/>
        <w:gridCol w:w="918"/>
        <w:gridCol w:w="750"/>
      </w:tblGrid>
      <w:tr w14:paraId="07E81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1816522F">
            <w:pPr>
              <w:pStyle w:val="6"/>
              <w:jc w:val="center"/>
              <w:rPr>
                <w:rFonts w:hAnsi="宋体"/>
                <w:spacing w:val="-20"/>
                <w:sz w:val="22"/>
                <w:szCs w:val="22"/>
                <w:lang w:val="en-US" w:eastAsia="zh-CN"/>
              </w:rPr>
            </w:pPr>
            <w:r>
              <w:rPr>
                <w:rFonts w:hint="eastAsia" w:hAnsi="宋体"/>
                <w:spacing w:val="-20"/>
                <w:sz w:val="22"/>
                <w:szCs w:val="22"/>
                <w:lang w:val="en-US" w:eastAsia="zh-CN"/>
              </w:rPr>
              <w:t>序号</w:t>
            </w:r>
          </w:p>
        </w:tc>
        <w:tc>
          <w:tcPr>
            <w:tcW w:w="1282" w:type="dxa"/>
            <w:noWrap w:val="0"/>
            <w:vAlign w:val="center"/>
          </w:tcPr>
          <w:p w14:paraId="01E7F7DB">
            <w:pPr>
              <w:pStyle w:val="6"/>
              <w:jc w:val="center"/>
              <w:rPr>
                <w:rFonts w:hAnsi="宋体"/>
                <w:spacing w:val="-20"/>
                <w:sz w:val="22"/>
                <w:szCs w:val="22"/>
                <w:lang w:val="en-US" w:eastAsia="zh-CN"/>
              </w:rPr>
            </w:pPr>
            <w:r>
              <w:rPr>
                <w:rFonts w:hint="eastAsia" w:hAnsi="宋体"/>
                <w:spacing w:val="-20"/>
                <w:sz w:val="22"/>
                <w:szCs w:val="22"/>
                <w:lang w:val="en-US" w:eastAsia="zh-CN"/>
              </w:rPr>
              <w:t>设备名称</w:t>
            </w:r>
          </w:p>
        </w:tc>
        <w:tc>
          <w:tcPr>
            <w:tcW w:w="957" w:type="dxa"/>
            <w:noWrap w:val="0"/>
            <w:vAlign w:val="center"/>
          </w:tcPr>
          <w:p w14:paraId="24EB2719">
            <w:pPr>
              <w:pStyle w:val="6"/>
              <w:jc w:val="center"/>
              <w:rPr>
                <w:rFonts w:hAnsi="宋体"/>
                <w:spacing w:val="-20"/>
                <w:sz w:val="22"/>
                <w:szCs w:val="22"/>
                <w:lang w:val="en-US" w:eastAsia="zh-CN"/>
              </w:rPr>
            </w:pPr>
            <w:r>
              <w:rPr>
                <w:rFonts w:hint="eastAsia" w:hAnsi="宋体"/>
                <w:spacing w:val="-20"/>
                <w:sz w:val="22"/>
                <w:szCs w:val="22"/>
                <w:lang w:val="en-US" w:eastAsia="zh-CN"/>
              </w:rPr>
              <w:t>品 牌</w:t>
            </w:r>
          </w:p>
        </w:tc>
        <w:tc>
          <w:tcPr>
            <w:tcW w:w="6996" w:type="dxa"/>
            <w:noWrap w:val="0"/>
            <w:vAlign w:val="center"/>
          </w:tcPr>
          <w:p w14:paraId="6F59529C">
            <w:pPr>
              <w:pStyle w:val="6"/>
              <w:jc w:val="center"/>
              <w:rPr>
                <w:rFonts w:hAnsi="宋体"/>
                <w:spacing w:val="-20"/>
                <w:sz w:val="22"/>
                <w:szCs w:val="22"/>
                <w:lang w:val="en-US" w:eastAsia="zh-CN"/>
              </w:rPr>
            </w:pPr>
            <w:r>
              <w:rPr>
                <w:rFonts w:hint="eastAsia" w:hAnsi="宋体"/>
                <w:sz w:val="22"/>
                <w:szCs w:val="22"/>
                <w:lang w:val="en-US" w:eastAsia="zh-CN"/>
              </w:rPr>
              <w:t>规格型号（详细技术参数）</w:t>
            </w:r>
          </w:p>
        </w:tc>
        <w:tc>
          <w:tcPr>
            <w:tcW w:w="873" w:type="dxa"/>
            <w:noWrap w:val="0"/>
            <w:vAlign w:val="center"/>
          </w:tcPr>
          <w:p w14:paraId="227ECC22">
            <w:pPr>
              <w:pStyle w:val="6"/>
              <w:jc w:val="center"/>
              <w:rPr>
                <w:rFonts w:hAnsi="宋体"/>
                <w:sz w:val="22"/>
                <w:szCs w:val="22"/>
                <w:lang w:val="en-US" w:eastAsia="zh-CN"/>
              </w:rPr>
            </w:pPr>
            <w:r>
              <w:rPr>
                <w:rFonts w:hint="eastAsia" w:hAnsi="宋体"/>
                <w:spacing w:val="-20"/>
                <w:sz w:val="22"/>
                <w:szCs w:val="22"/>
                <w:lang w:val="en-US" w:eastAsia="zh-CN"/>
              </w:rPr>
              <w:t>产 地</w:t>
            </w:r>
          </w:p>
        </w:tc>
        <w:tc>
          <w:tcPr>
            <w:tcW w:w="955" w:type="dxa"/>
            <w:noWrap w:val="0"/>
            <w:vAlign w:val="center"/>
          </w:tcPr>
          <w:p w14:paraId="2334A74E">
            <w:pPr>
              <w:pStyle w:val="6"/>
              <w:jc w:val="center"/>
              <w:rPr>
                <w:rFonts w:hint="eastAsia" w:hAnsi="宋体" w:eastAsia="宋体"/>
                <w:sz w:val="22"/>
                <w:szCs w:val="22"/>
                <w:lang w:val="en-US" w:eastAsia="zh-CN"/>
              </w:rPr>
            </w:pPr>
            <w:r>
              <w:rPr>
                <w:rFonts w:hint="eastAsia" w:hAnsi="宋体"/>
                <w:sz w:val="22"/>
                <w:szCs w:val="22"/>
                <w:lang w:val="en-US" w:eastAsia="zh-CN"/>
              </w:rPr>
              <w:t>制造商</w:t>
            </w:r>
          </w:p>
        </w:tc>
        <w:tc>
          <w:tcPr>
            <w:tcW w:w="627" w:type="dxa"/>
            <w:noWrap w:val="0"/>
            <w:vAlign w:val="center"/>
          </w:tcPr>
          <w:p w14:paraId="72A4E825">
            <w:pPr>
              <w:pStyle w:val="6"/>
              <w:jc w:val="center"/>
              <w:rPr>
                <w:rFonts w:hAnsi="宋体"/>
                <w:sz w:val="22"/>
                <w:szCs w:val="22"/>
                <w:lang w:val="en-US" w:eastAsia="zh-CN"/>
              </w:rPr>
            </w:pPr>
            <w:r>
              <w:rPr>
                <w:rFonts w:hint="eastAsia" w:hAnsi="宋体"/>
                <w:sz w:val="22"/>
                <w:szCs w:val="22"/>
                <w:lang w:val="en-US" w:eastAsia="zh-CN"/>
              </w:rPr>
              <w:t>单位</w:t>
            </w:r>
          </w:p>
        </w:tc>
        <w:tc>
          <w:tcPr>
            <w:tcW w:w="586" w:type="dxa"/>
            <w:noWrap w:val="0"/>
            <w:vAlign w:val="center"/>
          </w:tcPr>
          <w:p w14:paraId="0B263056">
            <w:pPr>
              <w:pStyle w:val="6"/>
              <w:ind w:firstLine="15" w:firstLineChars="7"/>
              <w:rPr>
                <w:rFonts w:hAnsi="宋体"/>
                <w:sz w:val="22"/>
                <w:szCs w:val="22"/>
                <w:lang w:val="en-US" w:eastAsia="zh-CN"/>
              </w:rPr>
            </w:pPr>
            <w:r>
              <w:rPr>
                <w:rFonts w:hint="eastAsia" w:hAnsi="宋体"/>
                <w:sz w:val="22"/>
                <w:szCs w:val="22"/>
                <w:lang w:val="en-US" w:eastAsia="zh-CN"/>
              </w:rPr>
              <w:t>数量</w:t>
            </w:r>
          </w:p>
        </w:tc>
        <w:tc>
          <w:tcPr>
            <w:tcW w:w="918" w:type="dxa"/>
            <w:noWrap w:val="0"/>
            <w:vAlign w:val="center"/>
          </w:tcPr>
          <w:p w14:paraId="3A2F1493">
            <w:pPr>
              <w:pStyle w:val="6"/>
              <w:jc w:val="center"/>
              <w:rPr>
                <w:rFonts w:hAnsi="宋体"/>
                <w:sz w:val="22"/>
                <w:szCs w:val="22"/>
                <w:lang w:val="en-US" w:eastAsia="zh-CN"/>
              </w:rPr>
            </w:pPr>
            <w:r>
              <w:rPr>
                <w:rFonts w:hint="eastAsia" w:hAnsi="宋体"/>
                <w:sz w:val="22"/>
                <w:szCs w:val="22"/>
                <w:lang w:val="en-US" w:eastAsia="zh-CN"/>
              </w:rPr>
              <w:t>单价</w:t>
            </w:r>
          </w:p>
          <w:p w14:paraId="4933550B">
            <w:pPr>
              <w:pStyle w:val="6"/>
              <w:jc w:val="center"/>
              <w:rPr>
                <w:rFonts w:hAnsi="宋体"/>
                <w:sz w:val="22"/>
                <w:szCs w:val="22"/>
                <w:lang w:val="en-US" w:eastAsia="zh-CN"/>
              </w:rPr>
            </w:pPr>
            <w:r>
              <w:rPr>
                <w:rFonts w:hint="eastAsia" w:hAnsi="宋体"/>
                <w:sz w:val="22"/>
                <w:szCs w:val="22"/>
                <w:lang w:val="en-US" w:eastAsia="zh-CN"/>
              </w:rPr>
              <w:t>(</w:t>
            </w:r>
            <w:r>
              <w:rPr>
                <w:rFonts w:hint="eastAsia" w:hAnsi="宋体"/>
                <w:color w:val="FF0000"/>
                <w:sz w:val="22"/>
                <w:szCs w:val="22"/>
                <w:lang w:val="en-US" w:eastAsia="zh-CN"/>
              </w:rPr>
              <w:t>万元</w:t>
            </w:r>
            <w:r>
              <w:rPr>
                <w:rFonts w:hint="eastAsia" w:hAnsi="宋体"/>
                <w:sz w:val="22"/>
                <w:szCs w:val="22"/>
                <w:lang w:val="en-US" w:eastAsia="zh-CN"/>
              </w:rPr>
              <w:t>)</w:t>
            </w:r>
          </w:p>
        </w:tc>
        <w:tc>
          <w:tcPr>
            <w:tcW w:w="750" w:type="dxa"/>
            <w:noWrap w:val="0"/>
            <w:vAlign w:val="center"/>
          </w:tcPr>
          <w:p w14:paraId="2832C633">
            <w:pPr>
              <w:pStyle w:val="6"/>
              <w:jc w:val="center"/>
              <w:rPr>
                <w:rFonts w:hAnsi="宋体"/>
                <w:sz w:val="22"/>
                <w:szCs w:val="22"/>
                <w:lang w:val="en-US" w:eastAsia="zh-CN"/>
              </w:rPr>
            </w:pPr>
            <w:r>
              <w:rPr>
                <w:rFonts w:hint="eastAsia" w:hAnsi="宋体"/>
                <w:sz w:val="22"/>
                <w:szCs w:val="22"/>
                <w:lang w:val="en-US" w:eastAsia="zh-CN"/>
              </w:rPr>
              <w:t>合计</w:t>
            </w:r>
          </w:p>
          <w:p w14:paraId="2347CA21">
            <w:pPr>
              <w:pStyle w:val="6"/>
              <w:jc w:val="center"/>
              <w:rPr>
                <w:rFonts w:hAnsi="宋体"/>
                <w:sz w:val="22"/>
                <w:szCs w:val="22"/>
                <w:lang w:val="en-US" w:eastAsia="zh-CN"/>
              </w:rPr>
            </w:pPr>
            <w:r>
              <w:rPr>
                <w:rFonts w:hint="eastAsia" w:hAnsi="宋体"/>
                <w:sz w:val="22"/>
                <w:szCs w:val="22"/>
                <w:lang w:val="en-US" w:eastAsia="zh-CN"/>
              </w:rPr>
              <w:t>(万元)</w:t>
            </w:r>
          </w:p>
        </w:tc>
      </w:tr>
      <w:tr w14:paraId="6FEB9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7BF643C7">
            <w:pPr>
              <w:jc w:val="center"/>
              <w:rPr>
                <w:rFonts w:ascii="宋体" w:hAnsi="宋体" w:cs="宋体"/>
                <w:sz w:val="22"/>
                <w:szCs w:val="22"/>
              </w:rPr>
            </w:pPr>
            <w:r>
              <w:rPr>
                <w:rFonts w:hint="eastAsia" w:ascii="宋体" w:hAnsi="宋体"/>
                <w:sz w:val="22"/>
                <w:szCs w:val="22"/>
              </w:rPr>
              <w:t>1</w:t>
            </w:r>
          </w:p>
        </w:tc>
        <w:tc>
          <w:tcPr>
            <w:tcW w:w="1282" w:type="dxa"/>
            <w:noWrap w:val="0"/>
            <w:vAlign w:val="center"/>
          </w:tcPr>
          <w:p w14:paraId="3CF2C287">
            <w:pPr>
              <w:jc w:val="center"/>
              <w:rPr>
                <w:rFonts w:ascii="宋体" w:hAnsi="宋体" w:cs="宋体"/>
                <w:sz w:val="22"/>
                <w:szCs w:val="22"/>
              </w:rPr>
            </w:pPr>
          </w:p>
        </w:tc>
        <w:tc>
          <w:tcPr>
            <w:tcW w:w="957" w:type="dxa"/>
            <w:noWrap w:val="0"/>
            <w:vAlign w:val="center"/>
          </w:tcPr>
          <w:p w14:paraId="07C494A5">
            <w:pPr>
              <w:jc w:val="center"/>
              <w:rPr>
                <w:rFonts w:ascii="宋体" w:hAnsi="宋体" w:cs="宋体"/>
                <w:sz w:val="22"/>
                <w:szCs w:val="22"/>
              </w:rPr>
            </w:pPr>
          </w:p>
        </w:tc>
        <w:tc>
          <w:tcPr>
            <w:tcW w:w="6996" w:type="dxa"/>
            <w:noWrap w:val="0"/>
            <w:vAlign w:val="center"/>
          </w:tcPr>
          <w:p w14:paraId="062DA2FA">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73950245">
            <w:pPr>
              <w:jc w:val="center"/>
              <w:rPr>
                <w:rFonts w:ascii="宋体" w:hAnsi="宋体" w:cs="宋体"/>
                <w:sz w:val="22"/>
                <w:szCs w:val="22"/>
              </w:rPr>
            </w:pPr>
          </w:p>
        </w:tc>
        <w:tc>
          <w:tcPr>
            <w:tcW w:w="955" w:type="dxa"/>
            <w:noWrap w:val="0"/>
            <w:vAlign w:val="center"/>
          </w:tcPr>
          <w:p w14:paraId="7FDCF031">
            <w:pPr>
              <w:jc w:val="center"/>
              <w:rPr>
                <w:rFonts w:ascii="宋体" w:hAnsi="宋体" w:cs="宋体"/>
                <w:sz w:val="22"/>
                <w:szCs w:val="22"/>
              </w:rPr>
            </w:pPr>
          </w:p>
        </w:tc>
        <w:tc>
          <w:tcPr>
            <w:tcW w:w="627" w:type="dxa"/>
            <w:noWrap w:val="0"/>
            <w:vAlign w:val="center"/>
          </w:tcPr>
          <w:p w14:paraId="019AAB6F">
            <w:pPr>
              <w:jc w:val="center"/>
              <w:rPr>
                <w:rFonts w:ascii="宋体" w:hAnsi="宋体" w:cs="宋体"/>
                <w:sz w:val="22"/>
                <w:szCs w:val="22"/>
              </w:rPr>
            </w:pPr>
          </w:p>
        </w:tc>
        <w:tc>
          <w:tcPr>
            <w:tcW w:w="586" w:type="dxa"/>
            <w:noWrap w:val="0"/>
            <w:vAlign w:val="center"/>
          </w:tcPr>
          <w:p w14:paraId="21A01CC8">
            <w:pPr>
              <w:jc w:val="center"/>
              <w:rPr>
                <w:rFonts w:ascii="宋体" w:hAnsi="宋体" w:cs="宋体"/>
                <w:sz w:val="22"/>
                <w:szCs w:val="22"/>
              </w:rPr>
            </w:pPr>
          </w:p>
        </w:tc>
        <w:tc>
          <w:tcPr>
            <w:tcW w:w="918" w:type="dxa"/>
            <w:noWrap w:val="0"/>
            <w:vAlign w:val="center"/>
          </w:tcPr>
          <w:p w14:paraId="60B3638C">
            <w:pPr>
              <w:jc w:val="center"/>
              <w:rPr>
                <w:rFonts w:ascii="宋体" w:hAnsi="宋体" w:cs="宋体"/>
                <w:sz w:val="22"/>
                <w:szCs w:val="22"/>
              </w:rPr>
            </w:pPr>
          </w:p>
        </w:tc>
        <w:tc>
          <w:tcPr>
            <w:tcW w:w="750" w:type="dxa"/>
            <w:noWrap w:val="0"/>
            <w:vAlign w:val="center"/>
          </w:tcPr>
          <w:p w14:paraId="60BEEDB0">
            <w:pPr>
              <w:jc w:val="center"/>
              <w:rPr>
                <w:rFonts w:ascii="宋体" w:hAnsi="宋体" w:cs="宋体"/>
                <w:sz w:val="22"/>
                <w:szCs w:val="22"/>
              </w:rPr>
            </w:pPr>
          </w:p>
        </w:tc>
      </w:tr>
      <w:tr w14:paraId="77ED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36AFDE2E">
            <w:pPr>
              <w:jc w:val="center"/>
              <w:rPr>
                <w:rFonts w:ascii="宋体" w:hAnsi="宋体" w:cs="宋体"/>
                <w:sz w:val="22"/>
                <w:szCs w:val="22"/>
              </w:rPr>
            </w:pPr>
            <w:r>
              <w:rPr>
                <w:rFonts w:hint="eastAsia" w:ascii="宋体" w:hAnsi="宋体"/>
                <w:sz w:val="22"/>
                <w:szCs w:val="22"/>
              </w:rPr>
              <w:t>2</w:t>
            </w:r>
          </w:p>
        </w:tc>
        <w:tc>
          <w:tcPr>
            <w:tcW w:w="1282" w:type="dxa"/>
            <w:noWrap w:val="0"/>
            <w:vAlign w:val="center"/>
          </w:tcPr>
          <w:p w14:paraId="49ADB004">
            <w:pPr>
              <w:jc w:val="center"/>
              <w:rPr>
                <w:rFonts w:ascii="宋体" w:hAnsi="宋体" w:cs="宋体"/>
                <w:sz w:val="22"/>
                <w:szCs w:val="22"/>
              </w:rPr>
            </w:pPr>
          </w:p>
        </w:tc>
        <w:tc>
          <w:tcPr>
            <w:tcW w:w="957" w:type="dxa"/>
            <w:noWrap w:val="0"/>
            <w:vAlign w:val="center"/>
          </w:tcPr>
          <w:p w14:paraId="72041557">
            <w:pPr>
              <w:jc w:val="center"/>
              <w:rPr>
                <w:rFonts w:ascii="宋体" w:hAnsi="宋体" w:cs="宋体"/>
                <w:sz w:val="22"/>
                <w:szCs w:val="22"/>
              </w:rPr>
            </w:pPr>
          </w:p>
        </w:tc>
        <w:tc>
          <w:tcPr>
            <w:tcW w:w="6996" w:type="dxa"/>
            <w:noWrap w:val="0"/>
            <w:vAlign w:val="top"/>
          </w:tcPr>
          <w:p w14:paraId="688EA9A3">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5A1BB0E7">
            <w:pPr>
              <w:jc w:val="center"/>
              <w:rPr>
                <w:rFonts w:ascii="宋体" w:hAnsi="宋体" w:cs="宋体"/>
                <w:sz w:val="22"/>
                <w:szCs w:val="22"/>
              </w:rPr>
            </w:pPr>
          </w:p>
        </w:tc>
        <w:tc>
          <w:tcPr>
            <w:tcW w:w="955" w:type="dxa"/>
            <w:noWrap w:val="0"/>
            <w:vAlign w:val="center"/>
          </w:tcPr>
          <w:p w14:paraId="46F8053B">
            <w:pPr>
              <w:jc w:val="center"/>
              <w:rPr>
                <w:rFonts w:ascii="宋体" w:hAnsi="宋体" w:cs="宋体"/>
                <w:sz w:val="22"/>
                <w:szCs w:val="22"/>
              </w:rPr>
            </w:pPr>
          </w:p>
        </w:tc>
        <w:tc>
          <w:tcPr>
            <w:tcW w:w="627" w:type="dxa"/>
            <w:noWrap w:val="0"/>
            <w:vAlign w:val="center"/>
          </w:tcPr>
          <w:p w14:paraId="14C07B9D">
            <w:pPr>
              <w:jc w:val="center"/>
              <w:rPr>
                <w:rFonts w:ascii="宋体" w:hAnsi="宋体" w:cs="宋体"/>
                <w:sz w:val="22"/>
                <w:szCs w:val="22"/>
              </w:rPr>
            </w:pPr>
          </w:p>
        </w:tc>
        <w:tc>
          <w:tcPr>
            <w:tcW w:w="586" w:type="dxa"/>
            <w:noWrap w:val="0"/>
            <w:vAlign w:val="center"/>
          </w:tcPr>
          <w:p w14:paraId="68E71FD2">
            <w:pPr>
              <w:jc w:val="center"/>
              <w:rPr>
                <w:rFonts w:ascii="宋体" w:hAnsi="宋体" w:cs="宋体"/>
                <w:sz w:val="22"/>
                <w:szCs w:val="22"/>
              </w:rPr>
            </w:pPr>
          </w:p>
        </w:tc>
        <w:tc>
          <w:tcPr>
            <w:tcW w:w="918" w:type="dxa"/>
            <w:noWrap w:val="0"/>
            <w:vAlign w:val="center"/>
          </w:tcPr>
          <w:p w14:paraId="2D526BC3">
            <w:pPr>
              <w:jc w:val="center"/>
              <w:rPr>
                <w:rFonts w:ascii="宋体" w:hAnsi="宋体" w:cs="宋体"/>
                <w:sz w:val="22"/>
                <w:szCs w:val="22"/>
              </w:rPr>
            </w:pPr>
          </w:p>
        </w:tc>
        <w:tc>
          <w:tcPr>
            <w:tcW w:w="750" w:type="dxa"/>
            <w:noWrap w:val="0"/>
            <w:vAlign w:val="center"/>
          </w:tcPr>
          <w:p w14:paraId="65263DDD">
            <w:pPr>
              <w:jc w:val="center"/>
              <w:rPr>
                <w:rFonts w:ascii="宋体" w:hAnsi="宋体" w:cs="宋体"/>
                <w:sz w:val="22"/>
                <w:szCs w:val="22"/>
              </w:rPr>
            </w:pPr>
          </w:p>
        </w:tc>
      </w:tr>
      <w:tr w14:paraId="28FC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203068A6">
            <w:pPr>
              <w:jc w:val="center"/>
              <w:rPr>
                <w:rFonts w:ascii="宋体" w:hAnsi="宋体" w:cs="宋体"/>
                <w:sz w:val="22"/>
                <w:szCs w:val="22"/>
              </w:rPr>
            </w:pPr>
            <w:r>
              <w:rPr>
                <w:rFonts w:hint="eastAsia" w:ascii="宋体" w:hAnsi="宋体"/>
                <w:sz w:val="22"/>
                <w:szCs w:val="22"/>
              </w:rPr>
              <w:t>3</w:t>
            </w:r>
          </w:p>
        </w:tc>
        <w:tc>
          <w:tcPr>
            <w:tcW w:w="1282" w:type="dxa"/>
            <w:noWrap w:val="0"/>
            <w:vAlign w:val="center"/>
          </w:tcPr>
          <w:p w14:paraId="7099AE0B">
            <w:pPr>
              <w:jc w:val="center"/>
              <w:rPr>
                <w:rFonts w:ascii="宋体" w:hAnsi="宋体" w:cs="宋体"/>
                <w:sz w:val="22"/>
                <w:szCs w:val="22"/>
              </w:rPr>
            </w:pPr>
          </w:p>
        </w:tc>
        <w:tc>
          <w:tcPr>
            <w:tcW w:w="957" w:type="dxa"/>
            <w:noWrap w:val="0"/>
            <w:vAlign w:val="center"/>
          </w:tcPr>
          <w:p w14:paraId="2DD09ABD">
            <w:pPr>
              <w:jc w:val="center"/>
              <w:rPr>
                <w:rFonts w:ascii="宋体" w:hAnsi="宋体" w:cs="宋体"/>
                <w:sz w:val="22"/>
                <w:szCs w:val="22"/>
              </w:rPr>
            </w:pPr>
          </w:p>
        </w:tc>
        <w:tc>
          <w:tcPr>
            <w:tcW w:w="6996" w:type="dxa"/>
            <w:noWrap w:val="0"/>
            <w:vAlign w:val="top"/>
          </w:tcPr>
          <w:p w14:paraId="734970B1">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63509A25">
            <w:pPr>
              <w:jc w:val="center"/>
              <w:rPr>
                <w:rFonts w:ascii="宋体" w:hAnsi="宋体" w:cs="宋体"/>
                <w:sz w:val="22"/>
                <w:szCs w:val="22"/>
              </w:rPr>
            </w:pPr>
          </w:p>
        </w:tc>
        <w:tc>
          <w:tcPr>
            <w:tcW w:w="955" w:type="dxa"/>
            <w:noWrap w:val="0"/>
            <w:vAlign w:val="center"/>
          </w:tcPr>
          <w:p w14:paraId="6496E2E5">
            <w:pPr>
              <w:jc w:val="center"/>
              <w:rPr>
                <w:rFonts w:ascii="宋体" w:hAnsi="宋体" w:cs="宋体"/>
                <w:sz w:val="22"/>
                <w:szCs w:val="22"/>
              </w:rPr>
            </w:pPr>
          </w:p>
        </w:tc>
        <w:tc>
          <w:tcPr>
            <w:tcW w:w="627" w:type="dxa"/>
            <w:noWrap w:val="0"/>
            <w:vAlign w:val="center"/>
          </w:tcPr>
          <w:p w14:paraId="3F1D2CB8">
            <w:pPr>
              <w:jc w:val="center"/>
              <w:rPr>
                <w:rFonts w:ascii="宋体" w:hAnsi="宋体" w:cs="宋体"/>
                <w:sz w:val="22"/>
                <w:szCs w:val="22"/>
              </w:rPr>
            </w:pPr>
          </w:p>
        </w:tc>
        <w:tc>
          <w:tcPr>
            <w:tcW w:w="586" w:type="dxa"/>
            <w:noWrap w:val="0"/>
            <w:vAlign w:val="center"/>
          </w:tcPr>
          <w:p w14:paraId="3A24D1AF">
            <w:pPr>
              <w:jc w:val="center"/>
              <w:rPr>
                <w:rFonts w:ascii="宋体" w:hAnsi="宋体" w:cs="宋体"/>
                <w:sz w:val="22"/>
                <w:szCs w:val="22"/>
              </w:rPr>
            </w:pPr>
          </w:p>
        </w:tc>
        <w:tc>
          <w:tcPr>
            <w:tcW w:w="918" w:type="dxa"/>
            <w:noWrap w:val="0"/>
            <w:vAlign w:val="center"/>
          </w:tcPr>
          <w:p w14:paraId="3812ED5E">
            <w:pPr>
              <w:jc w:val="center"/>
              <w:rPr>
                <w:rFonts w:ascii="宋体" w:hAnsi="宋体" w:cs="宋体"/>
                <w:sz w:val="22"/>
                <w:szCs w:val="22"/>
              </w:rPr>
            </w:pPr>
          </w:p>
        </w:tc>
        <w:tc>
          <w:tcPr>
            <w:tcW w:w="750" w:type="dxa"/>
            <w:noWrap w:val="0"/>
            <w:vAlign w:val="center"/>
          </w:tcPr>
          <w:p w14:paraId="1817A8BC">
            <w:pPr>
              <w:jc w:val="center"/>
              <w:rPr>
                <w:rFonts w:ascii="宋体" w:hAnsi="宋体" w:cs="宋体"/>
                <w:sz w:val="22"/>
                <w:szCs w:val="22"/>
              </w:rPr>
            </w:pPr>
          </w:p>
        </w:tc>
      </w:tr>
      <w:tr w14:paraId="4085E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6054DBC4">
            <w:pPr>
              <w:jc w:val="center"/>
              <w:rPr>
                <w:rFonts w:ascii="宋体" w:hAnsi="宋体" w:cs="宋体"/>
                <w:sz w:val="22"/>
                <w:szCs w:val="22"/>
              </w:rPr>
            </w:pPr>
            <w:r>
              <w:rPr>
                <w:rFonts w:hint="eastAsia" w:ascii="宋体" w:hAnsi="宋体"/>
                <w:sz w:val="22"/>
                <w:szCs w:val="22"/>
              </w:rPr>
              <w:t>4</w:t>
            </w:r>
          </w:p>
        </w:tc>
        <w:tc>
          <w:tcPr>
            <w:tcW w:w="1282" w:type="dxa"/>
            <w:noWrap w:val="0"/>
            <w:vAlign w:val="center"/>
          </w:tcPr>
          <w:p w14:paraId="267F17B9">
            <w:pPr>
              <w:jc w:val="center"/>
              <w:rPr>
                <w:rFonts w:ascii="宋体" w:hAnsi="宋体" w:cs="宋体"/>
                <w:sz w:val="22"/>
                <w:szCs w:val="22"/>
              </w:rPr>
            </w:pPr>
          </w:p>
        </w:tc>
        <w:tc>
          <w:tcPr>
            <w:tcW w:w="957" w:type="dxa"/>
            <w:noWrap w:val="0"/>
            <w:vAlign w:val="center"/>
          </w:tcPr>
          <w:p w14:paraId="63BCC819">
            <w:pPr>
              <w:jc w:val="center"/>
              <w:rPr>
                <w:rFonts w:ascii="宋体" w:hAnsi="宋体" w:cs="宋体"/>
                <w:sz w:val="22"/>
                <w:szCs w:val="22"/>
              </w:rPr>
            </w:pPr>
          </w:p>
        </w:tc>
        <w:tc>
          <w:tcPr>
            <w:tcW w:w="6996" w:type="dxa"/>
            <w:noWrap w:val="0"/>
            <w:vAlign w:val="top"/>
          </w:tcPr>
          <w:p w14:paraId="37FB4B67">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40A42290">
            <w:pPr>
              <w:jc w:val="center"/>
              <w:rPr>
                <w:rFonts w:ascii="宋体" w:hAnsi="宋体" w:cs="宋体"/>
                <w:sz w:val="22"/>
                <w:szCs w:val="22"/>
              </w:rPr>
            </w:pPr>
          </w:p>
        </w:tc>
        <w:tc>
          <w:tcPr>
            <w:tcW w:w="955" w:type="dxa"/>
            <w:noWrap w:val="0"/>
            <w:vAlign w:val="center"/>
          </w:tcPr>
          <w:p w14:paraId="10566774">
            <w:pPr>
              <w:jc w:val="center"/>
              <w:rPr>
                <w:rFonts w:ascii="宋体" w:hAnsi="宋体" w:cs="宋体"/>
                <w:sz w:val="22"/>
                <w:szCs w:val="22"/>
              </w:rPr>
            </w:pPr>
          </w:p>
        </w:tc>
        <w:tc>
          <w:tcPr>
            <w:tcW w:w="627" w:type="dxa"/>
            <w:noWrap w:val="0"/>
            <w:vAlign w:val="center"/>
          </w:tcPr>
          <w:p w14:paraId="5DE7E529">
            <w:pPr>
              <w:jc w:val="center"/>
              <w:rPr>
                <w:rFonts w:ascii="宋体" w:hAnsi="宋体" w:cs="宋体"/>
                <w:sz w:val="22"/>
                <w:szCs w:val="22"/>
              </w:rPr>
            </w:pPr>
          </w:p>
        </w:tc>
        <w:tc>
          <w:tcPr>
            <w:tcW w:w="586" w:type="dxa"/>
            <w:noWrap w:val="0"/>
            <w:vAlign w:val="center"/>
          </w:tcPr>
          <w:p w14:paraId="4966A1A3">
            <w:pPr>
              <w:jc w:val="center"/>
              <w:rPr>
                <w:rFonts w:ascii="宋体" w:hAnsi="宋体" w:cs="宋体"/>
                <w:sz w:val="22"/>
                <w:szCs w:val="22"/>
              </w:rPr>
            </w:pPr>
          </w:p>
        </w:tc>
        <w:tc>
          <w:tcPr>
            <w:tcW w:w="918" w:type="dxa"/>
            <w:noWrap w:val="0"/>
            <w:vAlign w:val="center"/>
          </w:tcPr>
          <w:p w14:paraId="371C95AB">
            <w:pPr>
              <w:jc w:val="center"/>
              <w:rPr>
                <w:rFonts w:ascii="宋体" w:hAnsi="宋体" w:cs="宋体"/>
                <w:sz w:val="22"/>
                <w:szCs w:val="22"/>
              </w:rPr>
            </w:pPr>
          </w:p>
        </w:tc>
        <w:tc>
          <w:tcPr>
            <w:tcW w:w="750" w:type="dxa"/>
            <w:noWrap w:val="0"/>
            <w:vAlign w:val="center"/>
          </w:tcPr>
          <w:p w14:paraId="2A9FA275">
            <w:pPr>
              <w:jc w:val="center"/>
              <w:rPr>
                <w:rFonts w:ascii="宋体" w:hAnsi="宋体" w:cs="宋体"/>
                <w:sz w:val="22"/>
                <w:szCs w:val="22"/>
              </w:rPr>
            </w:pPr>
          </w:p>
        </w:tc>
      </w:tr>
      <w:tr w14:paraId="1970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19379265">
            <w:pPr>
              <w:jc w:val="center"/>
              <w:rPr>
                <w:rFonts w:ascii="宋体" w:hAnsi="宋体" w:cs="宋体"/>
                <w:sz w:val="22"/>
                <w:szCs w:val="22"/>
              </w:rPr>
            </w:pPr>
            <w:r>
              <w:rPr>
                <w:rFonts w:hint="eastAsia" w:ascii="宋体" w:hAnsi="宋体"/>
                <w:sz w:val="22"/>
                <w:szCs w:val="22"/>
              </w:rPr>
              <w:t>5</w:t>
            </w:r>
          </w:p>
        </w:tc>
        <w:tc>
          <w:tcPr>
            <w:tcW w:w="1282" w:type="dxa"/>
            <w:noWrap w:val="0"/>
            <w:vAlign w:val="center"/>
          </w:tcPr>
          <w:p w14:paraId="601DA88B">
            <w:pPr>
              <w:jc w:val="center"/>
              <w:rPr>
                <w:rFonts w:ascii="宋体" w:hAnsi="宋体" w:cs="宋体"/>
                <w:sz w:val="22"/>
                <w:szCs w:val="22"/>
              </w:rPr>
            </w:pPr>
          </w:p>
        </w:tc>
        <w:tc>
          <w:tcPr>
            <w:tcW w:w="957" w:type="dxa"/>
            <w:noWrap w:val="0"/>
            <w:vAlign w:val="center"/>
          </w:tcPr>
          <w:p w14:paraId="24D1CCD8">
            <w:pPr>
              <w:jc w:val="center"/>
              <w:rPr>
                <w:rFonts w:ascii="宋体" w:hAnsi="宋体" w:cs="宋体"/>
                <w:sz w:val="22"/>
                <w:szCs w:val="22"/>
              </w:rPr>
            </w:pPr>
          </w:p>
        </w:tc>
        <w:tc>
          <w:tcPr>
            <w:tcW w:w="6996" w:type="dxa"/>
            <w:noWrap w:val="0"/>
            <w:vAlign w:val="top"/>
          </w:tcPr>
          <w:p w14:paraId="14E8E032">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7ED55F2D">
            <w:pPr>
              <w:jc w:val="center"/>
              <w:rPr>
                <w:rFonts w:ascii="宋体" w:hAnsi="宋体" w:cs="宋体"/>
                <w:sz w:val="22"/>
                <w:szCs w:val="22"/>
              </w:rPr>
            </w:pPr>
          </w:p>
        </w:tc>
        <w:tc>
          <w:tcPr>
            <w:tcW w:w="955" w:type="dxa"/>
            <w:noWrap w:val="0"/>
            <w:vAlign w:val="center"/>
          </w:tcPr>
          <w:p w14:paraId="6AD57333">
            <w:pPr>
              <w:jc w:val="center"/>
              <w:rPr>
                <w:rFonts w:ascii="宋体" w:hAnsi="宋体" w:cs="宋体"/>
                <w:sz w:val="22"/>
                <w:szCs w:val="22"/>
              </w:rPr>
            </w:pPr>
          </w:p>
        </w:tc>
        <w:tc>
          <w:tcPr>
            <w:tcW w:w="627" w:type="dxa"/>
            <w:noWrap w:val="0"/>
            <w:vAlign w:val="center"/>
          </w:tcPr>
          <w:p w14:paraId="36FEB7E2">
            <w:pPr>
              <w:jc w:val="center"/>
              <w:rPr>
                <w:rFonts w:ascii="宋体" w:hAnsi="宋体" w:cs="宋体"/>
                <w:sz w:val="22"/>
                <w:szCs w:val="22"/>
              </w:rPr>
            </w:pPr>
          </w:p>
        </w:tc>
        <w:tc>
          <w:tcPr>
            <w:tcW w:w="586" w:type="dxa"/>
            <w:noWrap w:val="0"/>
            <w:vAlign w:val="center"/>
          </w:tcPr>
          <w:p w14:paraId="06055A24">
            <w:pPr>
              <w:jc w:val="center"/>
              <w:rPr>
                <w:rFonts w:ascii="宋体" w:hAnsi="宋体" w:cs="宋体"/>
                <w:sz w:val="22"/>
                <w:szCs w:val="22"/>
              </w:rPr>
            </w:pPr>
          </w:p>
        </w:tc>
        <w:tc>
          <w:tcPr>
            <w:tcW w:w="918" w:type="dxa"/>
            <w:noWrap w:val="0"/>
            <w:vAlign w:val="center"/>
          </w:tcPr>
          <w:p w14:paraId="1546B565">
            <w:pPr>
              <w:jc w:val="center"/>
              <w:rPr>
                <w:rFonts w:ascii="宋体" w:hAnsi="宋体" w:cs="宋体"/>
                <w:sz w:val="22"/>
                <w:szCs w:val="22"/>
              </w:rPr>
            </w:pPr>
          </w:p>
        </w:tc>
        <w:tc>
          <w:tcPr>
            <w:tcW w:w="750" w:type="dxa"/>
            <w:noWrap w:val="0"/>
            <w:vAlign w:val="center"/>
          </w:tcPr>
          <w:p w14:paraId="22AFEB67">
            <w:pPr>
              <w:jc w:val="center"/>
              <w:rPr>
                <w:rFonts w:ascii="宋体" w:hAnsi="宋体" w:cs="宋体"/>
                <w:sz w:val="22"/>
                <w:szCs w:val="22"/>
              </w:rPr>
            </w:pPr>
          </w:p>
        </w:tc>
      </w:tr>
      <w:tr w14:paraId="54625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187ECD94">
            <w:pPr>
              <w:jc w:val="center"/>
              <w:rPr>
                <w:rFonts w:ascii="宋体" w:hAnsi="宋体" w:cs="宋体"/>
                <w:sz w:val="22"/>
                <w:szCs w:val="22"/>
              </w:rPr>
            </w:pPr>
            <w:r>
              <w:rPr>
                <w:rFonts w:hint="eastAsia" w:ascii="宋体" w:hAnsi="宋体"/>
                <w:sz w:val="22"/>
                <w:szCs w:val="22"/>
              </w:rPr>
              <w:t>6</w:t>
            </w:r>
          </w:p>
        </w:tc>
        <w:tc>
          <w:tcPr>
            <w:tcW w:w="1282" w:type="dxa"/>
            <w:noWrap w:val="0"/>
            <w:vAlign w:val="center"/>
          </w:tcPr>
          <w:p w14:paraId="101AD776">
            <w:pPr>
              <w:jc w:val="center"/>
              <w:rPr>
                <w:rFonts w:ascii="宋体" w:hAnsi="宋体" w:cs="宋体"/>
                <w:sz w:val="22"/>
                <w:szCs w:val="22"/>
              </w:rPr>
            </w:pPr>
          </w:p>
        </w:tc>
        <w:tc>
          <w:tcPr>
            <w:tcW w:w="957" w:type="dxa"/>
            <w:noWrap w:val="0"/>
            <w:vAlign w:val="center"/>
          </w:tcPr>
          <w:p w14:paraId="2C9BB996">
            <w:pPr>
              <w:jc w:val="center"/>
              <w:rPr>
                <w:rFonts w:ascii="宋体" w:hAnsi="宋体" w:cs="宋体"/>
                <w:sz w:val="22"/>
                <w:szCs w:val="22"/>
              </w:rPr>
            </w:pPr>
          </w:p>
        </w:tc>
        <w:tc>
          <w:tcPr>
            <w:tcW w:w="6996" w:type="dxa"/>
            <w:noWrap w:val="0"/>
            <w:vAlign w:val="top"/>
          </w:tcPr>
          <w:p w14:paraId="239ACE1C">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1093AC93">
            <w:pPr>
              <w:jc w:val="center"/>
              <w:rPr>
                <w:rFonts w:ascii="宋体" w:hAnsi="宋体" w:cs="宋体"/>
                <w:sz w:val="22"/>
                <w:szCs w:val="22"/>
              </w:rPr>
            </w:pPr>
          </w:p>
        </w:tc>
        <w:tc>
          <w:tcPr>
            <w:tcW w:w="955" w:type="dxa"/>
            <w:noWrap w:val="0"/>
            <w:vAlign w:val="center"/>
          </w:tcPr>
          <w:p w14:paraId="68EDA53E">
            <w:pPr>
              <w:jc w:val="center"/>
              <w:rPr>
                <w:rFonts w:ascii="宋体" w:hAnsi="宋体" w:cs="宋体"/>
                <w:sz w:val="22"/>
                <w:szCs w:val="22"/>
              </w:rPr>
            </w:pPr>
          </w:p>
        </w:tc>
        <w:tc>
          <w:tcPr>
            <w:tcW w:w="627" w:type="dxa"/>
            <w:noWrap w:val="0"/>
            <w:vAlign w:val="center"/>
          </w:tcPr>
          <w:p w14:paraId="01E084EB">
            <w:pPr>
              <w:jc w:val="center"/>
              <w:rPr>
                <w:rFonts w:ascii="宋体" w:hAnsi="宋体" w:cs="宋体"/>
                <w:sz w:val="22"/>
                <w:szCs w:val="22"/>
              </w:rPr>
            </w:pPr>
          </w:p>
        </w:tc>
        <w:tc>
          <w:tcPr>
            <w:tcW w:w="586" w:type="dxa"/>
            <w:noWrap w:val="0"/>
            <w:vAlign w:val="center"/>
          </w:tcPr>
          <w:p w14:paraId="2729E2AA">
            <w:pPr>
              <w:jc w:val="center"/>
              <w:rPr>
                <w:rFonts w:ascii="宋体" w:hAnsi="宋体" w:cs="宋体"/>
                <w:sz w:val="22"/>
                <w:szCs w:val="22"/>
              </w:rPr>
            </w:pPr>
          </w:p>
        </w:tc>
        <w:tc>
          <w:tcPr>
            <w:tcW w:w="918" w:type="dxa"/>
            <w:noWrap w:val="0"/>
            <w:vAlign w:val="center"/>
          </w:tcPr>
          <w:p w14:paraId="1A3656CC">
            <w:pPr>
              <w:jc w:val="center"/>
              <w:rPr>
                <w:rFonts w:ascii="宋体" w:hAnsi="宋体" w:cs="宋体"/>
                <w:sz w:val="22"/>
                <w:szCs w:val="22"/>
              </w:rPr>
            </w:pPr>
          </w:p>
        </w:tc>
        <w:tc>
          <w:tcPr>
            <w:tcW w:w="750" w:type="dxa"/>
            <w:noWrap w:val="0"/>
            <w:vAlign w:val="center"/>
          </w:tcPr>
          <w:p w14:paraId="6C22CAB9">
            <w:pPr>
              <w:jc w:val="center"/>
              <w:rPr>
                <w:rFonts w:ascii="宋体" w:hAnsi="宋体" w:cs="宋体"/>
                <w:sz w:val="22"/>
                <w:szCs w:val="22"/>
              </w:rPr>
            </w:pPr>
          </w:p>
        </w:tc>
      </w:tr>
      <w:tr w14:paraId="4B01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35676193">
            <w:pPr>
              <w:jc w:val="center"/>
              <w:rPr>
                <w:rFonts w:ascii="宋体" w:hAnsi="宋体" w:cs="宋体"/>
                <w:sz w:val="22"/>
                <w:szCs w:val="22"/>
              </w:rPr>
            </w:pPr>
            <w:r>
              <w:rPr>
                <w:rFonts w:hint="eastAsia" w:ascii="宋体" w:hAnsi="宋体"/>
                <w:sz w:val="22"/>
                <w:szCs w:val="22"/>
              </w:rPr>
              <w:t>7</w:t>
            </w:r>
          </w:p>
        </w:tc>
        <w:tc>
          <w:tcPr>
            <w:tcW w:w="1282" w:type="dxa"/>
            <w:noWrap w:val="0"/>
            <w:vAlign w:val="center"/>
          </w:tcPr>
          <w:p w14:paraId="5F987C52">
            <w:pPr>
              <w:jc w:val="center"/>
              <w:rPr>
                <w:rFonts w:ascii="宋体" w:hAnsi="宋体" w:cs="宋体"/>
                <w:sz w:val="22"/>
                <w:szCs w:val="22"/>
              </w:rPr>
            </w:pPr>
          </w:p>
        </w:tc>
        <w:tc>
          <w:tcPr>
            <w:tcW w:w="957" w:type="dxa"/>
            <w:noWrap w:val="0"/>
            <w:vAlign w:val="center"/>
          </w:tcPr>
          <w:p w14:paraId="7505CBF9">
            <w:pPr>
              <w:jc w:val="center"/>
              <w:rPr>
                <w:rFonts w:ascii="宋体" w:hAnsi="宋体" w:cs="宋体"/>
                <w:sz w:val="22"/>
                <w:szCs w:val="22"/>
              </w:rPr>
            </w:pPr>
          </w:p>
        </w:tc>
        <w:tc>
          <w:tcPr>
            <w:tcW w:w="6996" w:type="dxa"/>
            <w:noWrap w:val="0"/>
            <w:vAlign w:val="top"/>
          </w:tcPr>
          <w:p w14:paraId="6F33FBBB">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06B49AD4">
            <w:pPr>
              <w:jc w:val="center"/>
              <w:rPr>
                <w:rFonts w:ascii="宋体" w:hAnsi="宋体" w:cs="宋体"/>
                <w:sz w:val="22"/>
                <w:szCs w:val="22"/>
              </w:rPr>
            </w:pPr>
          </w:p>
        </w:tc>
        <w:tc>
          <w:tcPr>
            <w:tcW w:w="955" w:type="dxa"/>
            <w:noWrap w:val="0"/>
            <w:vAlign w:val="center"/>
          </w:tcPr>
          <w:p w14:paraId="6C1E59B1">
            <w:pPr>
              <w:jc w:val="center"/>
              <w:rPr>
                <w:rFonts w:ascii="宋体" w:hAnsi="宋体" w:cs="宋体"/>
                <w:sz w:val="22"/>
                <w:szCs w:val="22"/>
              </w:rPr>
            </w:pPr>
          </w:p>
        </w:tc>
        <w:tc>
          <w:tcPr>
            <w:tcW w:w="627" w:type="dxa"/>
            <w:noWrap w:val="0"/>
            <w:vAlign w:val="center"/>
          </w:tcPr>
          <w:p w14:paraId="6A7BB0CC">
            <w:pPr>
              <w:jc w:val="center"/>
              <w:rPr>
                <w:rFonts w:ascii="宋体" w:hAnsi="宋体" w:cs="宋体"/>
                <w:sz w:val="22"/>
                <w:szCs w:val="22"/>
              </w:rPr>
            </w:pPr>
          </w:p>
        </w:tc>
        <w:tc>
          <w:tcPr>
            <w:tcW w:w="586" w:type="dxa"/>
            <w:noWrap w:val="0"/>
            <w:vAlign w:val="center"/>
          </w:tcPr>
          <w:p w14:paraId="65523FDB">
            <w:pPr>
              <w:jc w:val="center"/>
              <w:rPr>
                <w:rFonts w:ascii="宋体" w:hAnsi="宋体" w:cs="宋体"/>
                <w:sz w:val="22"/>
                <w:szCs w:val="22"/>
              </w:rPr>
            </w:pPr>
          </w:p>
        </w:tc>
        <w:tc>
          <w:tcPr>
            <w:tcW w:w="918" w:type="dxa"/>
            <w:noWrap w:val="0"/>
            <w:vAlign w:val="center"/>
          </w:tcPr>
          <w:p w14:paraId="2746DC9B">
            <w:pPr>
              <w:jc w:val="center"/>
              <w:rPr>
                <w:rFonts w:ascii="宋体" w:hAnsi="宋体" w:cs="宋体"/>
                <w:sz w:val="22"/>
                <w:szCs w:val="22"/>
              </w:rPr>
            </w:pPr>
          </w:p>
        </w:tc>
        <w:tc>
          <w:tcPr>
            <w:tcW w:w="750" w:type="dxa"/>
            <w:noWrap w:val="0"/>
            <w:vAlign w:val="center"/>
          </w:tcPr>
          <w:p w14:paraId="49715220">
            <w:pPr>
              <w:jc w:val="center"/>
              <w:rPr>
                <w:rFonts w:ascii="宋体" w:hAnsi="宋体" w:cs="宋体"/>
                <w:sz w:val="22"/>
                <w:szCs w:val="22"/>
              </w:rPr>
            </w:pPr>
          </w:p>
        </w:tc>
      </w:tr>
      <w:tr w14:paraId="72CC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5BCA5198">
            <w:pPr>
              <w:jc w:val="center"/>
              <w:rPr>
                <w:rFonts w:ascii="宋体" w:hAnsi="宋体" w:cs="宋体"/>
                <w:sz w:val="22"/>
                <w:szCs w:val="22"/>
              </w:rPr>
            </w:pPr>
            <w:r>
              <w:rPr>
                <w:rFonts w:hint="eastAsia" w:ascii="宋体" w:hAnsi="宋体"/>
                <w:sz w:val="22"/>
                <w:szCs w:val="22"/>
              </w:rPr>
              <w:t>8</w:t>
            </w:r>
          </w:p>
        </w:tc>
        <w:tc>
          <w:tcPr>
            <w:tcW w:w="1282" w:type="dxa"/>
            <w:noWrap w:val="0"/>
            <w:vAlign w:val="center"/>
          </w:tcPr>
          <w:p w14:paraId="2252821A">
            <w:pPr>
              <w:jc w:val="center"/>
              <w:rPr>
                <w:rFonts w:ascii="宋体" w:hAnsi="宋体" w:cs="宋体"/>
                <w:sz w:val="22"/>
                <w:szCs w:val="22"/>
              </w:rPr>
            </w:pPr>
          </w:p>
        </w:tc>
        <w:tc>
          <w:tcPr>
            <w:tcW w:w="957" w:type="dxa"/>
            <w:noWrap w:val="0"/>
            <w:vAlign w:val="center"/>
          </w:tcPr>
          <w:p w14:paraId="48FBC800">
            <w:pPr>
              <w:jc w:val="center"/>
              <w:rPr>
                <w:rFonts w:ascii="宋体" w:hAnsi="宋体" w:cs="宋体"/>
                <w:sz w:val="22"/>
                <w:szCs w:val="22"/>
              </w:rPr>
            </w:pPr>
          </w:p>
        </w:tc>
        <w:tc>
          <w:tcPr>
            <w:tcW w:w="6996" w:type="dxa"/>
            <w:noWrap w:val="0"/>
            <w:vAlign w:val="top"/>
          </w:tcPr>
          <w:p w14:paraId="1B9A9CEE">
            <w:pPr>
              <w:pStyle w:val="6"/>
              <w:spacing w:line="320" w:lineRule="exact"/>
              <w:ind w:firstLine="429" w:firstLineChars="195"/>
              <w:rPr>
                <w:rFonts w:hAnsi="宋体"/>
                <w:color w:val="000000"/>
                <w:sz w:val="22"/>
                <w:szCs w:val="22"/>
                <w:lang w:val="en-US" w:eastAsia="zh-CN"/>
              </w:rPr>
            </w:pPr>
          </w:p>
        </w:tc>
        <w:tc>
          <w:tcPr>
            <w:tcW w:w="873" w:type="dxa"/>
            <w:noWrap w:val="0"/>
            <w:vAlign w:val="center"/>
          </w:tcPr>
          <w:p w14:paraId="1969983D">
            <w:pPr>
              <w:jc w:val="center"/>
              <w:rPr>
                <w:rFonts w:ascii="宋体" w:hAnsi="宋体" w:cs="宋体"/>
                <w:sz w:val="22"/>
                <w:szCs w:val="22"/>
              </w:rPr>
            </w:pPr>
          </w:p>
        </w:tc>
        <w:tc>
          <w:tcPr>
            <w:tcW w:w="955" w:type="dxa"/>
            <w:noWrap w:val="0"/>
            <w:vAlign w:val="center"/>
          </w:tcPr>
          <w:p w14:paraId="0AF2D8CE">
            <w:pPr>
              <w:jc w:val="center"/>
              <w:rPr>
                <w:rFonts w:ascii="宋体" w:hAnsi="宋体" w:cs="宋体"/>
                <w:sz w:val="22"/>
                <w:szCs w:val="22"/>
              </w:rPr>
            </w:pPr>
          </w:p>
        </w:tc>
        <w:tc>
          <w:tcPr>
            <w:tcW w:w="627" w:type="dxa"/>
            <w:noWrap w:val="0"/>
            <w:vAlign w:val="center"/>
          </w:tcPr>
          <w:p w14:paraId="499EB915">
            <w:pPr>
              <w:jc w:val="center"/>
              <w:rPr>
                <w:rFonts w:ascii="宋体" w:hAnsi="宋体" w:cs="宋体"/>
                <w:sz w:val="22"/>
                <w:szCs w:val="22"/>
              </w:rPr>
            </w:pPr>
          </w:p>
        </w:tc>
        <w:tc>
          <w:tcPr>
            <w:tcW w:w="586" w:type="dxa"/>
            <w:noWrap w:val="0"/>
            <w:vAlign w:val="center"/>
          </w:tcPr>
          <w:p w14:paraId="404B3783">
            <w:pPr>
              <w:jc w:val="center"/>
              <w:rPr>
                <w:rFonts w:ascii="宋体" w:hAnsi="宋体" w:cs="宋体"/>
                <w:sz w:val="22"/>
                <w:szCs w:val="22"/>
              </w:rPr>
            </w:pPr>
          </w:p>
        </w:tc>
        <w:tc>
          <w:tcPr>
            <w:tcW w:w="918" w:type="dxa"/>
            <w:noWrap w:val="0"/>
            <w:vAlign w:val="center"/>
          </w:tcPr>
          <w:p w14:paraId="1259ACA3">
            <w:pPr>
              <w:jc w:val="center"/>
              <w:rPr>
                <w:rFonts w:ascii="宋体" w:hAnsi="宋体" w:cs="宋体"/>
                <w:sz w:val="22"/>
                <w:szCs w:val="22"/>
              </w:rPr>
            </w:pPr>
          </w:p>
        </w:tc>
        <w:tc>
          <w:tcPr>
            <w:tcW w:w="750" w:type="dxa"/>
            <w:noWrap w:val="0"/>
            <w:vAlign w:val="center"/>
          </w:tcPr>
          <w:p w14:paraId="6F3F3DE3">
            <w:pPr>
              <w:jc w:val="center"/>
              <w:rPr>
                <w:rFonts w:ascii="宋体" w:hAnsi="宋体" w:cs="宋体"/>
                <w:sz w:val="22"/>
                <w:szCs w:val="22"/>
              </w:rPr>
            </w:pPr>
          </w:p>
        </w:tc>
      </w:tr>
      <w:tr w14:paraId="0385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71077B77">
            <w:pPr>
              <w:jc w:val="center"/>
              <w:rPr>
                <w:rFonts w:ascii="宋体" w:hAnsi="宋体" w:cs="宋体"/>
                <w:sz w:val="22"/>
                <w:szCs w:val="22"/>
              </w:rPr>
            </w:pPr>
            <w:r>
              <w:rPr>
                <w:rFonts w:hint="eastAsia" w:ascii="宋体" w:hAnsi="宋体"/>
                <w:sz w:val="22"/>
                <w:szCs w:val="22"/>
              </w:rPr>
              <w:t>9</w:t>
            </w:r>
          </w:p>
        </w:tc>
        <w:tc>
          <w:tcPr>
            <w:tcW w:w="1282" w:type="dxa"/>
            <w:noWrap w:val="0"/>
            <w:vAlign w:val="center"/>
          </w:tcPr>
          <w:p w14:paraId="171B4A7A">
            <w:pPr>
              <w:jc w:val="center"/>
              <w:rPr>
                <w:rFonts w:ascii="宋体" w:hAnsi="宋体" w:cs="宋体"/>
                <w:sz w:val="22"/>
                <w:szCs w:val="22"/>
              </w:rPr>
            </w:pPr>
          </w:p>
        </w:tc>
        <w:tc>
          <w:tcPr>
            <w:tcW w:w="957" w:type="dxa"/>
            <w:noWrap w:val="0"/>
            <w:vAlign w:val="center"/>
          </w:tcPr>
          <w:p w14:paraId="3D296FF3">
            <w:pPr>
              <w:jc w:val="center"/>
              <w:rPr>
                <w:rFonts w:ascii="宋体" w:hAnsi="宋体" w:cs="宋体"/>
                <w:sz w:val="22"/>
                <w:szCs w:val="22"/>
              </w:rPr>
            </w:pPr>
          </w:p>
        </w:tc>
        <w:tc>
          <w:tcPr>
            <w:tcW w:w="6996" w:type="dxa"/>
            <w:noWrap w:val="0"/>
            <w:vAlign w:val="top"/>
          </w:tcPr>
          <w:p w14:paraId="2878E09E">
            <w:pPr>
              <w:pStyle w:val="6"/>
              <w:spacing w:line="320" w:lineRule="exact"/>
              <w:ind w:firstLine="431" w:firstLineChars="196"/>
              <w:rPr>
                <w:rFonts w:hAnsi="宋体"/>
                <w:color w:val="000000"/>
                <w:sz w:val="22"/>
                <w:szCs w:val="22"/>
                <w:lang w:val="en-US" w:eastAsia="zh-CN"/>
              </w:rPr>
            </w:pPr>
          </w:p>
        </w:tc>
        <w:tc>
          <w:tcPr>
            <w:tcW w:w="873" w:type="dxa"/>
            <w:noWrap w:val="0"/>
            <w:vAlign w:val="center"/>
          </w:tcPr>
          <w:p w14:paraId="75156CB3">
            <w:pPr>
              <w:jc w:val="center"/>
              <w:rPr>
                <w:rFonts w:ascii="宋体" w:hAnsi="宋体" w:cs="宋体"/>
                <w:sz w:val="22"/>
                <w:szCs w:val="22"/>
              </w:rPr>
            </w:pPr>
          </w:p>
        </w:tc>
        <w:tc>
          <w:tcPr>
            <w:tcW w:w="955" w:type="dxa"/>
            <w:noWrap w:val="0"/>
            <w:vAlign w:val="center"/>
          </w:tcPr>
          <w:p w14:paraId="04CAF1F5">
            <w:pPr>
              <w:jc w:val="center"/>
              <w:rPr>
                <w:rFonts w:ascii="宋体" w:hAnsi="宋体" w:cs="宋体"/>
                <w:sz w:val="22"/>
                <w:szCs w:val="22"/>
              </w:rPr>
            </w:pPr>
          </w:p>
        </w:tc>
        <w:tc>
          <w:tcPr>
            <w:tcW w:w="627" w:type="dxa"/>
            <w:noWrap w:val="0"/>
            <w:vAlign w:val="center"/>
          </w:tcPr>
          <w:p w14:paraId="1781AF0F">
            <w:pPr>
              <w:jc w:val="center"/>
              <w:rPr>
                <w:rFonts w:ascii="宋体" w:hAnsi="宋体" w:cs="宋体"/>
                <w:sz w:val="22"/>
                <w:szCs w:val="22"/>
              </w:rPr>
            </w:pPr>
          </w:p>
        </w:tc>
        <w:tc>
          <w:tcPr>
            <w:tcW w:w="586" w:type="dxa"/>
            <w:noWrap w:val="0"/>
            <w:vAlign w:val="center"/>
          </w:tcPr>
          <w:p w14:paraId="46A5DCFF">
            <w:pPr>
              <w:jc w:val="center"/>
              <w:rPr>
                <w:rFonts w:ascii="宋体" w:hAnsi="宋体" w:cs="宋体"/>
                <w:sz w:val="22"/>
                <w:szCs w:val="22"/>
              </w:rPr>
            </w:pPr>
          </w:p>
        </w:tc>
        <w:tc>
          <w:tcPr>
            <w:tcW w:w="918" w:type="dxa"/>
            <w:noWrap w:val="0"/>
            <w:vAlign w:val="center"/>
          </w:tcPr>
          <w:p w14:paraId="5EA3E37C">
            <w:pPr>
              <w:jc w:val="center"/>
              <w:rPr>
                <w:rFonts w:ascii="宋体" w:hAnsi="宋体" w:cs="宋体"/>
                <w:sz w:val="22"/>
                <w:szCs w:val="22"/>
              </w:rPr>
            </w:pPr>
          </w:p>
        </w:tc>
        <w:tc>
          <w:tcPr>
            <w:tcW w:w="750" w:type="dxa"/>
            <w:noWrap w:val="0"/>
            <w:vAlign w:val="center"/>
          </w:tcPr>
          <w:p w14:paraId="39EE59A0">
            <w:pPr>
              <w:jc w:val="center"/>
              <w:rPr>
                <w:rFonts w:ascii="宋体" w:hAnsi="宋体" w:cs="宋体"/>
                <w:sz w:val="22"/>
                <w:szCs w:val="22"/>
              </w:rPr>
            </w:pPr>
          </w:p>
        </w:tc>
      </w:tr>
      <w:tr w14:paraId="3D44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651" w:type="dxa"/>
            <w:noWrap w:val="0"/>
            <w:vAlign w:val="center"/>
          </w:tcPr>
          <w:p w14:paraId="2A808972">
            <w:pPr>
              <w:jc w:val="left"/>
              <w:rPr>
                <w:rFonts w:hint="eastAsia" w:ascii="宋体" w:hAnsi="宋体"/>
                <w:sz w:val="22"/>
                <w:szCs w:val="22"/>
              </w:rPr>
            </w:pPr>
          </w:p>
        </w:tc>
        <w:tc>
          <w:tcPr>
            <w:tcW w:w="13944" w:type="dxa"/>
            <w:gridSpan w:val="9"/>
            <w:noWrap w:val="0"/>
            <w:vAlign w:val="center"/>
          </w:tcPr>
          <w:p w14:paraId="0DDFA9C9">
            <w:pPr>
              <w:jc w:val="left"/>
              <w:rPr>
                <w:rFonts w:ascii="宋体" w:hAnsi="宋体" w:cs="宋体"/>
                <w:color w:val="FF0000"/>
                <w:sz w:val="22"/>
                <w:szCs w:val="22"/>
              </w:rPr>
            </w:pPr>
            <w:r>
              <w:rPr>
                <w:rFonts w:hint="eastAsia" w:ascii="宋体" w:hAnsi="宋体"/>
                <w:sz w:val="22"/>
                <w:szCs w:val="22"/>
              </w:rPr>
              <w:t xml:space="preserve">合计：   </w:t>
            </w:r>
            <w:r>
              <w:rPr>
                <w:rFonts w:hint="eastAsia" w:ascii="宋体" w:hAnsi="宋体"/>
                <w:color w:val="FF0000"/>
                <w:sz w:val="22"/>
                <w:szCs w:val="22"/>
              </w:rPr>
              <w:t>人民币大小写</w:t>
            </w:r>
          </w:p>
        </w:tc>
      </w:tr>
    </w:tbl>
    <w:p w14:paraId="5289B6A0">
      <w:pPr>
        <w:spacing w:line="400" w:lineRule="exact"/>
        <w:ind w:left="-899" w:leftChars="-428" w:firstLine="472" w:firstLineChars="196"/>
        <w:rPr>
          <w:rFonts w:ascii="宋体" w:hAnsi="宋体"/>
          <w:b/>
          <w:kern w:val="0"/>
          <w:sz w:val="24"/>
        </w:rPr>
      </w:pPr>
      <w:r>
        <w:rPr>
          <w:rFonts w:hint="eastAsia" w:ascii="宋体" w:hAnsi="宋体"/>
          <w:b/>
          <w:kern w:val="0"/>
          <w:sz w:val="24"/>
        </w:rPr>
        <w:t>注：招标文件和投标文件为本合同的附件：详细技术参数详见招标文件和投标文件。</w:t>
      </w:r>
    </w:p>
    <w:p w14:paraId="4E2562B6">
      <w:pPr>
        <w:spacing w:line="480" w:lineRule="exact"/>
        <w:rPr>
          <w:rFonts w:ascii="仿宋_GB2312" w:eastAsia="仿宋_GB2312"/>
          <w:sz w:val="28"/>
          <w:szCs w:val="28"/>
          <w:u w:val="single"/>
        </w:rPr>
        <w:sectPr>
          <w:pgSz w:w="16838" w:h="11906" w:orient="landscape"/>
          <w:pgMar w:top="755" w:right="1418" w:bottom="1418" w:left="1418" w:header="907" w:footer="1021" w:gutter="567"/>
          <w:cols w:space="720" w:num="1"/>
          <w:docGrid w:linePitch="312" w:charSpace="0"/>
        </w:sectPr>
      </w:pPr>
    </w:p>
    <w:p w14:paraId="63AB364A">
      <w:pPr>
        <w:spacing w:line="480" w:lineRule="exact"/>
        <w:rPr>
          <w:rFonts w:ascii="宋体" w:hAnsi="宋体"/>
          <w:color w:val="auto"/>
          <w:kern w:val="0"/>
          <w:sz w:val="24"/>
        </w:rPr>
      </w:pPr>
      <w:r>
        <w:rPr>
          <w:rFonts w:hint="eastAsia" w:ascii="宋体" w:hAnsi="宋体"/>
          <w:b/>
          <w:color w:val="auto"/>
          <w:kern w:val="0"/>
          <w:sz w:val="24"/>
        </w:rPr>
        <w:t>附件2—质量保证承诺</w:t>
      </w:r>
      <w:r>
        <w:rPr>
          <w:rFonts w:hint="eastAsia" w:ascii="宋体" w:hAnsi="宋体"/>
          <w:color w:val="auto"/>
          <w:kern w:val="0"/>
          <w:sz w:val="24"/>
        </w:rPr>
        <w:t xml:space="preserve"> </w:t>
      </w:r>
      <w:r>
        <w:rPr>
          <w:rFonts w:hint="eastAsia" w:ascii="宋体" w:hAnsi="宋体"/>
          <w:b/>
          <w:color w:val="auto"/>
          <w:kern w:val="0"/>
          <w:sz w:val="44"/>
          <w:szCs w:val="44"/>
        </w:rPr>
        <w:t>（投标文件里相关内容）</w:t>
      </w:r>
    </w:p>
    <w:p w14:paraId="2AA04BE7">
      <w:pPr>
        <w:widowControl/>
        <w:spacing w:line="500" w:lineRule="atLeast"/>
        <w:ind w:right="250"/>
        <w:rPr>
          <w:rFonts w:ascii="宋体" w:hAnsi="宋体"/>
          <w:b/>
          <w:bCs/>
          <w:color w:val="auto"/>
          <w:kern w:val="0"/>
          <w:sz w:val="24"/>
        </w:rPr>
      </w:pPr>
      <w:r>
        <w:rPr>
          <w:rFonts w:hint="eastAsia" w:ascii="宋体" w:hAnsi="宋体"/>
          <w:b/>
          <w:bCs/>
          <w:color w:val="auto"/>
          <w:kern w:val="0"/>
          <w:sz w:val="24"/>
        </w:rPr>
        <w:t>一、售前质量承诺:</w:t>
      </w:r>
    </w:p>
    <w:p w14:paraId="095F3275">
      <w:pPr>
        <w:widowControl/>
        <w:rPr>
          <w:color w:val="auto"/>
          <w:kern w:val="0"/>
          <w:szCs w:val="21"/>
        </w:rPr>
      </w:pPr>
      <w:bookmarkStart w:id="0" w:name="_GoBack"/>
      <w:bookmarkEnd w:id="0"/>
    </w:p>
    <w:p w14:paraId="05483567">
      <w:pPr>
        <w:widowControl/>
        <w:spacing w:line="360" w:lineRule="auto"/>
        <w:rPr>
          <w:color w:val="auto"/>
          <w:kern w:val="0"/>
          <w:sz w:val="24"/>
        </w:rPr>
      </w:pPr>
      <w:r>
        <w:rPr>
          <w:rFonts w:hint="eastAsia" w:ascii="宋体" w:hAnsi="宋体"/>
          <w:color w:val="auto"/>
          <w:kern w:val="0"/>
          <w:sz w:val="24"/>
        </w:rPr>
        <w:t>1、我公司承诺制造（生产）的实验室成套设备全部是实验室成套设备定点厂生产的产品，所有的产品（包括常规通用配件）都是经过出厂前严格验收合格的，质量等级至少是合格以上等级的产品。</w:t>
      </w:r>
    </w:p>
    <w:p w14:paraId="5C841667">
      <w:pPr>
        <w:widowControl/>
        <w:spacing w:line="360" w:lineRule="auto"/>
        <w:rPr>
          <w:color w:val="auto"/>
          <w:kern w:val="0"/>
          <w:sz w:val="24"/>
        </w:rPr>
      </w:pPr>
      <w:r>
        <w:rPr>
          <w:rFonts w:hint="eastAsia" w:ascii="宋体" w:hAnsi="宋体"/>
          <w:color w:val="auto"/>
          <w:kern w:val="0"/>
          <w:sz w:val="24"/>
        </w:rPr>
        <w:t>2、我公司承诺实验室成套设备和配件按标书文件提出的要求，完全符合配置 标准、技术参数和质量要求。</w:t>
      </w:r>
    </w:p>
    <w:p w14:paraId="5D7A2C47">
      <w:pPr>
        <w:widowControl/>
        <w:spacing w:line="360" w:lineRule="auto"/>
        <w:rPr>
          <w:color w:val="auto"/>
          <w:kern w:val="0"/>
          <w:sz w:val="24"/>
        </w:rPr>
      </w:pPr>
      <w:r>
        <w:rPr>
          <w:rFonts w:hint="eastAsia" w:ascii="宋体" w:hAnsi="宋体"/>
          <w:color w:val="auto"/>
          <w:kern w:val="0"/>
          <w:sz w:val="24"/>
        </w:rPr>
        <w:t>3、我公司承诺实验室成套设备和配件的质量符合《中华人民共和国产品质量法》、符合行业标准。</w:t>
      </w:r>
    </w:p>
    <w:p w14:paraId="26E7B134">
      <w:pPr>
        <w:widowControl/>
        <w:spacing w:line="360" w:lineRule="auto"/>
        <w:rPr>
          <w:color w:val="auto"/>
          <w:kern w:val="0"/>
          <w:sz w:val="24"/>
        </w:rPr>
      </w:pPr>
      <w:r>
        <w:rPr>
          <w:rFonts w:hint="eastAsia" w:ascii="宋体" w:hAnsi="宋体"/>
          <w:color w:val="auto"/>
          <w:kern w:val="0"/>
          <w:sz w:val="24"/>
        </w:rPr>
        <w:t>4、我公司承诺制造和安装的实验室成套设备和配件是从未使用过的，定价合理，无破损、缺损等质量问题。</w:t>
      </w:r>
    </w:p>
    <w:p w14:paraId="38F4BC6A">
      <w:pPr>
        <w:widowControl/>
        <w:spacing w:line="360" w:lineRule="auto"/>
        <w:rPr>
          <w:color w:val="auto"/>
          <w:kern w:val="0"/>
          <w:sz w:val="24"/>
        </w:rPr>
      </w:pPr>
      <w:r>
        <w:rPr>
          <w:rFonts w:hint="eastAsia" w:ascii="宋体" w:hAnsi="宋体"/>
          <w:color w:val="auto"/>
          <w:kern w:val="0"/>
          <w:sz w:val="24"/>
        </w:rPr>
        <w:t>5、我公司制造（生产）的实验室成套设备和配件是按优质产品的要求来完成的，其质量等级和多数技术指标都高于招标文件的要求，并且设计了切实可行、符合该校实际的施工方案及图纸。</w:t>
      </w:r>
    </w:p>
    <w:p w14:paraId="03CDB087">
      <w:pPr>
        <w:widowControl/>
        <w:rPr>
          <w:rFonts w:ascii="宋体" w:hAnsi="宋体"/>
          <w:color w:val="auto"/>
          <w:kern w:val="0"/>
          <w:sz w:val="24"/>
        </w:rPr>
      </w:pPr>
    </w:p>
    <w:p w14:paraId="5D16DB40">
      <w:pPr>
        <w:widowControl/>
        <w:spacing w:line="500" w:lineRule="atLeast"/>
        <w:ind w:right="250"/>
        <w:rPr>
          <w:rFonts w:ascii="宋体" w:hAnsi="宋体"/>
          <w:b/>
          <w:bCs/>
          <w:color w:val="auto"/>
          <w:kern w:val="0"/>
          <w:sz w:val="24"/>
        </w:rPr>
      </w:pPr>
      <w:r>
        <w:rPr>
          <w:rFonts w:hint="eastAsia" w:ascii="宋体" w:hAnsi="宋体"/>
          <w:b/>
          <w:bCs/>
          <w:color w:val="auto"/>
          <w:kern w:val="0"/>
          <w:sz w:val="24"/>
        </w:rPr>
        <w:t>二、售中服务承诺：</w:t>
      </w:r>
    </w:p>
    <w:p w14:paraId="4352A168">
      <w:pPr>
        <w:widowControl/>
        <w:rPr>
          <w:color w:val="auto"/>
          <w:kern w:val="0"/>
          <w:szCs w:val="21"/>
        </w:rPr>
      </w:pPr>
    </w:p>
    <w:p w14:paraId="2C2D1332">
      <w:pPr>
        <w:widowControl/>
        <w:spacing w:line="360" w:lineRule="auto"/>
        <w:rPr>
          <w:color w:val="auto"/>
          <w:kern w:val="0"/>
          <w:sz w:val="24"/>
        </w:rPr>
      </w:pPr>
      <w:r>
        <w:rPr>
          <w:rFonts w:hint="eastAsia" w:ascii="宋体" w:hAnsi="宋体"/>
          <w:color w:val="auto"/>
          <w:kern w:val="0"/>
          <w:sz w:val="24"/>
        </w:rPr>
        <w:t>1、我方保证签定合同后，迅速调配原材料，集中全公司之力进行制造生产，在合同规定的交货期之前将货物送到用户安装、调试、试运行，运行稳定、正常后交给用户。</w:t>
      </w:r>
    </w:p>
    <w:p w14:paraId="1D623F73">
      <w:pPr>
        <w:widowControl/>
        <w:spacing w:line="360" w:lineRule="auto"/>
        <w:rPr>
          <w:color w:val="auto"/>
          <w:kern w:val="0"/>
          <w:sz w:val="24"/>
        </w:rPr>
      </w:pPr>
      <w:r>
        <w:rPr>
          <w:rFonts w:hint="eastAsia" w:ascii="宋体" w:hAnsi="宋体"/>
          <w:color w:val="auto"/>
          <w:kern w:val="0"/>
          <w:sz w:val="24"/>
        </w:rPr>
        <w:t>2、包装完好、安全，确保运输中不受损坏。</w:t>
      </w:r>
    </w:p>
    <w:p w14:paraId="6D2CFA99">
      <w:pPr>
        <w:widowControl/>
        <w:spacing w:line="360" w:lineRule="auto"/>
        <w:rPr>
          <w:color w:val="auto"/>
          <w:kern w:val="0"/>
          <w:sz w:val="24"/>
        </w:rPr>
      </w:pPr>
      <w:r>
        <w:rPr>
          <w:rFonts w:hint="eastAsia" w:ascii="宋体" w:hAnsi="宋体"/>
          <w:color w:val="auto"/>
          <w:kern w:val="0"/>
          <w:sz w:val="24"/>
        </w:rPr>
        <w:t>3、我公司提供详细的实验室成套设备和配件总清单和各包装箱的分清单，派专人配合用户逐项检查设备的质量、数量，按时完成初步验收工作。</w:t>
      </w:r>
    </w:p>
    <w:p w14:paraId="0FC196C3">
      <w:pPr>
        <w:widowControl/>
        <w:spacing w:line="360" w:lineRule="auto"/>
        <w:rPr>
          <w:color w:val="auto"/>
          <w:kern w:val="0"/>
          <w:sz w:val="24"/>
        </w:rPr>
      </w:pPr>
      <w:r>
        <w:rPr>
          <w:rFonts w:hint="eastAsia" w:ascii="宋体" w:hAnsi="宋体"/>
          <w:color w:val="auto"/>
          <w:kern w:val="0"/>
          <w:sz w:val="24"/>
        </w:rPr>
        <w:t xml:space="preserve">4、我公司按规范化的程序进行安装工作；安装工作完成以后，马上进入试运行、调试阶段，在运行稳定、正常后配合用户进行检查验收。 </w:t>
      </w:r>
    </w:p>
    <w:p w14:paraId="1CEAFFF2">
      <w:pPr>
        <w:widowControl/>
        <w:spacing w:line="360" w:lineRule="auto"/>
        <w:rPr>
          <w:color w:val="auto"/>
          <w:kern w:val="0"/>
          <w:sz w:val="24"/>
        </w:rPr>
      </w:pPr>
      <w:r>
        <w:rPr>
          <w:rFonts w:hint="eastAsia" w:ascii="宋体" w:hAnsi="宋体"/>
          <w:color w:val="auto"/>
          <w:kern w:val="0"/>
          <w:sz w:val="24"/>
        </w:rPr>
        <w:t>5、我公司将各种使用手册、操作规程、各个实验室的规章制度完整的交给用户。</w:t>
      </w:r>
    </w:p>
    <w:p w14:paraId="5FFA4FE0">
      <w:pPr>
        <w:widowControl/>
        <w:rPr>
          <w:rFonts w:ascii="宋体" w:hAnsi="宋体"/>
          <w:color w:val="auto"/>
          <w:kern w:val="0"/>
          <w:sz w:val="24"/>
        </w:rPr>
      </w:pPr>
    </w:p>
    <w:p w14:paraId="76E190F5">
      <w:pPr>
        <w:widowControl/>
        <w:spacing w:line="360" w:lineRule="auto"/>
        <w:ind w:right="250"/>
        <w:rPr>
          <w:rFonts w:ascii="宋体" w:hAnsi="宋体"/>
          <w:color w:val="auto"/>
          <w:kern w:val="0"/>
          <w:sz w:val="24"/>
        </w:rPr>
      </w:pPr>
      <w:r>
        <w:rPr>
          <w:rFonts w:hint="eastAsia" w:ascii="宋体" w:hAnsi="宋体"/>
          <w:b/>
          <w:bCs/>
          <w:color w:val="auto"/>
          <w:kern w:val="0"/>
          <w:sz w:val="24"/>
        </w:rPr>
        <w:t>三、售后服务内容（承诺）和期限</w:t>
      </w:r>
      <w:r>
        <w:rPr>
          <w:rFonts w:hint="eastAsia" w:ascii="宋体" w:hAnsi="宋体"/>
          <w:color w:val="auto"/>
          <w:kern w:val="0"/>
          <w:sz w:val="24"/>
        </w:rPr>
        <w:t>：</w:t>
      </w:r>
    </w:p>
    <w:p w14:paraId="51E60F62">
      <w:pPr>
        <w:widowControl/>
        <w:spacing w:line="360" w:lineRule="auto"/>
        <w:ind w:left="360" w:hanging="360"/>
        <w:rPr>
          <w:color w:val="auto"/>
          <w:kern w:val="0"/>
          <w:sz w:val="24"/>
        </w:rPr>
      </w:pPr>
      <w:r>
        <w:rPr>
          <w:rFonts w:hint="eastAsia" w:ascii="宋体" w:hAnsi="宋体"/>
          <w:color w:val="auto"/>
          <w:kern w:val="0"/>
          <w:sz w:val="24"/>
        </w:rPr>
        <w:t>1、我公司承诺免费质保期：实验室成套设备和配件经验收合格双方签字后，免费质保期为一年（从取得设备准用证后的次日算起）。我公司提供</w:t>
      </w:r>
      <w:r>
        <w:rPr>
          <w:rFonts w:hint="eastAsia"/>
          <w:color w:val="auto"/>
          <w:kern w:val="0"/>
          <w:sz w:val="24"/>
        </w:rPr>
        <w:t>7</w:t>
      </w:r>
      <w:r>
        <w:rPr>
          <w:rFonts w:hint="eastAsia" w:ascii="宋体" w:hAnsi="宋体"/>
          <w:color w:val="auto"/>
          <w:kern w:val="0"/>
          <w:sz w:val="24"/>
        </w:rPr>
        <w:t>×</w:t>
      </w:r>
      <w:r>
        <w:rPr>
          <w:rFonts w:hint="eastAsia"/>
          <w:color w:val="auto"/>
          <w:kern w:val="0"/>
          <w:sz w:val="24"/>
        </w:rPr>
        <w:t>24</w:t>
      </w:r>
      <w:r>
        <w:rPr>
          <w:rFonts w:hint="eastAsia" w:ascii="宋体" w:hAnsi="宋体"/>
          <w:color w:val="auto"/>
          <w:kern w:val="0"/>
          <w:sz w:val="24"/>
        </w:rPr>
        <w:t>小时电话响应技术咨询。</w:t>
      </w:r>
      <w:r>
        <w:rPr>
          <w:rFonts w:hint="eastAsia" w:ascii="宋体" w:hAnsi="宋体"/>
          <w:b/>
          <w:bCs/>
          <w:color w:val="auto"/>
          <w:kern w:val="0"/>
          <w:sz w:val="24"/>
        </w:rPr>
        <w:t>在接到报修电话后，即时响应，</w:t>
      </w:r>
      <w:r>
        <w:rPr>
          <w:rFonts w:hint="eastAsia"/>
          <w:b/>
          <w:bCs/>
          <w:color w:val="auto"/>
          <w:kern w:val="0"/>
          <w:sz w:val="24"/>
        </w:rPr>
        <w:t>12</w:t>
      </w:r>
      <w:r>
        <w:rPr>
          <w:rFonts w:hint="eastAsia" w:ascii="宋体" w:hAnsi="宋体"/>
          <w:b/>
          <w:bCs/>
          <w:color w:val="auto"/>
          <w:kern w:val="0"/>
          <w:sz w:val="24"/>
        </w:rPr>
        <w:t>小时内派技术人员到现场维修，</w:t>
      </w:r>
      <w:r>
        <w:rPr>
          <w:rFonts w:hint="eastAsia"/>
          <w:b/>
          <w:bCs/>
          <w:color w:val="auto"/>
          <w:kern w:val="0"/>
          <w:sz w:val="24"/>
        </w:rPr>
        <w:t>24</w:t>
      </w:r>
      <w:r>
        <w:rPr>
          <w:rFonts w:hint="eastAsia" w:ascii="宋体" w:hAnsi="宋体"/>
          <w:b/>
          <w:bCs/>
          <w:color w:val="auto"/>
          <w:kern w:val="0"/>
          <w:sz w:val="24"/>
        </w:rPr>
        <w:t>小时解决问题，</w:t>
      </w:r>
      <w:r>
        <w:rPr>
          <w:rFonts w:hint="eastAsia" w:ascii="宋体" w:hAnsi="宋体"/>
          <w:color w:val="auto"/>
          <w:kern w:val="0"/>
          <w:sz w:val="24"/>
        </w:rPr>
        <w:t>（</w:t>
      </w:r>
      <w:r>
        <w:rPr>
          <w:rFonts w:hint="eastAsia"/>
          <w:color w:val="auto"/>
          <w:kern w:val="0"/>
          <w:sz w:val="24"/>
        </w:rPr>
        <w:t>24</w:t>
      </w:r>
      <w:r>
        <w:rPr>
          <w:rFonts w:hint="eastAsia" w:ascii="宋体" w:hAnsi="宋体"/>
          <w:color w:val="auto"/>
          <w:kern w:val="0"/>
          <w:sz w:val="24"/>
        </w:rPr>
        <w:t>小时服务热线：</w:t>
      </w:r>
      <w:r>
        <w:rPr>
          <w:color w:val="auto"/>
          <w:kern w:val="0"/>
          <w:sz w:val="24"/>
          <w:u w:val="single"/>
        </w:rPr>
        <w:t xml:space="preserve">            </w:t>
      </w:r>
      <w:r>
        <w:rPr>
          <w:rFonts w:hint="eastAsia" w:ascii="宋体" w:hAnsi="宋体"/>
          <w:color w:val="auto"/>
          <w:kern w:val="0"/>
          <w:sz w:val="24"/>
        </w:rPr>
        <w:t>）免费向用户供应并更换一切在正常情况下损坏的备品备件，免费做好维修、维护、保养。在不能及时检修排除故障情况下，我公司将在</w:t>
      </w:r>
      <w:r>
        <w:rPr>
          <w:rFonts w:hint="eastAsia"/>
          <w:color w:val="auto"/>
          <w:kern w:val="0"/>
          <w:sz w:val="24"/>
        </w:rPr>
        <w:t>24</w:t>
      </w:r>
      <w:r>
        <w:rPr>
          <w:rFonts w:hint="eastAsia" w:ascii="宋体" w:hAnsi="宋体"/>
          <w:color w:val="auto"/>
          <w:kern w:val="0"/>
          <w:sz w:val="24"/>
        </w:rPr>
        <w:t>小时内提供不低于故障设备规格型号档次的备用设备，直至设备修复，以保证用户的正常运行。</w:t>
      </w:r>
    </w:p>
    <w:p w14:paraId="09D8FE23">
      <w:pPr>
        <w:widowControl/>
        <w:spacing w:line="500" w:lineRule="atLeast"/>
        <w:ind w:right="250"/>
        <w:rPr>
          <w:rFonts w:ascii="宋体" w:hAnsi="宋体"/>
          <w:color w:val="auto"/>
          <w:kern w:val="0"/>
          <w:sz w:val="24"/>
        </w:rPr>
      </w:pPr>
      <w:r>
        <w:rPr>
          <w:rFonts w:hint="eastAsia" w:ascii="宋体" w:hAnsi="宋体"/>
          <w:color w:val="auto"/>
          <w:kern w:val="0"/>
          <w:sz w:val="24"/>
        </w:rPr>
        <w:t>2、我公司承诺建立定期回访制度，以保证实验室设备能完全正常使用。</w:t>
      </w:r>
    </w:p>
    <w:p w14:paraId="38735CD5">
      <w:pPr>
        <w:widowControl/>
        <w:spacing w:line="500" w:lineRule="atLeast"/>
        <w:ind w:left="420" w:right="250" w:hanging="420"/>
        <w:rPr>
          <w:rFonts w:ascii="宋体" w:hAnsi="宋体"/>
          <w:color w:val="auto"/>
          <w:kern w:val="0"/>
          <w:sz w:val="24"/>
        </w:rPr>
      </w:pPr>
      <w:r>
        <w:rPr>
          <w:rFonts w:hint="eastAsia" w:ascii="宋体" w:hAnsi="宋体"/>
          <w:color w:val="auto"/>
          <w:kern w:val="0"/>
          <w:sz w:val="24"/>
        </w:rPr>
        <w:t>3、公司承诺严格执行“三包”服务。质保期内发生非人为的质量问题，如装货错误、运输磨损、数量不足、成套设备不齐等，无条件免费包退、包换、包补充完善。</w:t>
      </w:r>
    </w:p>
    <w:p w14:paraId="526B044A">
      <w:pPr>
        <w:widowControl/>
        <w:spacing w:line="500" w:lineRule="atLeast"/>
        <w:ind w:right="250"/>
        <w:rPr>
          <w:rFonts w:ascii="宋体" w:hAnsi="宋体"/>
          <w:color w:val="auto"/>
          <w:kern w:val="0"/>
          <w:sz w:val="24"/>
        </w:rPr>
      </w:pPr>
      <w:r>
        <w:rPr>
          <w:rFonts w:hint="eastAsia" w:ascii="宋体" w:hAnsi="宋体"/>
          <w:color w:val="auto"/>
          <w:kern w:val="0"/>
          <w:sz w:val="24"/>
        </w:rPr>
        <w:t>4、公司承诺质保期满后，终身跟踪服务。具体内容如下：</w:t>
      </w:r>
    </w:p>
    <w:p w14:paraId="57D47311">
      <w:pPr>
        <w:widowControl/>
        <w:spacing w:line="500" w:lineRule="atLeast"/>
        <w:ind w:left="359" w:right="250"/>
        <w:rPr>
          <w:rFonts w:ascii="宋体" w:hAnsi="宋体"/>
          <w:color w:val="auto"/>
          <w:kern w:val="0"/>
          <w:sz w:val="24"/>
        </w:rPr>
      </w:pPr>
      <w:r>
        <w:rPr>
          <w:rFonts w:hint="eastAsia" w:ascii="宋体" w:hAnsi="宋体"/>
          <w:color w:val="auto"/>
          <w:kern w:val="0"/>
          <w:sz w:val="24"/>
        </w:rPr>
        <w:t>（1）免费定期给用户提供最新的产品信息，</w:t>
      </w:r>
    </w:p>
    <w:p w14:paraId="4CB0B893">
      <w:pPr>
        <w:widowControl/>
        <w:spacing w:line="500" w:lineRule="atLeast"/>
        <w:ind w:left="359" w:right="250"/>
        <w:rPr>
          <w:rFonts w:ascii="宋体" w:hAnsi="宋体"/>
          <w:color w:val="auto"/>
          <w:kern w:val="0"/>
          <w:sz w:val="24"/>
        </w:rPr>
      </w:pPr>
      <w:r>
        <w:rPr>
          <w:rFonts w:hint="eastAsia" w:ascii="宋体" w:hAnsi="宋体"/>
          <w:color w:val="auto"/>
          <w:kern w:val="0"/>
          <w:sz w:val="24"/>
        </w:rPr>
        <w:t>（2）免费提供最新管理资料，</w:t>
      </w:r>
    </w:p>
    <w:p w14:paraId="3E1C1063">
      <w:pPr>
        <w:widowControl/>
        <w:spacing w:line="500" w:lineRule="atLeast"/>
        <w:ind w:left="359" w:right="250"/>
        <w:rPr>
          <w:rFonts w:ascii="宋体" w:hAnsi="宋体"/>
          <w:color w:val="auto"/>
          <w:kern w:val="0"/>
          <w:sz w:val="24"/>
        </w:rPr>
      </w:pPr>
      <w:r>
        <w:rPr>
          <w:rFonts w:hint="eastAsia" w:ascii="宋体" w:hAnsi="宋体"/>
          <w:color w:val="auto"/>
          <w:kern w:val="0"/>
          <w:sz w:val="24"/>
        </w:rPr>
        <w:t>（3）以最低价格、按成本更换新的实验室设备。</w:t>
      </w:r>
    </w:p>
    <w:p w14:paraId="6212EB02">
      <w:pPr>
        <w:widowControl/>
        <w:spacing w:line="500" w:lineRule="atLeast"/>
        <w:ind w:left="359" w:right="250"/>
        <w:rPr>
          <w:rFonts w:ascii="宋体" w:hAnsi="宋体"/>
          <w:color w:val="auto"/>
          <w:kern w:val="0"/>
          <w:sz w:val="24"/>
        </w:rPr>
      </w:pPr>
      <w:r>
        <w:rPr>
          <w:rFonts w:hint="eastAsia" w:ascii="宋体" w:hAnsi="宋体"/>
          <w:color w:val="auto"/>
          <w:kern w:val="0"/>
          <w:sz w:val="24"/>
        </w:rPr>
        <w:t>（4）我公司免费指导帮助用户迁移设备。</w:t>
      </w:r>
    </w:p>
    <w:p w14:paraId="7B5899E1">
      <w:pPr>
        <w:widowControl/>
        <w:spacing w:line="500" w:lineRule="atLeast"/>
        <w:ind w:left="359" w:right="250"/>
        <w:rPr>
          <w:rFonts w:ascii="宋体" w:hAnsi="宋体"/>
          <w:color w:val="auto"/>
          <w:kern w:val="0"/>
          <w:sz w:val="24"/>
        </w:rPr>
      </w:pPr>
      <w:r>
        <w:rPr>
          <w:rFonts w:hint="eastAsia" w:ascii="宋体" w:hAnsi="宋体"/>
          <w:color w:val="auto"/>
          <w:kern w:val="0"/>
          <w:sz w:val="24"/>
        </w:rPr>
        <w:t>（5）我公司愿意为用户提供一切合法合理的其他服务。</w:t>
      </w:r>
    </w:p>
    <w:p w14:paraId="25FD38D9">
      <w:pPr>
        <w:widowControl/>
        <w:spacing w:line="600" w:lineRule="atLeast"/>
        <w:rPr>
          <w:rFonts w:ascii="宋体" w:hAnsi="宋体"/>
          <w:color w:val="auto"/>
          <w:kern w:val="0"/>
          <w:sz w:val="24"/>
        </w:rPr>
      </w:pPr>
      <w:r>
        <w:rPr>
          <w:rFonts w:hint="eastAsia" w:ascii="宋体" w:hAnsi="宋体"/>
          <w:color w:val="auto"/>
          <w:kern w:val="0"/>
          <w:sz w:val="24"/>
        </w:rPr>
        <w:t>5、有完善的服务基地。有完善的服务机构，将24小时保持与用户的联系，将为用户提供优质服务。</w:t>
      </w:r>
    </w:p>
    <w:p w14:paraId="18803796">
      <w:pPr>
        <w:widowControl/>
        <w:spacing w:line="500" w:lineRule="atLeast"/>
        <w:ind w:left="420" w:right="250" w:hanging="420"/>
        <w:rPr>
          <w:rFonts w:ascii="宋体" w:hAnsi="宋体"/>
          <w:color w:val="auto"/>
          <w:kern w:val="0"/>
          <w:sz w:val="24"/>
        </w:rPr>
      </w:pPr>
    </w:p>
    <w:p w14:paraId="036B553E">
      <w:pPr>
        <w:spacing w:line="480" w:lineRule="exact"/>
        <w:rPr>
          <w:rFonts w:ascii="宋体" w:hAnsi="宋体"/>
          <w:b/>
          <w:color w:val="auto"/>
          <w:kern w:val="0"/>
          <w:sz w:val="24"/>
        </w:rPr>
      </w:pPr>
      <w:r>
        <w:rPr>
          <w:rFonts w:hint="eastAsia" w:ascii="宋体" w:hAnsi="宋体"/>
          <w:b/>
          <w:color w:val="auto"/>
          <w:kern w:val="0"/>
          <w:sz w:val="24"/>
        </w:rPr>
        <w:t>附件3—售后服务方案</w:t>
      </w:r>
    </w:p>
    <w:p w14:paraId="2CF5265C">
      <w:pPr>
        <w:spacing w:line="480" w:lineRule="exact"/>
        <w:rPr>
          <w:rFonts w:ascii="宋体" w:hAnsi="宋体"/>
          <w:b/>
          <w:color w:val="auto"/>
          <w:kern w:val="0"/>
          <w:sz w:val="24"/>
        </w:rPr>
      </w:pPr>
    </w:p>
    <w:p w14:paraId="30F96BA6">
      <w:pPr>
        <w:pStyle w:val="5"/>
        <w:spacing w:line="500" w:lineRule="exact"/>
        <w:ind w:left="0" w:leftChars="0" w:firstLine="540" w:firstLineChars="225"/>
        <w:rPr>
          <w:rFonts w:ascii="宋体" w:hAnsi="宋体" w:cs="宋体"/>
          <w:color w:val="auto"/>
          <w:sz w:val="24"/>
        </w:rPr>
      </w:pPr>
      <w:r>
        <w:rPr>
          <w:rFonts w:hint="eastAsia" w:ascii="宋体" w:hAnsi="宋体" w:cs="宋体"/>
          <w:color w:val="auto"/>
          <w:sz w:val="24"/>
        </w:rPr>
        <w:t>在竞争激烈的市场下，为更好的满足客户需求，提供快捷、高质量的周到细致服务，最大限度的保障客户利益，公司一直本着“以顾客为中心，不断满足顾客需要”为服务宗旨，并作出以下售后服务内容及措施：</w:t>
      </w:r>
    </w:p>
    <w:p w14:paraId="30961620">
      <w:pPr>
        <w:pStyle w:val="5"/>
        <w:tabs>
          <w:tab w:val="left" w:pos="540"/>
          <w:tab w:val="left" w:pos="720"/>
          <w:tab w:val="left" w:pos="900"/>
        </w:tabs>
        <w:spacing w:line="500" w:lineRule="exact"/>
        <w:ind w:firstLine="118" w:firstLineChars="49"/>
        <w:jc w:val="left"/>
        <w:rPr>
          <w:rFonts w:ascii="宋体" w:hAnsi="宋体" w:cs="宋体"/>
          <w:b/>
          <w:bCs/>
          <w:color w:val="auto"/>
          <w:sz w:val="24"/>
        </w:rPr>
      </w:pPr>
      <w:r>
        <w:rPr>
          <w:rFonts w:hint="eastAsia" w:ascii="宋体" w:hAnsi="宋体" w:cs="宋体"/>
          <w:b/>
          <w:bCs/>
          <w:color w:val="auto"/>
          <w:sz w:val="24"/>
        </w:rPr>
        <w:t>一、售后服务概述</w:t>
      </w:r>
    </w:p>
    <w:p w14:paraId="047B258A">
      <w:pPr>
        <w:pStyle w:val="5"/>
        <w:tabs>
          <w:tab w:val="left" w:pos="540"/>
          <w:tab w:val="left" w:pos="720"/>
          <w:tab w:val="left" w:pos="900"/>
        </w:tabs>
        <w:spacing w:line="500" w:lineRule="exact"/>
        <w:ind w:left="0" w:leftChars="0" w:firstLine="540" w:firstLineChars="225"/>
        <w:jc w:val="left"/>
        <w:rPr>
          <w:rFonts w:ascii="宋体" w:hAnsi="宋体" w:cs="宋体"/>
          <w:b/>
          <w:bCs/>
          <w:color w:val="auto"/>
          <w:sz w:val="24"/>
        </w:rPr>
      </w:pPr>
      <w:r>
        <w:rPr>
          <w:rFonts w:hint="eastAsia" w:ascii="宋体" w:hAnsi="宋体" w:cs="宋体"/>
          <w:color w:val="auto"/>
          <w:sz w:val="24"/>
        </w:rPr>
        <w:t>公司有着一整套的用户服务跟踪系统，对用户报修、技术工程师上门维修、回访服务等进行实时跟踪服务管理。除此之外，配置专门服务热线人员根据用户的需求做出最快捷、高效的回复，配有</w:t>
      </w:r>
      <w:r>
        <w:rPr>
          <w:rFonts w:hint="eastAsia" w:ascii="宋体" w:hAnsi="宋体" w:cs="宋体"/>
          <w:color w:val="auto"/>
          <w:sz w:val="24"/>
          <w:u w:val="single"/>
          <w:lang w:val="en-US" w:eastAsia="zh-CN"/>
        </w:rPr>
        <w:t xml:space="preserve">   </w:t>
      </w:r>
      <w:r>
        <w:rPr>
          <w:rFonts w:hint="eastAsia" w:ascii="宋体" w:hAnsi="宋体" w:cs="宋体"/>
          <w:color w:val="auto"/>
          <w:sz w:val="24"/>
        </w:rPr>
        <w:t>名工程师、</w:t>
      </w:r>
      <w:r>
        <w:rPr>
          <w:rFonts w:hint="eastAsia" w:ascii="宋体" w:hAnsi="宋体" w:cs="宋体"/>
          <w:color w:val="auto"/>
          <w:sz w:val="24"/>
          <w:u w:val="single"/>
          <w:lang w:val="en-US" w:eastAsia="zh-CN"/>
        </w:rPr>
        <w:t xml:space="preserve">   </w:t>
      </w:r>
      <w:r>
        <w:rPr>
          <w:rFonts w:hint="eastAsia" w:ascii="宋体" w:hAnsi="宋体" w:cs="宋体"/>
          <w:color w:val="auto"/>
          <w:sz w:val="24"/>
        </w:rPr>
        <w:t>名技术维修人员不定期为用户免费上门检测、回访、满意度调查，而且公司承诺产品终身维修。</w:t>
      </w:r>
    </w:p>
    <w:p w14:paraId="118E52DB">
      <w:pPr>
        <w:pStyle w:val="5"/>
        <w:spacing w:line="500" w:lineRule="exact"/>
        <w:ind w:leftChars="0"/>
        <w:jc w:val="left"/>
        <w:rPr>
          <w:rFonts w:ascii="宋体" w:hAnsi="宋体" w:cs="宋体"/>
          <w:b/>
          <w:bCs/>
          <w:color w:val="auto"/>
          <w:sz w:val="24"/>
        </w:rPr>
      </w:pPr>
      <w:r>
        <w:rPr>
          <w:rFonts w:hint="eastAsia" w:ascii="宋体" w:hAnsi="宋体" w:cs="宋体"/>
          <w:b/>
          <w:bCs/>
          <w:color w:val="auto"/>
          <w:sz w:val="24"/>
        </w:rPr>
        <w:t>二、故障报修服务</w:t>
      </w:r>
    </w:p>
    <w:p w14:paraId="548912CA">
      <w:pPr>
        <w:spacing w:line="500" w:lineRule="exact"/>
        <w:ind w:firstLine="480" w:firstLineChars="200"/>
        <w:jc w:val="left"/>
        <w:rPr>
          <w:rFonts w:ascii="宋体" w:hAnsi="宋体" w:cs="宋体"/>
          <w:color w:val="auto"/>
          <w:sz w:val="24"/>
        </w:rPr>
      </w:pPr>
      <w:r>
        <w:rPr>
          <w:rFonts w:hint="eastAsia" w:ascii="宋体" w:hAnsi="宋体" w:cs="宋体"/>
          <w:color w:val="auto"/>
          <w:sz w:val="24"/>
        </w:rPr>
        <w:t>公司提供</w:t>
      </w:r>
      <w:r>
        <w:rPr>
          <w:rFonts w:hint="eastAsia" w:ascii="宋体" w:hAnsi="宋体" w:cs="宋体"/>
          <w:b/>
          <w:color w:val="auto"/>
          <w:sz w:val="24"/>
        </w:rPr>
        <w:t>一</w:t>
      </w:r>
      <w:r>
        <w:rPr>
          <w:rFonts w:hint="eastAsia" w:ascii="宋体" w:hAnsi="宋体" w:cs="宋体"/>
          <w:color w:val="auto"/>
          <w:sz w:val="24"/>
        </w:rPr>
        <w:t>年的免费质保期，在接到报修电话后</w:t>
      </w:r>
      <w:r>
        <w:rPr>
          <w:rFonts w:hint="eastAsia" w:ascii="宋体" w:hAnsi="宋体" w:cs="宋体"/>
          <w:b/>
          <w:color w:val="auto"/>
          <w:sz w:val="24"/>
        </w:rPr>
        <w:t>，即时响应，12小时内派技术人员到现场维修，24小时解决问题</w:t>
      </w:r>
      <w:r>
        <w:rPr>
          <w:rFonts w:hint="eastAsia" w:ascii="宋体" w:hAnsi="宋体" w:cs="宋体"/>
          <w:color w:val="auto"/>
          <w:sz w:val="24"/>
        </w:rPr>
        <w:t>，免费向用户供应并更换一切在正常情况下损坏的备品备件，免费做好维修、维护、保养。在不能及时检修排除故障情况下，我公司将在24小时内提供不低于故障设备规格型号档次的备用设备，直至设备修复，以保证用户的正常运行。</w:t>
      </w:r>
    </w:p>
    <w:p w14:paraId="0FD0FD65">
      <w:pPr>
        <w:pStyle w:val="5"/>
        <w:spacing w:line="500" w:lineRule="exact"/>
        <w:ind w:leftChars="0"/>
        <w:jc w:val="left"/>
        <w:rPr>
          <w:rFonts w:ascii="宋体" w:hAnsi="宋体" w:cs="宋体"/>
          <w:b/>
          <w:bCs/>
          <w:color w:val="auto"/>
          <w:sz w:val="24"/>
        </w:rPr>
      </w:pPr>
      <w:r>
        <w:rPr>
          <w:rFonts w:hint="eastAsia" w:ascii="宋体" w:hAnsi="宋体" w:cs="宋体"/>
          <w:b/>
          <w:bCs/>
          <w:color w:val="auto"/>
          <w:sz w:val="24"/>
        </w:rPr>
        <w:t>三、满意度及回访调查服务</w:t>
      </w:r>
    </w:p>
    <w:p w14:paraId="46A55FEF">
      <w:pPr>
        <w:pStyle w:val="5"/>
        <w:spacing w:line="500" w:lineRule="exact"/>
        <w:ind w:left="0" w:leftChars="0" w:firstLine="480" w:firstLineChars="200"/>
        <w:jc w:val="left"/>
        <w:rPr>
          <w:rFonts w:ascii="宋体" w:hAnsi="宋体" w:cs="宋体"/>
          <w:color w:val="auto"/>
          <w:sz w:val="24"/>
        </w:rPr>
      </w:pPr>
      <w:r>
        <w:rPr>
          <w:rFonts w:hint="eastAsia" w:ascii="宋体" w:hAnsi="宋体" w:cs="宋体"/>
          <w:color w:val="auto"/>
          <w:sz w:val="24"/>
        </w:rPr>
        <w:t>公司技术人员不定期上门回访调查、维修保养、清除隐患，每年至少两次巡检，并以书面形式向客户征求更满意的服务意见，由客户代表签字做出对工程师及技术服务维修人员的监督，以便完善我们的服务流程，更好的满足客户需求。</w:t>
      </w:r>
    </w:p>
    <w:p w14:paraId="43E76DB8">
      <w:pPr>
        <w:pStyle w:val="5"/>
        <w:spacing w:line="500" w:lineRule="exact"/>
        <w:ind w:leftChars="0"/>
        <w:jc w:val="left"/>
        <w:rPr>
          <w:rFonts w:ascii="宋体" w:hAnsi="宋体" w:cs="宋体"/>
          <w:b/>
          <w:bCs/>
          <w:color w:val="auto"/>
          <w:sz w:val="24"/>
        </w:rPr>
      </w:pPr>
      <w:r>
        <w:rPr>
          <w:rFonts w:hint="eastAsia" w:ascii="宋体" w:hAnsi="宋体" w:cs="宋体"/>
          <w:b/>
          <w:bCs/>
          <w:color w:val="auto"/>
          <w:sz w:val="24"/>
        </w:rPr>
        <w:t>四、培训服务</w:t>
      </w:r>
    </w:p>
    <w:p w14:paraId="58D98BDA">
      <w:pPr>
        <w:pStyle w:val="5"/>
        <w:spacing w:line="500" w:lineRule="exact"/>
        <w:ind w:left="0" w:leftChars="0" w:firstLine="480" w:firstLineChars="200"/>
        <w:jc w:val="left"/>
        <w:rPr>
          <w:rFonts w:ascii="宋体" w:hAnsi="宋体" w:cs="宋体"/>
          <w:color w:val="auto"/>
          <w:sz w:val="24"/>
        </w:rPr>
      </w:pPr>
      <w:r>
        <w:rPr>
          <w:rFonts w:hint="eastAsia" w:ascii="宋体" w:hAnsi="宋体" w:cs="宋体"/>
          <w:color w:val="auto"/>
          <w:sz w:val="24"/>
        </w:rPr>
        <w:t>公司委派专业技术人员负责对用户免费进行全面的业务培训、技术培训，让用户对设备能独立的进行管理、维修检测及故障排除等，更好的操作仪器设备，达到最大的使用目的。</w:t>
      </w:r>
    </w:p>
    <w:p w14:paraId="665A3131">
      <w:pPr>
        <w:spacing w:line="480" w:lineRule="exact"/>
        <w:rPr>
          <w:rFonts w:ascii="宋体" w:hAnsi="宋体"/>
          <w:color w:val="auto"/>
          <w:kern w:val="0"/>
          <w:sz w:val="24"/>
        </w:rPr>
      </w:pPr>
    </w:p>
    <w:p w14:paraId="65D14C31">
      <w:pPr>
        <w:spacing w:line="480" w:lineRule="exact"/>
        <w:rPr>
          <w:rFonts w:ascii="宋体" w:hAnsi="宋体"/>
          <w:b/>
          <w:color w:val="auto"/>
          <w:kern w:val="0"/>
          <w:sz w:val="24"/>
        </w:rPr>
      </w:pPr>
      <w:r>
        <w:rPr>
          <w:rFonts w:hint="eastAsia" w:ascii="宋体" w:hAnsi="宋体"/>
          <w:b/>
          <w:color w:val="auto"/>
          <w:kern w:val="0"/>
          <w:sz w:val="24"/>
        </w:rPr>
        <w:t>附件4—培训计划</w:t>
      </w:r>
    </w:p>
    <w:p w14:paraId="36D1CD25">
      <w:pPr>
        <w:spacing w:line="480" w:lineRule="exact"/>
        <w:rPr>
          <w:rFonts w:ascii="宋体" w:hAnsi="宋体"/>
          <w:b/>
          <w:color w:val="auto"/>
          <w:kern w:val="0"/>
          <w:sz w:val="24"/>
        </w:rPr>
      </w:pPr>
    </w:p>
    <w:p w14:paraId="03BA40A3">
      <w:pPr>
        <w:widowControl/>
        <w:spacing w:line="480" w:lineRule="auto"/>
        <w:ind w:left="359" w:hanging="358"/>
        <w:rPr>
          <w:rFonts w:ascii="宋体" w:hAnsi="宋体"/>
          <w:color w:val="auto"/>
          <w:kern w:val="0"/>
          <w:sz w:val="24"/>
        </w:rPr>
      </w:pPr>
      <w:r>
        <w:rPr>
          <w:rFonts w:hint="eastAsia" w:ascii="宋体" w:hAnsi="宋体"/>
          <w:b/>
          <w:bCs/>
          <w:color w:val="auto"/>
          <w:kern w:val="0"/>
          <w:sz w:val="24"/>
        </w:rPr>
        <w:t>一、培训时间</w:t>
      </w:r>
      <w:r>
        <w:rPr>
          <w:rFonts w:hint="eastAsia" w:ascii="宋体" w:hAnsi="宋体"/>
          <w:color w:val="auto"/>
          <w:kern w:val="0"/>
          <w:sz w:val="24"/>
        </w:rPr>
        <w:t>：设备送到用户以后，安装调试，整个使用中。</w:t>
      </w:r>
    </w:p>
    <w:p w14:paraId="78E39200">
      <w:pPr>
        <w:widowControl/>
        <w:spacing w:line="480" w:lineRule="auto"/>
        <w:ind w:left="359" w:hanging="358"/>
        <w:rPr>
          <w:rFonts w:ascii="宋体" w:hAnsi="宋体"/>
          <w:color w:val="auto"/>
          <w:kern w:val="0"/>
          <w:sz w:val="24"/>
        </w:rPr>
      </w:pPr>
      <w:r>
        <w:rPr>
          <w:rFonts w:hint="eastAsia" w:ascii="宋体" w:hAnsi="宋体"/>
          <w:b/>
          <w:bCs/>
          <w:color w:val="auto"/>
          <w:kern w:val="0"/>
          <w:sz w:val="24"/>
        </w:rPr>
        <w:t>二、培训地点</w:t>
      </w:r>
      <w:r>
        <w:rPr>
          <w:rFonts w:hint="eastAsia" w:ascii="宋体" w:hAnsi="宋体"/>
          <w:color w:val="auto"/>
          <w:kern w:val="0"/>
          <w:sz w:val="24"/>
        </w:rPr>
        <w:t>：采购方指定地点。</w:t>
      </w:r>
    </w:p>
    <w:p w14:paraId="14333700">
      <w:pPr>
        <w:widowControl/>
        <w:spacing w:line="480" w:lineRule="auto"/>
        <w:ind w:left="359" w:hanging="358"/>
        <w:rPr>
          <w:rFonts w:ascii="宋体" w:hAnsi="宋体"/>
          <w:color w:val="auto"/>
          <w:kern w:val="0"/>
          <w:sz w:val="24"/>
        </w:rPr>
      </w:pPr>
      <w:r>
        <w:rPr>
          <w:rFonts w:hint="eastAsia" w:ascii="宋体" w:hAnsi="宋体"/>
          <w:b/>
          <w:bCs/>
          <w:color w:val="auto"/>
          <w:kern w:val="0"/>
          <w:sz w:val="24"/>
        </w:rPr>
        <w:t>三、培训人员数量</w:t>
      </w:r>
      <w:r>
        <w:rPr>
          <w:rFonts w:hint="eastAsia" w:ascii="宋体" w:hAnsi="宋体"/>
          <w:color w:val="auto"/>
          <w:kern w:val="0"/>
          <w:sz w:val="24"/>
        </w:rPr>
        <w:t>：专业工程师两名。</w:t>
      </w:r>
    </w:p>
    <w:p w14:paraId="065A971D">
      <w:pPr>
        <w:widowControl/>
        <w:spacing w:line="480" w:lineRule="auto"/>
        <w:ind w:left="359" w:hanging="358"/>
        <w:rPr>
          <w:rFonts w:ascii="宋体" w:hAnsi="宋体"/>
          <w:color w:val="auto"/>
          <w:kern w:val="0"/>
          <w:sz w:val="24"/>
        </w:rPr>
      </w:pPr>
      <w:r>
        <w:rPr>
          <w:rFonts w:hint="eastAsia" w:ascii="宋体" w:hAnsi="宋体"/>
          <w:b/>
          <w:bCs/>
          <w:color w:val="auto"/>
          <w:kern w:val="0"/>
          <w:sz w:val="24"/>
        </w:rPr>
        <w:t>四、培训对象</w:t>
      </w:r>
      <w:r>
        <w:rPr>
          <w:rFonts w:hint="eastAsia" w:ascii="宋体" w:hAnsi="宋体"/>
          <w:color w:val="auto"/>
          <w:kern w:val="0"/>
          <w:sz w:val="24"/>
        </w:rPr>
        <w:t>：项目使用人。</w:t>
      </w:r>
    </w:p>
    <w:p w14:paraId="2B6D0717">
      <w:pPr>
        <w:widowControl/>
        <w:spacing w:line="480" w:lineRule="auto"/>
        <w:ind w:left="359" w:hanging="358"/>
        <w:rPr>
          <w:rFonts w:ascii="宋体" w:hAnsi="宋体"/>
          <w:color w:val="auto"/>
          <w:kern w:val="0"/>
          <w:sz w:val="24"/>
        </w:rPr>
      </w:pPr>
      <w:r>
        <w:rPr>
          <w:rFonts w:hint="eastAsia" w:ascii="宋体" w:hAnsi="宋体"/>
          <w:b/>
          <w:bCs/>
          <w:color w:val="auto"/>
          <w:kern w:val="0"/>
          <w:sz w:val="24"/>
        </w:rPr>
        <w:t>五、培训主要内容</w:t>
      </w:r>
      <w:r>
        <w:rPr>
          <w:rFonts w:hint="eastAsia" w:ascii="宋体" w:hAnsi="宋体"/>
          <w:color w:val="auto"/>
          <w:kern w:val="0"/>
          <w:sz w:val="24"/>
        </w:rPr>
        <w:t>：设备的管理、正常的操作、维修维护保养。</w:t>
      </w:r>
    </w:p>
    <w:p w14:paraId="1337C609">
      <w:pPr>
        <w:widowControl/>
        <w:spacing w:line="480" w:lineRule="auto"/>
        <w:ind w:left="359" w:hanging="358"/>
        <w:rPr>
          <w:rFonts w:ascii="宋体" w:hAnsi="宋体"/>
          <w:color w:val="auto"/>
          <w:kern w:val="0"/>
          <w:sz w:val="24"/>
        </w:rPr>
      </w:pPr>
      <w:r>
        <w:rPr>
          <w:rFonts w:hint="eastAsia" w:ascii="宋体" w:hAnsi="宋体"/>
          <w:b/>
          <w:bCs/>
          <w:color w:val="auto"/>
          <w:kern w:val="0"/>
          <w:sz w:val="24"/>
        </w:rPr>
        <w:t>六、培训步骤</w:t>
      </w:r>
      <w:r>
        <w:rPr>
          <w:rFonts w:hint="eastAsia" w:ascii="宋体" w:hAnsi="宋体"/>
          <w:color w:val="auto"/>
          <w:kern w:val="0"/>
          <w:sz w:val="24"/>
        </w:rPr>
        <w:t>：分三个阶段来完成。</w:t>
      </w:r>
    </w:p>
    <w:p w14:paraId="702B6595">
      <w:pPr>
        <w:widowControl/>
        <w:spacing w:line="480" w:lineRule="auto"/>
        <w:ind w:left="359" w:hanging="358"/>
        <w:rPr>
          <w:rFonts w:ascii="宋体" w:hAnsi="宋体"/>
          <w:color w:val="auto"/>
          <w:kern w:val="0"/>
          <w:sz w:val="24"/>
        </w:rPr>
      </w:pPr>
      <w:r>
        <w:rPr>
          <w:rFonts w:hint="eastAsia" w:ascii="宋体" w:hAnsi="宋体"/>
          <w:b/>
          <w:bCs/>
          <w:color w:val="auto"/>
          <w:kern w:val="0"/>
          <w:sz w:val="24"/>
        </w:rPr>
        <w:t>1、施工前</w:t>
      </w:r>
      <w:r>
        <w:rPr>
          <w:rFonts w:hint="eastAsia" w:ascii="宋体" w:hAnsi="宋体"/>
          <w:color w:val="auto"/>
          <w:kern w:val="0"/>
          <w:sz w:val="24"/>
        </w:rPr>
        <w:t>：将施工方案和施工图纸交用户专业课教师、实验室管理工作人员讨论、确定，让大家都了解施工方案和施工图纸，明白施工过程，掌握施工结构，特别是对地下部分的把握，便于以后的维修保养。</w:t>
      </w:r>
    </w:p>
    <w:p w14:paraId="7CC300A3">
      <w:pPr>
        <w:widowControl/>
        <w:spacing w:line="480" w:lineRule="auto"/>
        <w:ind w:left="359" w:hanging="358"/>
        <w:rPr>
          <w:rFonts w:ascii="宋体" w:hAnsi="宋体"/>
          <w:color w:val="auto"/>
          <w:kern w:val="0"/>
          <w:sz w:val="24"/>
        </w:rPr>
      </w:pPr>
      <w:r>
        <w:rPr>
          <w:rFonts w:hint="eastAsia" w:ascii="宋体" w:hAnsi="宋体"/>
          <w:b/>
          <w:bCs/>
          <w:color w:val="auto"/>
          <w:kern w:val="0"/>
          <w:sz w:val="24"/>
        </w:rPr>
        <w:t>2、施工中</w:t>
      </w:r>
      <w:r>
        <w:rPr>
          <w:rFonts w:hint="eastAsia" w:ascii="宋体" w:hAnsi="宋体"/>
          <w:color w:val="auto"/>
          <w:kern w:val="0"/>
          <w:sz w:val="24"/>
        </w:rPr>
        <w:t>：让实验室管理工作人员全程的跟踪整个工程的安装过程，对木器结构、给排水结构、电器仪表系统等都能全面的了解、掌握。</w:t>
      </w:r>
    </w:p>
    <w:p w14:paraId="288F2567">
      <w:pPr>
        <w:widowControl/>
        <w:spacing w:line="480" w:lineRule="auto"/>
        <w:ind w:left="359" w:hanging="358"/>
        <w:rPr>
          <w:rFonts w:ascii="宋体" w:hAnsi="宋体"/>
          <w:color w:val="auto"/>
          <w:kern w:val="0"/>
          <w:sz w:val="24"/>
        </w:rPr>
      </w:pPr>
      <w:r>
        <w:rPr>
          <w:rFonts w:hint="eastAsia" w:ascii="宋体" w:hAnsi="宋体"/>
          <w:b/>
          <w:bCs/>
          <w:color w:val="auto"/>
          <w:kern w:val="0"/>
          <w:sz w:val="24"/>
        </w:rPr>
        <w:t>3、施工后</w:t>
      </w:r>
      <w:r>
        <w:rPr>
          <w:rFonts w:hint="eastAsia" w:ascii="宋体" w:hAnsi="宋体"/>
          <w:color w:val="auto"/>
          <w:kern w:val="0"/>
          <w:sz w:val="24"/>
        </w:rPr>
        <w:t>：培训实验室管理工作人员，让他们掌握：设备的正常操作程序、维修保养及常见故障、常见故障的处理、操作规程和规定等。</w:t>
      </w:r>
    </w:p>
    <w:p w14:paraId="64C9C932">
      <w:pPr>
        <w:widowControl/>
        <w:spacing w:line="480" w:lineRule="auto"/>
        <w:ind w:left="359" w:hanging="358"/>
        <w:rPr>
          <w:rFonts w:ascii="宋体" w:hAnsi="宋体"/>
          <w:color w:val="auto"/>
          <w:kern w:val="0"/>
          <w:sz w:val="24"/>
        </w:rPr>
      </w:pPr>
      <w:r>
        <w:rPr>
          <w:rFonts w:hint="eastAsia" w:ascii="宋体" w:hAnsi="宋体"/>
          <w:b/>
          <w:bCs/>
          <w:color w:val="auto"/>
          <w:kern w:val="0"/>
          <w:sz w:val="24"/>
        </w:rPr>
        <w:t>4、培训水平</w:t>
      </w:r>
      <w:r>
        <w:rPr>
          <w:rFonts w:hint="eastAsia" w:ascii="宋体" w:hAnsi="宋体"/>
          <w:color w:val="auto"/>
          <w:kern w:val="0"/>
          <w:sz w:val="24"/>
        </w:rPr>
        <w:t>：让用户使用人、实验室管理工作人员都能了解设备的性能、结构，正常的操作，常见故障的分析与排除，基本的维修保养能力，有较高的管理和操作水平，确保实验的正常开展。</w:t>
      </w:r>
    </w:p>
    <w:p w14:paraId="6AC2311D">
      <w:pPr>
        <w:widowControl/>
        <w:spacing w:line="480" w:lineRule="auto"/>
        <w:ind w:left="359" w:hanging="358"/>
        <w:rPr>
          <w:rFonts w:ascii="宋体" w:hAnsi="宋体"/>
          <w:color w:val="auto"/>
          <w:kern w:val="0"/>
          <w:sz w:val="24"/>
        </w:rPr>
      </w:pPr>
      <w:r>
        <w:rPr>
          <w:rFonts w:hint="eastAsia" w:ascii="宋体" w:hAnsi="宋体"/>
          <w:b/>
          <w:bCs/>
          <w:color w:val="auto"/>
          <w:kern w:val="0"/>
          <w:sz w:val="24"/>
        </w:rPr>
        <w:t>七、培训费用</w:t>
      </w:r>
      <w:r>
        <w:rPr>
          <w:rFonts w:hint="eastAsia" w:ascii="宋体" w:hAnsi="宋体"/>
          <w:color w:val="auto"/>
          <w:kern w:val="0"/>
          <w:sz w:val="24"/>
        </w:rPr>
        <w:t>：免费。</w:t>
      </w:r>
    </w:p>
    <w:p w14:paraId="34BCE80B">
      <w:pPr>
        <w:spacing w:line="480" w:lineRule="exact"/>
        <w:rPr>
          <w:rFonts w:ascii="宋体" w:hAnsi="宋体"/>
          <w:b/>
          <w:color w:val="000000"/>
          <w:kern w:val="0"/>
          <w:sz w:val="24"/>
        </w:rPr>
      </w:pPr>
    </w:p>
    <w:p w14:paraId="47822F68">
      <w:pPr>
        <w:pStyle w:val="2"/>
      </w:pPr>
    </w:p>
    <w:sectPr>
      <w:headerReference r:id="rId5" w:type="default"/>
      <w:footerReference r:id="rId6" w:type="default"/>
      <w:pgSz w:w="11906" w:h="16838"/>
      <w:pgMar w:top="1418" w:right="1134" w:bottom="1418" w:left="1134" w:header="907" w:footer="1021" w:gutter="567"/>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B3522">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7</w:t>
    </w:r>
    <w:r>
      <w:fldChar w:fldCharType="end"/>
    </w:r>
  </w:p>
  <w:p w14:paraId="7D61F6E4">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71E8E">
    <w:pPr>
      <w:pStyle w:val="7"/>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8539537">
    <w:pPr>
      <w:pStyle w:val="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03199">
    <w:pPr>
      <w:pStyle w:val="8"/>
      <w:pBdr>
        <w:bottom w:val="single" w:color="auto" w:sz="6" w:space="0"/>
      </w:pBdr>
      <w:rPr>
        <w:rFonts w:ascii="华文中宋" w:hAnsi="华文中宋" w:eastAsia="华文中宋"/>
        <w:sz w:val="21"/>
        <w:szCs w:val="21"/>
      </w:rPr>
    </w:pPr>
    <w:r>
      <w:rPr>
        <w:rFonts w:hint="eastAsia" w:ascii="华文中宋" w:hAnsi="华文中宋" w:eastAsia="华文中宋"/>
        <w:sz w:val="21"/>
        <w:szCs w:val="21"/>
      </w:rPr>
      <w:t>陕西理工大学采购项目供货合同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B0DFA">
    <w:pPr>
      <w:pStyle w:val="8"/>
      <w:pBdr>
        <w:bottom w:val="single" w:color="auto" w:sz="6" w:space="0"/>
      </w:pBdr>
      <w:rPr>
        <w:rFonts w:hint="eastAsia" w:ascii="宋体" w:hAnsi="宋体" w:cs="宋体"/>
        <w:sz w:val="21"/>
        <w:szCs w:val="21"/>
      </w:rPr>
    </w:pPr>
    <w:r>
      <w:rPr>
        <w:rFonts w:hint="eastAsia" w:ascii="宋体" w:hAnsi="宋体" w:cs="宋体"/>
        <w:sz w:val="21"/>
        <w:szCs w:val="21"/>
      </w:rPr>
      <w:t>陕西理工大学政府采购项目供货合同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BF8001"/>
    <w:multiLevelType w:val="singleLevel"/>
    <w:tmpl w:val="FABF800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F01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413" w:lineRule="auto"/>
      <w:outlineLvl w:val="1"/>
    </w:pPr>
    <w:rPr>
      <w:rFonts w:ascii="Arial" w:hAnsi="Arial" w:eastAsia="黑体" w:cs="Arial"/>
      <w:b/>
      <w:bCs/>
      <w:sz w:val="32"/>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qFormat/>
    <w:uiPriority w:val="0"/>
    <w:pPr>
      <w:adjustRightInd w:val="0"/>
      <w:spacing w:line="360" w:lineRule="auto"/>
      <w:ind w:firstLine="200" w:firstLineChars="200"/>
      <w:jc w:val="left"/>
    </w:pPr>
    <w:rPr>
      <w:sz w:val="24"/>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2026-06-18T13:13:50Z</dcterms:created>
  <dc:creator>123</dc:creator>
  <cp:lastModifiedBy>JYZB</cp:lastModifiedBy>
  <dcterms:modified xsi:type="dcterms:W3CDTF">2026-06-18T13:15:58Z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eyJoZGlkIjoiYjU2YWNhMTVlOGQ0YzcwNTAyMjliM2I0MTMzOGFjZmIiLCJ1c2VySWQiOiIyNDIxOTA0MzAifQ==</vt:lpwstr>
  </property>
  <property fmtid="{D5CDD505-2E9C-101B-9397-08002B2CF9AE}" pid="4" name="ICV">
    <vt:lpwstr>708614CCDCFB49C0AE44423126ED3D75_12</vt:lpwstr>
  </property>
</Properties>
</file>