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517"/>
        <w:gridCol w:w="2967"/>
        <w:gridCol w:w="2968"/>
      </w:tblGrid>
      <w:tr w14:paraId="11C8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90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74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  <w:tc>
          <w:tcPr>
            <w:tcW w:w="1741" w:type="pct"/>
            <w:vAlign w:val="center"/>
          </w:tcPr>
          <w:p w14:paraId="1401B9A4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响应情况</w:t>
            </w:r>
          </w:p>
        </w:tc>
      </w:tr>
      <w:tr w14:paraId="1EEB1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0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0EECF3E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7A2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75FFA6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CC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10FA8DA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4FC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0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0D3C865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173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AB2C3C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numPr>
          <w:ilvl w:val="0"/>
          <w:numId w:val="2"/>
        </w:numPr>
        <w:spacing w:line="360" w:lineRule="auto"/>
        <w:ind w:left="588" w:leftChars="28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3.4</w:t>
      </w:r>
      <w:r>
        <w:rPr>
          <w:sz w:val="28"/>
          <w:szCs w:val="28"/>
        </w:rPr>
        <w:t>商务要求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和“3.5其他要求”内容</w:t>
      </w:r>
      <w:r>
        <w:rPr>
          <w:sz w:val="28"/>
          <w:szCs w:val="28"/>
        </w:rPr>
        <w:t>逐条填写此表。</w:t>
      </w:r>
    </w:p>
    <w:p w14:paraId="251AA3BD">
      <w:pPr>
        <w:pStyle w:val="2"/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3.“响应情况”根据实际情况填写：“响应”、“正偏离”、“负偏离”。</w:t>
      </w:r>
      <w:bookmarkStart w:id="0" w:name="_GoBack"/>
      <w:bookmarkEnd w:id="0"/>
    </w:p>
    <w:p w14:paraId="1EFC2430">
      <w:pPr>
        <w:pStyle w:val="2"/>
        <w:numPr>
          <w:numId w:val="0"/>
        </w:numPr>
      </w:pP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6894A2BD"/>
    <w:multiLevelType w:val="singleLevel"/>
    <w:tmpl w:val="6894A2B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7771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JYZB</cp:lastModifiedBy>
  <dcterms:modified xsi:type="dcterms:W3CDTF">2026-06-18T11:15:10Z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eyJoZGlkIjoiYjU2YWNhMTVlOGQ0YzcwNTAyMjliM2I0MTMzOGFjZmIiLCJ1c2VySWQiOiIyNDIxOTA0MzAifQ==</vt:lpwstr>
  </property>
  <property fmtid="{D5CDD505-2E9C-101B-9397-08002B2CF9AE}" pid="4" name="ICV">
    <vt:lpwstr>5A4BEA86FE44409E9B63B7C58F4576AD_12</vt:lpwstr>
  </property>
</Properties>
</file>