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版本号：慧科ZX-CG01052BF20260528001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慧科ZX-CG01052BF</w:t>
      </w:r>
      <w:r>
        <w:br/>
      </w:r>
      <w:r>
        <w:br/>
      </w:r>
      <w:r>
        <w:br/>
      </w:r>
    </w:p>
    <w:p>
      <w:pPr>
        <w:pStyle w:val="null3"/>
        <w:jc w:val="center"/>
        <w:outlineLvl w:val="2"/>
      </w:pPr>
      <w:r>
        <w:rPr>
          <w:rFonts w:ascii="仿宋_GB2312" w:hAnsi="仿宋_GB2312" w:cs="仿宋_GB2312" w:eastAsia="仿宋_GB2312"/>
          <w:sz w:val="28"/>
          <w:b/>
        </w:rPr>
        <w:t>西安高新第二学校</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西安高新第二学校</w:t>
      </w:r>
      <w:r>
        <w:rPr>
          <w:rFonts w:ascii="仿宋_GB2312" w:hAnsi="仿宋_GB2312" w:cs="仿宋_GB2312" w:eastAsia="仿宋_GB2312"/>
        </w:rPr>
        <w:t>委托，拟对</w:t>
      </w:r>
      <w:r>
        <w:rPr>
          <w:rFonts w:ascii="仿宋_GB2312" w:hAnsi="仿宋_GB2312" w:cs="仿宋_GB2312" w:eastAsia="仿宋_GB2312"/>
        </w:rPr>
        <w:t>后勤服务外包采购项目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慧科ZX-CG01052BF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后勤服务外包采购项目，具体详见竞争性磋商文件。项目预算：1008000.00元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采购包1（西安高新第二学校后勤服务外包采购项目）：属于专门面向中小企业采购。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法定代表人授权书：供应商应授权合法的人员参加投标全过程，法定代表人直接参加磋商的须提供其法定代表人身份证，法定代表人授权代表参加投标的，须出具法定代表人授权书及被授权人近三个月内任意一个月的在本单位的社保缴纳证明（不含当月）；</w:t>
      </w:r>
    </w:p>
    <w:p>
      <w:pPr>
        <w:pStyle w:val="null3"/>
      </w:pPr>
      <w:r>
        <w:rPr>
          <w:rFonts w:ascii="仿宋_GB2312" w:hAnsi="仿宋_GB2312" w:cs="仿宋_GB2312" w:eastAsia="仿宋_GB2312"/>
        </w:rPr>
        <w:t>3、信用记录：供应商未被“信用中国”网站列入“失信被执行人”、“经营（活动）异常名录”、“重大税收违法失信名单”和“政府采购严重违法失信名单”（提供网页截图，如相关失信记录已失效，需提供相关证明资料，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西安高新第二学校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西安市雁塔区高新六路58号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西安高新第二学校经办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029-88455552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西安市高新区锦业一路56号研祥城市广场C座3楼C-306室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樊军辉、宋霜晨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029-89192999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本项目收取代理服务费 代理服务费用收取对象：中标/成交供应商 代理服务费收费标准：参照国家发展和改革委员会《招标代理服务收费暂行办法》（计价格[2002]1980号）和《国家发展改革委关于降低部分建设项目收费标准规范收费行为等有关问题的通知》(发改价格〔2011〕534号)规定执行。以成交金额作为基数，差额累进法进行计算。招标代理服务费不足6000元，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西安高新第二学校</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西安高新第二学校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西安高新第二学校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联系人：樊军辉、宋霜晨</w:t>
      </w:r>
    </w:p>
    <w:p>
      <w:pPr>
        <w:pStyle w:val="null3"/>
      </w:pPr>
      <w:r>
        <w:rPr>
          <w:rFonts w:ascii="仿宋_GB2312" w:hAnsi="仿宋_GB2312" w:cs="仿宋_GB2312" w:eastAsia="仿宋_GB2312"/>
        </w:rPr>
        <w:t>联系电话：029-89192999</w:t>
      </w:r>
    </w:p>
    <w:p>
      <w:pPr>
        <w:pStyle w:val="null3"/>
      </w:pPr>
      <w:r>
        <w:rPr>
          <w:rFonts w:ascii="仿宋_GB2312" w:hAnsi="仿宋_GB2312" w:cs="仿宋_GB2312" w:eastAsia="仿宋_GB2312"/>
        </w:rPr>
        <w:t>地址：西安市高新区锦业一路56号研祥城市广场C座3楼C-306室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后勤服务外包采购项目，具体详见竞争性磋商文件。项目预算：1008000.00元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1,008,000.00</w:t>
      </w:r>
    </w:p>
    <w:p>
      <w:pPr>
        <w:pStyle w:val="null3"/>
      </w:pPr>
      <w:r>
        <w:rPr>
          <w:rFonts w:ascii="仿宋_GB2312" w:hAnsi="仿宋_GB2312" w:cs="仿宋_GB2312" w:eastAsia="仿宋_GB2312"/>
        </w:rPr>
        <w:t>采购包最高限价（元）: 1,008,000.00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后勤服务外包采购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服务要求</w:t>
            </w:r>
          </w:p>
          <w:p>
            <w:pPr>
              <w:pStyle w:val="null3"/>
            </w:pPr>
            <w:r>
              <w:rPr>
                <w:rFonts w:ascii="仿宋_GB2312" w:hAnsi="仿宋_GB2312" w:cs="仿宋_GB2312" w:eastAsia="仿宋_GB2312"/>
              </w:rPr>
              <w:t>1.人员配置要求</w:t>
            </w:r>
          </w:p>
          <w:p>
            <w:pPr>
              <w:pStyle w:val="null3"/>
            </w:pPr>
            <w:r>
              <w:rPr>
                <w:rFonts w:ascii="仿宋_GB2312" w:hAnsi="仿宋_GB2312" w:cs="仿宋_GB2312" w:eastAsia="仿宋_GB2312"/>
              </w:rPr>
              <w:t>现场需要按照校园面积和人数比配足配齐安保、保洁、维修人数，需要进行档案备案。各班组由班长和成员组成。安保人员年龄需在国家要求的年龄范围内且有保安证</w:t>
            </w:r>
            <w:r>
              <w:rPr>
                <w:rFonts w:ascii="仿宋_GB2312" w:hAnsi="仿宋_GB2312" w:cs="仿宋_GB2312" w:eastAsia="仿宋_GB2312"/>
              </w:rPr>
              <w:t>；</w:t>
            </w:r>
            <w:r>
              <w:rPr>
                <w:rFonts w:ascii="仿宋_GB2312" w:hAnsi="仿宋_GB2312" w:cs="仿宋_GB2312" w:eastAsia="仿宋_GB2312"/>
              </w:rPr>
              <w:t>维修人员需要有电工证</w:t>
            </w:r>
            <w:r>
              <w:rPr>
                <w:rFonts w:ascii="仿宋_GB2312" w:hAnsi="仿宋_GB2312" w:cs="仿宋_GB2312" w:eastAsia="仿宋_GB2312"/>
              </w:rPr>
              <w:t>；</w:t>
            </w:r>
            <w:r>
              <w:rPr>
                <w:rFonts w:ascii="仿宋_GB2312" w:hAnsi="仿宋_GB2312" w:cs="仿宋_GB2312" w:eastAsia="仿宋_GB2312"/>
              </w:rPr>
              <w:t>保洁人员需身体健康，形象端正。有服兵役经历、电梯管理员证，消防设施操作员等相关证者优先考虑。</w:t>
            </w:r>
          </w:p>
          <w:p>
            <w:pPr>
              <w:pStyle w:val="null3"/>
            </w:pPr>
            <w:r>
              <w:rPr>
                <w:rFonts w:ascii="仿宋_GB2312" w:hAnsi="仿宋_GB2312" w:cs="仿宋_GB2312" w:eastAsia="仿宋_GB2312"/>
              </w:rPr>
              <w:t>2.服务质量与要求</w:t>
            </w:r>
          </w:p>
          <w:p>
            <w:pPr>
              <w:pStyle w:val="null3"/>
            </w:pPr>
            <w:r>
              <w:rPr>
                <w:rFonts w:ascii="仿宋_GB2312" w:hAnsi="仿宋_GB2312" w:cs="仿宋_GB2312" w:eastAsia="仿宋_GB2312"/>
              </w:rPr>
              <w:t>要求值班电话</w:t>
            </w:r>
            <w:r>
              <w:rPr>
                <w:rFonts w:ascii="仿宋_GB2312" w:hAnsi="仿宋_GB2312" w:cs="仿宋_GB2312" w:eastAsia="仿宋_GB2312"/>
              </w:rPr>
              <w:t>24小时畅通，及时响应学校服务需求，及时开展巡查值守工作，全面配合学校协调并完成相关工作任务</w:t>
            </w:r>
            <w:r>
              <w:rPr>
                <w:rFonts w:ascii="仿宋_GB2312" w:hAnsi="仿宋_GB2312" w:cs="仿宋_GB2312" w:eastAsia="仿宋_GB2312"/>
              </w:rPr>
              <w:t>。</w:t>
            </w:r>
          </w:p>
          <w:p>
            <w:pPr>
              <w:pStyle w:val="null3"/>
            </w:pPr>
            <w:r>
              <w:rPr>
                <w:rFonts w:ascii="仿宋_GB2312" w:hAnsi="仿宋_GB2312" w:cs="仿宋_GB2312" w:eastAsia="仿宋_GB2312"/>
              </w:rPr>
              <w:t>3.其他补充服务事项和要求</w:t>
            </w:r>
          </w:p>
          <w:p>
            <w:pPr>
              <w:pStyle w:val="null3"/>
            </w:pPr>
            <w:r>
              <w:rPr>
                <w:rFonts w:ascii="仿宋_GB2312" w:hAnsi="仿宋_GB2312" w:cs="仿宋_GB2312" w:eastAsia="仿宋_GB2312"/>
              </w:rPr>
              <w:t>①需开展校园环境卫生清扫、落实垃圾分类制度、校园安全管理、卫生防疫工作、消防安全、校园周边秩序治理和维稳、校园内外交通秩序管理、机动车辆停放管理、各种档案资料管理、设施设备管理和维护维修、绿植养护、活动会场布置、会议接待及迎检等其他服务工作，做到制度规范全面、各类台账清晰，确保校园各方面运转正常，师生满意度高。</w:t>
            </w:r>
          </w:p>
          <w:p>
            <w:pPr>
              <w:pStyle w:val="null3"/>
            </w:pPr>
            <w:r>
              <w:rPr>
                <w:rFonts w:ascii="仿宋_GB2312" w:hAnsi="仿宋_GB2312" w:cs="仿宋_GB2312" w:eastAsia="仿宋_GB2312"/>
              </w:rPr>
              <w:t>②后勤服务外包人员包含但不限于相关工具、设施设备，以及清洁用耗材、劳保、保险、受伤、人力等，由后勤服务外包公司公司承担费用。大额维修材料费、配件、公共设施维保费、设备年检费、采暖费用、水电费、燃气费等大额费用由学校承担。</w:t>
            </w:r>
          </w:p>
          <w:p>
            <w:pPr>
              <w:pStyle w:val="null3"/>
            </w:pPr>
            <w:r>
              <w:rPr>
                <w:rFonts w:ascii="仿宋_GB2312" w:hAnsi="仿宋_GB2312" w:cs="仿宋_GB2312" w:eastAsia="仿宋_GB2312"/>
                <w:sz w:val="21"/>
              </w:rPr>
              <w:t>③工作人员总数不少于24人。安保人员24小时在岗，其余工作人员每天工作时间最少8小时。周末及法定节假日需安排人员轮流值班。因学校需求特殊情况需加班，也可灵活调整工作时间。寒、暑假期间，可在保障学校正常运转的前提下，适当调整人员的值班时间。除寒暑假外，其余时间后勤服务人员工作需和学校教职工上、下班时间严格同步，确保师生服务和教育教学秩序工作得以安全有效开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服务内容及要求</w:t>
            </w:r>
          </w:p>
          <w:p>
            <w:pPr>
              <w:pStyle w:val="null3"/>
            </w:pPr>
            <w:r>
              <w:rPr>
                <w:rFonts w:ascii="仿宋_GB2312" w:hAnsi="仿宋_GB2312" w:cs="仿宋_GB2312" w:eastAsia="仿宋_GB2312"/>
              </w:rPr>
              <w:t>学校实行后勤服务外包核心意义是专业化保障校园高效运转、聚焦教育核心、降低管理成本，为师生创造安全有序的教学与生活环境。其核心服务围绕</w:t>
            </w:r>
            <w:r>
              <w:rPr>
                <w:rFonts w:ascii="仿宋_GB2312" w:hAnsi="仿宋_GB2312" w:cs="仿宋_GB2312" w:eastAsia="仿宋_GB2312"/>
              </w:rPr>
              <w:t>“保障校园运转、维护安全秩序、优化环境体验”而展开工作。各班组之间要做到齐心协力、相互配合、落实执行到位。具体服务内容及要求如下:</w:t>
            </w:r>
          </w:p>
          <w:p>
            <w:pPr>
              <w:pStyle w:val="null3"/>
            </w:pPr>
            <w:r>
              <w:rPr>
                <w:rFonts w:ascii="仿宋_GB2312" w:hAnsi="仿宋_GB2312" w:cs="仿宋_GB2312" w:eastAsia="仿宋_GB2312"/>
              </w:rPr>
              <w:t>一、</w:t>
            </w:r>
            <w:r>
              <w:rPr>
                <w:rFonts w:ascii="仿宋_GB2312" w:hAnsi="仿宋_GB2312" w:cs="仿宋_GB2312" w:eastAsia="仿宋_GB2312"/>
              </w:rPr>
              <w:t>卫生保洁服务</w:t>
            </w:r>
          </w:p>
          <w:p>
            <w:pPr>
              <w:pStyle w:val="null3"/>
            </w:pPr>
            <w:r>
              <w:rPr>
                <w:rFonts w:ascii="仿宋_GB2312" w:hAnsi="仿宋_GB2312" w:cs="仿宋_GB2312" w:eastAsia="仿宋_GB2312"/>
              </w:rPr>
              <w:t>(一)服务区域</w:t>
            </w:r>
          </w:p>
          <w:p>
            <w:pPr>
              <w:pStyle w:val="null3"/>
            </w:pPr>
            <w:r>
              <w:rPr>
                <w:rFonts w:ascii="仿宋_GB2312" w:hAnsi="仿宋_GB2312" w:cs="仿宋_GB2312" w:eastAsia="仿宋_GB2312"/>
              </w:rPr>
              <w:t>1.室外:校园环境、操场、公共区域及各种辅助设施的清洁及日常保洁工作。</w:t>
            </w:r>
          </w:p>
          <w:p>
            <w:pPr>
              <w:pStyle w:val="null3"/>
            </w:pPr>
            <w:r>
              <w:rPr>
                <w:rFonts w:ascii="仿宋_GB2312" w:hAnsi="仿宋_GB2312" w:cs="仿宋_GB2312" w:eastAsia="仿宋_GB2312"/>
              </w:rPr>
              <w:t>2.室内:学校所有教学楼、办公楼、公共区域、玻璃门窗擦洗、桌椅套和窗帘等布艺类清洗保洁工作。</w:t>
            </w:r>
          </w:p>
          <w:p>
            <w:pPr>
              <w:pStyle w:val="null3"/>
            </w:pPr>
            <w:r>
              <w:rPr>
                <w:rFonts w:ascii="仿宋_GB2312" w:hAnsi="仿宋_GB2312" w:cs="仿宋_GB2312" w:eastAsia="仿宋_GB2312"/>
              </w:rPr>
              <w:t>3.其他:办公区垃圾、宿舍垃圾、卫生间垃圾转运至校园垃圾台，及时转运垃圾至第三方垃圾清运公司的垃圾清运车，清出校园以及各项临时工作等。</w:t>
            </w:r>
          </w:p>
          <w:p>
            <w:pPr>
              <w:pStyle w:val="null3"/>
            </w:pPr>
            <w:r>
              <w:rPr>
                <w:rFonts w:ascii="仿宋_GB2312" w:hAnsi="仿宋_GB2312" w:cs="仿宋_GB2312" w:eastAsia="仿宋_GB2312"/>
              </w:rPr>
              <w:t>(二)服务标准</w:t>
            </w:r>
          </w:p>
          <w:p>
            <w:pPr>
              <w:pStyle w:val="null3"/>
            </w:pPr>
            <w:r>
              <w:rPr>
                <w:rFonts w:ascii="仿宋_GB2312" w:hAnsi="仿宋_GB2312" w:cs="仿宋_GB2312" w:eastAsia="仿宋_GB2312"/>
              </w:rPr>
              <w:t>1.楼内服务区域每天清洁地面、擦拭楼梯扶手、栏杆、台面、瓷砖墙面、垃圾桶，每周擦拭门窗，保持地面清洁无垃圾污渍，墙壁无浮灰、蜘蛛网、污迹;接待室、党员活动室、办公室、会议室等重要区域需每天清扫，保证随时能干净使用。</w:t>
            </w:r>
          </w:p>
          <w:p>
            <w:pPr>
              <w:pStyle w:val="null3"/>
            </w:pPr>
            <w:r>
              <w:rPr>
                <w:rFonts w:ascii="仿宋_GB2312" w:hAnsi="仿宋_GB2312" w:cs="仿宋_GB2312" w:eastAsia="仿宋_GB2312"/>
              </w:rPr>
              <w:t>2.卫生间每天课间清扫，保证卫生间及水房地面无明显水渍，其余时间巡回清扫，保持厕所卫生清洁无异味，便池水池地面管道无积水、无堵塞，无垃圾存放现象。保洁用品摆放整齐有序</w:t>
            </w:r>
            <w:r>
              <w:rPr>
                <w:rFonts w:ascii="仿宋_GB2312" w:hAnsi="仿宋_GB2312" w:cs="仿宋_GB2312" w:eastAsia="仿宋_GB2312"/>
              </w:rPr>
              <w:t>。</w:t>
            </w:r>
          </w:p>
          <w:p>
            <w:pPr>
              <w:pStyle w:val="null3"/>
            </w:pPr>
            <w:r>
              <w:rPr>
                <w:rFonts w:ascii="仿宋_GB2312" w:hAnsi="仿宋_GB2312" w:cs="仿宋_GB2312" w:eastAsia="仿宋_GB2312"/>
              </w:rPr>
              <w:t>3.需在保洁区域巡视，及时清扫捡拾杂物，确保路面场地绿化区无垃圾、杂物，无卫生死角。展板，宣传栏、景观小品、乒乓球台等设定期擦拭，达到无明显灰尘。墙面等及时清理、保持洁净无污渍。</w:t>
            </w:r>
          </w:p>
          <w:p>
            <w:pPr>
              <w:pStyle w:val="null3"/>
            </w:pPr>
            <w:r>
              <w:rPr>
                <w:rFonts w:ascii="仿宋_GB2312" w:hAnsi="仿宋_GB2312" w:cs="仿宋_GB2312" w:eastAsia="仿宋_GB2312"/>
              </w:rPr>
              <w:t>4.根据防疫规定及学校要求，定期对学校内进行通风消毒(包含卫生间和电梯)工作，并保存相关记录。</w:t>
            </w:r>
          </w:p>
          <w:p>
            <w:pPr>
              <w:pStyle w:val="null3"/>
            </w:pPr>
            <w:r>
              <w:rPr>
                <w:rFonts w:ascii="仿宋_GB2312" w:hAnsi="仿宋_GB2312" w:cs="仿宋_GB2312" w:eastAsia="仿宋_GB2312"/>
              </w:rPr>
              <w:t>5.完善制度，建立各类台账记录，积极完成领导交办其他临时性工作等。</w:t>
            </w:r>
          </w:p>
          <w:p>
            <w:pPr>
              <w:pStyle w:val="null3"/>
            </w:pPr>
            <w:r>
              <w:rPr>
                <w:rFonts w:ascii="仿宋_GB2312" w:hAnsi="仿宋_GB2312" w:cs="仿宋_GB2312" w:eastAsia="仿宋_GB2312"/>
              </w:rPr>
              <w:t>二、</w:t>
            </w:r>
            <w:r>
              <w:rPr>
                <w:rFonts w:ascii="仿宋_GB2312" w:hAnsi="仿宋_GB2312" w:cs="仿宋_GB2312" w:eastAsia="仿宋_GB2312"/>
              </w:rPr>
              <w:t>维修</w:t>
            </w:r>
          </w:p>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1.</w:t>
            </w:r>
            <w:r>
              <w:rPr>
                <w:rFonts w:ascii="仿宋_GB2312" w:hAnsi="仿宋_GB2312" w:cs="仿宋_GB2312" w:eastAsia="仿宋_GB2312"/>
              </w:rPr>
              <w:t>负责校内基础水电气暖正常运行和日常维护。</w:t>
            </w:r>
          </w:p>
          <w:p>
            <w:pPr>
              <w:pStyle w:val="null3"/>
            </w:pPr>
            <w:r>
              <w:rPr>
                <w:rFonts w:ascii="仿宋_GB2312" w:hAnsi="仿宋_GB2312" w:cs="仿宋_GB2312" w:eastAsia="仿宋_GB2312"/>
              </w:rPr>
              <w:t>2.负责校园灯具、家具、门窗锁具、标识标牌、布衣悬挂、上下水电气暖路等的小型维修工作。</w:t>
            </w:r>
          </w:p>
          <w:p>
            <w:pPr>
              <w:pStyle w:val="null3"/>
            </w:pPr>
            <w:r>
              <w:rPr>
                <w:rFonts w:ascii="仿宋_GB2312" w:hAnsi="仿宋_GB2312" w:cs="仿宋_GB2312" w:eastAsia="仿宋_GB2312"/>
              </w:rPr>
              <w:t>3.全校日常水、电、气、暖、消防系统及设施设备间的巡查，发现问题及时上报，协助维保人员对专业设施设备进行维护保养工作。</w:t>
            </w:r>
          </w:p>
          <w:p>
            <w:pPr>
              <w:pStyle w:val="null3"/>
            </w:pPr>
            <w:r>
              <w:rPr>
                <w:rFonts w:ascii="仿宋_GB2312" w:hAnsi="仿宋_GB2312" w:cs="仿宋_GB2312" w:eastAsia="仿宋_GB2312"/>
              </w:rPr>
              <w:t>4.处理包括停电、水浸、恶劣天气、疫情防控、人员伤害等突发事件的应急处置急处置。</w:t>
            </w:r>
          </w:p>
          <w:p>
            <w:pPr>
              <w:pStyle w:val="null3"/>
            </w:pPr>
            <w:r>
              <w:rPr>
                <w:rFonts w:ascii="仿宋_GB2312" w:hAnsi="仿宋_GB2312" w:cs="仿宋_GB2312" w:eastAsia="仿宋_GB2312"/>
              </w:rPr>
              <w:t>5.配合学校工程施工方临电的接送;同时对施工现场进行管理和监督。</w:t>
            </w:r>
          </w:p>
          <w:p>
            <w:pPr>
              <w:pStyle w:val="null3"/>
            </w:pPr>
            <w:r>
              <w:rPr>
                <w:rFonts w:ascii="仿宋_GB2312" w:hAnsi="仿宋_GB2312" w:cs="仿宋_GB2312" w:eastAsia="仿宋_GB2312"/>
              </w:rPr>
              <w:t>6.配合学校水电气暖设施设备质保期外的维修，产生的施工维修成本及设备更换费用由乙方上报维修方案。</w:t>
            </w:r>
          </w:p>
          <w:p>
            <w:pPr>
              <w:pStyle w:val="null3"/>
            </w:pPr>
            <w:r>
              <w:rPr>
                <w:rFonts w:ascii="仿宋_GB2312" w:hAnsi="仿宋_GB2312" w:cs="仿宋_GB2312" w:eastAsia="仿宋_GB2312"/>
              </w:rPr>
              <w:t>(二)服务标准</w:t>
            </w:r>
          </w:p>
          <w:p>
            <w:pPr>
              <w:pStyle w:val="null3"/>
            </w:pPr>
            <w:r>
              <w:rPr>
                <w:rFonts w:ascii="仿宋_GB2312" w:hAnsi="仿宋_GB2312" w:cs="仿宋_GB2312" w:eastAsia="仿宋_GB2312"/>
              </w:rPr>
              <w:t>24小时维修值班，按作业指导标准进行设施设备的维护保养，水电暖气等运行正常，接到报修急修呼唤，快速内到达维修点、规范、安全、妥善处理。日常水电维修值班，接到维修处理派单24小时之内完成维修;小范围维修及时率达到100%。确保教育教学各类活动正常开展。完善制度，建立各类台账记录，积极完成领导交办的其他临时性工作等。</w:t>
            </w:r>
          </w:p>
          <w:p>
            <w:pPr>
              <w:pStyle w:val="null3"/>
            </w:pPr>
            <w:r>
              <w:rPr>
                <w:rFonts w:ascii="仿宋_GB2312" w:hAnsi="仿宋_GB2312" w:cs="仿宋_GB2312" w:eastAsia="仿宋_GB2312"/>
              </w:rPr>
              <w:t>三、</w:t>
            </w:r>
            <w:r>
              <w:rPr>
                <w:rFonts w:ascii="仿宋_GB2312" w:hAnsi="仿宋_GB2312" w:cs="仿宋_GB2312" w:eastAsia="仿宋_GB2312"/>
              </w:rPr>
              <w:t>安全保卫服务</w:t>
            </w:r>
          </w:p>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1.保证校园内及周边200米范围内安全和正常工作、生活秩序，做好协防保卫，做好车辆、车库、道路及安全秩序管理等工作。</w:t>
            </w:r>
          </w:p>
          <w:p>
            <w:pPr>
              <w:pStyle w:val="null3"/>
            </w:pPr>
            <w:r>
              <w:rPr>
                <w:rFonts w:ascii="仿宋_GB2312" w:hAnsi="仿宋_GB2312" w:cs="仿宋_GB2312" w:eastAsia="仿宋_GB2312"/>
              </w:rPr>
              <w:t>2.保安年龄需不超过50岁，持保安证上岗，并实行全天候24小时值班制度。</w:t>
            </w:r>
          </w:p>
          <w:p>
            <w:pPr>
              <w:pStyle w:val="null3"/>
            </w:pPr>
            <w:r>
              <w:rPr>
                <w:rFonts w:ascii="仿宋_GB2312" w:hAnsi="仿宋_GB2312" w:cs="仿宋_GB2312" w:eastAsia="仿宋_GB2312"/>
              </w:rPr>
              <w:t>3.协防设置门岗和巡逻岗，对外来人员，建立询问和登记制度，礼貌用语、文明用语、热情服务，按照采购人要求进行出入管理服务;</w:t>
            </w:r>
          </w:p>
          <w:p>
            <w:pPr>
              <w:pStyle w:val="null3"/>
            </w:pPr>
            <w:r>
              <w:rPr>
                <w:rFonts w:ascii="仿宋_GB2312" w:hAnsi="仿宋_GB2312" w:cs="仿宋_GB2312" w:eastAsia="仿宋_GB2312"/>
              </w:rPr>
              <w:t>4.保证区域内安全秩序良好，道路通畅，引导指挥车辆停放有序。</w:t>
            </w:r>
          </w:p>
          <w:p>
            <w:pPr>
              <w:pStyle w:val="null3"/>
            </w:pPr>
            <w:r>
              <w:rPr>
                <w:rFonts w:ascii="仿宋_GB2312" w:hAnsi="仿宋_GB2312" w:cs="仿宋_GB2312" w:eastAsia="仿宋_GB2312"/>
              </w:rPr>
              <w:t>5.根据采购人要求，服从总务处或后勤管理部门工作人员调配，做好各项活动的秩序维护工作;</w:t>
            </w:r>
          </w:p>
          <w:p>
            <w:pPr>
              <w:pStyle w:val="null3"/>
            </w:pPr>
            <w:r>
              <w:rPr>
                <w:rFonts w:ascii="仿宋_GB2312" w:hAnsi="仿宋_GB2312" w:cs="仿宋_GB2312" w:eastAsia="仿宋_GB2312"/>
              </w:rPr>
              <w:t>6.制定安全管理服务预案，完善责任制，遇突发事件能应急处理。</w:t>
            </w:r>
          </w:p>
          <w:p>
            <w:pPr>
              <w:pStyle w:val="null3"/>
            </w:pPr>
            <w:r>
              <w:rPr>
                <w:rFonts w:ascii="仿宋_GB2312" w:hAnsi="仿宋_GB2312" w:cs="仿宋_GB2312" w:eastAsia="仿宋_GB2312"/>
              </w:rPr>
              <w:t>7.能及时发现和处理各种事故隐患，确保不发生安全方面的问题，能迅速有效处置突发事件。</w:t>
            </w:r>
          </w:p>
          <w:p>
            <w:pPr>
              <w:pStyle w:val="null3"/>
            </w:pPr>
            <w:r>
              <w:rPr>
                <w:rFonts w:ascii="仿宋_GB2312" w:hAnsi="仿宋_GB2312" w:cs="仿宋_GB2312" w:eastAsia="仿宋_GB2312"/>
              </w:rPr>
              <w:t>8.对针对本区域的盗抢破坏等违法行为，能够积极应对，及时报警协助制止。</w:t>
            </w:r>
          </w:p>
          <w:p>
            <w:pPr>
              <w:pStyle w:val="null3"/>
            </w:pPr>
            <w:r>
              <w:rPr>
                <w:rFonts w:ascii="仿宋_GB2312" w:hAnsi="仿宋_GB2312" w:cs="仿宋_GB2312" w:eastAsia="仿宋_GB2312"/>
              </w:rPr>
              <w:t>9.遇有重要活动承担礼宾工作，精神饱满，举止得体。</w:t>
            </w:r>
          </w:p>
          <w:p>
            <w:pPr>
              <w:pStyle w:val="null3"/>
            </w:pPr>
            <w:r>
              <w:rPr>
                <w:rFonts w:ascii="仿宋_GB2312" w:hAnsi="仿宋_GB2312" w:cs="仿宋_GB2312" w:eastAsia="仿宋_GB2312"/>
              </w:rPr>
              <w:t>10.出入口管理:核验进出人员(师生、访客、施工人员)身份，登记外来人员/车辆，禁止无关人员携带管制刀具等校园违禁品以及危险物品等入校。</w:t>
            </w:r>
          </w:p>
          <w:p>
            <w:pPr>
              <w:pStyle w:val="null3"/>
            </w:pPr>
            <w:r>
              <w:rPr>
                <w:rFonts w:ascii="仿宋_GB2312" w:hAnsi="仿宋_GB2312" w:cs="仿宋_GB2312" w:eastAsia="仿宋_GB2312"/>
              </w:rPr>
              <w:t>11.校园巡逻:按规定路线和频次进行巡查，包含教学楼、部室(实验)楼、办公室、教工宿舍、操场、地库、充电桩、食堂、图书馆、报告厅、阶梯教室、垃圾台、设备间、暂不使用区域等重点区域，排查安全隐患。</w:t>
            </w:r>
          </w:p>
          <w:p>
            <w:pPr>
              <w:pStyle w:val="null3"/>
            </w:pPr>
            <w:r>
              <w:rPr>
                <w:rFonts w:ascii="仿宋_GB2312" w:hAnsi="仿宋_GB2312" w:cs="仿宋_GB2312" w:eastAsia="仿宋_GB2312"/>
              </w:rPr>
              <w:t>12.秩序维护:管控校园内车辆行驶/停放，维护上下学、集会等活动秩序，调解轻微纠纷。</w:t>
            </w:r>
          </w:p>
          <w:p>
            <w:pPr>
              <w:pStyle w:val="null3"/>
            </w:pPr>
            <w:r>
              <w:rPr>
                <w:rFonts w:ascii="仿宋_GB2312" w:hAnsi="仿宋_GB2312" w:cs="仿宋_GB2312" w:eastAsia="仿宋_GB2312"/>
              </w:rPr>
              <w:t>13.安全防范:监控安防设备(监控摄像头、报警装置)运行，处置突发安全事件(如防汛抗旱、火灾、滋扰、意外受伤)。</w:t>
            </w:r>
          </w:p>
          <w:p>
            <w:pPr>
              <w:pStyle w:val="null3"/>
            </w:pPr>
            <w:r>
              <w:rPr>
                <w:rFonts w:ascii="仿宋_GB2312" w:hAnsi="仿宋_GB2312" w:cs="仿宋_GB2312" w:eastAsia="仿宋_GB2312"/>
              </w:rPr>
              <w:t>14.物资与设施管理:协助看管校园公共物资，检查消防设施、门禁等安防设备，及时上报损坏情况。</w:t>
            </w:r>
          </w:p>
          <w:p>
            <w:pPr>
              <w:pStyle w:val="null3"/>
            </w:pPr>
            <w:r>
              <w:rPr>
                <w:rFonts w:ascii="仿宋_GB2312" w:hAnsi="仿宋_GB2312" w:cs="仿宋_GB2312" w:eastAsia="仿宋_GB2312"/>
              </w:rPr>
              <w:t>15.做好校园消杀(包含紫外线及重点区域)工作，规范、苏熟练掌握和使用一键报警装置。</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服务执行标准</w:t>
            </w:r>
          </w:p>
          <w:p>
            <w:pPr>
              <w:pStyle w:val="null3"/>
            </w:pPr>
            <w:r>
              <w:rPr>
                <w:rFonts w:ascii="仿宋_GB2312" w:hAnsi="仿宋_GB2312" w:cs="仿宋_GB2312" w:eastAsia="仿宋_GB2312"/>
              </w:rPr>
              <w:t>1.人员要求:持证上岗，着装统一规范，言行文明，熟悉校园布局和应急流程。</w:t>
            </w:r>
          </w:p>
          <w:p>
            <w:pPr>
              <w:pStyle w:val="null3"/>
            </w:pPr>
            <w:r>
              <w:rPr>
                <w:rFonts w:ascii="仿宋_GB2312" w:hAnsi="仿宋_GB2312" w:cs="仿宋_GB2312" w:eastAsia="仿宋_GB2312"/>
              </w:rPr>
              <w:t>2.响应时效:出入口值守24小时不间断，访客登记规范，巡逻发现异常10分钟内到场处置，紧急事件5分钟内响应。</w:t>
            </w:r>
          </w:p>
          <w:p>
            <w:pPr>
              <w:pStyle w:val="null3"/>
            </w:pPr>
            <w:r>
              <w:rPr>
                <w:rFonts w:ascii="仿宋_GB2312" w:hAnsi="仿宋_GB2312" w:cs="仿宋_GB2312" w:eastAsia="仿宋_GB2312"/>
              </w:rPr>
              <w:t>3.巡逻规范:每日巡逻不少于5次(重点时段如上下学加倍)，做好巡逻记录，隐患整改闭环率100%。</w:t>
            </w:r>
          </w:p>
          <w:p>
            <w:pPr>
              <w:pStyle w:val="null3"/>
            </w:pPr>
            <w:r>
              <w:rPr>
                <w:rFonts w:ascii="仿宋_GB2312" w:hAnsi="仿宋_GB2312" w:cs="仿宋_GB2312" w:eastAsia="仿宋_GB2312"/>
              </w:rPr>
              <w:t>4.设备管理:监控设备完好率≥95%，消防设施每天检查至少1次，发现故障24小时内上报并跟进维修。</w:t>
            </w:r>
          </w:p>
          <w:p>
            <w:pPr>
              <w:pStyle w:val="null3"/>
            </w:pPr>
            <w:r>
              <w:rPr>
                <w:rFonts w:ascii="仿宋_GB2312" w:hAnsi="仿宋_GB2312" w:cs="仿宋_GB2312" w:eastAsia="仿宋_GB2312"/>
              </w:rPr>
              <w:t>5.应急处置:制定火灾、反恐、防盗、突发疾病等应急预案，每学期至少参与1次应急演练，处置过程全程记录。</w:t>
            </w:r>
          </w:p>
          <w:p>
            <w:pPr>
              <w:pStyle w:val="null3"/>
            </w:pPr>
            <w:r>
              <w:rPr>
                <w:rFonts w:ascii="仿宋_GB2312" w:hAnsi="仿宋_GB2312" w:cs="仿宋_GB2312" w:eastAsia="仿宋_GB2312"/>
              </w:rPr>
              <w:t>6.协助护送学生上下学(重点时间和路段);配合学校开展安全宣传教育活动;临时看管师生寄存的贵重物品及包裹等。</w:t>
            </w:r>
          </w:p>
          <w:p>
            <w:pPr>
              <w:pStyle w:val="null3"/>
            </w:pPr>
            <w:r>
              <w:rPr>
                <w:rFonts w:ascii="仿宋_GB2312" w:hAnsi="仿宋_GB2312" w:cs="仿宋_GB2312" w:eastAsia="仿宋_GB2312"/>
                <w:sz w:val="21"/>
              </w:rPr>
              <w:t>7.完善制度，建立各类台账记录，积极完成领导交办的其他临时性工作等。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一年，如第二年需要续签，学校要对后勤外包服务公司进行考核，考核合格后决定续签。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西安高新第二学校</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结算，一年分十二次结算合同所有费用。每月甲方组织验收，经综合验收合格后，由乙方向甲方提交付款申请书及相应清单、票据等报账资料，经甲方审定确认无误按照合同约定条款支付乙方所产生的费用，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物业管理（根据《中小企业划型标准规定》（工信部联企业〔2011〕300号），物业管理划分标准为“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2、因系统格式设置无法调整，合同付款支付要求以第八章“拟签订采购合同文本”中体现的内容为准。 3、成交供应商在领取成交通知书前，须向采购代理机构提供纸质版响应文件3套（一正两副）及电子u盘两份，且提供的响应文件必须与在陕西省政府采购综合管理平台的项目电子化交易系统中递交的电子响应文件内容一致，纸质版响应文件必须装订成册签字盖章。 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若供应商未提供本承诺函，则需提供以下资料：①、供应商须具备独立承担民事责任能力的法人、其他组织或自然人，提供营业执照或事业单位法人证书；自然人参与的提供其身份证明；②、依法缴纳税收和社会保障资金的良好记录。依法缴纳税收的良好记录（提供截止至开标时间前12个月内任一月份的缴费凭据,依法免税的单位应提供相关证明材料）；依法缴纳社会保障资金的良好记录（提供截止至开标时间前12个月内任一月份的缴费凭据或社保机构开具的社会保险参保缴费情况证明，依法不需要缴纳社会保障资金的单位应提供相关证明材料）；③、供应商参加政府采购活动前3年内在经营活动中没有重大违法记录的书面声明；④、提供履行合同所必需的设备和专业技术能力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供应商需在项目电子化交易系统中按要求上传相应证明文件并进行电子签章。供应商须提供2024或2025年度的财务报告或其基本开户银行出具的资信证明或投标担保函（以上三种形式的资料提供任何一种即可）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法定代表人直接参加磋商的须提供其法定代表人身份证，法定代表人授权代表参加投标的，须出具法定代表人授权书及被授权人近三个月内任意一个月的在本单位的社保缴纳证明（不含当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经营（活动）异常名录”、“重大税收违法失信名单”和“政府采购严重违法失信名单”（提供网页截图，如相关失信记录已失效，需提供相关证明资料，加盖供应商公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后勤服务管理方案</w:t>
            </w:r>
          </w:p>
        </w:tc>
        <w:tc>
          <w:tcPr>
            <w:tcW w:type="dxa" w:w="2492"/>
          </w:tcPr>
          <w:p>
            <w:pPr>
              <w:pStyle w:val="null3"/>
            </w:pPr>
            <w:r>
              <w:rPr>
                <w:rFonts w:ascii="仿宋_GB2312" w:hAnsi="仿宋_GB2312" w:cs="仿宋_GB2312" w:eastAsia="仿宋_GB2312"/>
              </w:rPr>
              <w:t>内容至少包括： ①总体服务方案； ②秩序维护服务方案； ③保洁服务方案； ④绿化服务方案等。 评审标准： 以上评审内容每一项满分5分，按如下标准赋分： 方案内容提供具体详细的实施方案，方案总体思路清晰，实施方法及工作安排合理，涵盖内容全面，针对性操作性强得5分； 方案内容提供具体详细的实施方案，方案总体思路清晰，实施方法及工作安排合理，涵盖内容全面，针对性操作性欠缺得4分； 方案内容提供较为具体的实施方案，方案总体思路较清晰，实施方法及工作安排较合理，涵盖内容较全面，无针对性得3分； 方案内容简单笼统，实施难度大的得2分； 方案内容简单笼统，实施难度大的得1分； 方案内容严重缺项，或不符合本项目需求的得0分。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 ①项目实施进度目标分析； ②提供合理的工作计划及时间节点安排； ③项目进度保障措施； ④质量及安全保障措施；⑤规范工作措施等。 评审标准：以上评审内容每一项满分3分，按如下标准赋分： 专门针对本项目编制，符合项目实际情况及实施要求，保障措施内容详尽且涵盖角度全面，合理性和可行性强，保障充分得3分； 专门针对本项目编制，基本符合项目保障措施要求，内容较详细，涵盖角度较全面，基本合理可行的得2分； 专门针对本项目编制，基本符合项目保障措施要求，但涵盖角度不全面且实施有难度的得1分； 保障措施内容严重缺项，或不符合本项目需求的得0分。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 ①管理架构； ②服务质量：具有工作标准、作业流程及作业记录；③内控制度：具有保密制度、管理组织机构、问责机制、监督机制、自查制度； ④人员管理制度：具有员工日常管理办法、保密制度、请销假制度、奖惩措施、激励机制、仪容仪表制度等。 评审标准：以上评审内容每一项满分4分，按如下标准赋分： 专门针对本项目管理制度编制，制度内容详尽且涵盖角度全面，合理性和可行性强，保障充分得4分； 专门针对本项目管理制度编制，制度内容基本符合项目要求，内容较详细，涵盖角度较全面，基本合理可行的得3分； 专门针对本项目管理制度编制，制度内容基本符合项目要求，但涵盖角度不全面且实施有难度的得2分； 制度内容缺项，基本符合本项目需求的得1分。 制度内容严重缺项，或不符合本项目需求的得0分。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拟投入人员配备方案-项目团队管理方案</w:t>
            </w:r>
          </w:p>
        </w:tc>
        <w:tc>
          <w:tcPr>
            <w:tcW w:type="dxa" w:w="2492"/>
          </w:tcPr>
          <w:p>
            <w:pPr>
              <w:pStyle w:val="null3"/>
            </w:pPr>
            <w:r>
              <w:rPr>
                <w:rFonts w:ascii="仿宋_GB2312" w:hAnsi="仿宋_GB2312" w:cs="仿宋_GB2312" w:eastAsia="仿宋_GB2312"/>
              </w:rPr>
              <w:t>内容至少包括： ①团队人员配置清单； ②各专业岗位职责及分工； ③配置人员资格、职称及工作经验等。 评审标准：评审标准：以上评审内容每一项满分4分，按如下标准赋分： 人员配备及管理方案提供具体详细的实施方案，方案总体思路清晰，实施方法及工作安排合理，涵盖内容全面，针对性操作性强得4分； 人员配备及管理方案提供具体详细的实施方案，方案总体思路清晰，实施方法及工作安排合理，涵盖内容全面，针对性操作性欠缺得3分； 人员配备及管理方案提供较为具体的实施方案，方案总体思路较清晰，实施方法及工作安排较合理，涵盖内容较全面，无针对性得2分； 方案内容简单笼统，实施难度大的得1分； 方案内容严重缺项，或不符合本项目需求的得0分。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内容至少包括： ①针对各类突发事件应急响应安排及措施； ②应急演练方案； ③应急常识宣传等。 评审标准：以上评审内容每一项满分4分，按如下标准赋分： 应急保障措施提供具体详细的实施措施，措施方案总体思路清晰、合理，涵盖内容全面，针对性操作性强得4分； 应急保障措施提供具体详细的实施措施，方案总体思路清晰、合理，涵盖内容较全面，针对性操作性欠缺得3分； 应急保障措施提供较为具体的实施措施，方案总体思路较清晰，实施方法及工作安排较合理，涵盖内容较全面，无针对性得2分； 措施内容简单笼统，实施难度大的得1分； 措施内容严重缺项，或不符合本项目需求的得0分。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评审内容： ①安防承诺 ②环境维护承诺 ③综合维修承诺 ④确保上岗人员身体健康无重大疾病承诺 ⑤针对本项目提出合理化建议。 评审标准：以上评审内容每一项满分2分，按如下标准赋分：提供具体详细的承诺及建议，总体思路清晰，承诺及建议合理，涵盖内容全面，针对性操作性强得2分； 承诺及建议简单笼统，建议实施难度大的得1分； 承诺及建议严重缺项，或不符合本项目要求的得0分。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供应商提供类似服务项目业绩，每提供一份得2.5分，满分5分。 注：响应文件中提供合同复印件并加盖供应商公章。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详见附件：西安高新第二学校后勤服务外包项目合同(4).docx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