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ED899">
      <w:pPr>
        <w:pStyle w:val="6"/>
        <w:spacing w:line="360" w:lineRule="auto"/>
        <w:ind w:firstLine="0" w:firstLineChars="0"/>
        <w:jc w:val="center"/>
        <w:rPr>
          <w:rFonts w:ascii="宋体" w:hAnsi="宋体" w:eastAsia="宋体"/>
          <w:b/>
          <w:bCs/>
          <w:sz w:val="28"/>
          <w:szCs w:val="28"/>
        </w:rPr>
      </w:pPr>
      <w:r>
        <w:rPr>
          <w:rFonts w:hint="eastAsia" w:ascii="宋体" w:hAnsi="宋体"/>
          <w:b/>
          <w:bCs/>
          <w:sz w:val="28"/>
          <w:szCs w:val="28"/>
        </w:rPr>
        <w:t>采 购 合 同</w:t>
      </w:r>
    </w:p>
    <w:p w14:paraId="3578F295">
      <w:pPr>
        <w:pStyle w:val="6"/>
        <w:spacing w:line="360" w:lineRule="auto"/>
        <w:ind w:firstLine="420"/>
        <w:rPr>
          <w:rFonts w:ascii="宋体" w:hAnsi="宋体"/>
          <w:sz w:val="21"/>
          <w:szCs w:val="21"/>
        </w:rPr>
      </w:pPr>
    </w:p>
    <w:p w14:paraId="12D1A5FD">
      <w:pPr>
        <w:pStyle w:val="6"/>
        <w:spacing w:line="360" w:lineRule="auto"/>
        <w:ind w:firstLine="420"/>
        <w:rPr>
          <w:rFonts w:ascii="宋体" w:hAnsi="宋体"/>
          <w:sz w:val="21"/>
          <w:szCs w:val="21"/>
        </w:rPr>
      </w:pPr>
      <w:r>
        <w:rPr>
          <w:rFonts w:hint="eastAsia" w:ascii="宋体" w:hAnsi="宋体"/>
          <w:sz w:val="21"/>
          <w:szCs w:val="21"/>
        </w:rPr>
        <w:t>合同编号：</w:t>
      </w:r>
      <w:r>
        <w:rPr>
          <w:rFonts w:hint="eastAsia" w:ascii="宋体" w:hAnsi="宋体"/>
          <w:sz w:val="21"/>
          <w:szCs w:val="21"/>
          <w:u w:val="single"/>
        </w:rPr>
        <w:t xml:space="preserve">                              </w:t>
      </w:r>
      <w:r>
        <w:rPr>
          <w:rFonts w:hint="eastAsia" w:ascii="宋体" w:hAnsi="宋体"/>
          <w:sz w:val="21"/>
          <w:szCs w:val="21"/>
        </w:rPr>
        <w:t xml:space="preserve"> </w:t>
      </w:r>
    </w:p>
    <w:p w14:paraId="44E43377">
      <w:pPr>
        <w:pStyle w:val="6"/>
        <w:spacing w:line="360" w:lineRule="auto"/>
        <w:ind w:firstLine="420"/>
        <w:rPr>
          <w:rFonts w:ascii="宋体" w:hAnsi="宋体"/>
          <w:sz w:val="21"/>
          <w:szCs w:val="21"/>
        </w:rPr>
      </w:pPr>
      <w:r>
        <w:rPr>
          <w:rFonts w:hint="eastAsia" w:ascii="宋体" w:hAnsi="宋体"/>
          <w:sz w:val="21"/>
          <w:szCs w:val="21"/>
        </w:rPr>
        <w:t>签订地点：</w:t>
      </w:r>
      <w:r>
        <w:rPr>
          <w:rFonts w:hint="eastAsia" w:ascii="宋体" w:hAnsi="宋体"/>
          <w:sz w:val="21"/>
          <w:szCs w:val="21"/>
          <w:u w:val="single"/>
        </w:rPr>
        <w:t xml:space="preserve">                              </w:t>
      </w:r>
      <w:r>
        <w:rPr>
          <w:rFonts w:hint="eastAsia" w:ascii="宋体" w:hAnsi="宋体"/>
          <w:sz w:val="21"/>
          <w:szCs w:val="21"/>
        </w:rPr>
        <w:t xml:space="preserve"> </w:t>
      </w:r>
    </w:p>
    <w:p w14:paraId="7FEA41C1">
      <w:pPr>
        <w:pStyle w:val="6"/>
        <w:spacing w:line="360" w:lineRule="auto"/>
        <w:ind w:firstLine="420"/>
        <w:rPr>
          <w:rFonts w:ascii="宋体" w:hAnsi="宋体"/>
          <w:sz w:val="21"/>
          <w:szCs w:val="21"/>
        </w:rPr>
      </w:pPr>
      <w:r>
        <w:rPr>
          <w:rFonts w:hint="eastAsia" w:ascii="宋体" w:hAnsi="宋体"/>
          <w:sz w:val="21"/>
          <w:szCs w:val="21"/>
        </w:rPr>
        <w:t>签订时间：</w:t>
      </w:r>
      <w:r>
        <w:rPr>
          <w:rFonts w:hint="eastAsia" w:ascii="宋体" w:hAnsi="宋体"/>
          <w:sz w:val="21"/>
          <w:szCs w:val="21"/>
          <w:u w:val="single"/>
        </w:rPr>
        <w:t xml:space="preserve">                              </w:t>
      </w:r>
    </w:p>
    <w:p w14:paraId="774CF20E">
      <w:pPr>
        <w:pStyle w:val="6"/>
        <w:spacing w:line="360" w:lineRule="auto"/>
        <w:ind w:firstLine="420"/>
        <w:rPr>
          <w:rFonts w:ascii="宋体" w:hAnsi="宋体"/>
          <w:sz w:val="21"/>
          <w:szCs w:val="21"/>
        </w:rPr>
      </w:pPr>
      <w:r>
        <w:rPr>
          <w:rFonts w:hint="eastAsia" w:ascii="宋体" w:hAnsi="宋体"/>
          <w:sz w:val="21"/>
          <w:szCs w:val="21"/>
        </w:rPr>
        <w:t>本合同为中小企业预留份额合同</w:t>
      </w:r>
    </w:p>
    <w:p w14:paraId="4FFABAFF">
      <w:pPr>
        <w:pStyle w:val="6"/>
        <w:spacing w:line="360" w:lineRule="auto"/>
        <w:ind w:firstLine="420"/>
        <w:rPr>
          <w:rFonts w:ascii="宋体" w:hAnsi="宋体" w:eastAsia="宋体"/>
          <w:sz w:val="21"/>
          <w:szCs w:val="21"/>
        </w:rPr>
      </w:pPr>
      <w:r>
        <w:rPr>
          <w:rFonts w:hint="eastAsia" w:ascii="宋体" w:hAnsi="宋体"/>
          <w:sz w:val="21"/>
          <w:szCs w:val="21"/>
        </w:rPr>
        <w:t>采购人（甲方）：</w:t>
      </w:r>
      <w:r>
        <w:rPr>
          <w:rFonts w:hint="eastAsia" w:ascii="宋体" w:hAnsi="宋体"/>
          <w:sz w:val="21"/>
          <w:szCs w:val="21"/>
          <w:u w:val="single"/>
        </w:rPr>
        <w:t xml:space="preserve"> 西安市统计局 </w:t>
      </w:r>
    </w:p>
    <w:p w14:paraId="2C9856F4">
      <w:pPr>
        <w:pStyle w:val="6"/>
        <w:spacing w:line="360" w:lineRule="auto"/>
        <w:ind w:firstLine="420"/>
        <w:rPr>
          <w:rFonts w:ascii="宋体" w:hAnsi="宋体"/>
          <w:sz w:val="21"/>
          <w:szCs w:val="21"/>
        </w:rPr>
      </w:pPr>
      <w:r>
        <w:rPr>
          <w:rFonts w:hint="eastAsia" w:ascii="宋体" w:hAnsi="宋体"/>
          <w:sz w:val="21"/>
          <w:szCs w:val="21"/>
        </w:rPr>
        <w:t>供应商（乙方）：</w:t>
      </w:r>
      <w:r>
        <w:rPr>
          <w:rFonts w:hint="eastAsia" w:ascii="宋体" w:hAnsi="宋体"/>
          <w:sz w:val="21"/>
          <w:szCs w:val="21"/>
          <w:u w:val="single"/>
        </w:rPr>
        <w:t xml:space="preserve">                       </w:t>
      </w:r>
    </w:p>
    <w:p w14:paraId="5C8CF15D">
      <w:pPr>
        <w:pStyle w:val="7"/>
        <w:spacing w:line="360" w:lineRule="auto"/>
        <w:ind w:firstLine="420" w:firstLineChars="200"/>
        <w:outlineLvl w:val="2"/>
        <w:rPr>
          <w:rFonts w:hint="default" w:ascii="宋体" w:hAnsi="宋体"/>
          <w:sz w:val="21"/>
          <w:szCs w:val="21"/>
        </w:rPr>
      </w:pPr>
      <w:r>
        <w:rPr>
          <w:rFonts w:ascii="宋体" w:hAnsi="宋体"/>
          <w:sz w:val="21"/>
          <w:szCs w:val="21"/>
        </w:rPr>
        <w:t>根据《中华人民共和国政府采购法》及实施条例、《中华人民共和国民法典》和甲方</w:t>
      </w:r>
      <w:r>
        <w:rPr>
          <w:rFonts w:ascii="宋体" w:hAnsi="宋体"/>
          <w:sz w:val="21"/>
          <w:szCs w:val="21"/>
          <w:u w:val="single"/>
          <w:lang w:eastAsia="zh-CN"/>
        </w:rPr>
        <w:t xml:space="preserve"> </w:t>
      </w:r>
      <w:r>
        <w:rPr>
          <w:rFonts w:ascii="宋体" w:hAnsi="宋体" w:eastAsia="宋体" w:cs="宋体"/>
          <w:sz w:val="21"/>
          <w:szCs w:val="21"/>
          <w:u w:val="single"/>
        </w:rPr>
        <w:t>安市第四次全国农业普查新媒体传播及宣传活动执行、传统媒体及户外宣传投放、宣传内容制作与物料制作服务项目</w:t>
      </w:r>
      <w:r>
        <w:rPr>
          <w:rFonts w:ascii="宋体" w:hAnsi="宋体" w:eastAsia="宋体" w:cs="宋体"/>
          <w:sz w:val="21"/>
          <w:szCs w:val="21"/>
          <w:u w:val="single"/>
          <w:lang w:eastAsia="zh-CN"/>
        </w:rPr>
        <w:t>第</w:t>
      </w:r>
      <w:r>
        <w:rPr>
          <w:rFonts w:hint="eastAsia" w:ascii="宋体" w:hAnsi="宋体" w:cs="宋体"/>
          <w:sz w:val="21"/>
          <w:szCs w:val="21"/>
          <w:u w:val="single"/>
          <w:lang w:val="en-US" w:eastAsia="zh-CN"/>
        </w:rPr>
        <w:t>1</w:t>
      </w:r>
      <w:r>
        <w:rPr>
          <w:rFonts w:ascii="宋体" w:hAnsi="宋体" w:eastAsia="宋体" w:cs="宋体"/>
          <w:sz w:val="21"/>
          <w:szCs w:val="21"/>
          <w:u w:val="single"/>
          <w:lang w:eastAsia="zh-CN"/>
        </w:rPr>
        <w:t xml:space="preserve">包：传统媒体及户外宣传投放服务 </w:t>
      </w:r>
      <w:r>
        <w:rPr>
          <w:rFonts w:ascii="宋体" w:hAnsi="宋体"/>
          <w:sz w:val="21"/>
          <w:szCs w:val="21"/>
        </w:rPr>
        <w:t>的</w:t>
      </w:r>
      <w:r>
        <w:rPr>
          <w:rFonts w:ascii="宋体" w:hAnsi="宋体"/>
          <w:sz w:val="21"/>
          <w:szCs w:val="21"/>
          <w:lang w:eastAsia="zh-CN"/>
        </w:rPr>
        <w:t>磋商</w:t>
      </w:r>
      <w:r>
        <w:rPr>
          <w:rFonts w:ascii="宋体" w:hAnsi="宋体"/>
          <w:sz w:val="21"/>
          <w:szCs w:val="21"/>
        </w:rPr>
        <w:t>文件、</w:t>
      </w:r>
      <w:r>
        <w:rPr>
          <w:rFonts w:ascii="宋体" w:hAnsi="宋体"/>
          <w:sz w:val="21"/>
          <w:szCs w:val="21"/>
          <w:lang w:eastAsia="zh-CN"/>
        </w:rPr>
        <w:t>响应</w:t>
      </w:r>
      <w:r>
        <w:rPr>
          <w:rFonts w:ascii="宋体" w:hAnsi="宋体"/>
          <w:sz w:val="21"/>
          <w:szCs w:val="21"/>
        </w:rPr>
        <w:t>文件等有关规定，为确保甲方采购项目的顺利实施，甲、乙双方在平等自愿原则下签订本</w:t>
      </w:r>
      <w:bookmarkStart w:id="52" w:name="_GoBack"/>
      <w:bookmarkEnd w:id="52"/>
      <w:r>
        <w:rPr>
          <w:rFonts w:ascii="宋体" w:hAnsi="宋体"/>
          <w:sz w:val="21"/>
          <w:szCs w:val="21"/>
        </w:rPr>
        <w:t>合同，并共同遵守如下条款：</w:t>
      </w:r>
    </w:p>
    <w:p w14:paraId="40E7B2C5">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项目基本情况</w:t>
      </w:r>
    </w:p>
    <w:p w14:paraId="0EBC0401">
      <w:pPr>
        <w:spacing w:line="360" w:lineRule="auto"/>
        <w:ind w:firstLine="420" w:firstLineChars="200"/>
        <w:rPr>
          <w:rFonts w:ascii="宋体" w:hAnsi="宋体" w:eastAsia="宋体" w:cs="宋体"/>
          <w:bCs/>
          <w:szCs w:val="21"/>
        </w:rPr>
      </w:pPr>
      <w:r>
        <w:rPr>
          <w:rFonts w:hint="eastAsia" w:ascii="宋体" w:hAnsi="宋体" w:cs="宋体"/>
          <w:bCs/>
          <w:szCs w:val="21"/>
        </w:rPr>
        <w:t>围绕第四次全国农业普查社会宣传需求，采购传统媒体和户外宣传资源投放服务。主要包括广播媒体宣传、主流媒体宣传报道、公共区域宣传展示、楼宇电子屏宣传、农村地区户外宣传以及重点交通节点宣传投放等，按照采购要求落实宣传投放工作，扩大农业普查社会知晓度和传播覆盖面。</w:t>
      </w:r>
    </w:p>
    <w:p w14:paraId="35E67D83">
      <w:pPr>
        <w:numPr>
          <w:ilvl w:val="0"/>
          <w:numId w:val="1"/>
        </w:numPr>
        <w:tabs>
          <w:tab w:val="left" w:pos="1379"/>
        </w:tabs>
        <w:spacing w:before="156" w:beforeLines="50" w:after="156" w:afterLines="50" w:line="360" w:lineRule="auto"/>
        <w:ind w:left="1519" w:hanging="1094"/>
        <w:rPr>
          <w:rFonts w:ascii="宋体" w:hAnsi="宋体" w:cs="宋体"/>
          <w:b/>
          <w:sz w:val="30"/>
          <w:szCs w:val="30"/>
        </w:rPr>
      </w:pPr>
      <w:r>
        <w:rPr>
          <w:rFonts w:hint="eastAsia" w:ascii="宋体" w:hAnsi="宋体" w:cs="宋体"/>
          <w:b/>
          <w:sz w:val="30"/>
          <w:szCs w:val="30"/>
        </w:rPr>
        <w:t>合同期限</w:t>
      </w:r>
    </w:p>
    <w:p w14:paraId="4764DB6C">
      <w:pPr>
        <w:spacing w:line="360" w:lineRule="auto"/>
        <w:ind w:firstLine="420" w:firstLineChars="200"/>
        <w:rPr>
          <w:rFonts w:ascii="宋体" w:hAnsi="宋体" w:cs="宋体"/>
          <w:szCs w:val="21"/>
        </w:rPr>
      </w:pPr>
      <w:r>
        <w:rPr>
          <w:rFonts w:hint="eastAsia" w:ascii="宋体" w:hAnsi="宋体" w:cs="宋体"/>
          <w:szCs w:val="21"/>
        </w:rPr>
        <w:t>自合同签订之日至2027年06月30日</w:t>
      </w:r>
    </w:p>
    <w:p w14:paraId="5870F7B0">
      <w:pPr>
        <w:numPr>
          <w:ilvl w:val="0"/>
          <w:numId w:val="1"/>
        </w:numPr>
        <w:tabs>
          <w:tab w:val="left" w:pos="1379"/>
        </w:tabs>
        <w:spacing w:before="156" w:beforeLines="50" w:after="156" w:afterLines="50" w:line="360" w:lineRule="auto"/>
        <w:ind w:left="1519" w:hanging="1094"/>
        <w:rPr>
          <w:rFonts w:ascii="宋体" w:hAnsi="宋体" w:cs="宋体"/>
          <w:b/>
          <w:sz w:val="30"/>
          <w:szCs w:val="30"/>
        </w:rPr>
      </w:pPr>
      <w:bookmarkStart w:id="0" w:name="_Toc225654644"/>
      <w:bookmarkStart w:id="1" w:name="_Toc212019594"/>
      <w:bookmarkStart w:id="2" w:name="_Toc238984975"/>
      <w:bookmarkStart w:id="3" w:name="_Toc225670751"/>
      <w:bookmarkStart w:id="4" w:name="_Toc185395249"/>
      <w:bookmarkStart w:id="5" w:name="_Toc239233914"/>
      <w:bookmarkStart w:id="6" w:name="_Toc225244852"/>
      <w:bookmarkStart w:id="7" w:name="_Toc237145406"/>
      <w:bookmarkStart w:id="8" w:name="_Toc211854449"/>
      <w:bookmarkStart w:id="9" w:name="_Toc286993786"/>
      <w:bookmarkStart w:id="10" w:name="_Toc241833903"/>
      <w:bookmarkStart w:id="11" w:name="_Toc282696226"/>
      <w:bookmarkStart w:id="12" w:name="_Toc239568418"/>
      <w:bookmarkStart w:id="13" w:name="_Toc211911348"/>
      <w:bookmarkStart w:id="14" w:name="_Toc247334841"/>
      <w:bookmarkStart w:id="15" w:name="_Toc251768862"/>
      <w:bookmarkStart w:id="16" w:name="_Toc232492928"/>
      <w:bookmarkStart w:id="17" w:name="_Toc283019214"/>
      <w:r>
        <w:rPr>
          <w:rFonts w:hint="eastAsia" w:ascii="宋体" w:hAnsi="宋体" w:cs="宋体"/>
          <w:b/>
          <w:sz w:val="30"/>
          <w:szCs w:val="30"/>
        </w:rPr>
        <w:t>服务内容与质量标准</w:t>
      </w:r>
    </w:p>
    <w:p w14:paraId="508606E6">
      <w:pPr>
        <w:pStyle w:val="7"/>
        <w:spacing w:line="360" w:lineRule="auto"/>
        <w:ind w:firstLine="400" w:firstLineChars="200"/>
        <w:rPr>
          <w:rFonts w:hint="default" w:ascii="宋体" w:hAnsi="宋体" w:eastAsia="宋体" w:cs="宋体"/>
        </w:rPr>
      </w:pPr>
      <w:r>
        <w:rPr>
          <w:rFonts w:ascii="宋体" w:hAnsi="宋体" w:cs="宋体"/>
          <w:szCs w:val="21"/>
        </w:rPr>
        <w:t>1.服务内容：</w:t>
      </w:r>
      <w:r>
        <w:rPr>
          <w:rFonts w:ascii="宋体" w:hAnsi="宋体" w:eastAsia="宋体" w:cs="宋体"/>
        </w:rPr>
        <w:t>围绕第四次全国农业普查社会宣传需求，采购传统媒体和户外宣传资源投放服务。主要包括广播媒体宣传、主流媒体宣传报道、公共区域宣传展示、楼宇电子屏宣传、农村地区户外宣传以及重点交通节点宣传投放等。服务供应商需具备媒体资源整合、广告投放组织和宣传效果监测能力，按照采购要求落实宣传投放工作，扩大农业普查社会知晓度和传播覆盖面。</w:t>
      </w:r>
    </w:p>
    <w:p w14:paraId="50714CC3">
      <w:pPr>
        <w:spacing w:line="360" w:lineRule="auto"/>
        <w:ind w:firstLine="420" w:firstLineChars="200"/>
        <w:rPr>
          <w:rFonts w:ascii="宋体" w:hAnsi="宋体" w:cs="宋体"/>
          <w:szCs w:val="21"/>
        </w:rPr>
      </w:pPr>
      <w:r>
        <w:rPr>
          <w:rFonts w:hint="eastAsia" w:ascii="宋体" w:hAnsi="宋体" w:cs="宋体"/>
          <w:szCs w:val="21"/>
        </w:rPr>
        <w:t>2.制作要求：</w:t>
      </w:r>
    </w:p>
    <w:tbl>
      <w:tblPr>
        <w:tblStyle w:val="4"/>
        <w:tblW w:w="8241" w:type="dxa"/>
        <w:jc w:val="center"/>
        <w:tblLayout w:type="fixed"/>
        <w:tblCellMar>
          <w:top w:w="0" w:type="dxa"/>
          <w:left w:w="108" w:type="dxa"/>
          <w:bottom w:w="0" w:type="dxa"/>
          <w:right w:w="108" w:type="dxa"/>
        </w:tblCellMar>
      </w:tblPr>
      <w:tblGrid>
        <w:gridCol w:w="857"/>
        <w:gridCol w:w="1256"/>
        <w:gridCol w:w="1040"/>
        <w:gridCol w:w="1176"/>
        <w:gridCol w:w="3912"/>
      </w:tblGrid>
      <w:tr w14:paraId="16301C5B">
        <w:trPr>
          <w:trHeight w:val="570" w:hRule="atLeast"/>
          <w:jc w:val="center"/>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A2EB0">
            <w:pPr>
              <w:widowControl/>
              <w:spacing w:line="360" w:lineRule="auto"/>
              <w:jc w:val="center"/>
              <w:textAlignment w:val="center"/>
              <w:rPr>
                <w:rFonts w:ascii="宋体" w:hAnsi="宋体" w:eastAsia="宋体" w:cs="宋体"/>
                <w:kern w:val="0"/>
                <w:sz w:val="20"/>
                <w:szCs w:val="20"/>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8AC4">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一级分类</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5D6B">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二级分类</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2F06F">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具体内容</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16DF0">
            <w:pPr>
              <w:widowControl/>
              <w:spacing w:line="360" w:lineRule="auto"/>
              <w:jc w:val="center"/>
              <w:textAlignment w:val="center"/>
              <w:rPr>
                <w:rFonts w:ascii="宋体" w:hAnsi="宋体" w:eastAsia="宋体" w:cs="宋体"/>
                <w:kern w:val="0"/>
                <w:sz w:val="20"/>
                <w:szCs w:val="20"/>
              </w:rPr>
            </w:pPr>
            <w:r>
              <w:rPr>
                <w:rFonts w:hint="eastAsia" w:ascii="宋体" w:hAnsi="宋体" w:eastAsia="宋体" w:cs="宋体"/>
                <w:kern w:val="0"/>
                <w:sz w:val="20"/>
                <w:szCs w:val="20"/>
              </w:rPr>
              <w:t>备注</w:t>
            </w:r>
          </w:p>
        </w:tc>
      </w:tr>
      <w:tr w14:paraId="3CA537F1">
        <w:tblPrEx>
          <w:tblCellMar>
            <w:top w:w="0" w:type="dxa"/>
            <w:left w:w="108" w:type="dxa"/>
            <w:bottom w:w="0" w:type="dxa"/>
            <w:right w:w="108" w:type="dxa"/>
          </w:tblCellMar>
        </w:tblPrEx>
        <w:trPr>
          <w:trHeight w:val="570" w:hRule="atLeast"/>
          <w:jc w:val="center"/>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F2FC9">
            <w:pPr>
              <w:widowControl/>
              <w:spacing w:line="360" w:lineRule="auto"/>
              <w:jc w:val="center"/>
              <w:textAlignment w:val="center"/>
              <w:rPr>
                <w:rFonts w:ascii="宋体" w:hAnsi="宋体" w:eastAsia="宋体" w:cs="宋体"/>
                <w:kern w:val="0"/>
                <w:sz w:val="20"/>
                <w:szCs w:val="20"/>
                <w:lang w:eastAsia="zh-Hans"/>
              </w:rPr>
            </w:pPr>
            <w:r>
              <w:rPr>
                <w:rFonts w:ascii="宋体" w:hAnsi="宋体" w:eastAsia="宋体" w:cs="宋体"/>
                <w:kern w:val="0"/>
                <w:sz w:val="21"/>
                <w:szCs w:val="21"/>
                <w:lang w:val="en-US" w:eastAsia="zh-CN" w:bidi="ar"/>
              </w:rPr>
              <w:t>传统媒体及户外宣传投放服务</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A28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4F83">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08AE">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商场/社区灯箱广告</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48A3">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在相关社区重点位置设置20处灯箱广告，周期15天。</w:t>
            </w:r>
          </w:p>
        </w:tc>
      </w:tr>
      <w:tr w14:paraId="3FCBA386">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3DB2B">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E629D">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512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DBFDD">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楼宇LED屏广告</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488C6">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主城区大楼LED屏5块，循环播放普查宣传片15天。</w:t>
            </w:r>
          </w:p>
        </w:tc>
      </w:tr>
      <w:tr w14:paraId="54E7C1A9">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D0EAE">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2E86F">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F495">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AA4B">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户外广告牌</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BD864">
            <w:pPr>
              <w:widowControl/>
              <w:jc w:val="left"/>
              <w:textAlignment w:val="center"/>
              <w:rPr>
                <w:rFonts w:hint="eastAsia" w:ascii="宋体" w:hAnsi="宋体" w:eastAsia="宋体" w:cs="宋体"/>
                <w:kern w:val="0"/>
                <w:sz w:val="20"/>
                <w:szCs w:val="20"/>
                <w:lang w:eastAsia="zh-Hans"/>
              </w:rPr>
            </w:pPr>
            <w:r>
              <w:rPr>
                <w:rFonts w:hint="eastAsia" w:ascii="宋体" w:hAnsi="宋体" w:eastAsia="宋体" w:cs="宋体"/>
                <w:kern w:val="0"/>
                <w:sz w:val="20"/>
                <w:szCs w:val="20"/>
                <w:lang w:bidi="ar"/>
              </w:rPr>
              <w:t>在乡镇及农村主干道设置10块广告牌，喷绘或反光布材质。周期</w:t>
            </w:r>
            <w:r>
              <w:rPr>
                <w:rFonts w:hint="eastAsia" w:ascii="宋体" w:hAnsi="宋体" w:eastAsia="宋体" w:cs="宋体"/>
                <w:kern w:val="0"/>
                <w:sz w:val="20"/>
                <w:szCs w:val="20"/>
                <w:u w:val="single"/>
                <w:lang w:bidi="ar"/>
              </w:rPr>
              <w:t xml:space="preserve"> </w:t>
            </w:r>
            <w:r>
              <w:rPr>
                <w:rFonts w:ascii="宋体" w:hAnsi="宋体" w:eastAsia="宋体" w:cs="宋体"/>
                <w:kern w:val="0"/>
                <w:sz w:val="20"/>
                <w:szCs w:val="20"/>
                <w:u w:val="single"/>
                <w:lang w:bidi="ar"/>
              </w:rPr>
              <w:t xml:space="preserve">  </w:t>
            </w:r>
            <w:r>
              <w:rPr>
                <w:rFonts w:ascii="宋体" w:hAnsi="宋体" w:eastAsia="宋体" w:cs="宋体"/>
                <w:kern w:val="0"/>
                <w:sz w:val="20"/>
                <w:szCs w:val="20"/>
                <w:lang w:bidi="ar"/>
              </w:rPr>
              <w:t>天。</w:t>
            </w:r>
          </w:p>
        </w:tc>
      </w:tr>
      <w:tr w14:paraId="39B81E32">
        <w:tblPrEx>
          <w:tblCellMar>
            <w:top w:w="0" w:type="dxa"/>
            <w:left w:w="108" w:type="dxa"/>
            <w:bottom w:w="0" w:type="dxa"/>
            <w:right w:w="108" w:type="dxa"/>
          </w:tblCellMar>
        </w:tblPrEx>
        <w:trPr>
          <w:trHeight w:val="570" w:hRule="atLeast"/>
          <w:jc w:val="center"/>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725D3">
            <w:pPr>
              <w:spacing w:line="360" w:lineRule="auto"/>
              <w:jc w:val="center"/>
              <w:rPr>
                <w:rFonts w:ascii="宋体" w:hAnsi="宋体" w:eastAsia="宋体" w:cs="宋体"/>
                <w:kern w:val="0"/>
                <w:sz w:val="20"/>
                <w:szCs w:val="20"/>
                <w:lang w:eastAsia="zh-Hans"/>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C172">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宣传资料及产品制作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59CD8">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楼宇及户外广告</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1D594">
            <w:pPr>
              <w:widowControl/>
              <w:jc w:val="center"/>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高速路牌</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73B8">
            <w:pPr>
              <w:widowControl/>
              <w:jc w:val="left"/>
              <w:textAlignment w:val="center"/>
              <w:rPr>
                <w:rFonts w:ascii="宋体" w:hAnsi="宋体" w:eastAsia="宋体" w:cs="宋体"/>
                <w:kern w:val="0"/>
                <w:sz w:val="20"/>
                <w:szCs w:val="20"/>
                <w:lang w:eastAsia="zh-Hans"/>
              </w:rPr>
            </w:pPr>
            <w:r>
              <w:rPr>
                <w:rFonts w:hint="eastAsia" w:ascii="宋体" w:hAnsi="宋体" w:eastAsia="宋体" w:cs="宋体"/>
                <w:kern w:val="0"/>
                <w:sz w:val="20"/>
                <w:szCs w:val="20"/>
                <w:lang w:bidi="ar"/>
              </w:rPr>
              <w:t>在重点高速路口和服务区投放5块大型广告牌，展示周期30天-60天。</w:t>
            </w:r>
          </w:p>
        </w:tc>
      </w:tr>
    </w:tbl>
    <w:p w14:paraId="44D753A9">
      <w:pPr>
        <w:spacing w:line="360" w:lineRule="auto"/>
        <w:ind w:firstLine="420" w:firstLineChars="200"/>
        <w:jc w:val="center"/>
        <w:rPr>
          <w:rFonts w:ascii="宋体" w:hAnsi="宋体" w:cs="宋体"/>
          <w:szCs w:val="21"/>
        </w:rPr>
      </w:pPr>
    </w:p>
    <w:p w14:paraId="77531595">
      <w:pPr>
        <w:spacing w:line="360" w:lineRule="auto"/>
        <w:ind w:firstLine="420" w:firstLineChars="200"/>
        <w:rPr>
          <w:rFonts w:ascii="宋体" w:hAnsi="宋体" w:cs="宋体"/>
          <w:szCs w:val="21"/>
        </w:rPr>
      </w:pPr>
      <w:r>
        <w:rPr>
          <w:rFonts w:hint="eastAsia" w:ascii="宋体" w:hAnsi="宋体" w:cs="宋体"/>
          <w:szCs w:val="21"/>
        </w:rPr>
        <w:t>3.版权要求：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3AD6BB07">
      <w:pPr>
        <w:spacing w:line="360" w:lineRule="auto"/>
        <w:ind w:firstLine="420" w:firstLineChars="200"/>
        <w:rPr>
          <w:rFonts w:ascii="宋体" w:hAnsi="宋体" w:eastAsia="宋体" w:cs="宋体"/>
          <w:szCs w:val="21"/>
        </w:rPr>
      </w:pPr>
      <w:r>
        <w:rPr>
          <w:rFonts w:hint="eastAsia" w:ascii="宋体" w:hAnsi="宋体" w:cs="宋体"/>
          <w:szCs w:val="21"/>
        </w:rPr>
        <w:t>4.交付要求：源文件+成品文件，版权归甲方所有，无第三方版权纠纷。乙方最晚应在</w:t>
      </w:r>
      <w:r>
        <w:rPr>
          <w:rFonts w:hint="eastAsia" w:ascii="宋体" w:hAnsi="宋体" w:cs="宋体"/>
          <w:szCs w:val="21"/>
          <w:u w:val="single"/>
        </w:rPr>
        <w:t xml:space="preserve">  </w:t>
      </w:r>
      <w:r>
        <w:rPr>
          <w:rFonts w:hint="eastAsia" w:ascii="宋体" w:hAnsi="宋体" w:cs="宋体"/>
          <w:szCs w:val="21"/>
        </w:rPr>
        <w:t>年  月 日前开始进行广告投放。</w:t>
      </w:r>
    </w:p>
    <w:p w14:paraId="5A2B1ED8">
      <w:pPr>
        <w:numPr>
          <w:ilvl w:val="0"/>
          <w:numId w:val="1"/>
        </w:numPr>
        <w:tabs>
          <w:tab w:val="left" w:pos="1379"/>
        </w:tabs>
        <w:spacing w:before="156" w:beforeLines="50" w:after="156" w:afterLines="50" w:line="360" w:lineRule="auto"/>
        <w:ind w:left="1661" w:hanging="1094"/>
        <w:rPr>
          <w:rFonts w:ascii="宋体" w:hAnsi="宋体" w:cs="宋体"/>
          <w:b/>
          <w:sz w:val="30"/>
          <w:szCs w:val="30"/>
        </w:rPr>
      </w:pPr>
      <w:r>
        <w:rPr>
          <w:rFonts w:hint="eastAsia" w:ascii="宋体" w:hAnsi="宋体" w:cs="宋体"/>
          <w:b/>
          <w:sz w:val="30"/>
          <w:szCs w:val="30"/>
        </w:rPr>
        <w:t>服务费用</w:t>
      </w:r>
    </w:p>
    <w:p w14:paraId="3FE69E4E">
      <w:pPr>
        <w:pStyle w:val="2"/>
        <w:spacing w:before="0" w:after="0" w:line="360" w:lineRule="auto"/>
        <w:ind w:firstLine="411" w:firstLineChars="196"/>
        <w:rPr>
          <w:rFonts w:ascii="宋体" w:hAnsi="宋体" w:eastAsia="宋体" w:cs="宋体"/>
          <w:b w:val="0"/>
          <w:sz w:val="21"/>
          <w:szCs w:val="21"/>
        </w:rPr>
      </w:pPr>
      <w:r>
        <w:rPr>
          <w:rFonts w:hint="eastAsia" w:ascii="宋体" w:hAnsi="宋体" w:eastAsia="宋体" w:cs="宋体"/>
          <w:b w:val="0"/>
          <w:sz w:val="21"/>
          <w:szCs w:val="21"/>
        </w:rPr>
        <w:t xml:space="preserve">  1.服务总费用为人民币（大写）：</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元，￥</w:t>
      </w:r>
      <w:r>
        <w:rPr>
          <w:rFonts w:hint="eastAsia" w:ascii="宋体" w:hAnsi="宋体" w:eastAsia="宋体" w:cs="宋体"/>
          <w:b w:val="0"/>
          <w:sz w:val="21"/>
          <w:szCs w:val="21"/>
          <w:u w:val="single"/>
        </w:rPr>
        <w:t xml:space="preserve">           </w:t>
      </w:r>
      <w:r>
        <w:rPr>
          <w:rFonts w:hint="eastAsia" w:ascii="宋体" w:hAnsi="宋体" w:eastAsia="宋体" w:cs="宋体"/>
          <w:b w:val="0"/>
          <w:sz w:val="21"/>
          <w:szCs w:val="21"/>
        </w:rPr>
        <w:t>。</w:t>
      </w:r>
    </w:p>
    <w:p w14:paraId="0C3B374A">
      <w:pPr>
        <w:spacing w:line="360" w:lineRule="auto"/>
        <w:ind w:firstLine="411" w:firstLineChars="196"/>
        <w:rPr>
          <w:rFonts w:ascii="宋体" w:hAnsi="宋体" w:cs="宋体"/>
          <w:szCs w:val="21"/>
        </w:rPr>
      </w:pPr>
      <w:r>
        <w:rPr>
          <w:rFonts w:hint="eastAsia" w:ascii="宋体" w:hAnsi="宋体" w:cs="宋体"/>
          <w:szCs w:val="21"/>
        </w:rPr>
        <w:t xml:space="preserve">  2.本项目服务费用由以下组成：</w:t>
      </w:r>
    </w:p>
    <w:p w14:paraId="5701E86F">
      <w:pPr>
        <w:spacing w:line="360" w:lineRule="auto"/>
        <w:ind w:firstLine="420" w:firstLineChars="200"/>
        <w:rPr>
          <w:rFonts w:ascii="宋体" w:hAnsi="宋体" w:cs="宋体"/>
          <w:szCs w:val="21"/>
        </w:rPr>
      </w:pPr>
      <w:r>
        <w:rPr>
          <w:rFonts w:hint="eastAsia" w:ascii="宋体" w:hAnsi="宋体" w:cs="宋体"/>
          <w:szCs w:val="21"/>
        </w:rPr>
        <w:t xml:space="preserve">  （1）XX万元；</w:t>
      </w:r>
    </w:p>
    <w:p w14:paraId="5FFD09A5">
      <w:pPr>
        <w:spacing w:line="360" w:lineRule="auto"/>
        <w:ind w:firstLine="420" w:firstLineChars="200"/>
        <w:rPr>
          <w:rFonts w:ascii="宋体" w:hAnsi="宋体" w:cs="宋体"/>
          <w:szCs w:val="21"/>
        </w:rPr>
      </w:pPr>
      <w:r>
        <w:rPr>
          <w:rFonts w:hint="eastAsia" w:ascii="宋体" w:hAnsi="宋体" w:cs="宋体"/>
          <w:szCs w:val="21"/>
        </w:rPr>
        <w:t xml:space="preserve">  （2）XX万元；</w:t>
      </w:r>
    </w:p>
    <w:p w14:paraId="7313589F">
      <w:pPr>
        <w:spacing w:line="360" w:lineRule="auto"/>
        <w:ind w:firstLine="420" w:firstLineChars="200"/>
        <w:rPr>
          <w:rFonts w:ascii="宋体" w:hAnsi="宋体" w:cs="宋体"/>
          <w:szCs w:val="21"/>
        </w:rPr>
      </w:pPr>
      <w:r>
        <w:rPr>
          <w:rFonts w:hint="eastAsia" w:ascii="宋体" w:hAnsi="宋体" w:cs="宋体"/>
          <w:szCs w:val="21"/>
        </w:rPr>
        <w:t xml:space="preserve">  （3）XX万元。</w:t>
      </w:r>
    </w:p>
    <w:p w14:paraId="2CC6636E">
      <w:pPr>
        <w:spacing w:line="360" w:lineRule="auto"/>
        <w:ind w:firstLine="525" w:firstLineChars="250"/>
        <w:rPr>
          <w:rFonts w:ascii="宋体" w:hAnsi="宋体" w:cs="宋体"/>
          <w:szCs w:val="21"/>
        </w:rPr>
      </w:pPr>
      <w:r>
        <w:rPr>
          <w:rFonts w:hint="eastAsia" w:ascii="宋体" w:hAnsi="宋体" w:cs="宋体"/>
          <w:szCs w:val="21"/>
        </w:rPr>
        <w:t>……</w:t>
      </w:r>
    </w:p>
    <w:p w14:paraId="632FE2C4">
      <w:pPr>
        <w:spacing w:line="360" w:lineRule="auto"/>
        <w:ind w:firstLine="525" w:firstLineChars="250"/>
        <w:rPr>
          <w:rFonts w:ascii="宋体" w:hAnsi="宋体" w:cs="宋体"/>
          <w:szCs w:val="21"/>
        </w:rPr>
      </w:pPr>
      <w:r>
        <w:rPr>
          <w:rFonts w:hint="eastAsia" w:ascii="宋体" w:hAnsi="宋体" w:cs="宋体"/>
          <w:szCs w:val="21"/>
        </w:rPr>
        <w:t>3.本合同执行期间服务总费用不变，甲方无须另向乙方支付本合同规定之外的其他任何费用。</w:t>
      </w:r>
    </w:p>
    <w:p w14:paraId="348A78F9">
      <w:pPr>
        <w:spacing w:before="156" w:beforeLines="50" w:after="156" w:afterLines="50" w:line="360" w:lineRule="auto"/>
        <w:ind w:firstLine="590" w:firstLineChars="196"/>
        <w:rPr>
          <w:rFonts w:ascii="宋体" w:hAnsi="宋体" w:cs="宋体"/>
          <w:b/>
          <w:sz w:val="30"/>
          <w:szCs w:val="30"/>
        </w:rPr>
      </w:pPr>
      <w:r>
        <w:rPr>
          <w:rFonts w:hint="eastAsia" w:ascii="宋体" w:hAnsi="宋体" w:cs="宋体"/>
          <w:b/>
          <w:sz w:val="30"/>
          <w:szCs w:val="30"/>
        </w:rPr>
        <w:t xml:space="preserve">第五条 </w:t>
      </w:r>
      <w:r>
        <w:rPr>
          <w:rFonts w:hint="eastAsia" w:ascii="宋体" w:hAnsi="宋体" w:cs="宋体"/>
          <w:b/>
          <w:szCs w:val="21"/>
        </w:rPr>
        <w:t xml:space="preserve"> </w:t>
      </w:r>
      <w:r>
        <w:rPr>
          <w:rFonts w:hint="eastAsia" w:ascii="宋体" w:hAnsi="宋体" w:cs="宋体"/>
          <w:b/>
          <w:sz w:val="30"/>
          <w:szCs w:val="30"/>
        </w:rPr>
        <w:t>服务费支付方式</w:t>
      </w:r>
    </w:p>
    <w:p w14:paraId="4180B9A0">
      <w:pPr>
        <w:spacing w:line="360" w:lineRule="auto"/>
        <w:ind w:left="360"/>
        <w:rPr>
          <w:rFonts w:ascii="宋体" w:hAnsi="宋体" w:cs="宋体"/>
          <w:szCs w:val="21"/>
        </w:rPr>
      </w:pPr>
      <w:r>
        <w:rPr>
          <w:rFonts w:hint="eastAsia" w:ascii="宋体" w:hAnsi="宋体" w:cs="宋体"/>
          <w:szCs w:val="21"/>
        </w:rPr>
        <w:t>（1）合同签订后，支付合同总价款的40%，即XXX元（人民币大写：元整）。</w:t>
      </w:r>
    </w:p>
    <w:p w14:paraId="7C33FB5A">
      <w:pPr>
        <w:spacing w:line="360" w:lineRule="auto"/>
        <w:ind w:left="360"/>
        <w:rPr>
          <w:rFonts w:ascii="宋体" w:hAnsi="宋体" w:cs="宋体"/>
          <w:szCs w:val="21"/>
        </w:rPr>
      </w:pPr>
      <w:r>
        <w:rPr>
          <w:rFonts w:hint="eastAsia" w:ascii="宋体" w:hAnsi="宋体" w:cs="宋体"/>
          <w:szCs w:val="21"/>
        </w:rPr>
        <w:t>（2）乙方开始投放第三条约定的楼宇及户外广告并通过甲方确认后，支付合同总价款的57%，即XXX元（人民币大写：元整）。</w:t>
      </w:r>
    </w:p>
    <w:p w14:paraId="196E00AF">
      <w:pPr>
        <w:spacing w:line="360" w:lineRule="auto"/>
        <w:ind w:left="360"/>
        <w:rPr>
          <w:rFonts w:ascii="宋体" w:hAnsi="宋体" w:cs="宋体"/>
          <w:szCs w:val="21"/>
        </w:rPr>
      </w:pPr>
      <w:r>
        <w:rPr>
          <w:rFonts w:hint="eastAsia" w:ascii="宋体" w:hAnsi="宋体" w:cs="宋体"/>
          <w:szCs w:val="21"/>
        </w:rPr>
        <w:t>（3）所有广告投放完成、投放周期届满，最终甲方通过验收，支付合同总价款的3%，即XXX元（人民币大写：元整）。</w:t>
      </w:r>
    </w:p>
    <w:p w14:paraId="511F3DF9">
      <w:pPr>
        <w:spacing w:line="360" w:lineRule="auto"/>
        <w:ind w:left="360"/>
        <w:rPr>
          <w:rFonts w:ascii="宋体" w:hAnsi="宋体" w:cs="宋体"/>
          <w:szCs w:val="21"/>
        </w:rPr>
      </w:pPr>
      <w:r>
        <w:rPr>
          <w:rFonts w:hint="eastAsia" w:ascii="宋体" w:hAnsi="宋体" w:cs="宋体"/>
          <w:szCs w:val="21"/>
        </w:rPr>
        <w:t>（4）甲方每次付款前，乙方需向甲方提供甲方要求的增值税发票，因乙方未能提供发票，导致付款迟延的，由乙方自行承担责任，与甲方无关。</w:t>
      </w:r>
    </w:p>
    <w:p w14:paraId="4B3D9C66">
      <w:pPr>
        <w:spacing w:line="360" w:lineRule="auto"/>
        <w:ind w:left="360"/>
        <w:rPr>
          <w:rFonts w:ascii="宋体" w:hAnsi="宋体" w:cs="宋体"/>
          <w:szCs w:val="21"/>
        </w:rPr>
      </w:pPr>
      <w:r>
        <w:rPr>
          <w:rFonts w:hint="eastAsia" w:ascii="宋体" w:hAnsi="宋体" w:cs="宋体"/>
          <w:szCs w:val="21"/>
        </w:rPr>
        <w:t>2.结算方式：银行转账。</w:t>
      </w:r>
    </w:p>
    <w:p w14:paraId="7DD05CBB">
      <w:pPr>
        <w:spacing w:line="360" w:lineRule="auto"/>
        <w:ind w:left="360"/>
        <w:rPr>
          <w:rFonts w:ascii="宋体" w:hAnsi="宋体" w:cs="宋体"/>
          <w:szCs w:val="21"/>
        </w:rPr>
      </w:pPr>
      <w:r>
        <w:rPr>
          <w:rFonts w:hint="eastAsia" w:ascii="宋体" w:hAnsi="宋体" w:cs="宋体"/>
          <w:szCs w:val="21"/>
        </w:rPr>
        <w:t>名称：</w:t>
      </w:r>
    </w:p>
    <w:p w14:paraId="3E714ED9">
      <w:pPr>
        <w:spacing w:line="360" w:lineRule="auto"/>
        <w:ind w:left="360"/>
        <w:rPr>
          <w:rFonts w:ascii="宋体" w:hAnsi="宋体" w:cs="宋体"/>
          <w:szCs w:val="21"/>
        </w:rPr>
      </w:pPr>
      <w:r>
        <w:rPr>
          <w:rFonts w:hint="eastAsia" w:ascii="宋体" w:hAnsi="宋体" w:cs="宋体"/>
          <w:szCs w:val="21"/>
        </w:rPr>
        <w:t>开户行：</w:t>
      </w:r>
    </w:p>
    <w:p w14:paraId="4C12D744">
      <w:pPr>
        <w:spacing w:line="360" w:lineRule="auto"/>
        <w:ind w:left="360"/>
        <w:rPr>
          <w:rFonts w:ascii="宋体" w:hAnsi="宋体" w:cs="宋体"/>
          <w:szCs w:val="21"/>
        </w:rPr>
      </w:pPr>
      <w:r>
        <w:rPr>
          <w:rFonts w:hint="eastAsia" w:ascii="宋体" w:hAnsi="宋体" w:cs="宋体"/>
          <w:szCs w:val="21"/>
        </w:rPr>
        <w:t>账号：</w:t>
      </w:r>
    </w:p>
    <w:p w14:paraId="0E453BD3">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第六条   验收</w:t>
      </w:r>
    </w:p>
    <w:p w14:paraId="7AA0A6B5">
      <w:pPr>
        <w:tabs>
          <w:tab w:val="left" w:pos="1440"/>
        </w:tabs>
        <w:spacing w:line="360" w:lineRule="auto"/>
        <w:ind w:firstLine="420" w:firstLineChars="200"/>
        <w:rPr>
          <w:rFonts w:ascii="宋体" w:hAnsi="宋体" w:cs="宋体"/>
          <w:szCs w:val="21"/>
        </w:rPr>
      </w:pPr>
      <w:r>
        <w:rPr>
          <w:rFonts w:hint="eastAsia" w:ascii="宋体" w:hAnsi="宋体" w:cs="宋体"/>
          <w:szCs w:val="21"/>
        </w:rPr>
        <w:t>1.验收依据：</w:t>
      </w:r>
    </w:p>
    <w:p w14:paraId="30941844">
      <w:pPr>
        <w:tabs>
          <w:tab w:val="left" w:pos="1440"/>
        </w:tabs>
        <w:spacing w:line="360" w:lineRule="auto"/>
        <w:ind w:firstLine="420" w:firstLineChars="200"/>
        <w:rPr>
          <w:rFonts w:ascii="宋体" w:hAnsi="宋体" w:cs="宋体"/>
          <w:szCs w:val="21"/>
        </w:rPr>
      </w:pPr>
      <w:r>
        <w:rPr>
          <w:rFonts w:hint="eastAsia" w:ascii="宋体" w:hAnsi="宋体" w:cs="宋体"/>
          <w:szCs w:val="21"/>
        </w:rPr>
        <w:t>（1）合同文本</w:t>
      </w:r>
      <w:r>
        <w:rPr>
          <w:rFonts w:ascii="宋体" w:hAnsi="宋体" w:cs="宋体"/>
          <w:szCs w:val="21"/>
        </w:rPr>
        <w:t>……</w:t>
      </w:r>
    </w:p>
    <w:p w14:paraId="7AA3EAD2">
      <w:pPr>
        <w:tabs>
          <w:tab w:val="left" w:pos="1440"/>
        </w:tabs>
        <w:spacing w:line="360" w:lineRule="auto"/>
        <w:ind w:firstLine="420" w:firstLineChars="200"/>
        <w:rPr>
          <w:rFonts w:ascii="宋体" w:hAnsi="宋体" w:cs="宋体"/>
          <w:szCs w:val="21"/>
        </w:rPr>
      </w:pPr>
      <w:r>
        <w:rPr>
          <w:rFonts w:hint="eastAsia" w:ascii="宋体" w:hAnsi="宋体" w:cs="宋体"/>
          <w:szCs w:val="21"/>
        </w:rPr>
        <w:t>（2）国内相应的标准、规范</w:t>
      </w:r>
    </w:p>
    <w:p w14:paraId="5A98D211">
      <w:pPr>
        <w:tabs>
          <w:tab w:val="left" w:pos="1440"/>
        </w:tabs>
        <w:spacing w:line="360" w:lineRule="auto"/>
        <w:ind w:firstLine="420" w:firstLineChars="200"/>
        <w:rPr>
          <w:rFonts w:ascii="宋体" w:hAnsi="宋体" w:cs="宋体"/>
          <w:szCs w:val="21"/>
        </w:rPr>
      </w:pPr>
      <w:r>
        <w:rPr>
          <w:rFonts w:hint="eastAsia" w:ascii="宋体" w:hAnsi="宋体" w:cs="宋体"/>
          <w:szCs w:val="21"/>
        </w:rPr>
        <w:t>2.乙方完成相关工作交甲方验收时，须出具书面验收申请表，并由甲方盖章、签字确认后视为验收通过。验收过程中如甲方提出问题的，乙方应当根据甲方提出的问题无条件进行整改，直至验收通过，未经验收通过的，甲方有权拒绝付款。</w:t>
      </w:r>
    </w:p>
    <w:p w14:paraId="7906199D">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第七条   知识产权</w:t>
      </w:r>
    </w:p>
    <w:p w14:paraId="2B4B8C4A">
      <w:pPr>
        <w:tabs>
          <w:tab w:val="left" w:pos="1440"/>
        </w:tabs>
        <w:spacing w:line="360" w:lineRule="auto"/>
        <w:ind w:firstLine="420" w:firstLineChars="200"/>
        <w:rPr>
          <w:rFonts w:ascii="宋体" w:hAnsi="宋体" w:cs="宋体"/>
          <w:szCs w:val="21"/>
        </w:rPr>
      </w:pPr>
      <w:r>
        <w:rPr>
          <w:rFonts w:hint="eastAsia" w:ascii="宋体" w:hAnsi="宋体" w:cs="宋体"/>
          <w:szCs w:val="21"/>
        </w:rPr>
        <w:t>乙方应保证所提供的服务或其任何一部分均不会侵犯任何第三方的专利权、商标权或著作权。乙方应对所提供的服务及递交的成果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乙方在研究过程中出现剽窃、抄袭等侵犯他人知识产权的行为，由行为人承担相应责任，由此给甲方造成的损失，也应承担。</w:t>
      </w:r>
    </w:p>
    <w:p w14:paraId="7D00D00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第八条  无产权瑕疵条款</w:t>
      </w:r>
    </w:p>
    <w:p w14:paraId="6B116279">
      <w:pPr>
        <w:tabs>
          <w:tab w:val="left" w:pos="1440"/>
        </w:tabs>
        <w:spacing w:line="360" w:lineRule="auto"/>
        <w:ind w:firstLine="420" w:firstLineChars="200"/>
        <w:rPr>
          <w:rFonts w:ascii="宋体" w:hAnsi="宋体" w:cs="宋体"/>
          <w:szCs w:val="21"/>
        </w:rPr>
      </w:pPr>
      <w:r>
        <w:rPr>
          <w:rFonts w:hint="eastAsia" w:ascii="宋体" w:hAnsi="宋体" w:cs="宋体"/>
          <w:szCs w:val="21"/>
        </w:rPr>
        <w:t>乙方保证所提供的服务的所有权完全属于乙方且无任何抵押、查封等产权瑕疵。如有产权瑕疵的，视为乙方违约。乙方应负担由此而产生的一切损失。</w:t>
      </w:r>
    </w:p>
    <w:p w14:paraId="2768CDB7">
      <w:pPr>
        <w:widowControl/>
        <w:spacing w:before="156" w:beforeLines="50" w:after="156" w:afterLines="50" w:line="360" w:lineRule="auto"/>
        <w:jc w:val="left"/>
        <w:rPr>
          <w:rFonts w:ascii="宋体" w:hAnsi="宋体" w:cs="宋体"/>
          <w:b/>
          <w:sz w:val="30"/>
          <w:szCs w:val="30"/>
        </w:rPr>
      </w:pPr>
      <w:r>
        <w:rPr>
          <w:rFonts w:hint="eastAsia" w:ascii="宋体" w:hAnsi="宋体" w:cs="宋体"/>
          <w:b/>
          <w:sz w:val="30"/>
          <w:szCs w:val="30"/>
        </w:rPr>
        <w:t xml:space="preserve">   第九条   履约保证金</w:t>
      </w:r>
    </w:p>
    <w:p w14:paraId="63A5D530">
      <w:pPr>
        <w:widowControl/>
        <w:spacing w:line="360" w:lineRule="auto"/>
        <w:ind w:firstLine="420" w:firstLineChars="200"/>
        <w:jc w:val="left"/>
        <w:rPr>
          <w:rFonts w:ascii="宋体" w:hAnsi="宋体" w:cs="宋体"/>
          <w:b/>
          <w:szCs w:val="21"/>
        </w:rPr>
      </w:pPr>
      <w:r>
        <w:rPr>
          <w:rFonts w:hint="eastAsia" w:ascii="宋体" w:hAnsi="宋体" w:cs="宋体"/>
          <w:kern w:val="0"/>
          <w:szCs w:val="21"/>
        </w:rPr>
        <w:t>1.乙方在签订本合同之前，向甲方构提交履约保证金人民币（大写）</w:t>
      </w:r>
      <w:r>
        <w:rPr>
          <w:rFonts w:hint="eastAsia" w:ascii="宋体" w:hAnsi="宋体" w:cs="宋体"/>
          <w:kern w:val="0"/>
          <w:szCs w:val="21"/>
          <w:u w:val="single"/>
        </w:rPr>
        <w:t xml:space="preserve">    /   </w:t>
      </w:r>
      <w:r>
        <w:rPr>
          <w:rFonts w:hint="eastAsia" w:ascii="宋体" w:hAnsi="宋体" w:cs="宋体"/>
          <w:kern w:val="0"/>
          <w:szCs w:val="21"/>
        </w:rPr>
        <w:t xml:space="preserve"> 元，￥</w:t>
      </w:r>
      <w:r>
        <w:rPr>
          <w:rFonts w:hint="eastAsia" w:ascii="宋体" w:hAnsi="宋体" w:cs="宋体"/>
          <w:kern w:val="0"/>
          <w:szCs w:val="21"/>
          <w:u w:val="single"/>
        </w:rPr>
        <w:t xml:space="preserve">  /  </w:t>
      </w:r>
      <w:r>
        <w:rPr>
          <w:rFonts w:hint="eastAsia" w:ascii="宋体" w:hAnsi="宋体" w:cs="宋体"/>
          <w:kern w:val="0"/>
          <w:szCs w:val="21"/>
        </w:rPr>
        <w:t>。</w:t>
      </w:r>
    </w:p>
    <w:p w14:paraId="5C159910">
      <w:pPr>
        <w:widowControl/>
        <w:spacing w:line="360" w:lineRule="auto"/>
        <w:ind w:firstLine="420" w:firstLineChars="200"/>
        <w:jc w:val="left"/>
        <w:rPr>
          <w:rFonts w:ascii="宋体" w:hAnsi="宋体" w:cs="宋体"/>
          <w:kern w:val="0"/>
          <w:szCs w:val="21"/>
        </w:rPr>
      </w:pPr>
      <w:r>
        <w:rPr>
          <w:rFonts w:hint="eastAsia" w:ascii="宋体" w:hAnsi="宋体" w:cs="宋体"/>
          <w:bCs/>
          <w:szCs w:val="21"/>
        </w:rPr>
        <w:t>2.</w:t>
      </w:r>
      <w:r>
        <w:rPr>
          <w:rFonts w:hint="eastAsia" w:ascii="宋体" w:hAnsi="宋体" w:cs="宋体"/>
          <w:kern w:val="0"/>
          <w:szCs w:val="21"/>
        </w:rPr>
        <w:t>履约保证金的有效期为乙方承诺的服务期限。</w:t>
      </w:r>
    </w:p>
    <w:p w14:paraId="5B218627">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3.履约保证金作为违约金的一部分及用于补偿甲方因乙方不能履行合同义务而蒙受的损失。</w:t>
      </w:r>
    </w:p>
    <w:p w14:paraId="57888D1B">
      <w:pPr>
        <w:widowControl/>
        <w:spacing w:line="360" w:lineRule="auto"/>
        <w:ind w:firstLine="420" w:firstLineChars="200"/>
        <w:jc w:val="left"/>
        <w:rPr>
          <w:rFonts w:ascii="宋体" w:hAnsi="宋体" w:cs="宋体"/>
          <w:szCs w:val="21"/>
        </w:rPr>
      </w:pPr>
      <w:r>
        <w:rPr>
          <w:rFonts w:hint="eastAsia" w:ascii="宋体" w:hAnsi="宋体" w:cs="宋体"/>
          <w:kern w:val="0"/>
          <w:szCs w:val="21"/>
        </w:rPr>
        <w:t>4.</w:t>
      </w:r>
      <w:r>
        <w:rPr>
          <w:rFonts w:hint="eastAsia" w:ascii="宋体" w:hAnsi="宋体" w:cs="宋体"/>
          <w:szCs w:val="21"/>
        </w:rPr>
        <w:t>服务期限结束后，甲方财务部门接到甲方确认本合同服务等约定事项已经履行完毕的正式书面文件后的</w:t>
      </w:r>
      <w:r>
        <w:rPr>
          <w:rFonts w:hint="eastAsia" w:ascii="宋体" w:hAnsi="宋体" w:cs="宋体"/>
          <w:szCs w:val="21"/>
          <w:u w:val="single"/>
        </w:rPr>
        <w:t xml:space="preserve">   </w:t>
      </w:r>
      <w:r>
        <w:rPr>
          <w:rFonts w:hint="eastAsia" w:ascii="宋体" w:hAnsi="宋体" w:cs="宋体"/>
          <w:szCs w:val="21"/>
        </w:rPr>
        <w:t>日内，向乙方退还履约保证金。</w:t>
      </w:r>
    </w:p>
    <w:p w14:paraId="41338294">
      <w:pPr>
        <w:widowControl/>
        <w:spacing w:line="360" w:lineRule="auto"/>
        <w:ind w:firstLine="420" w:firstLineChars="200"/>
        <w:jc w:val="left"/>
        <w:rPr>
          <w:rFonts w:ascii="宋体" w:hAnsi="宋体" w:cs="宋体"/>
          <w:bCs/>
          <w:szCs w:val="21"/>
        </w:rPr>
      </w:pPr>
      <w:r>
        <w:rPr>
          <w:rFonts w:hint="eastAsia" w:ascii="宋体" w:hAnsi="宋体" w:cs="宋体"/>
          <w:szCs w:val="21"/>
        </w:rPr>
        <w:t>5.乙方可以履约担保函的形式交纳履约保证金。</w:t>
      </w:r>
    </w:p>
    <w:p w14:paraId="7734869F">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第十条  甲方的权利和义务</w:t>
      </w:r>
    </w:p>
    <w:p w14:paraId="3FE7C3F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1.甲方有权对合同规定范围内乙方的服务行为进行监督和检查，拥有监管权。有权定期核对乙方提供服务所配备的人员数量。对甲方认为不合理的部分有权下达整改通知书，并要求乙方限期整改。</w:t>
      </w:r>
    </w:p>
    <w:p w14:paraId="7E50788C">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2.甲方有权依据双方签订的考评办法对乙方提供的服务进行定期考评。当考评结果未达到标准时，有权依据考评办法约定的数额扣除履约保证金。</w:t>
      </w:r>
    </w:p>
    <w:p w14:paraId="47966049">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3.负责检查监督乙方管理工作的实施及制度的执行情况。</w:t>
      </w:r>
    </w:p>
    <w:p w14:paraId="3E62C15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4.根据本合同规定，按时向乙方支付应付服务费用。</w:t>
      </w:r>
    </w:p>
    <w:p w14:paraId="2DA6A3C2">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5.国家法律、法规所规定由甲方承担的其它责任。</w:t>
      </w:r>
    </w:p>
    <w:p w14:paraId="2715F397">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第十一条  乙方的权利和义务</w:t>
      </w:r>
    </w:p>
    <w:p w14:paraId="49B4B360">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1.对本合同规定的委托服务范围内的项目享有管理权及服务义务。</w:t>
      </w:r>
    </w:p>
    <w:p w14:paraId="6C84077E">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2.根据本合同的规定向甲方收取相关服务费用，并有权在本项目管理范围内管理及合理使用。</w:t>
      </w:r>
    </w:p>
    <w:p w14:paraId="4C16BA09">
      <w:pPr>
        <w:adjustRightInd w:val="0"/>
        <w:spacing w:line="360" w:lineRule="auto"/>
        <w:ind w:firstLine="420" w:firstLineChars="200"/>
        <w:jc w:val="left"/>
        <w:textAlignment w:val="baseline"/>
        <w:rPr>
          <w:rFonts w:ascii="宋体" w:hAnsi="宋体" w:cs="宋体"/>
          <w:szCs w:val="21"/>
        </w:rPr>
      </w:pPr>
      <w:r>
        <w:rPr>
          <w:rFonts w:hint="eastAsia" w:ascii="宋体" w:hAnsi="宋体" w:cs="宋体"/>
          <w:szCs w:val="21"/>
        </w:rPr>
        <w:t>3.及时向甲方通告本项目服务范围内有关服务的重大事项，及时配合处理投诉。</w:t>
      </w:r>
    </w:p>
    <w:p w14:paraId="31CF1C7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szCs w:val="21"/>
        </w:rPr>
        <w:t>4.</w:t>
      </w:r>
      <w:r>
        <w:rPr>
          <w:rFonts w:hint="eastAsia" w:ascii="宋体" w:hAnsi="宋体" w:cs="宋体"/>
          <w:bCs/>
          <w:szCs w:val="21"/>
        </w:rPr>
        <w:t>接受项目行业管理部门及政府有关部门的指导，接受甲方的监督。</w:t>
      </w:r>
    </w:p>
    <w:p w14:paraId="6E6296AF">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5.国家法律、法规所规定由乙方承担的其它责任。</w:t>
      </w:r>
    </w:p>
    <w:p w14:paraId="4DB3989A">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第十二条  违约责任</w:t>
      </w:r>
    </w:p>
    <w:p w14:paraId="4AE951F6">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1.甲乙双方必须遵守本合同并执行合同中的各项规定，保证本合同的正常履行。</w:t>
      </w:r>
    </w:p>
    <w:p w14:paraId="1C1E6354">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125693B">
      <w:pPr>
        <w:adjustRightInd w:val="0"/>
        <w:spacing w:line="360" w:lineRule="auto"/>
        <w:ind w:firstLine="420" w:firstLineChars="200"/>
        <w:jc w:val="left"/>
        <w:textAlignment w:val="baseline"/>
        <w:rPr>
          <w:rFonts w:ascii="宋体" w:hAnsi="宋体" w:cs="宋体"/>
          <w:bCs/>
          <w:szCs w:val="21"/>
        </w:rPr>
      </w:pPr>
      <w:r>
        <w:rPr>
          <w:rFonts w:hint="eastAsia" w:ascii="宋体" w:hAnsi="宋体" w:cs="宋体"/>
          <w:bCs/>
          <w:szCs w:val="21"/>
        </w:rPr>
        <w:t>3</w:t>
      </w:r>
      <w:r>
        <w:rPr>
          <w:rFonts w:ascii="宋体" w:hAnsi="宋体" w:cs="宋体"/>
          <w:bCs/>
          <w:szCs w:val="21"/>
        </w:rPr>
        <w:t>.如乙方</w:t>
      </w:r>
      <w:r>
        <w:rPr>
          <w:rFonts w:hint="eastAsia" w:ascii="宋体" w:hAnsi="宋体" w:cs="宋体"/>
          <w:bCs/>
          <w:szCs w:val="21"/>
        </w:rPr>
        <w:t>未按时</w:t>
      </w:r>
      <w:r>
        <w:rPr>
          <w:rFonts w:ascii="宋体" w:hAnsi="宋体" w:cs="宋体"/>
          <w:bCs/>
          <w:szCs w:val="21"/>
        </w:rPr>
        <w:t>开始投放第三条约定的</w:t>
      </w:r>
      <w:r>
        <w:rPr>
          <w:rFonts w:hint="eastAsia" w:ascii="宋体" w:hAnsi="宋体" w:cs="宋体"/>
          <w:bCs/>
          <w:szCs w:val="21"/>
        </w:rPr>
        <w:t>楼宇及户外广告</w:t>
      </w:r>
      <w:r>
        <w:rPr>
          <w:rFonts w:ascii="宋体" w:hAnsi="宋体" w:cs="宋体"/>
          <w:bCs/>
          <w:szCs w:val="21"/>
        </w:rPr>
        <w:t>的，每逾期一日，应支付合同总额</w:t>
      </w:r>
      <w:r>
        <w:rPr>
          <w:rFonts w:hint="eastAsia" w:ascii="宋体" w:hAnsi="宋体" w:cs="宋体"/>
          <w:bCs/>
          <w:szCs w:val="21"/>
        </w:rPr>
        <w:t>1</w:t>
      </w:r>
      <w:r>
        <w:rPr>
          <w:rFonts w:ascii="宋体" w:hAnsi="宋体" w:cs="宋体"/>
          <w:bCs/>
          <w:szCs w:val="21"/>
        </w:rPr>
        <w:t>%的违约金，逾期超过</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日的，甲方有权解除合同，乙方应退还甲方支付的全部款项，并按照合同总额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3342BC33">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4</w:t>
      </w:r>
      <w:r>
        <w:rPr>
          <w:rFonts w:ascii="宋体" w:hAnsi="宋体" w:cs="宋体"/>
          <w:bCs/>
          <w:szCs w:val="21"/>
        </w:rPr>
        <w:t>.乙方投放第三条约定的</w:t>
      </w:r>
      <w:r>
        <w:rPr>
          <w:rFonts w:hint="eastAsia" w:ascii="宋体" w:hAnsi="宋体" w:cs="宋体"/>
          <w:bCs/>
          <w:szCs w:val="21"/>
        </w:rPr>
        <w:t>楼宇及户外广告</w:t>
      </w:r>
      <w:r>
        <w:rPr>
          <w:rFonts w:ascii="宋体" w:hAnsi="宋体" w:cs="宋体"/>
          <w:bCs/>
          <w:szCs w:val="21"/>
        </w:rPr>
        <w:t>的周期不符合合同约定的，每少一日，应按照合同金额的</w:t>
      </w:r>
      <w:r>
        <w:rPr>
          <w:rFonts w:hint="eastAsia" w:ascii="宋体" w:hAnsi="宋体" w:cs="宋体"/>
          <w:bCs/>
          <w:szCs w:val="21"/>
        </w:rPr>
        <w:t>1</w:t>
      </w:r>
      <w:r>
        <w:rPr>
          <w:rFonts w:ascii="宋体" w:hAnsi="宋体" w:cs="宋体"/>
          <w:bCs/>
          <w:szCs w:val="21"/>
        </w:rPr>
        <w:t>%向甲方支付违约金。单项</w:t>
      </w:r>
      <w:r>
        <w:rPr>
          <w:rFonts w:hint="eastAsia" w:ascii="宋体" w:hAnsi="宋体" w:cs="宋体"/>
          <w:bCs/>
          <w:szCs w:val="21"/>
        </w:rPr>
        <w:t>楼宇及户外广告</w:t>
      </w:r>
      <w:r>
        <w:rPr>
          <w:rFonts w:ascii="宋体" w:hAnsi="宋体" w:cs="宋体"/>
          <w:bCs/>
          <w:szCs w:val="21"/>
        </w:rPr>
        <w:t>投放周期不足</w:t>
      </w:r>
      <w:r>
        <w:rPr>
          <w:rFonts w:hint="eastAsia" w:ascii="宋体" w:hAnsi="宋体" w:cs="宋体"/>
          <w:bCs/>
          <w:szCs w:val="21"/>
        </w:rPr>
        <w:t>计划周期的</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%的，甲方有权解除合同，乙方应按比例退还甲方支付的全部款项，并按照合同总额</w:t>
      </w:r>
      <w:r>
        <w:rPr>
          <w:rFonts w:hint="eastAsia" w:ascii="宋体" w:hAnsi="宋体" w:cs="宋体"/>
          <w:bCs/>
          <w:szCs w:val="21"/>
        </w:rPr>
        <w:t>3</w:t>
      </w:r>
      <w:r>
        <w:rPr>
          <w:rFonts w:ascii="宋体" w:hAnsi="宋体" w:cs="宋体"/>
          <w:bCs/>
          <w:szCs w:val="21"/>
        </w:rPr>
        <w:t>0%向甲方支付违约金。</w:t>
      </w:r>
    </w:p>
    <w:p w14:paraId="28069F99">
      <w:pPr>
        <w:adjustRightInd w:val="0"/>
        <w:spacing w:line="360" w:lineRule="auto"/>
        <w:ind w:firstLine="420" w:firstLineChars="200"/>
        <w:jc w:val="left"/>
        <w:textAlignment w:val="baseline"/>
        <w:rPr>
          <w:rFonts w:hint="eastAsia" w:ascii="宋体" w:hAnsi="宋体" w:cs="宋体"/>
          <w:bCs/>
          <w:szCs w:val="21"/>
        </w:rPr>
      </w:pPr>
      <w:r>
        <w:rPr>
          <w:rFonts w:hint="eastAsia" w:ascii="宋体" w:hAnsi="宋体" w:cs="宋体"/>
          <w:bCs/>
          <w:szCs w:val="21"/>
        </w:rPr>
        <w:t>5</w:t>
      </w:r>
      <w:r>
        <w:rPr>
          <w:rFonts w:ascii="宋体" w:hAnsi="宋体" w:cs="宋体"/>
          <w:bCs/>
          <w:szCs w:val="21"/>
        </w:rPr>
        <w:t>.</w:t>
      </w:r>
      <w:r>
        <w:rPr>
          <w:rFonts w:hint="eastAsia" w:ascii="宋体" w:hAnsi="宋体" w:cs="宋体"/>
          <w:bCs/>
          <w:szCs w:val="21"/>
        </w:rPr>
        <w:t>因违约方违约行为而引起守约方向违约方主张权利的，违约方除了承担上述违约责任外，还需承担守约方主张权利支出的一切费用，包括但不限于诉讼费、保全费、鉴定费、保全担保费、执行费、律师费以及其他守约方为实现债权的合理费用与损失。</w:t>
      </w:r>
    </w:p>
    <w:p w14:paraId="72AB5E65">
      <w:pPr>
        <w:spacing w:before="156" w:beforeLines="50" w:after="156" w:afterLines="50" w:line="360" w:lineRule="auto"/>
        <w:ind w:left="425"/>
        <w:rPr>
          <w:rFonts w:ascii="宋体" w:hAnsi="宋体" w:cs="宋体"/>
          <w:b/>
          <w:sz w:val="30"/>
          <w:szCs w:val="30"/>
        </w:rPr>
      </w:pPr>
      <w:r>
        <w:rPr>
          <w:rFonts w:hint="eastAsia" w:ascii="宋体" w:hAnsi="宋体" w:cs="宋体"/>
          <w:b/>
          <w:sz w:val="30"/>
          <w:szCs w:val="30"/>
        </w:rPr>
        <w:t>第十三条  不可抗力事件处理</w:t>
      </w:r>
    </w:p>
    <w:p w14:paraId="76EFD4E1">
      <w:pPr>
        <w:tabs>
          <w:tab w:val="left" w:pos="0"/>
        </w:tabs>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6E5D0354">
      <w:pPr>
        <w:tabs>
          <w:tab w:val="left" w:pos="0"/>
        </w:tabs>
        <w:spacing w:line="360" w:lineRule="auto"/>
        <w:ind w:firstLine="420" w:firstLineChars="200"/>
        <w:rPr>
          <w:rFonts w:ascii="宋体" w:hAnsi="宋体" w:cs="宋体"/>
          <w:szCs w:val="21"/>
        </w:rPr>
      </w:pPr>
      <w:r>
        <w:rPr>
          <w:rFonts w:hint="eastAsia" w:ascii="宋体" w:hAnsi="宋体" w:cs="宋体"/>
          <w:szCs w:val="21"/>
        </w:rPr>
        <w:t>2.不可抗力事件发生后，应立即通知对方，并寄送有关权威机构出具的证明。</w:t>
      </w:r>
    </w:p>
    <w:p w14:paraId="73097585">
      <w:pPr>
        <w:tabs>
          <w:tab w:val="left" w:pos="0"/>
        </w:tabs>
        <w:spacing w:line="360" w:lineRule="auto"/>
        <w:ind w:firstLine="420" w:firstLineChars="200"/>
        <w:rPr>
          <w:rFonts w:ascii="宋体" w:hAnsi="宋体" w:cs="宋体"/>
          <w:szCs w:val="21"/>
        </w:rPr>
      </w:pPr>
      <w:r>
        <w:rPr>
          <w:rFonts w:hint="eastAsia" w:ascii="宋体" w:hAnsi="宋体" w:cs="宋体"/>
          <w:szCs w:val="21"/>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575B87A">
      <w:pPr>
        <w:widowControl/>
        <w:spacing w:before="156" w:beforeLines="50" w:after="156" w:afterLines="50" w:line="360" w:lineRule="auto"/>
        <w:jc w:val="left"/>
        <w:rPr>
          <w:rFonts w:ascii="宋体" w:hAnsi="宋体" w:cs="宋体"/>
          <w:kern w:val="0"/>
          <w:sz w:val="30"/>
          <w:szCs w:val="30"/>
        </w:rPr>
      </w:pPr>
      <w:bookmarkStart w:id="18" w:name="_Toc232492933"/>
      <w:bookmarkStart w:id="19" w:name="_Toc239568423"/>
      <w:bookmarkStart w:id="20" w:name="_Toc211911353"/>
      <w:bookmarkStart w:id="21" w:name="_Toc211854454"/>
      <w:bookmarkStart w:id="22" w:name="_Toc247334846"/>
      <w:bookmarkStart w:id="23" w:name="_Toc185395254"/>
      <w:bookmarkStart w:id="24" w:name="_Toc251768867"/>
      <w:bookmarkStart w:id="25" w:name="_Toc238984980"/>
      <w:bookmarkStart w:id="26" w:name="_Toc239233919"/>
      <w:bookmarkStart w:id="27" w:name="_Toc225654649"/>
      <w:bookmarkStart w:id="28" w:name="_Toc241833908"/>
      <w:bookmarkStart w:id="29" w:name="_Toc286993792"/>
      <w:bookmarkStart w:id="30" w:name="_Toc225244857"/>
      <w:bookmarkStart w:id="31" w:name="_Toc237145411"/>
      <w:bookmarkStart w:id="32" w:name="_Toc225670756"/>
      <w:bookmarkStart w:id="33" w:name="_Toc212019599"/>
      <w:r>
        <w:rPr>
          <w:rFonts w:hint="eastAsia" w:ascii="宋体" w:hAnsi="宋体" w:cs="宋体"/>
          <w:b/>
          <w:sz w:val="30"/>
          <w:szCs w:val="30"/>
        </w:rPr>
        <w:t xml:space="preserve">   第十四条  </w:t>
      </w:r>
      <w:r>
        <w:rPr>
          <w:rFonts w:hint="eastAsia" w:ascii="宋体" w:hAnsi="宋体" w:cs="宋体"/>
          <w:b/>
          <w:kern w:val="0"/>
          <w:sz w:val="30"/>
          <w:szCs w:val="30"/>
        </w:rPr>
        <w:t>合同的变更和终止</w:t>
      </w:r>
    </w:p>
    <w:p w14:paraId="57B9D681">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除《中华人民共和国政府采购法》第49条、第50条第二款规定的情形外，本合同一经签订，甲乙双方不得擅自变更、中止或终止合同。</w:t>
      </w:r>
    </w:p>
    <w:p w14:paraId="5A2F3CF4">
      <w:pPr>
        <w:spacing w:before="156" w:beforeLines="50" w:after="156" w:afterLines="50" w:line="360" w:lineRule="auto"/>
        <w:ind w:left="425"/>
        <w:rPr>
          <w:rFonts w:ascii="宋体" w:hAnsi="宋体" w:cs="宋体"/>
          <w:b/>
          <w:szCs w:val="21"/>
        </w:rPr>
      </w:pPr>
      <w:r>
        <w:rPr>
          <w:rFonts w:hint="eastAsia" w:ascii="宋体" w:hAnsi="宋体" w:cs="宋体"/>
          <w:b/>
          <w:sz w:val="30"/>
          <w:szCs w:val="30"/>
        </w:rPr>
        <w:t>第十五条  解决合同纠纷的方</w:t>
      </w:r>
      <w:r>
        <w:rPr>
          <w:rFonts w:hint="eastAsia" w:ascii="宋体" w:hAnsi="宋体" w:cs="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AFE8A00">
      <w:pPr>
        <w:pStyle w:val="6"/>
        <w:spacing w:line="360" w:lineRule="auto"/>
        <w:ind w:firstLine="420"/>
        <w:rPr>
          <w:rFonts w:ascii="宋体" w:hAnsi="宋体"/>
          <w:kern w:val="0"/>
          <w:sz w:val="21"/>
          <w:szCs w:val="21"/>
        </w:rPr>
      </w:pPr>
      <w:r>
        <w:rPr>
          <w:rFonts w:hint="eastAsia" w:ascii="宋体" w:hAnsi="宋体"/>
          <w:sz w:val="21"/>
          <w:szCs w:val="21"/>
        </w:rPr>
        <w:t>1.在执行本合同中发生的或与本合同有关的争端，双方应通过友好协商解决，经协商在XX天内不能达成协议时，</w:t>
      </w:r>
      <w:r>
        <w:rPr>
          <w:rFonts w:hint="eastAsia" w:ascii="宋体" w:hAnsi="宋体"/>
          <w:kern w:val="0"/>
          <w:sz w:val="21"/>
          <w:szCs w:val="21"/>
        </w:rPr>
        <w:t>则采取以下第（</w:t>
      </w:r>
      <w:r>
        <w:rPr>
          <w:rFonts w:ascii="宋体" w:hAnsi="宋体"/>
          <w:kern w:val="0"/>
          <w:sz w:val="21"/>
          <w:szCs w:val="21"/>
        </w:rPr>
        <w:t>1</w:t>
      </w:r>
      <w:r>
        <w:rPr>
          <w:rFonts w:hint="eastAsia" w:ascii="宋体" w:hAnsi="宋体"/>
          <w:kern w:val="0"/>
          <w:sz w:val="21"/>
          <w:szCs w:val="21"/>
        </w:rPr>
        <w:t>）种方式解决争议：</w:t>
      </w:r>
    </w:p>
    <w:p w14:paraId="5DE4943C">
      <w:pPr>
        <w:pStyle w:val="6"/>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7A142B72">
      <w:pPr>
        <w:pStyle w:val="6"/>
        <w:spacing w:line="360" w:lineRule="auto"/>
        <w:ind w:firstLine="420"/>
        <w:rPr>
          <w:rFonts w:ascii="宋体" w:hAnsi="宋体"/>
          <w:kern w:val="0"/>
          <w:sz w:val="21"/>
          <w:szCs w:val="21"/>
        </w:rPr>
      </w:pPr>
      <w:r>
        <w:rPr>
          <w:rFonts w:hint="eastAsia" w:ascii="宋体" w:hAnsi="宋体"/>
          <w:kern w:val="0"/>
          <w:sz w:val="21"/>
          <w:szCs w:val="21"/>
        </w:rPr>
        <w:t>（2）向</w:t>
      </w:r>
      <w:r>
        <w:rPr>
          <w:rFonts w:hint="eastAsia" w:ascii="宋体" w:hAnsi="宋体"/>
          <w:kern w:val="0"/>
          <w:sz w:val="21"/>
          <w:szCs w:val="21"/>
          <w:u w:val="single"/>
        </w:rPr>
        <w:t>西安市</w:t>
      </w:r>
      <w:r>
        <w:rPr>
          <w:rFonts w:hint="eastAsia" w:ascii="宋体" w:hAnsi="宋体"/>
          <w:kern w:val="0"/>
          <w:sz w:val="21"/>
          <w:szCs w:val="21"/>
        </w:rPr>
        <w:t>仲裁委员会按其仲裁规则申请仲裁。</w:t>
      </w:r>
    </w:p>
    <w:p w14:paraId="683BB249">
      <w:pPr>
        <w:tabs>
          <w:tab w:val="left" w:pos="0"/>
        </w:tabs>
        <w:spacing w:line="360" w:lineRule="auto"/>
        <w:ind w:firstLine="420" w:firstLineChars="200"/>
        <w:rPr>
          <w:rFonts w:ascii="宋体" w:hAnsi="宋体" w:cs="宋体"/>
          <w:szCs w:val="21"/>
        </w:rPr>
      </w:pPr>
      <w:r>
        <w:rPr>
          <w:rFonts w:hint="eastAsia" w:ascii="宋体" w:hAnsi="宋体" w:cs="宋体"/>
          <w:kern w:val="0"/>
          <w:szCs w:val="21"/>
        </w:rPr>
        <w:t>2.在仲裁期间，本合同应继续履行。</w:t>
      </w:r>
    </w:p>
    <w:p w14:paraId="3CA760C6">
      <w:pPr>
        <w:spacing w:before="156" w:beforeLines="50" w:after="156" w:afterLines="50" w:line="360" w:lineRule="auto"/>
        <w:ind w:left="425"/>
        <w:rPr>
          <w:rFonts w:ascii="宋体" w:hAnsi="宋体" w:cs="宋体"/>
          <w:b/>
          <w:sz w:val="30"/>
          <w:szCs w:val="30"/>
        </w:rPr>
      </w:pPr>
      <w:bookmarkStart w:id="34" w:name="_Toc283019219"/>
      <w:bookmarkStart w:id="35" w:name="_Toc282696231"/>
      <w:bookmarkStart w:id="36" w:name="_Toc238984981"/>
      <w:bookmarkStart w:id="37" w:name="_Toc251768868"/>
      <w:bookmarkStart w:id="38" w:name="_Toc212019600"/>
      <w:bookmarkStart w:id="39" w:name="_Toc211911354"/>
      <w:bookmarkStart w:id="40" w:name="_Toc185395255"/>
      <w:bookmarkStart w:id="41" w:name="_Toc225654650"/>
      <w:bookmarkStart w:id="42" w:name="_Toc237145412"/>
      <w:bookmarkStart w:id="43" w:name="_Toc232492934"/>
      <w:bookmarkStart w:id="44" w:name="_Toc225244858"/>
      <w:bookmarkStart w:id="45" w:name="_Toc239568424"/>
      <w:bookmarkStart w:id="46" w:name="_Toc239233920"/>
      <w:bookmarkStart w:id="47" w:name="_Toc247334847"/>
      <w:bookmarkStart w:id="48" w:name="_Toc241833909"/>
      <w:bookmarkStart w:id="49" w:name="_Toc286993793"/>
      <w:bookmarkStart w:id="50" w:name="_Toc211854455"/>
      <w:bookmarkStart w:id="51" w:name="_Toc225670757"/>
      <w:r>
        <w:rPr>
          <w:rFonts w:hint="eastAsia" w:ascii="宋体" w:hAnsi="宋体" w:cs="宋体"/>
          <w:b/>
          <w:sz w:val="30"/>
          <w:szCs w:val="30"/>
        </w:rPr>
        <w:t>第十六条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cs="宋体"/>
          <w:b/>
          <w:sz w:val="30"/>
          <w:szCs w:val="30"/>
        </w:rPr>
        <w:t>生效及其他</w:t>
      </w:r>
    </w:p>
    <w:p w14:paraId="713FC1DC">
      <w:pPr>
        <w:pStyle w:val="8"/>
        <w:spacing w:line="360" w:lineRule="auto"/>
        <w:rPr>
          <w:rFonts w:ascii="宋体" w:hAnsi="宋体" w:cs="宋体"/>
          <w:sz w:val="21"/>
          <w:szCs w:val="21"/>
        </w:rPr>
      </w:pPr>
      <w:r>
        <w:rPr>
          <w:rFonts w:hint="eastAsia" w:ascii="宋体" w:hAnsi="宋体" w:cs="宋体"/>
          <w:sz w:val="21"/>
          <w:szCs w:val="21"/>
        </w:rPr>
        <w:t>1.合同经双方法定代表人或授权委托代理人签字并加盖单位公章后生效。</w:t>
      </w:r>
    </w:p>
    <w:p w14:paraId="507ADF4C">
      <w:pPr>
        <w:pStyle w:val="8"/>
        <w:spacing w:line="360" w:lineRule="auto"/>
        <w:rPr>
          <w:rFonts w:ascii="宋体" w:hAnsi="宋体" w:cs="宋体"/>
          <w:sz w:val="21"/>
          <w:szCs w:val="21"/>
        </w:rPr>
      </w:pPr>
      <w:r>
        <w:rPr>
          <w:rFonts w:hint="eastAsia" w:ascii="宋体" w:hAnsi="宋体" w:cs="宋体"/>
          <w:sz w:val="21"/>
          <w:szCs w:val="21"/>
        </w:rPr>
        <w:t>2.合同执行中涉及采购资金和采购内容修改或补充的，须经政府采购监管部门审批，并签书面补充协议报政府采购监督管理部门备案，方可作为主合同不可分割的一部分。</w:t>
      </w:r>
    </w:p>
    <w:p w14:paraId="439221C8">
      <w:pPr>
        <w:pStyle w:val="8"/>
        <w:spacing w:line="360" w:lineRule="auto"/>
        <w:rPr>
          <w:rFonts w:ascii="宋体" w:hAnsi="宋体" w:cs="宋体"/>
          <w:sz w:val="21"/>
          <w:szCs w:val="21"/>
        </w:rPr>
      </w:pPr>
      <w:r>
        <w:rPr>
          <w:rFonts w:hint="eastAsia" w:ascii="宋体" w:hAnsi="宋体" w:cs="宋体"/>
          <w:sz w:val="21"/>
          <w:szCs w:val="21"/>
        </w:rPr>
        <w:t>3.本合同一式XX份，自双方签章之日起起效。甲方XX份，乙方XX份，政府采购代理机构XX份，同级财政部门备案XX份，具有同等法律效力。</w:t>
      </w:r>
    </w:p>
    <w:p w14:paraId="75E6674C">
      <w:pPr>
        <w:spacing w:after="156" w:afterLines="50" w:line="360" w:lineRule="auto"/>
        <w:ind w:left="425"/>
        <w:rPr>
          <w:rFonts w:ascii="宋体" w:hAnsi="宋体" w:cs="宋体"/>
          <w:b/>
          <w:sz w:val="30"/>
          <w:szCs w:val="30"/>
        </w:rPr>
      </w:pPr>
      <w:r>
        <w:rPr>
          <w:rFonts w:hint="eastAsia" w:ascii="宋体" w:hAnsi="宋体" w:cs="宋体"/>
          <w:b/>
          <w:sz w:val="30"/>
          <w:szCs w:val="30"/>
        </w:rPr>
        <w:t>第十七条  附件</w:t>
      </w:r>
    </w:p>
    <w:p w14:paraId="71913E58">
      <w:pPr>
        <w:pStyle w:val="8"/>
        <w:spacing w:line="360" w:lineRule="auto"/>
        <w:rPr>
          <w:rFonts w:ascii="宋体" w:hAnsi="宋体" w:cs="宋体"/>
          <w:sz w:val="21"/>
          <w:szCs w:val="21"/>
        </w:rPr>
      </w:pPr>
      <w:r>
        <w:rPr>
          <w:rFonts w:hint="eastAsia" w:ascii="宋体" w:hAnsi="宋体" w:cs="宋体"/>
          <w:sz w:val="21"/>
          <w:szCs w:val="21"/>
        </w:rPr>
        <w:t>1.项目磋商文件</w:t>
      </w:r>
    </w:p>
    <w:p w14:paraId="2791A924">
      <w:pPr>
        <w:pStyle w:val="8"/>
        <w:spacing w:line="360" w:lineRule="auto"/>
        <w:rPr>
          <w:rFonts w:ascii="宋体" w:hAnsi="宋体" w:cs="宋体"/>
          <w:sz w:val="21"/>
          <w:szCs w:val="21"/>
        </w:rPr>
      </w:pPr>
      <w:r>
        <w:rPr>
          <w:rFonts w:hint="eastAsia" w:ascii="宋体" w:hAnsi="宋体" w:cs="宋体"/>
          <w:sz w:val="21"/>
          <w:szCs w:val="21"/>
        </w:rPr>
        <w:t>2.项目修改澄清文件</w:t>
      </w:r>
    </w:p>
    <w:p w14:paraId="7376BD73">
      <w:pPr>
        <w:pStyle w:val="8"/>
        <w:spacing w:line="360" w:lineRule="auto"/>
        <w:rPr>
          <w:rFonts w:ascii="宋体" w:hAnsi="宋体" w:cs="宋体"/>
          <w:sz w:val="21"/>
          <w:szCs w:val="21"/>
        </w:rPr>
      </w:pPr>
      <w:r>
        <w:rPr>
          <w:rFonts w:hint="eastAsia" w:ascii="宋体" w:hAnsi="宋体" w:cs="宋体"/>
          <w:sz w:val="21"/>
          <w:szCs w:val="21"/>
        </w:rPr>
        <w:t>3.项目响应文件</w:t>
      </w:r>
    </w:p>
    <w:p w14:paraId="1BA68C8B">
      <w:pPr>
        <w:pStyle w:val="8"/>
        <w:spacing w:line="360" w:lineRule="auto"/>
        <w:rPr>
          <w:rFonts w:ascii="宋体" w:hAnsi="宋体" w:cs="宋体"/>
          <w:sz w:val="21"/>
          <w:szCs w:val="21"/>
        </w:rPr>
      </w:pPr>
      <w:r>
        <w:rPr>
          <w:rFonts w:hint="eastAsia" w:ascii="宋体" w:hAnsi="宋体" w:cs="宋体"/>
          <w:sz w:val="21"/>
          <w:szCs w:val="21"/>
        </w:rPr>
        <w:t>4.成交通知书</w:t>
      </w:r>
    </w:p>
    <w:p w14:paraId="2396E449">
      <w:pPr>
        <w:pStyle w:val="8"/>
        <w:spacing w:line="360" w:lineRule="auto"/>
        <w:rPr>
          <w:rFonts w:ascii="宋体" w:hAnsi="宋体" w:cs="宋体"/>
          <w:sz w:val="21"/>
          <w:szCs w:val="21"/>
        </w:rPr>
      </w:pPr>
      <w:r>
        <w:rPr>
          <w:rFonts w:hint="eastAsia" w:ascii="宋体" w:hAnsi="宋体" w:cs="宋体"/>
          <w:sz w:val="21"/>
          <w:szCs w:val="21"/>
        </w:rPr>
        <w:t>5.其他</w:t>
      </w:r>
    </w:p>
    <w:p w14:paraId="1D0D9851">
      <w:pPr>
        <w:spacing w:line="360" w:lineRule="auto"/>
        <w:rPr>
          <w:rFonts w:ascii="宋体" w:hAnsi="宋体" w:cs="宋体"/>
          <w:szCs w:val="21"/>
        </w:rPr>
      </w:pPr>
    </w:p>
    <w:p w14:paraId="1A571DD0">
      <w:pPr>
        <w:spacing w:line="360" w:lineRule="auto"/>
        <w:ind w:firstLine="420" w:firstLineChars="200"/>
        <w:rPr>
          <w:rFonts w:ascii="宋体" w:hAnsi="宋体" w:cs="宋体"/>
          <w:szCs w:val="21"/>
        </w:rPr>
      </w:pPr>
      <w:r>
        <w:rPr>
          <w:rFonts w:hint="eastAsia" w:ascii="宋体" w:hAnsi="宋体" w:cs="宋体"/>
          <w:szCs w:val="21"/>
        </w:rPr>
        <w:t xml:space="preserve">甲方：   （盖章）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乙方：   （盖章）</w:t>
      </w:r>
    </w:p>
    <w:p w14:paraId="126EC80A">
      <w:pPr>
        <w:spacing w:line="360" w:lineRule="auto"/>
        <w:ind w:firstLine="420" w:firstLineChars="200"/>
        <w:rPr>
          <w:rFonts w:ascii="宋体" w:hAnsi="宋体" w:cs="宋体"/>
          <w:szCs w:val="21"/>
        </w:rPr>
      </w:pPr>
      <w:r>
        <w:rPr>
          <w:rFonts w:hint="eastAsia" w:ascii="宋体" w:hAnsi="宋体" w:cs="宋体"/>
          <w:szCs w:val="21"/>
        </w:rPr>
        <w:t>法定代表人（委托代理人）：              法定代表人（委托代理人）：</w:t>
      </w:r>
    </w:p>
    <w:p w14:paraId="00F79ABE">
      <w:pPr>
        <w:spacing w:line="360" w:lineRule="auto"/>
        <w:ind w:firstLine="420" w:firstLineChars="200"/>
        <w:rPr>
          <w:rFonts w:ascii="宋体" w:hAnsi="宋体" w:cs="宋体"/>
          <w:szCs w:val="21"/>
        </w:rPr>
      </w:pPr>
      <w:r>
        <w:rPr>
          <w:rFonts w:hint="eastAsia" w:ascii="宋体" w:hAnsi="宋体" w:cs="宋体"/>
          <w:szCs w:val="21"/>
        </w:rPr>
        <w:t>地    址：                             地    址：</w:t>
      </w:r>
    </w:p>
    <w:p w14:paraId="225F1E97">
      <w:pPr>
        <w:spacing w:line="360" w:lineRule="auto"/>
        <w:ind w:firstLine="420" w:firstLineChars="200"/>
        <w:rPr>
          <w:rFonts w:ascii="宋体" w:hAnsi="宋体" w:cs="宋体"/>
          <w:szCs w:val="21"/>
        </w:rPr>
      </w:pPr>
      <w:r>
        <w:rPr>
          <w:rFonts w:hint="eastAsia" w:ascii="宋体" w:hAnsi="宋体" w:cs="宋体"/>
          <w:szCs w:val="21"/>
        </w:rPr>
        <w:t>开户银行：                             开户银行：</w:t>
      </w:r>
    </w:p>
    <w:p w14:paraId="10A51BA4">
      <w:pPr>
        <w:spacing w:line="360" w:lineRule="auto"/>
        <w:ind w:firstLine="420" w:firstLineChars="200"/>
        <w:rPr>
          <w:rFonts w:ascii="宋体" w:hAnsi="宋体" w:cs="宋体"/>
          <w:szCs w:val="21"/>
        </w:rPr>
      </w:pPr>
      <w:r>
        <w:rPr>
          <w:rFonts w:hint="eastAsia" w:ascii="宋体" w:hAnsi="宋体" w:cs="宋体"/>
          <w:szCs w:val="21"/>
        </w:rPr>
        <w:t>账号：                                 账号：</w:t>
      </w:r>
    </w:p>
    <w:p w14:paraId="75C5F42B">
      <w:pPr>
        <w:spacing w:line="360" w:lineRule="auto"/>
        <w:ind w:firstLine="420" w:firstLineChars="200"/>
        <w:rPr>
          <w:rFonts w:ascii="宋体" w:hAnsi="宋体" w:cs="宋体"/>
          <w:szCs w:val="21"/>
        </w:rPr>
      </w:pPr>
      <w:r>
        <w:rPr>
          <w:rFonts w:hint="eastAsia" w:ascii="宋体" w:hAnsi="宋体" w:cs="宋体"/>
          <w:szCs w:val="21"/>
        </w:rPr>
        <w:t>电    话：                             电    话：</w:t>
      </w:r>
    </w:p>
    <w:p w14:paraId="46874FC2">
      <w:pPr>
        <w:spacing w:line="360" w:lineRule="auto"/>
        <w:ind w:firstLine="420" w:firstLineChars="200"/>
        <w:rPr>
          <w:rFonts w:ascii="宋体" w:hAnsi="宋体" w:cs="宋体"/>
          <w:szCs w:val="21"/>
        </w:rPr>
      </w:pPr>
      <w:r>
        <w:rPr>
          <w:rFonts w:hint="eastAsia" w:ascii="宋体" w:hAnsi="宋体" w:cs="宋体"/>
          <w:szCs w:val="21"/>
        </w:rPr>
        <w:t>传    真：                             传    真：</w:t>
      </w:r>
    </w:p>
    <w:p w14:paraId="1C9F0635">
      <w:pPr>
        <w:ind w:firstLine="420" w:firstLineChars="200"/>
      </w:pPr>
      <w:r>
        <w:rPr>
          <w:rFonts w:hint="eastAsia" w:ascii="宋体" w:hAnsi="宋体" w:cs="宋体"/>
          <w:szCs w:val="21"/>
        </w:rPr>
        <w:t xml:space="preserve">签约日期：  年  月  日 </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rPr>
        <w:t xml:space="preserve">   签约日期：    年  月  日</w:t>
      </w:r>
    </w:p>
    <w:p w14:paraId="432A42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B40B70"/>
    <w:rsid w:val="609D3493"/>
    <w:rsid w:val="60B40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styleId="8">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7</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2026-09-02T10:44:00Z</dcterms:created>
  <dc:creator>11</dc:creator>
  <cp:lastModifiedBy>11</cp:lastModifiedBy>
  <dcterms:modified xsi:type="dcterms:W3CDTF">2026-09-02T10:58:13Z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350E73D00BCE4309A337DF8F90065481_11</vt:lpwstr>
  </property>
  <property fmtid="{D5CDD505-2E9C-101B-9397-08002B2CF9AE}" pid="4" name="KSOTemplateDocerSaveRecord">
    <vt:lpwstr>eyJoZGlkIjoiMzk4MjIxY2ZmNGNkNDc0MDcyZTk2ZDZiYmQ0NDNiZmYiLCJ1c2VySWQiOiIzNTg1ODY0MjgifQ==</vt:lpwstr>
  </property>
</Properties>
</file>