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70A4C1B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有效的主体资格证明</w:t>
      </w:r>
    </w:p>
    <w:p w14:paraId="1E7D11A3">
      <w:pPr>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（具有独立承担民事责任能力的法人、其他组织或自然人并出具合法有效的营业执照或事业单位法人证书等国家规定的相关证明，自然人参与的提供其身份证明）；</w:t>
      </w:r>
    </w:p>
    <w:p w14:paraId="386D4DC1">
      <w:pPr>
        <w:rPr>
          <w:rFonts w:hint="eastAsia" w:ascii="宋体" w:hAnsi="宋体" w:eastAsia="宋体" w:cs="宋体"/>
          <w:sz w:val="24"/>
          <w:szCs w:val="24"/>
        </w:rPr>
      </w:pPr>
      <w:r>
        <w:rPr>
          <w:rFonts w:hint="eastAsia" w:ascii="宋体" w:hAnsi="宋体" w:eastAsia="宋体" w:cs="宋体"/>
          <w:b/>
          <w:bCs/>
          <w:sz w:val="24"/>
          <w:szCs w:val="24"/>
        </w:rPr>
        <w:br w:type="page"/>
      </w:r>
    </w:p>
    <w:p w14:paraId="325D5D5E">
      <w:pPr>
        <w:keepNext w:val="0"/>
        <w:keepLines w:val="0"/>
        <w:pageBreakBefore/>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财务状况报告</w:t>
      </w:r>
    </w:p>
    <w:p w14:paraId="2D4CBD09">
      <w:pPr>
        <w:bidi w:val="0"/>
        <w:ind w:firstLine="289" w:firstLineChars="0"/>
        <w:jc w:val="center"/>
        <w:rPr>
          <w:rFonts w:hint="eastAsia" w:ascii="Calibri" w:hAnsi="Calibri" w:eastAsia="宋体" w:cs="Times New Roman"/>
          <w:kern w:val="2"/>
          <w:sz w:val="21"/>
          <w:szCs w:val="22"/>
          <w:lang w:val="en-US" w:eastAsia="zh-CN" w:bidi="ar-SA"/>
        </w:rPr>
      </w:pPr>
      <w:r>
        <w:rPr>
          <w:rFonts w:hint="eastAsia" w:ascii="宋体" w:hAnsi="宋体" w:eastAsia="宋体" w:cs="宋体"/>
          <w:sz w:val="24"/>
          <w:szCs w:val="24"/>
          <w:lang w:val="en-US" w:eastAsia="zh-CN"/>
        </w:rPr>
        <w:t>（</w:t>
      </w:r>
      <w:r>
        <w:rPr>
          <w:rFonts w:hint="eastAsia" w:ascii="宋体" w:hAnsi="宋体" w:eastAsia="宋体" w:cs="宋体"/>
          <w:sz w:val="24"/>
          <w:szCs w:val="24"/>
        </w:rPr>
        <w:t>提供202</w:t>
      </w:r>
      <w:r>
        <w:rPr>
          <w:rFonts w:hint="eastAsia" w:ascii="宋体" w:hAnsi="宋体" w:eastAsia="宋体" w:cs="宋体"/>
          <w:sz w:val="24"/>
          <w:szCs w:val="24"/>
          <w:lang w:eastAsia="zh-CN"/>
        </w:rPr>
        <w:t>4</w:t>
      </w:r>
      <w:r>
        <w:rPr>
          <w:rFonts w:hint="eastAsia" w:ascii="宋体" w:hAnsi="宋体" w:eastAsia="宋体" w:cs="宋体"/>
          <w:sz w:val="24"/>
          <w:szCs w:val="24"/>
        </w:rPr>
        <w:t>年</w:t>
      </w:r>
      <w:r>
        <w:rPr>
          <w:rFonts w:hint="eastAsia" w:ascii="宋体" w:hAnsi="宋体" w:cs="宋体"/>
          <w:sz w:val="24"/>
          <w:szCs w:val="24"/>
          <w:lang w:val="en-US" w:eastAsia="zh-CN"/>
        </w:rPr>
        <w:t>或2025年度</w:t>
      </w:r>
      <w:r>
        <w:rPr>
          <w:rFonts w:hint="eastAsia" w:ascii="宋体" w:hAnsi="宋体" w:eastAsia="宋体" w:cs="宋体"/>
          <w:sz w:val="24"/>
          <w:szCs w:val="24"/>
        </w:rPr>
        <w:t>的财务审计报告（成立时间至提交响应文件截止时间不足一年的可提供成立后任意时段的资产负债表）或其基本存款账户开户银行出具的资信证明及基本存款账户开户许可证（基本账户存款信息）</w:t>
      </w:r>
      <w:r>
        <w:rPr>
          <w:rFonts w:hint="eastAsia" w:ascii="宋体" w:hAnsi="宋体" w:eastAsia="宋体" w:cs="宋体"/>
          <w:sz w:val="24"/>
          <w:szCs w:val="24"/>
          <w:lang w:eastAsia="zh-CN"/>
        </w:rPr>
        <w:t>）</w:t>
      </w:r>
    </w:p>
    <w:p w14:paraId="05E562C7">
      <w:pPr>
        <w:keepNext w:val="0"/>
        <w:keepLines w:val="0"/>
        <w:pageBreakBefore/>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社会保障资金缴纳证明</w:t>
      </w:r>
    </w:p>
    <w:p w14:paraId="195D68BC">
      <w:pPr>
        <w:bidi w:val="0"/>
        <w:ind w:firstLine="350" w:firstLineChars="0"/>
        <w:jc w:val="center"/>
        <w:rPr>
          <w:rFonts w:hint="eastAsia" w:ascii="Calibri" w:hAnsi="Calibri" w:eastAsia="宋体" w:cs="Times New Roman"/>
          <w:kern w:val="2"/>
          <w:sz w:val="21"/>
          <w:szCs w:val="22"/>
          <w:lang w:val="en-US" w:eastAsia="zh-CN" w:bidi="ar-SA"/>
        </w:rPr>
      </w:pPr>
      <w:r>
        <w:rPr>
          <w:rFonts w:hint="eastAsia" w:cs="Times New Roman"/>
          <w:kern w:val="2"/>
          <w:sz w:val="24"/>
          <w:szCs w:val="24"/>
          <w:lang w:val="en-US" w:eastAsia="zh-CN" w:bidi="ar-SA"/>
        </w:rPr>
        <w:t>（提供2025年1月至今已缴纳的1个月社会保障资金缴存单据或社保机构开具的社会保险参保缴费情况证明，依法不需要缴纳社会保障资金的单位应提供相关证明材料）</w:t>
      </w:r>
    </w:p>
    <w:p w14:paraId="3EBE17C5">
      <w:pPr>
        <w:keepNext w:val="0"/>
        <w:keepLines w:val="0"/>
        <w:pageBreakBefore/>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税收缴纳证明</w:t>
      </w:r>
    </w:p>
    <w:p w14:paraId="2B37A0F4">
      <w:pPr>
        <w:bidi w:val="0"/>
        <w:ind w:firstLine="239" w:firstLineChars="0"/>
        <w:jc w:val="center"/>
        <w:rPr>
          <w:rFonts w:hint="eastAsia" w:ascii="Calibri" w:hAnsi="Calibri" w:eastAsia="宋体" w:cs="Times New Roman"/>
          <w:kern w:val="2"/>
          <w:sz w:val="21"/>
          <w:szCs w:val="22"/>
          <w:lang w:val="en-US" w:eastAsia="zh-CN" w:bidi="ar-SA"/>
        </w:rPr>
      </w:pPr>
      <w:r>
        <w:rPr>
          <w:rFonts w:hint="eastAsia" w:cs="Times New Roman"/>
          <w:kern w:val="2"/>
          <w:sz w:val="24"/>
          <w:szCs w:val="24"/>
          <w:lang w:val="en-US" w:eastAsia="zh-CN" w:bidi="ar-SA"/>
        </w:rPr>
        <w:t>（提供2025年1月至今已缴纳的1个月纳税证明或完税证明，依法免税的单位应提供相关证明材料）</w:t>
      </w:r>
    </w:p>
    <w:p w14:paraId="2EFEEE6B">
      <w:pPr>
        <w:keepNext w:val="0"/>
        <w:keepLines w:val="0"/>
        <w:pageBreakBefore/>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前三年无重大违法记录声明</w:t>
      </w:r>
    </w:p>
    <w:p w14:paraId="3D1B702B">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26B68AA5">
      <w:pPr>
        <w:spacing w:before="3"/>
        <w:rPr>
          <w:rFonts w:hint="eastAsia" w:ascii="宋体" w:hAnsi="宋体" w:eastAsia="宋体" w:cs="宋体"/>
          <w:b/>
          <w:bCs/>
          <w:sz w:val="24"/>
          <w:szCs w:val="24"/>
          <w:highlight w:val="none"/>
        </w:rPr>
      </w:pPr>
    </w:p>
    <w:p w14:paraId="7E545B7C">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7E9A2DA2">
      <w:pPr>
        <w:spacing w:before="9"/>
        <w:rPr>
          <w:rFonts w:hint="eastAsia" w:ascii="宋体" w:hAnsi="宋体" w:eastAsia="宋体" w:cs="宋体"/>
          <w:sz w:val="24"/>
          <w:szCs w:val="24"/>
          <w:highlight w:val="none"/>
        </w:rPr>
      </w:pPr>
    </w:p>
    <w:p w14:paraId="00CE4AFD">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color="000000"/>
        </w:rPr>
        <w:t>）</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0CFC858F">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55994100">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3A15F863">
      <w:pPr>
        <w:spacing w:before="9" w:line="360" w:lineRule="auto"/>
        <w:rPr>
          <w:rFonts w:hint="eastAsia" w:ascii="宋体" w:hAnsi="宋体" w:eastAsia="宋体" w:cs="宋体"/>
          <w:sz w:val="24"/>
          <w:szCs w:val="24"/>
          <w:highlight w:val="none"/>
        </w:rPr>
      </w:pPr>
    </w:p>
    <w:p w14:paraId="77BD46F1">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0A90392C">
      <w:pPr>
        <w:spacing w:before="9" w:line="360" w:lineRule="auto"/>
        <w:rPr>
          <w:rFonts w:hint="eastAsia" w:ascii="宋体" w:hAnsi="宋体" w:eastAsia="宋体" w:cs="宋体"/>
          <w:sz w:val="24"/>
          <w:szCs w:val="24"/>
          <w:highlight w:val="none"/>
        </w:rPr>
      </w:pPr>
    </w:p>
    <w:p w14:paraId="2A06F3AD">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7954D97A">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0F497D32">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2DF90AE">
      <w:pPr>
        <w:rPr>
          <w:rFonts w:hint="eastAsia" w:ascii="宋体" w:hAnsi="宋体" w:eastAsia="宋体" w:cs="宋体"/>
          <w:sz w:val="24"/>
          <w:szCs w:val="24"/>
          <w:highlight w:val="none"/>
        </w:rPr>
      </w:pPr>
    </w:p>
    <w:p w14:paraId="2F3BAC69">
      <w:pPr>
        <w:spacing w:before="4"/>
        <w:rPr>
          <w:rFonts w:hint="eastAsia" w:ascii="宋体" w:hAnsi="宋体" w:eastAsia="宋体" w:cs="宋体"/>
          <w:sz w:val="24"/>
          <w:szCs w:val="24"/>
          <w:highlight w:val="none"/>
        </w:rPr>
      </w:pPr>
    </w:p>
    <w:p w14:paraId="4E15068C">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66EA534">
      <w:pPr>
        <w:wordWrap w:val="0"/>
        <w:ind w:right="420"/>
        <w:jc w:val="right"/>
        <w:rPr>
          <w:rFonts w:hint="eastAsia" w:ascii="宋体" w:hAnsi="宋体" w:eastAsia="宋体" w:cs="宋体"/>
          <w:sz w:val="24"/>
          <w:szCs w:val="24"/>
          <w:highlight w:val="none"/>
        </w:rPr>
      </w:pPr>
    </w:p>
    <w:p w14:paraId="7E1F6045">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7CCB77D3">
      <w:pPr>
        <w:jc w:val="right"/>
        <w:rPr>
          <w:rFonts w:hint="eastAsia" w:ascii="宋体" w:hAnsi="宋体" w:eastAsia="宋体" w:cs="宋体"/>
          <w:sz w:val="24"/>
          <w:szCs w:val="24"/>
          <w:highlight w:val="none"/>
        </w:rPr>
      </w:pPr>
    </w:p>
    <w:p w14:paraId="2961390A">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FC827A4">
      <w:pPr>
        <w:pStyle w:val="9"/>
        <w:rPr>
          <w:rFonts w:hint="eastAsia" w:ascii="宋体" w:hAnsi="宋体" w:eastAsia="宋体" w:cs="宋体"/>
          <w:sz w:val="24"/>
          <w:szCs w:val="24"/>
          <w:highlight w:val="none"/>
        </w:rPr>
      </w:pPr>
    </w:p>
    <w:p w14:paraId="62C367D5">
      <w:pPr>
        <w:jc w:val="right"/>
        <w:rPr>
          <w:rFonts w:hint="eastAsia" w:ascii="宋体" w:hAnsi="宋体" w:eastAsia="宋体" w:cs="宋体"/>
          <w:sz w:val="24"/>
          <w:szCs w:val="24"/>
          <w:highlight w:val="none"/>
        </w:rPr>
      </w:pPr>
    </w:p>
    <w:p w14:paraId="7D8E864D">
      <w:pPr>
        <w:rPr>
          <w:rFonts w:hint="eastAsia" w:ascii="宋体" w:hAnsi="宋体" w:eastAsia="宋体" w:cs="宋体"/>
          <w:sz w:val="24"/>
          <w:szCs w:val="24"/>
          <w:highlight w:val="none"/>
        </w:rPr>
      </w:pPr>
    </w:p>
    <w:p w14:paraId="48DD96F4">
      <w:pPr>
        <w:bidi w:val="0"/>
        <w:ind w:firstLine="200" w:firstLineChars="0"/>
        <w:jc w:val="left"/>
        <w:rPr>
          <w:rFonts w:hint="eastAsia" w:ascii="Calibri" w:hAnsi="Calibri" w:eastAsia="宋体" w:cs="Times New Roman"/>
          <w:kern w:val="2"/>
          <w:sz w:val="21"/>
          <w:szCs w:val="22"/>
          <w:lang w:val="en-US" w:eastAsia="zh-CN" w:bidi="ar-SA"/>
        </w:rPr>
      </w:pPr>
      <w:r>
        <w:rPr>
          <w:rFonts w:hint="eastAsia" w:ascii="宋体" w:hAnsi="宋体" w:eastAsia="宋体" w:cs="宋体"/>
          <w:b/>
          <w:bCs/>
          <w:spacing w:val="2"/>
          <w:sz w:val="24"/>
          <w:szCs w:val="24"/>
          <w:highlight w:val="none"/>
        </w:rPr>
        <w:t>注：供应商在参加政府采购活动前</w:t>
      </w:r>
      <w:r>
        <w:rPr>
          <w:rFonts w:hint="eastAsia" w:ascii="宋体" w:hAnsi="宋体" w:eastAsia="宋体" w:cs="宋体"/>
          <w:b/>
          <w:bCs/>
          <w:spacing w:val="-45"/>
          <w:sz w:val="24"/>
          <w:szCs w:val="24"/>
          <w:highlight w:val="none"/>
        </w:rPr>
        <w:t xml:space="preserve"> </w:t>
      </w:r>
      <w:r>
        <w:rPr>
          <w:rFonts w:hint="eastAsia" w:ascii="宋体" w:hAnsi="宋体" w:eastAsia="宋体" w:cs="宋体"/>
          <w:b/>
          <w:bCs/>
          <w:sz w:val="24"/>
          <w:szCs w:val="24"/>
          <w:highlight w:val="none"/>
        </w:rPr>
        <w:t>3</w:t>
      </w:r>
      <w:r>
        <w:rPr>
          <w:rFonts w:hint="eastAsia" w:ascii="宋体" w:hAnsi="宋体" w:eastAsia="宋体" w:cs="宋体"/>
          <w:b/>
          <w:bCs/>
          <w:spacing w:val="-45"/>
          <w:sz w:val="24"/>
          <w:szCs w:val="24"/>
          <w:highlight w:val="none"/>
        </w:rPr>
        <w:t xml:space="preserve"> </w:t>
      </w:r>
      <w:r>
        <w:rPr>
          <w:rFonts w:hint="eastAsia" w:ascii="宋体" w:hAnsi="宋体" w:eastAsia="宋体" w:cs="宋体"/>
          <w:b/>
          <w:bCs/>
          <w:spacing w:val="2"/>
          <w:sz w:val="24"/>
          <w:szCs w:val="24"/>
          <w:highlight w:val="none"/>
        </w:rPr>
        <w:t>年内因违法经营被禁止在一定期限内参加政府采购活</w:t>
      </w:r>
      <w:r>
        <w:rPr>
          <w:rFonts w:hint="eastAsia" w:ascii="宋体" w:hAnsi="宋体" w:eastAsia="宋体" w:cs="宋体"/>
          <w:b/>
          <w:bCs/>
          <w:spacing w:val="-114"/>
          <w:sz w:val="24"/>
          <w:szCs w:val="24"/>
          <w:highlight w:val="none"/>
        </w:rPr>
        <w:t xml:space="preserve"> </w:t>
      </w:r>
      <w:r>
        <w:rPr>
          <w:rFonts w:hint="eastAsia" w:ascii="宋体" w:hAnsi="宋体" w:eastAsia="宋体" w:cs="宋体"/>
          <w:b/>
          <w:bCs/>
          <w:sz w:val="24"/>
          <w:szCs w:val="24"/>
          <w:highlight w:val="none"/>
        </w:rPr>
        <w:t>动，期限届满的，可以参加政府采购活动，但应提供相关证明材料。</w:t>
      </w:r>
    </w:p>
    <w:p w14:paraId="0F1B15D5">
      <w:pPr>
        <w:keepNext w:val="0"/>
        <w:keepLines w:val="0"/>
        <w:pageBreakBefore/>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履行合同所必需的设备和专业技术能力</w:t>
      </w:r>
    </w:p>
    <w:p w14:paraId="3AE55B81">
      <w:pPr>
        <w:bidi w:val="0"/>
        <w:rPr>
          <w:rFonts w:hint="eastAsia"/>
        </w:rPr>
      </w:pPr>
    </w:p>
    <w:p w14:paraId="52ED03F3">
      <w:pPr>
        <w:pStyle w:val="2"/>
        <w:numPr>
          <w:ilvl w:val="0"/>
          <w:numId w:val="0"/>
        </w:numPr>
        <w:ind w:left="420" w:leftChars="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7DB70D4E">
      <w:pPr>
        <w:snapToGrid w:val="0"/>
        <w:spacing w:line="480" w:lineRule="auto"/>
        <w:rPr>
          <w:rFonts w:hint="eastAsia" w:ascii="宋体" w:hAnsi="宋体" w:eastAsia="宋体" w:cs="宋体"/>
          <w:sz w:val="24"/>
          <w:szCs w:val="24"/>
          <w:highlight w:val="none"/>
          <w:u w:val="single"/>
        </w:rPr>
      </w:pPr>
    </w:p>
    <w:p w14:paraId="2A5DC9FD">
      <w:pPr>
        <w:snapToGrid w:val="0"/>
        <w:spacing w:line="48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DAA02EA">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00820CC1">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其中与履行本合同相关的专业技术人员有</w:t>
      </w:r>
      <w:r>
        <w:rPr>
          <w:rFonts w:hint="eastAsia" w:ascii="宋体" w:hAnsi="宋体" w:eastAsia="宋体" w:cs="宋体"/>
          <w:sz w:val="24"/>
          <w:szCs w:val="24"/>
          <w:highlight w:val="none"/>
          <w:u w:val="single"/>
        </w:rPr>
        <w:t>（专业能力、 数量 ）</w:t>
      </w:r>
      <w:r>
        <w:rPr>
          <w:rFonts w:hint="eastAsia" w:ascii="宋体" w:hAnsi="宋体" w:eastAsia="宋体" w:cs="宋体"/>
          <w:sz w:val="24"/>
          <w:szCs w:val="24"/>
          <w:highlight w:val="none"/>
        </w:rPr>
        <w:t xml:space="preserve">，本公司郑重承诺，具有履行本合同所必需的设备和专业技术能力。 </w:t>
      </w:r>
    </w:p>
    <w:p w14:paraId="66BD298C">
      <w:pPr>
        <w:snapToGrid w:val="0"/>
        <w:spacing w:line="360" w:lineRule="auto"/>
        <w:ind w:firstLine="3840" w:firstLineChars="1600"/>
        <w:jc w:val="left"/>
        <w:rPr>
          <w:rFonts w:hint="eastAsia" w:ascii="宋体" w:hAnsi="宋体" w:eastAsia="宋体" w:cs="宋体"/>
          <w:sz w:val="24"/>
          <w:szCs w:val="24"/>
          <w:highlight w:val="none"/>
        </w:rPr>
      </w:pPr>
    </w:p>
    <w:p w14:paraId="5A1E318B">
      <w:pPr>
        <w:snapToGrid w:val="0"/>
        <w:spacing w:line="360" w:lineRule="auto"/>
        <w:ind w:firstLine="3840" w:firstLineChars="1600"/>
        <w:jc w:val="left"/>
        <w:rPr>
          <w:rFonts w:hint="eastAsia" w:ascii="宋体" w:hAnsi="宋体" w:eastAsia="宋体" w:cs="宋体"/>
          <w:sz w:val="24"/>
          <w:szCs w:val="24"/>
          <w:highlight w:val="none"/>
        </w:rPr>
      </w:pPr>
    </w:p>
    <w:p w14:paraId="1FFBDE74">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36E77E5A">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6AF0A7B3">
      <w:pPr>
        <w:rPr>
          <w:rFonts w:hint="eastAsia" w:ascii="宋体" w:hAnsi="宋体" w:eastAsia="宋体" w:cs="宋体"/>
          <w:sz w:val="24"/>
          <w:szCs w:val="24"/>
        </w:rPr>
      </w:pPr>
    </w:p>
    <w:p w14:paraId="024D8169">
      <w:pPr>
        <w:rPr>
          <w:rFonts w:hint="eastAsia" w:ascii="宋体" w:hAnsi="宋体" w:eastAsia="宋体" w:cs="宋体"/>
          <w:b/>
          <w:bCs/>
          <w:sz w:val="24"/>
          <w:szCs w:val="24"/>
        </w:rPr>
      </w:pPr>
      <w:r>
        <w:rPr>
          <w:rFonts w:hint="eastAsia" w:ascii="宋体" w:hAnsi="宋体" w:eastAsia="宋体" w:cs="宋体"/>
          <w:b/>
          <w:bCs/>
          <w:sz w:val="24"/>
          <w:szCs w:val="24"/>
        </w:rPr>
        <w:br w:type="page"/>
      </w:r>
    </w:p>
    <w:p w14:paraId="6F403BC2">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法律、行政法规规定的其他条件</w:t>
      </w:r>
      <w:r>
        <w:rPr>
          <w:rFonts w:hint="eastAsia" w:ascii="宋体" w:hAnsi="宋体" w:eastAsia="宋体" w:cs="宋体"/>
          <w:sz w:val="24"/>
          <w:szCs w:val="24"/>
        </w:rPr>
        <w:t>（提供承诺函）；</w:t>
      </w:r>
    </w:p>
    <w:p w14:paraId="7B1EBB44">
      <w:pPr>
        <w:spacing w:line="240" w:lineRule="auto"/>
        <w:jc w:val="center"/>
        <w:rPr>
          <w:rFonts w:hint="eastAsia" w:ascii="宋体" w:hAnsi="宋体" w:eastAsia="宋体" w:cs="宋体"/>
          <w:b/>
          <w:color w:val="auto"/>
          <w:sz w:val="24"/>
          <w:szCs w:val="24"/>
          <w:highlight w:val="none"/>
        </w:rPr>
      </w:pPr>
    </w:p>
    <w:p w14:paraId="03DD3119">
      <w:pPr>
        <w:spacing w:line="24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     </w:t>
      </w:r>
      <w:r>
        <w:rPr>
          <w:rFonts w:hint="eastAsia" w:ascii="宋体" w:hAnsi="宋体" w:eastAsia="宋体" w:cs="宋体"/>
          <w:color w:val="auto"/>
          <w:spacing w:val="4"/>
          <w:sz w:val="24"/>
          <w:szCs w:val="24"/>
          <w:highlight w:val="none"/>
        </w:rPr>
        <w:t>的供应商，承诺：</w:t>
      </w:r>
    </w:p>
    <w:p w14:paraId="71FFE465">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本单位符合法律、行政法规规定的其他条件。</w:t>
      </w:r>
    </w:p>
    <w:p w14:paraId="1BF5CEF6">
      <w:pPr>
        <w:bidi w:val="0"/>
        <w:spacing w:line="360" w:lineRule="auto"/>
        <w:rPr>
          <w:rFonts w:hint="eastAsia" w:ascii="宋体" w:hAnsi="宋体" w:eastAsia="宋体" w:cs="宋体"/>
          <w:color w:val="auto"/>
          <w:sz w:val="24"/>
          <w:szCs w:val="24"/>
          <w:highlight w:val="none"/>
        </w:rPr>
      </w:pPr>
    </w:p>
    <w:p w14:paraId="4A57EED2">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（加盖单位公章）</w:t>
      </w:r>
    </w:p>
    <w:p w14:paraId="4AB40937">
      <w:pPr>
        <w:wordWrap w:val="0"/>
        <w:ind w:right="420"/>
        <w:jc w:val="right"/>
        <w:rPr>
          <w:rFonts w:hint="eastAsia" w:ascii="宋体" w:hAnsi="宋体" w:eastAsia="宋体" w:cs="宋体"/>
          <w:sz w:val="24"/>
          <w:szCs w:val="24"/>
          <w:highlight w:val="none"/>
        </w:rPr>
      </w:pPr>
    </w:p>
    <w:p w14:paraId="3D526271">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3491D1">
      <w:pPr>
        <w:jc w:val="right"/>
        <w:rPr>
          <w:rFonts w:hint="eastAsia" w:ascii="宋体" w:hAnsi="宋体" w:eastAsia="宋体" w:cs="宋体"/>
          <w:sz w:val="24"/>
          <w:szCs w:val="24"/>
          <w:highlight w:val="none"/>
        </w:rPr>
      </w:pPr>
    </w:p>
    <w:p w14:paraId="031F805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720D07A">
      <w:pPr>
        <w:bidi w:val="0"/>
        <w:spacing w:line="360" w:lineRule="auto"/>
        <w:rPr>
          <w:rFonts w:hint="eastAsia" w:ascii="宋体" w:hAnsi="宋体" w:eastAsia="宋体" w:cs="宋体"/>
          <w:color w:val="auto"/>
          <w:sz w:val="24"/>
          <w:szCs w:val="24"/>
          <w:highlight w:val="none"/>
        </w:rPr>
      </w:pPr>
    </w:p>
    <w:p w14:paraId="1FE268F4">
      <w:pPr>
        <w:pStyle w:val="2"/>
        <w:rPr>
          <w:rFonts w:hint="eastAsia" w:ascii="宋体" w:hAnsi="宋体" w:eastAsia="宋体" w:cs="宋体"/>
          <w:sz w:val="24"/>
          <w:szCs w:val="24"/>
        </w:rPr>
      </w:pPr>
    </w:p>
    <w:p w14:paraId="11EE2E6E">
      <w:pPr>
        <w:rPr>
          <w:rFonts w:hint="eastAsia" w:ascii="宋体" w:hAnsi="宋体" w:eastAsia="宋体" w:cs="宋体"/>
          <w:b/>
          <w:bCs/>
          <w:sz w:val="24"/>
          <w:szCs w:val="24"/>
        </w:rPr>
      </w:pPr>
    </w:p>
    <w:p w14:paraId="5B9440F1">
      <w:pPr>
        <w:rPr>
          <w:rFonts w:hint="eastAsia" w:ascii="宋体" w:hAnsi="宋体" w:eastAsia="宋体" w:cs="宋体"/>
          <w:b/>
          <w:bCs/>
          <w:sz w:val="24"/>
          <w:szCs w:val="24"/>
        </w:rPr>
      </w:pPr>
      <w:r>
        <w:rPr>
          <w:rFonts w:hint="eastAsia" w:ascii="宋体" w:hAnsi="宋体" w:eastAsia="宋体" w:cs="宋体"/>
          <w:b/>
          <w:bCs/>
          <w:sz w:val="24"/>
          <w:szCs w:val="24"/>
        </w:rPr>
        <w:br w:type="page"/>
      </w:r>
    </w:p>
    <w:p w14:paraId="4599D08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供应商控股股东名称、控股公司的名称和存在管理、被管理关系的单位名称说明</w:t>
      </w:r>
    </w:p>
    <w:p w14:paraId="60323BC8">
      <w:pPr>
        <w:ind w:firstLine="420"/>
        <w:rPr>
          <w:rFonts w:hint="eastAsia" w:ascii="宋体" w:hAnsi="宋体" w:eastAsia="宋体" w:cs="宋体"/>
          <w:color w:val="auto"/>
          <w:sz w:val="24"/>
          <w:szCs w:val="24"/>
          <w:highlight w:val="none"/>
        </w:rPr>
      </w:pPr>
    </w:p>
    <w:p w14:paraId="6EE4EE7E">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83BAADC">
      <w:pPr>
        <w:spacing w:after="120"/>
        <w:rPr>
          <w:rFonts w:hint="eastAsia" w:ascii="宋体" w:hAnsi="宋体" w:eastAsia="宋体" w:cs="宋体"/>
          <w:color w:val="auto"/>
          <w:sz w:val="24"/>
          <w:szCs w:val="24"/>
          <w:highlight w:val="none"/>
        </w:rPr>
      </w:pPr>
    </w:p>
    <w:p w14:paraId="608C05A2">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614F8508">
      <w:pPr>
        <w:ind w:firstLine="426"/>
        <w:rPr>
          <w:rFonts w:hint="eastAsia" w:ascii="宋体" w:hAnsi="宋体" w:eastAsia="宋体" w:cs="宋体"/>
          <w:color w:val="auto"/>
          <w:sz w:val="24"/>
          <w:szCs w:val="24"/>
          <w:highlight w:val="none"/>
        </w:rPr>
      </w:pPr>
    </w:p>
    <w:p w14:paraId="276BEED9">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226C9C54">
      <w:pPr>
        <w:ind w:firstLine="426"/>
        <w:rPr>
          <w:rFonts w:hint="eastAsia" w:ascii="宋体" w:hAnsi="宋体" w:eastAsia="宋体" w:cs="宋体"/>
          <w:color w:val="auto"/>
          <w:sz w:val="24"/>
          <w:szCs w:val="24"/>
          <w:highlight w:val="none"/>
        </w:rPr>
      </w:pPr>
    </w:p>
    <w:p w14:paraId="2308677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874C6A1">
      <w:pPr>
        <w:ind w:firstLine="426"/>
        <w:rPr>
          <w:rFonts w:hint="eastAsia" w:ascii="宋体" w:hAnsi="宋体" w:eastAsia="宋体" w:cs="宋体"/>
          <w:color w:val="auto"/>
          <w:sz w:val="24"/>
          <w:szCs w:val="24"/>
          <w:highlight w:val="none"/>
        </w:rPr>
      </w:pPr>
    </w:p>
    <w:p w14:paraId="0DABC9C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C83BE90">
      <w:pPr>
        <w:ind w:firstLine="426"/>
        <w:rPr>
          <w:rFonts w:hint="eastAsia" w:ascii="宋体" w:hAnsi="宋体" w:eastAsia="宋体" w:cs="宋体"/>
          <w:color w:val="auto"/>
          <w:sz w:val="24"/>
          <w:szCs w:val="24"/>
          <w:highlight w:val="none"/>
        </w:rPr>
      </w:pPr>
    </w:p>
    <w:p w14:paraId="1256782C">
      <w:pPr>
        <w:ind w:firstLine="426"/>
        <w:rPr>
          <w:rFonts w:hint="eastAsia" w:ascii="宋体" w:hAnsi="宋体" w:eastAsia="宋体" w:cs="宋体"/>
          <w:color w:val="auto"/>
          <w:sz w:val="24"/>
          <w:szCs w:val="24"/>
          <w:highlight w:val="none"/>
        </w:rPr>
      </w:pPr>
    </w:p>
    <w:p w14:paraId="3CEDCB44">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6E5587B7">
      <w:pPr>
        <w:spacing w:before="120" w:after="120"/>
        <w:ind w:firstLine="480" w:firstLineChars="200"/>
        <w:rPr>
          <w:rFonts w:hint="eastAsia" w:ascii="宋体" w:hAnsi="宋体" w:eastAsia="宋体" w:cs="宋体"/>
          <w:color w:val="auto"/>
          <w:sz w:val="24"/>
          <w:szCs w:val="24"/>
          <w:highlight w:val="none"/>
        </w:rPr>
      </w:pPr>
    </w:p>
    <w:p w14:paraId="658D87D2">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381C7A59">
      <w:pPr>
        <w:spacing w:before="120" w:after="120"/>
        <w:ind w:firstLine="480" w:firstLineChars="200"/>
        <w:rPr>
          <w:rFonts w:hint="eastAsia" w:ascii="宋体" w:hAnsi="宋体" w:eastAsia="宋体" w:cs="宋体"/>
          <w:color w:val="auto"/>
          <w:sz w:val="24"/>
          <w:szCs w:val="24"/>
          <w:highlight w:val="none"/>
        </w:rPr>
      </w:pPr>
    </w:p>
    <w:p w14:paraId="0BF039D0">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3C01B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40998">
      <w:pPr>
        <w:numPr>
          <w:ilvl w:val="0"/>
          <w:numId w:val="2"/>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本项目接受联合体投标；</w:t>
      </w:r>
    </w:p>
    <w:p w14:paraId="3B7393E8">
      <w:pPr>
        <w:wordWrap w:val="0"/>
        <w:spacing w:line="360" w:lineRule="auto"/>
        <w:ind w:right="420"/>
        <w:jc w:val="both"/>
        <w:rPr>
          <w:rFonts w:hint="eastAsia" w:ascii="宋体" w:hAnsi="宋体" w:eastAsia="宋体" w:cs="宋体"/>
          <w:sz w:val="24"/>
          <w:szCs w:val="24"/>
          <w:highlight w:val="none"/>
          <w:lang w:eastAsia="zh-CN"/>
        </w:rPr>
      </w:pPr>
    </w:p>
    <w:p w14:paraId="0A39BFD6">
      <w:pPr>
        <w:numPr>
          <w:ilvl w:val="0"/>
          <w:numId w:val="0"/>
        </w:numPr>
        <w:ind w:left="358" w:left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联合体协议书</w:t>
      </w:r>
    </w:p>
    <w:p w14:paraId="417FD23B">
      <w:pPr>
        <w:bidi w:val="0"/>
        <w:rPr>
          <w:rFonts w:hint="eastAsia" w:ascii="宋体" w:hAnsi="宋体" w:eastAsia="宋体" w:cs="宋体"/>
          <w:sz w:val="24"/>
          <w:szCs w:val="24"/>
          <w:lang w:val="en-US" w:eastAsia="zh-CN"/>
        </w:rPr>
      </w:pPr>
    </w:p>
    <w:p w14:paraId="0CA2CD10">
      <w:pPr>
        <w:topLinePunct/>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（所有成员单位名称）</w:t>
      </w:r>
      <w:r>
        <w:rPr>
          <w:rFonts w:hint="eastAsia" w:ascii="宋体" w:hAnsi="宋体" w:eastAsia="宋体" w:cs="宋体"/>
          <w:color w:val="auto"/>
          <w:sz w:val="24"/>
          <w:szCs w:val="24"/>
          <w:highlight w:val="none"/>
        </w:rPr>
        <w:t>自愿组成联合体，共同参加</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投标。现就联合体投标事宜订立如下协议。</w:t>
      </w:r>
    </w:p>
    <w:p w14:paraId="758B262A">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none"/>
          <w:lang w:val="en-US" w:eastAsia="zh-CN"/>
        </w:rPr>
        <w:t>本</w:t>
      </w:r>
      <w:r>
        <w:rPr>
          <w:rFonts w:hint="eastAsia" w:ascii="宋体" w:hAnsi="宋体" w:eastAsia="宋体" w:cs="宋体"/>
          <w:color w:val="auto"/>
          <w:sz w:val="24"/>
          <w:szCs w:val="24"/>
          <w:highlight w:val="none"/>
          <w:lang w:val="en-US" w:eastAsia="zh-CN"/>
        </w:rPr>
        <w:t>联合体</w:t>
      </w:r>
      <w:r>
        <w:rPr>
          <w:rFonts w:hint="eastAsia" w:ascii="宋体" w:hAnsi="宋体" w:eastAsia="宋体" w:cs="宋体"/>
          <w:color w:val="auto"/>
          <w:sz w:val="24"/>
          <w:szCs w:val="24"/>
          <w:highlight w:val="none"/>
        </w:rPr>
        <w:t>牵头人。</w:t>
      </w:r>
    </w:p>
    <w:p w14:paraId="32B870FE">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2、联合体牵头人合法代表联合体各成员负责本招标项目</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文件编制和合同</w:t>
      </w:r>
      <w:r>
        <w:rPr>
          <w:rFonts w:hint="eastAsia" w:ascii="宋体" w:hAnsi="宋体" w:eastAsia="宋体" w:cs="宋体"/>
          <w:color w:val="auto"/>
          <w:sz w:val="24"/>
          <w:szCs w:val="24"/>
          <w:highlight w:val="none"/>
          <w:lang w:val="en-US" w:eastAsia="zh-CN"/>
        </w:rPr>
        <w:t>签订</w:t>
      </w:r>
      <w:r>
        <w:rPr>
          <w:rFonts w:hint="eastAsia" w:ascii="宋体" w:hAnsi="宋体" w:eastAsia="宋体" w:cs="宋体"/>
          <w:color w:val="auto"/>
          <w:sz w:val="24"/>
          <w:szCs w:val="24"/>
          <w:highlight w:val="none"/>
        </w:rPr>
        <w:t>活动，代表联合体提交和接收相关的资料、信息及指示，处理与之有关的一切事务，并负责合同实施阶段的组织和协调工作。</w:t>
      </w:r>
    </w:p>
    <w:p w14:paraId="1430339E">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3、联合体将严格按照</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文件的各项要求，递交</w:t>
      </w:r>
      <w:r>
        <w:rPr>
          <w:rFonts w:hint="eastAsia" w:ascii="宋体" w:hAnsi="宋体" w:eastAsia="宋体" w:cs="宋体"/>
          <w:color w:val="auto"/>
          <w:sz w:val="24"/>
          <w:szCs w:val="24"/>
          <w:highlight w:val="none"/>
          <w:lang w:val="en-US" w:eastAsia="zh-CN"/>
        </w:rPr>
        <w:t>想要</w:t>
      </w:r>
      <w:r>
        <w:rPr>
          <w:rFonts w:hint="eastAsia" w:ascii="宋体" w:hAnsi="宋体" w:eastAsia="宋体" w:cs="宋体"/>
          <w:color w:val="auto"/>
          <w:sz w:val="24"/>
          <w:szCs w:val="24"/>
          <w:highlight w:val="none"/>
        </w:rPr>
        <w:t>文件，履行合同，并对外承担连带责任。</w:t>
      </w:r>
    </w:p>
    <w:p w14:paraId="65DFC658">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4、联合体各成员单位内部的职责分工如下：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292007C">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5、本协议书自签署之日起生效，合同履行完毕后自动失效。 </w:t>
      </w:r>
    </w:p>
    <w:p w14:paraId="3D3C271E">
      <w:pPr>
        <w:topLinePunct/>
        <w:spacing w:line="360" w:lineRule="auto"/>
        <w:rPr>
          <w:rFonts w:hint="eastAsia" w:ascii="宋体" w:hAnsi="宋体" w:eastAsia="宋体" w:cs="宋体"/>
          <w:color w:val="auto"/>
          <w:sz w:val="24"/>
          <w:szCs w:val="24"/>
          <w:highlight w:val="none"/>
        </w:rPr>
      </w:pPr>
    </w:p>
    <w:p w14:paraId="49DA9A89">
      <w:pPr>
        <w:topLinePunct/>
        <w:spacing w:line="360" w:lineRule="auto"/>
        <w:ind w:left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3FD4C97B">
      <w:pPr>
        <w:topLinePunct/>
        <w:spacing w:line="360" w:lineRule="auto"/>
        <w:ind w:leftChars="400"/>
        <w:rPr>
          <w:rFonts w:hint="eastAsia" w:ascii="宋体" w:hAnsi="宋体" w:eastAsia="宋体" w:cs="宋体"/>
          <w:color w:val="auto"/>
          <w:sz w:val="24"/>
          <w:szCs w:val="24"/>
          <w:highlight w:val="none"/>
        </w:rPr>
      </w:pPr>
    </w:p>
    <w:p w14:paraId="316C2C92">
      <w:pPr>
        <w:topLinePunct/>
        <w:spacing w:line="360" w:lineRule="auto"/>
        <w:ind w:left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A8E2AFC">
      <w:pPr>
        <w:topLinePunct/>
        <w:spacing w:line="360" w:lineRule="auto"/>
        <w:ind w:leftChars="400"/>
        <w:rPr>
          <w:rFonts w:hint="eastAsia" w:ascii="宋体" w:hAnsi="宋体" w:eastAsia="宋体" w:cs="宋体"/>
          <w:color w:val="auto"/>
          <w:sz w:val="24"/>
          <w:szCs w:val="24"/>
          <w:highlight w:val="none"/>
        </w:rPr>
      </w:pPr>
    </w:p>
    <w:p w14:paraId="5DC69FD7">
      <w:pPr>
        <w:topLinePunct/>
        <w:spacing w:line="360" w:lineRule="auto"/>
        <w:ind w:left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364A1B7">
      <w:pPr>
        <w:topLinePunct/>
        <w:spacing w:line="360" w:lineRule="auto"/>
        <w:ind w:leftChars="400"/>
        <w:rPr>
          <w:rFonts w:hint="eastAsia" w:ascii="宋体" w:hAnsi="宋体" w:eastAsia="宋体" w:cs="宋体"/>
          <w:color w:val="auto"/>
          <w:sz w:val="24"/>
          <w:szCs w:val="24"/>
          <w:highlight w:val="none"/>
        </w:rPr>
      </w:pPr>
    </w:p>
    <w:p w14:paraId="557862E3">
      <w:pPr>
        <w:topLinePunct/>
        <w:spacing w:line="360" w:lineRule="auto"/>
        <w:ind w:left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5C13005">
      <w:pPr>
        <w:keepNext/>
        <w:keepLines/>
        <w:pageBreakBefore w:val="0"/>
        <w:widowControl w:val="0"/>
        <w:numPr>
          <w:ilvl w:val="0"/>
          <w:numId w:val="0"/>
        </w:numPr>
        <w:kinsoku/>
        <w:wordWrap/>
        <w:overflowPunct/>
        <w:topLinePunct w:val="0"/>
        <w:autoSpaceDE/>
        <w:autoSpaceDN/>
        <w:bidi w:val="0"/>
        <w:adjustRightInd/>
        <w:snapToGrid/>
        <w:spacing w:line="413" w:lineRule="auto"/>
        <w:ind w:leftChars="400"/>
        <w:jc w:val="both"/>
        <w:textAlignment w:val="auto"/>
        <w:outlineLvl w:val="9"/>
        <w:rPr>
          <w:rFonts w:hint="eastAsia" w:ascii="宋体" w:hAnsi="宋体" w:eastAsia="宋体" w:cs="宋体"/>
          <w:b w:val="0"/>
          <w:bCs w:val="0"/>
          <w:color w:val="auto"/>
          <w:sz w:val="24"/>
          <w:szCs w:val="24"/>
          <w:highlight w:val="none"/>
          <w:u w:val="none"/>
          <w:lang w:val="en-US" w:eastAsia="zh-CN"/>
        </w:rPr>
      </w:pPr>
    </w:p>
    <w:p w14:paraId="4C072A19">
      <w:pPr>
        <w:keepNext/>
        <w:keepLines/>
        <w:pageBreakBefore w:val="0"/>
        <w:widowControl w:val="0"/>
        <w:numPr>
          <w:ilvl w:val="0"/>
          <w:numId w:val="0"/>
        </w:numPr>
        <w:kinsoku/>
        <w:wordWrap/>
        <w:overflowPunct/>
        <w:topLinePunct w:val="0"/>
        <w:autoSpaceDE/>
        <w:autoSpaceDN/>
        <w:bidi w:val="0"/>
        <w:adjustRightInd/>
        <w:snapToGrid/>
        <w:spacing w:line="413" w:lineRule="auto"/>
        <w:ind w:leftChars="4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u w:val="none"/>
          <w:lang w:val="en-US" w:eastAsia="zh-CN"/>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74AAE0E">
      <w:pPr>
        <w:pStyle w:val="11"/>
        <w:rPr>
          <w:rFonts w:hint="eastAsia" w:ascii="宋体" w:hAnsi="宋体" w:eastAsia="宋体" w:cs="宋体"/>
          <w:sz w:val="24"/>
          <w:szCs w:val="24"/>
        </w:rPr>
      </w:pPr>
    </w:p>
    <w:p w14:paraId="10551E4D">
      <w:pPr>
        <w:adjustRightInd w:val="0"/>
        <w:spacing w:line="440" w:lineRule="exact"/>
        <w:ind w:right="442"/>
        <w:rPr>
          <w:rFonts w:hint="eastAsia" w:ascii="宋体" w:hAnsi="宋体" w:eastAsia="宋体" w:cs="宋体"/>
          <w:sz w:val="24"/>
          <w:szCs w:val="24"/>
          <w:highlight w:val="none"/>
        </w:rPr>
      </w:pPr>
      <w:r>
        <w:rPr>
          <w:rFonts w:hint="eastAsia" w:ascii="宋体" w:hAnsi="宋体" w:eastAsia="宋体" w:cs="宋体"/>
          <w:b/>
          <w:bCs/>
          <w:sz w:val="24"/>
          <w:szCs w:val="24"/>
        </w:rPr>
        <w:t>注：本项目</w:t>
      </w:r>
      <w:r>
        <w:rPr>
          <w:rFonts w:hint="eastAsia" w:ascii="宋体" w:hAnsi="宋体" w:cs="宋体"/>
          <w:b/>
          <w:bCs/>
          <w:sz w:val="24"/>
          <w:szCs w:val="24"/>
          <w:lang w:val="en-US" w:eastAsia="zh-CN"/>
        </w:rPr>
        <w:t>允许</w:t>
      </w:r>
      <w:r>
        <w:rPr>
          <w:rFonts w:hint="eastAsia" w:ascii="宋体" w:hAnsi="宋体" w:eastAsia="宋体" w:cs="宋体"/>
          <w:b/>
          <w:bCs/>
          <w:sz w:val="24"/>
          <w:szCs w:val="24"/>
        </w:rPr>
        <w:t>联合体投标，</w:t>
      </w:r>
      <w:r>
        <w:rPr>
          <w:rFonts w:hint="eastAsia" w:ascii="宋体" w:hAnsi="宋体" w:cs="宋体"/>
          <w:b/>
          <w:bCs/>
          <w:sz w:val="24"/>
          <w:szCs w:val="24"/>
          <w:lang w:val="en-US" w:eastAsia="zh-CN"/>
        </w:rPr>
        <w:t>若为联合体</w:t>
      </w:r>
      <w:r>
        <w:rPr>
          <w:rFonts w:hint="eastAsia" w:ascii="宋体" w:hAnsi="宋体" w:eastAsia="宋体" w:cs="宋体"/>
          <w:b/>
          <w:bCs/>
          <w:sz w:val="24"/>
          <w:szCs w:val="24"/>
        </w:rPr>
        <w:t>投标</w:t>
      </w:r>
      <w:r>
        <w:rPr>
          <w:rFonts w:hint="eastAsia" w:ascii="宋体" w:hAnsi="宋体" w:eastAsia="宋体" w:cs="宋体"/>
          <w:b/>
          <w:bCs/>
          <w:sz w:val="24"/>
          <w:szCs w:val="24"/>
          <w:lang w:val="en-US" w:eastAsia="zh-CN"/>
        </w:rPr>
        <w:t>须</w:t>
      </w:r>
      <w:r>
        <w:rPr>
          <w:rFonts w:hint="eastAsia" w:ascii="宋体" w:hAnsi="宋体" w:eastAsia="宋体" w:cs="宋体"/>
          <w:b/>
          <w:bCs/>
          <w:sz w:val="24"/>
          <w:szCs w:val="24"/>
        </w:rPr>
        <w:t>提供该联合体协议书。</w:t>
      </w:r>
      <w:bookmarkStart w:id="0" w:name="_GoBack"/>
      <w:bookmarkEnd w:id="0"/>
    </w:p>
    <w:p w14:paraId="51EA9B2F">
      <w:pPr>
        <w:rPr>
          <w:rFonts w:hint="eastAsia" w:ascii="宋体" w:hAnsi="宋体" w:eastAsia="宋体" w:cs="宋体"/>
          <w:sz w:val="24"/>
          <w:szCs w:val="24"/>
          <w:highlight w:val="none"/>
        </w:rPr>
      </w:pPr>
    </w:p>
    <w:p w14:paraId="53592232">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br w:type="page"/>
      </w:r>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5"/>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5"/>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16A9F6CC">
      <w:pPr>
        <w:widowControl w:val="0"/>
        <w:numPr>
          <w:ilvl w:val="0"/>
          <w:numId w:val="0"/>
        </w:numPr>
        <w:jc w:val="left"/>
        <w:rPr>
          <w:rFonts w:hint="eastAsia" w:ascii="宋体" w:hAnsi="宋体" w:eastAsia="宋体" w:cs="宋体"/>
          <w:b w:val="0"/>
          <w:bCs w:val="0"/>
          <w:sz w:val="24"/>
          <w:szCs w:val="24"/>
          <w:lang w:val="en-US" w:eastAsia="zh-CN"/>
        </w:rPr>
      </w:pPr>
    </w:p>
    <w:p w14:paraId="24701736">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1E40FA02">
      <w:pPr>
        <w:widowControl w:val="0"/>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14:paraId="520512D6">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D2D07"/>
    <w:multiLevelType w:val="singleLevel"/>
    <w:tmpl w:val="A5ED2D07"/>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792184"/>
    <w:rsid w:val="01F72052"/>
    <w:rsid w:val="01FD42EF"/>
    <w:rsid w:val="026209CD"/>
    <w:rsid w:val="02936A01"/>
    <w:rsid w:val="02BA1D2E"/>
    <w:rsid w:val="02FD0253"/>
    <w:rsid w:val="03265180"/>
    <w:rsid w:val="03953CDD"/>
    <w:rsid w:val="03A67BD0"/>
    <w:rsid w:val="04A44EF6"/>
    <w:rsid w:val="05377B18"/>
    <w:rsid w:val="07631789"/>
    <w:rsid w:val="085B58CB"/>
    <w:rsid w:val="08602EE2"/>
    <w:rsid w:val="08A92ADB"/>
    <w:rsid w:val="08B00239"/>
    <w:rsid w:val="08F05F43"/>
    <w:rsid w:val="095E38C5"/>
    <w:rsid w:val="097F383C"/>
    <w:rsid w:val="09B23C11"/>
    <w:rsid w:val="09EF09C1"/>
    <w:rsid w:val="0A57140A"/>
    <w:rsid w:val="0AE918B4"/>
    <w:rsid w:val="0B0D324B"/>
    <w:rsid w:val="0B3317C1"/>
    <w:rsid w:val="0B562520"/>
    <w:rsid w:val="0C0B7609"/>
    <w:rsid w:val="0CB27867"/>
    <w:rsid w:val="0CDF2F6F"/>
    <w:rsid w:val="0D4718B9"/>
    <w:rsid w:val="0D99004B"/>
    <w:rsid w:val="0DAF0B93"/>
    <w:rsid w:val="0E331C15"/>
    <w:rsid w:val="0E87741A"/>
    <w:rsid w:val="0F9718DF"/>
    <w:rsid w:val="0FB1034C"/>
    <w:rsid w:val="10466E61"/>
    <w:rsid w:val="10C81F6C"/>
    <w:rsid w:val="111F1BA3"/>
    <w:rsid w:val="114E2471"/>
    <w:rsid w:val="11793DA7"/>
    <w:rsid w:val="118849D8"/>
    <w:rsid w:val="11CE78BE"/>
    <w:rsid w:val="132A7693"/>
    <w:rsid w:val="13DE6A7B"/>
    <w:rsid w:val="13F54E26"/>
    <w:rsid w:val="147E1147"/>
    <w:rsid w:val="1481691C"/>
    <w:rsid w:val="152359C3"/>
    <w:rsid w:val="15E337E1"/>
    <w:rsid w:val="16266EF4"/>
    <w:rsid w:val="167D7355"/>
    <w:rsid w:val="16F367A2"/>
    <w:rsid w:val="171A4BA4"/>
    <w:rsid w:val="1720040C"/>
    <w:rsid w:val="17653C1D"/>
    <w:rsid w:val="17992308"/>
    <w:rsid w:val="18226406"/>
    <w:rsid w:val="19327BDC"/>
    <w:rsid w:val="19755F0C"/>
    <w:rsid w:val="19CE142E"/>
    <w:rsid w:val="1AEE0821"/>
    <w:rsid w:val="1C533A1A"/>
    <w:rsid w:val="1D342403"/>
    <w:rsid w:val="1DA04055"/>
    <w:rsid w:val="1DD45AAC"/>
    <w:rsid w:val="1E2F4F4E"/>
    <w:rsid w:val="1EEC32CA"/>
    <w:rsid w:val="1F076A4F"/>
    <w:rsid w:val="1F413615"/>
    <w:rsid w:val="1F5D1C1F"/>
    <w:rsid w:val="1F930EC5"/>
    <w:rsid w:val="1FB41730"/>
    <w:rsid w:val="1FD64445"/>
    <w:rsid w:val="20462FDC"/>
    <w:rsid w:val="212154AC"/>
    <w:rsid w:val="21D544E9"/>
    <w:rsid w:val="22A719E1"/>
    <w:rsid w:val="22DF2C04"/>
    <w:rsid w:val="236553F8"/>
    <w:rsid w:val="2383244E"/>
    <w:rsid w:val="24741D97"/>
    <w:rsid w:val="2480698E"/>
    <w:rsid w:val="24F01C63"/>
    <w:rsid w:val="24F12AA7"/>
    <w:rsid w:val="251B0465"/>
    <w:rsid w:val="25357778"/>
    <w:rsid w:val="253F22E3"/>
    <w:rsid w:val="257315B8"/>
    <w:rsid w:val="25DF1492"/>
    <w:rsid w:val="264A7253"/>
    <w:rsid w:val="265F25D3"/>
    <w:rsid w:val="269F3E87"/>
    <w:rsid w:val="271E423C"/>
    <w:rsid w:val="274912B9"/>
    <w:rsid w:val="2811210E"/>
    <w:rsid w:val="288527C5"/>
    <w:rsid w:val="28D92F68"/>
    <w:rsid w:val="2973261D"/>
    <w:rsid w:val="2A0E0598"/>
    <w:rsid w:val="2A2953D2"/>
    <w:rsid w:val="2A810D6A"/>
    <w:rsid w:val="2AA62BE4"/>
    <w:rsid w:val="2AC67A82"/>
    <w:rsid w:val="2AE00186"/>
    <w:rsid w:val="2B136FDD"/>
    <w:rsid w:val="2B8A5D96"/>
    <w:rsid w:val="2BE55328"/>
    <w:rsid w:val="2C3B13EC"/>
    <w:rsid w:val="2C9416FF"/>
    <w:rsid w:val="2E045F3A"/>
    <w:rsid w:val="2E951288"/>
    <w:rsid w:val="2F4417F4"/>
    <w:rsid w:val="2F560682"/>
    <w:rsid w:val="2F6A6270"/>
    <w:rsid w:val="3001630F"/>
    <w:rsid w:val="30AD0B0B"/>
    <w:rsid w:val="30FF6E8C"/>
    <w:rsid w:val="327647A8"/>
    <w:rsid w:val="32A0644D"/>
    <w:rsid w:val="33283D8C"/>
    <w:rsid w:val="332B5D17"/>
    <w:rsid w:val="341D5FA7"/>
    <w:rsid w:val="35132D9E"/>
    <w:rsid w:val="3519152C"/>
    <w:rsid w:val="357B39A0"/>
    <w:rsid w:val="36745C27"/>
    <w:rsid w:val="368045CB"/>
    <w:rsid w:val="37134C36"/>
    <w:rsid w:val="371F79D0"/>
    <w:rsid w:val="37663FA0"/>
    <w:rsid w:val="382E003A"/>
    <w:rsid w:val="3836538F"/>
    <w:rsid w:val="393671C3"/>
    <w:rsid w:val="39897C3B"/>
    <w:rsid w:val="3B8B44EE"/>
    <w:rsid w:val="3BF05D4F"/>
    <w:rsid w:val="3BFE2BB0"/>
    <w:rsid w:val="3C3860A6"/>
    <w:rsid w:val="3C8A1BEF"/>
    <w:rsid w:val="3CE60F00"/>
    <w:rsid w:val="3D2E6558"/>
    <w:rsid w:val="3D70539A"/>
    <w:rsid w:val="3DBC05DF"/>
    <w:rsid w:val="3DF63CF5"/>
    <w:rsid w:val="3E015FF2"/>
    <w:rsid w:val="3E231427"/>
    <w:rsid w:val="3E80189D"/>
    <w:rsid w:val="3EB556A0"/>
    <w:rsid w:val="3F5A6C3E"/>
    <w:rsid w:val="409638E8"/>
    <w:rsid w:val="41AC2356"/>
    <w:rsid w:val="421B789E"/>
    <w:rsid w:val="43194A98"/>
    <w:rsid w:val="446E63AB"/>
    <w:rsid w:val="44817E8C"/>
    <w:rsid w:val="44EF7A2F"/>
    <w:rsid w:val="45B44292"/>
    <w:rsid w:val="45B918A8"/>
    <w:rsid w:val="46104298"/>
    <w:rsid w:val="464F2DA5"/>
    <w:rsid w:val="46601C86"/>
    <w:rsid w:val="47262F6D"/>
    <w:rsid w:val="48580735"/>
    <w:rsid w:val="48853CC3"/>
    <w:rsid w:val="489932CB"/>
    <w:rsid w:val="49217DF9"/>
    <w:rsid w:val="495E2D3F"/>
    <w:rsid w:val="49C8014A"/>
    <w:rsid w:val="4A074DE0"/>
    <w:rsid w:val="4AD64BDE"/>
    <w:rsid w:val="4B04673A"/>
    <w:rsid w:val="4B7759E8"/>
    <w:rsid w:val="4BE62CCB"/>
    <w:rsid w:val="4C63358E"/>
    <w:rsid w:val="4CE90D02"/>
    <w:rsid w:val="4D0E072B"/>
    <w:rsid w:val="4D6B16DA"/>
    <w:rsid w:val="4D737136"/>
    <w:rsid w:val="4DB87B51"/>
    <w:rsid w:val="4EB1416A"/>
    <w:rsid w:val="4EC07803"/>
    <w:rsid w:val="4FA26F09"/>
    <w:rsid w:val="505C1F63"/>
    <w:rsid w:val="518965D2"/>
    <w:rsid w:val="51B11685"/>
    <w:rsid w:val="51F003FF"/>
    <w:rsid w:val="520B6FE7"/>
    <w:rsid w:val="52EA4E4F"/>
    <w:rsid w:val="52F730B2"/>
    <w:rsid w:val="530C3017"/>
    <w:rsid w:val="536567ED"/>
    <w:rsid w:val="538E166D"/>
    <w:rsid w:val="53CA0345"/>
    <w:rsid w:val="53D578AD"/>
    <w:rsid w:val="53E75A88"/>
    <w:rsid w:val="53FC4E3D"/>
    <w:rsid w:val="5426635A"/>
    <w:rsid w:val="54302D35"/>
    <w:rsid w:val="54B23825"/>
    <w:rsid w:val="54DF6509"/>
    <w:rsid w:val="55A82D9F"/>
    <w:rsid w:val="55A90FF1"/>
    <w:rsid w:val="560501F2"/>
    <w:rsid w:val="564725B8"/>
    <w:rsid w:val="565E7D64"/>
    <w:rsid w:val="569B1821"/>
    <w:rsid w:val="56C360E3"/>
    <w:rsid w:val="56C77866"/>
    <w:rsid w:val="570769EB"/>
    <w:rsid w:val="5733583F"/>
    <w:rsid w:val="57B8797F"/>
    <w:rsid w:val="57D216B3"/>
    <w:rsid w:val="58C16652"/>
    <w:rsid w:val="59A044B9"/>
    <w:rsid w:val="5A292701"/>
    <w:rsid w:val="5ADA39FB"/>
    <w:rsid w:val="5B127639"/>
    <w:rsid w:val="5B991B08"/>
    <w:rsid w:val="5C6914DA"/>
    <w:rsid w:val="5DBA6C1B"/>
    <w:rsid w:val="5DDC084B"/>
    <w:rsid w:val="5E4E4E2C"/>
    <w:rsid w:val="5E930A90"/>
    <w:rsid w:val="5ED667D1"/>
    <w:rsid w:val="5F1B1EC2"/>
    <w:rsid w:val="5F6E6E08"/>
    <w:rsid w:val="5F98586E"/>
    <w:rsid w:val="60034439"/>
    <w:rsid w:val="606C6769"/>
    <w:rsid w:val="60765F74"/>
    <w:rsid w:val="61CE1DDF"/>
    <w:rsid w:val="623C4F9B"/>
    <w:rsid w:val="624D0F56"/>
    <w:rsid w:val="625978FB"/>
    <w:rsid w:val="627B5AC3"/>
    <w:rsid w:val="62BD432E"/>
    <w:rsid w:val="63316ACA"/>
    <w:rsid w:val="63400ABB"/>
    <w:rsid w:val="635A4028"/>
    <w:rsid w:val="63E94CAF"/>
    <w:rsid w:val="67276C4F"/>
    <w:rsid w:val="673B7F17"/>
    <w:rsid w:val="679A4EA4"/>
    <w:rsid w:val="67B118A8"/>
    <w:rsid w:val="685C7D87"/>
    <w:rsid w:val="694110E9"/>
    <w:rsid w:val="69D61F25"/>
    <w:rsid w:val="69E85976"/>
    <w:rsid w:val="6B82089A"/>
    <w:rsid w:val="6BAA7419"/>
    <w:rsid w:val="6C223454"/>
    <w:rsid w:val="6C8D4D71"/>
    <w:rsid w:val="6CB70040"/>
    <w:rsid w:val="6D4E1F98"/>
    <w:rsid w:val="6E405E13"/>
    <w:rsid w:val="6E8403F6"/>
    <w:rsid w:val="6EEC6F33"/>
    <w:rsid w:val="6FD74555"/>
    <w:rsid w:val="7050301E"/>
    <w:rsid w:val="70827BF6"/>
    <w:rsid w:val="70F96E79"/>
    <w:rsid w:val="70FE3D2E"/>
    <w:rsid w:val="71B3123A"/>
    <w:rsid w:val="71C86630"/>
    <w:rsid w:val="726E3053"/>
    <w:rsid w:val="72DB57AD"/>
    <w:rsid w:val="72E15019"/>
    <w:rsid w:val="72E518A2"/>
    <w:rsid w:val="73504D4A"/>
    <w:rsid w:val="73C372CA"/>
    <w:rsid w:val="7420471D"/>
    <w:rsid w:val="742835D1"/>
    <w:rsid w:val="74420908"/>
    <w:rsid w:val="75227017"/>
    <w:rsid w:val="756E3266"/>
    <w:rsid w:val="75730A67"/>
    <w:rsid w:val="75E4177A"/>
    <w:rsid w:val="766B5A98"/>
    <w:rsid w:val="768F16E6"/>
    <w:rsid w:val="76A33700"/>
    <w:rsid w:val="76F76491"/>
    <w:rsid w:val="77507F06"/>
    <w:rsid w:val="77844FC2"/>
    <w:rsid w:val="77F42148"/>
    <w:rsid w:val="77FD2503"/>
    <w:rsid w:val="7A1268B5"/>
    <w:rsid w:val="7A266C5F"/>
    <w:rsid w:val="7A4B0019"/>
    <w:rsid w:val="7AA71FAA"/>
    <w:rsid w:val="7B4F76FF"/>
    <w:rsid w:val="7B65510B"/>
    <w:rsid w:val="7B8732D3"/>
    <w:rsid w:val="7B9F63AF"/>
    <w:rsid w:val="7C0B7A60"/>
    <w:rsid w:val="7C816830"/>
    <w:rsid w:val="7D180687"/>
    <w:rsid w:val="7D8A0E59"/>
    <w:rsid w:val="7DC96E0D"/>
    <w:rsid w:val="7E2F6709"/>
    <w:rsid w:val="7E7407C4"/>
    <w:rsid w:val="7E773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目录"/>
    <w:basedOn w:val="1"/>
    <w:qFormat/>
    <w:uiPriority w:val="0"/>
    <w:pPr>
      <w:jc w:val="center"/>
    </w:pPr>
    <w:rPr>
      <w:rFonts w:ascii="宋体" w:hAnsi="Calibri"/>
      <w:b/>
      <w:sz w:val="36"/>
      <w:szCs w:val="2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2330</Words>
  <Characters>2374</Characters>
  <Lines>0</Lines>
  <Paragraphs>0</Paragraphs>
  <TotalTime>1</TotalTime>
  <ScaleCrop>false</ScaleCrop>
  <LinksUpToDate>false</LinksUpToDate>
  <CharactersWithSpaces>3056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倪</cp:lastModifiedBy>
  <dcterms:modified xsi:type="dcterms:W3CDTF">2026-05-11T07:16:52Z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213B6D3B1D4647ED80A002E9AAFB3855_12</vt:lpwstr>
  </property>
  <property fmtid="{D5CDD505-2E9C-101B-9397-08002B2CF9AE}" pid="4" name="KSOTemplateDocerSaveRecord">
    <vt:lpwstr>eyJoZGlkIjoiMzE5ODY0MWNiNDRmZDA1ZmM0ZjM1N2NjY2M1ODdhYjIiLCJ1c2VySWQiOiI1OTA4MTQ0MjkifQ==</vt:lpwstr>
  </property>
</Properties>
</file>