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版本号：HYJH-2026-07-0120260807004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2026年度采供血专用试剂耗材采购项目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HYJH-2026-07-01</w:t>
      </w:r>
      <w:r>
        <w:br/>
      </w:r>
      <w:r>
        <w:br/>
      </w:r>
      <w:r>
        <w:br/>
      </w:r>
    </w:p>
    <w:p>
      <w:pPr>
        <w:pStyle w:val="null3"/>
        <w:jc w:val="center"/>
        <w:outlineLvl w:val="2"/>
      </w:pPr>
      <w:r>
        <w:rPr>
          <w:rFonts w:ascii="仿宋_GB2312" w:hAnsi="仿宋_GB2312" w:cs="仿宋_GB2312" w:eastAsia="仿宋_GB2312"/>
          <w:sz w:val="28"/>
          <w:b/>
        </w:rPr>
        <w:t>宝鸡市中心血站</w:t>
      </w:r>
    </w:p>
    <w:p>
      <w:pPr>
        <w:pStyle w:val="null3"/>
        <w:jc w:val="center"/>
        <w:outlineLvl w:val="2"/>
      </w:pPr>
      <w:r>
        <w:rPr>
          <w:rFonts w:ascii="仿宋_GB2312" w:hAnsi="仿宋_GB2312" w:cs="仿宋_GB2312" w:eastAsia="仿宋_GB2312"/>
          <w:sz w:val="28"/>
          <w:b/>
        </w:rPr>
        <w:t>陕西华亿嘉合项目管理有限公司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陕西华亿嘉合项目管理有限公司</w:t>
      </w:r>
      <w:r>
        <w:rPr>
          <w:rFonts w:ascii="仿宋_GB2312" w:hAnsi="仿宋_GB2312" w:cs="仿宋_GB2312" w:eastAsia="仿宋_GB2312"/>
        </w:rPr>
        <w:t>（以下简称“代理机构”）受</w:t>
      </w:r>
      <w:r>
        <w:rPr>
          <w:rFonts w:ascii="仿宋_GB2312" w:hAnsi="仿宋_GB2312" w:cs="仿宋_GB2312" w:eastAsia="仿宋_GB2312"/>
        </w:rPr>
        <w:t>宝鸡市中心血站</w:t>
      </w:r>
      <w:r>
        <w:rPr>
          <w:rFonts w:ascii="仿宋_GB2312" w:hAnsi="仿宋_GB2312" w:cs="仿宋_GB2312" w:eastAsia="仿宋_GB2312"/>
        </w:rPr>
        <w:t>委托，拟对</w:t>
      </w:r>
      <w:r>
        <w:rPr>
          <w:rFonts w:ascii="仿宋_GB2312" w:hAnsi="仿宋_GB2312" w:cs="仿宋_GB2312" w:eastAsia="仿宋_GB2312"/>
        </w:rPr>
        <w:t>2026年度采供血专用试剂耗材采购项目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HYJH-2026-07-01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2026年度采供血专用试剂耗材采购项目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2026年度采供⾎专⽤试剂耗材采购项⽬，具体内容详⻅招标⽂件。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p>
      <w:pPr>
        <w:pStyle w:val="null3"/>
      </w:pPr>
      <w:r>
        <w:rPr>
          <w:rFonts w:ascii="仿宋_GB2312" w:hAnsi="仿宋_GB2312" w:cs="仿宋_GB2312" w:eastAsia="仿宋_GB2312"/>
        </w:rPr>
        <w:t>2、企业资质：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p>
      <w:pPr>
        <w:pStyle w:val="null3"/>
      </w:pPr>
      <w:r>
        <w:rPr>
          <w:rFonts w:ascii="仿宋_GB2312" w:hAnsi="仿宋_GB2312" w:cs="仿宋_GB2312" w:eastAsia="仿宋_GB2312"/>
        </w:rPr>
        <w:t>3、信用记录：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p>
      <w:pPr>
        <w:pStyle w:val="null3"/>
      </w:pPr>
      <w:r>
        <w:rPr>
          <w:rFonts w:ascii="仿宋_GB2312" w:hAnsi="仿宋_GB2312" w:cs="仿宋_GB2312" w:eastAsia="仿宋_GB2312"/>
        </w:rPr>
        <w:t>2、企业资质：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p>
      <w:pPr>
        <w:pStyle w:val="null3"/>
      </w:pPr>
      <w:r>
        <w:rPr>
          <w:rFonts w:ascii="仿宋_GB2312" w:hAnsi="仿宋_GB2312" w:cs="仿宋_GB2312" w:eastAsia="仿宋_GB2312"/>
        </w:rPr>
        <w:t>3、信用记录：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p>
      <w:pPr>
        <w:pStyle w:val="null3"/>
      </w:pPr>
      <w:r>
        <w:rPr>
          <w:rFonts w:ascii="仿宋_GB2312" w:hAnsi="仿宋_GB2312" w:cs="仿宋_GB2312" w:eastAsia="仿宋_GB2312"/>
        </w:rPr>
        <w:t>2、企业资质：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p>
      <w:pPr>
        <w:pStyle w:val="null3"/>
      </w:pPr>
      <w:r>
        <w:rPr>
          <w:rFonts w:ascii="仿宋_GB2312" w:hAnsi="仿宋_GB2312" w:cs="仿宋_GB2312" w:eastAsia="仿宋_GB2312"/>
        </w:rPr>
        <w:t>3、信用记录：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委托书：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p>
      <w:pPr>
        <w:pStyle w:val="null3"/>
      </w:pPr>
      <w:r>
        <w:rPr>
          <w:rFonts w:ascii="仿宋_GB2312" w:hAnsi="仿宋_GB2312" w:cs="仿宋_GB2312" w:eastAsia="仿宋_GB2312"/>
        </w:rPr>
        <w:t>2、企业资质：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p>
      <w:pPr>
        <w:pStyle w:val="null3"/>
      </w:pPr>
      <w:r>
        <w:rPr>
          <w:rFonts w:ascii="仿宋_GB2312" w:hAnsi="仿宋_GB2312" w:cs="仿宋_GB2312" w:eastAsia="仿宋_GB2312"/>
        </w:rPr>
        <w:t>3、信用记录：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授权委托书：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p>
      <w:pPr>
        <w:pStyle w:val="null3"/>
      </w:pPr>
      <w:r>
        <w:rPr>
          <w:rFonts w:ascii="仿宋_GB2312" w:hAnsi="仿宋_GB2312" w:cs="仿宋_GB2312" w:eastAsia="仿宋_GB2312"/>
        </w:rPr>
        <w:t>2、企业资质：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p>
      <w:pPr>
        <w:pStyle w:val="null3"/>
      </w:pPr>
      <w:r>
        <w:rPr>
          <w:rFonts w:ascii="仿宋_GB2312" w:hAnsi="仿宋_GB2312" w:cs="仿宋_GB2312" w:eastAsia="仿宋_GB2312"/>
        </w:rPr>
        <w:t>3、信用记录：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授权委托书：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p>
      <w:pPr>
        <w:pStyle w:val="null3"/>
      </w:pPr>
      <w:r>
        <w:rPr>
          <w:rFonts w:ascii="仿宋_GB2312" w:hAnsi="仿宋_GB2312" w:cs="仿宋_GB2312" w:eastAsia="仿宋_GB2312"/>
        </w:rPr>
        <w:t>2、企业资质：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p>
      <w:pPr>
        <w:pStyle w:val="null3"/>
      </w:pPr>
      <w:r>
        <w:rPr>
          <w:rFonts w:ascii="仿宋_GB2312" w:hAnsi="仿宋_GB2312" w:cs="仿宋_GB2312" w:eastAsia="仿宋_GB2312"/>
        </w:rPr>
        <w:t>3、信用记录：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法定代表人授权委托书：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p>
      <w:pPr>
        <w:pStyle w:val="null3"/>
      </w:pPr>
      <w:r>
        <w:rPr>
          <w:rFonts w:ascii="仿宋_GB2312" w:hAnsi="仿宋_GB2312" w:cs="仿宋_GB2312" w:eastAsia="仿宋_GB2312"/>
        </w:rPr>
        <w:t>2、企业资质：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p>
      <w:pPr>
        <w:pStyle w:val="null3"/>
      </w:pPr>
      <w:r>
        <w:rPr>
          <w:rFonts w:ascii="仿宋_GB2312" w:hAnsi="仿宋_GB2312" w:cs="仿宋_GB2312" w:eastAsia="仿宋_GB2312"/>
        </w:rPr>
        <w:t>3、进口产品授权：所投产品为进口产品须提供产品制造厂商针对该产品完整授权链的授权书；</w:t>
      </w:r>
    </w:p>
    <w:p>
      <w:pPr>
        <w:pStyle w:val="null3"/>
      </w:pPr>
      <w:r>
        <w:rPr>
          <w:rFonts w:ascii="仿宋_GB2312" w:hAnsi="仿宋_GB2312" w:cs="仿宋_GB2312" w:eastAsia="仿宋_GB2312"/>
        </w:rPr>
        <w:t>4、信用记录：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法定代表人授权委托书：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p>
      <w:pPr>
        <w:pStyle w:val="null3"/>
      </w:pPr>
      <w:r>
        <w:rPr>
          <w:rFonts w:ascii="仿宋_GB2312" w:hAnsi="仿宋_GB2312" w:cs="仿宋_GB2312" w:eastAsia="仿宋_GB2312"/>
        </w:rPr>
        <w:t>2、企业资质：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p>
      <w:pPr>
        <w:pStyle w:val="null3"/>
      </w:pPr>
      <w:r>
        <w:rPr>
          <w:rFonts w:ascii="仿宋_GB2312" w:hAnsi="仿宋_GB2312" w:cs="仿宋_GB2312" w:eastAsia="仿宋_GB2312"/>
        </w:rPr>
        <w:t>3、进口产品授权：所投产品为进口产品须提供产品制造厂商针对该产品完整授权链的授权书；</w:t>
      </w:r>
    </w:p>
    <w:p>
      <w:pPr>
        <w:pStyle w:val="null3"/>
      </w:pPr>
      <w:r>
        <w:rPr>
          <w:rFonts w:ascii="仿宋_GB2312" w:hAnsi="仿宋_GB2312" w:cs="仿宋_GB2312" w:eastAsia="仿宋_GB2312"/>
        </w:rPr>
        <w:t>4、信用记录：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法定代表人授权委托书：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p>
      <w:pPr>
        <w:pStyle w:val="null3"/>
      </w:pPr>
      <w:r>
        <w:rPr>
          <w:rFonts w:ascii="仿宋_GB2312" w:hAnsi="仿宋_GB2312" w:cs="仿宋_GB2312" w:eastAsia="仿宋_GB2312"/>
        </w:rPr>
        <w:t>2、企业资质：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p>
      <w:pPr>
        <w:pStyle w:val="null3"/>
      </w:pPr>
      <w:r>
        <w:rPr>
          <w:rFonts w:ascii="仿宋_GB2312" w:hAnsi="仿宋_GB2312" w:cs="仿宋_GB2312" w:eastAsia="仿宋_GB2312"/>
        </w:rPr>
        <w:t>3、进口产品授权：所投产品为进口产品须提供产品制造厂商针对该产品完整授权链的授权书；</w:t>
      </w:r>
    </w:p>
    <w:p>
      <w:pPr>
        <w:pStyle w:val="null3"/>
      </w:pPr>
      <w:r>
        <w:rPr>
          <w:rFonts w:ascii="仿宋_GB2312" w:hAnsi="仿宋_GB2312" w:cs="仿宋_GB2312" w:eastAsia="仿宋_GB2312"/>
        </w:rPr>
        <w:t>4、信用记录：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法定代表人授权委托书：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p>
      <w:pPr>
        <w:pStyle w:val="null3"/>
      </w:pPr>
      <w:r>
        <w:rPr>
          <w:rFonts w:ascii="仿宋_GB2312" w:hAnsi="仿宋_GB2312" w:cs="仿宋_GB2312" w:eastAsia="仿宋_GB2312"/>
        </w:rPr>
        <w:t>2、企业资质：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p>
      <w:pPr>
        <w:pStyle w:val="null3"/>
      </w:pPr>
      <w:r>
        <w:rPr>
          <w:rFonts w:ascii="仿宋_GB2312" w:hAnsi="仿宋_GB2312" w:cs="仿宋_GB2312" w:eastAsia="仿宋_GB2312"/>
        </w:rPr>
        <w:t>3、进口产品授权：所投产品为进口产品须提供产品制造厂商针对该产品完整授权链的授权书；</w:t>
      </w:r>
    </w:p>
    <w:p>
      <w:pPr>
        <w:pStyle w:val="null3"/>
      </w:pPr>
      <w:r>
        <w:rPr>
          <w:rFonts w:ascii="仿宋_GB2312" w:hAnsi="仿宋_GB2312" w:cs="仿宋_GB2312" w:eastAsia="仿宋_GB2312"/>
        </w:rPr>
        <w:t>4、信用记录：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法定代表人授权委托书：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p>
      <w:pPr>
        <w:pStyle w:val="null3"/>
      </w:pPr>
      <w:r>
        <w:rPr>
          <w:rFonts w:ascii="仿宋_GB2312" w:hAnsi="仿宋_GB2312" w:cs="仿宋_GB2312" w:eastAsia="仿宋_GB2312"/>
        </w:rPr>
        <w:t>2、企业资质：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p>
      <w:pPr>
        <w:pStyle w:val="null3"/>
      </w:pPr>
      <w:r>
        <w:rPr>
          <w:rFonts w:ascii="仿宋_GB2312" w:hAnsi="仿宋_GB2312" w:cs="仿宋_GB2312" w:eastAsia="仿宋_GB2312"/>
        </w:rPr>
        <w:t>3、进口产品授权：所投产品为进口产品须提供产品制造厂商针对该产品完整授权链的授权书；</w:t>
      </w:r>
    </w:p>
    <w:p>
      <w:pPr>
        <w:pStyle w:val="null3"/>
      </w:pPr>
      <w:r>
        <w:rPr>
          <w:rFonts w:ascii="仿宋_GB2312" w:hAnsi="仿宋_GB2312" w:cs="仿宋_GB2312" w:eastAsia="仿宋_GB2312"/>
        </w:rPr>
        <w:t>4、信用记录：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宝鸡市中心血站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宝鸡市渭滨区宝光路55号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宝鸡市中心血站经办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0917-3563133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陕西华亿嘉合项目管理有限公司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宝鸡市金台区金台大道23号世纪旺座14楼1403室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何其桦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15706087557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宝鸡市财政局政府采购管理科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 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0917-3262072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采购包1：907,875.00元</w:t>
            </w:r>
          </w:p>
          <w:p>
            <w:pPr>
              <w:pStyle w:val="null3"/>
            </w:pPr>
            <w:r>
              <w:rPr>
                <w:rFonts w:ascii="仿宋_GB2312" w:hAnsi="仿宋_GB2312" w:cs="仿宋_GB2312" w:eastAsia="仿宋_GB2312"/>
              </w:rPr>
              <w:t>采购包2：1,831,390.00元</w:t>
            </w:r>
          </w:p>
          <w:p>
            <w:pPr>
              <w:pStyle w:val="null3"/>
            </w:pPr>
            <w:r>
              <w:rPr>
                <w:rFonts w:ascii="仿宋_GB2312" w:hAnsi="仿宋_GB2312" w:cs="仿宋_GB2312" w:eastAsia="仿宋_GB2312"/>
              </w:rPr>
              <w:t>采购包3：1,083,400.00元</w:t>
            </w:r>
          </w:p>
          <w:p>
            <w:pPr>
              <w:pStyle w:val="null3"/>
            </w:pPr>
            <w:r>
              <w:rPr>
                <w:rFonts w:ascii="仿宋_GB2312" w:hAnsi="仿宋_GB2312" w:cs="仿宋_GB2312" w:eastAsia="仿宋_GB2312"/>
              </w:rPr>
              <w:t>采购包4：949,835.00元</w:t>
            </w:r>
          </w:p>
          <w:p>
            <w:pPr>
              <w:pStyle w:val="null3"/>
            </w:pPr>
            <w:r>
              <w:rPr>
                <w:rFonts w:ascii="仿宋_GB2312" w:hAnsi="仿宋_GB2312" w:cs="仿宋_GB2312" w:eastAsia="仿宋_GB2312"/>
              </w:rPr>
              <w:t>采购包5：249,000.00元</w:t>
            </w:r>
          </w:p>
          <w:p>
            <w:pPr>
              <w:pStyle w:val="null3"/>
            </w:pPr>
            <w:r>
              <w:rPr>
                <w:rFonts w:ascii="仿宋_GB2312" w:hAnsi="仿宋_GB2312" w:cs="仿宋_GB2312" w:eastAsia="仿宋_GB2312"/>
              </w:rPr>
              <w:t>采购包6：870,810.00元</w:t>
            </w:r>
          </w:p>
          <w:p>
            <w:pPr>
              <w:pStyle w:val="null3"/>
            </w:pPr>
            <w:r>
              <w:rPr>
                <w:rFonts w:ascii="仿宋_GB2312" w:hAnsi="仿宋_GB2312" w:cs="仿宋_GB2312" w:eastAsia="仿宋_GB2312"/>
              </w:rPr>
              <w:t>采购包7：465,000.00元</w:t>
            </w:r>
          </w:p>
          <w:p>
            <w:pPr>
              <w:pStyle w:val="null3"/>
            </w:pPr>
            <w:r>
              <w:rPr>
                <w:rFonts w:ascii="仿宋_GB2312" w:hAnsi="仿宋_GB2312" w:cs="仿宋_GB2312" w:eastAsia="仿宋_GB2312"/>
              </w:rPr>
              <w:t>采购包8：183,310.00元</w:t>
            </w:r>
          </w:p>
          <w:p>
            <w:pPr>
              <w:pStyle w:val="null3"/>
            </w:pPr>
            <w:r>
              <w:rPr>
                <w:rFonts w:ascii="仿宋_GB2312" w:hAnsi="仿宋_GB2312" w:cs="仿宋_GB2312" w:eastAsia="仿宋_GB2312"/>
              </w:rPr>
              <w:t>采购包9：1,864,000.00元</w:t>
            </w:r>
          </w:p>
          <w:p>
            <w:pPr>
              <w:pStyle w:val="null3"/>
            </w:pPr>
            <w:r>
              <w:rPr>
                <w:rFonts w:ascii="仿宋_GB2312" w:hAnsi="仿宋_GB2312" w:cs="仿宋_GB2312" w:eastAsia="仿宋_GB2312"/>
              </w:rPr>
              <w:t>采购包10：427,680.00元</w:t>
            </w:r>
          </w:p>
          <w:p>
            <w:pPr>
              <w:pStyle w:val="null3"/>
            </w:pPr>
            <w:r>
              <w:rPr>
                <w:rFonts w:ascii="仿宋_GB2312" w:hAnsi="仿宋_GB2312" w:cs="仿宋_GB2312" w:eastAsia="仿宋_GB2312"/>
              </w:rPr>
              <w:t>采购包11：98,700.00元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采购包3保证金金额：20,000.00元</w:t>
            </w:r>
          </w:p>
          <w:p>
            <w:pPr>
              <w:pStyle w:val="null3"/>
            </w:pPr>
            <w:r>
              <w:rPr>
                <w:rFonts w:ascii="仿宋_GB2312" w:hAnsi="仿宋_GB2312" w:cs="仿宋_GB2312" w:eastAsia="仿宋_GB2312"/>
              </w:rPr>
              <w:t>采购包4保证金金额：15,000.00元</w:t>
            </w:r>
          </w:p>
          <w:p>
            <w:pPr>
              <w:pStyle w:val="null3"/>
            </w:pPr>
            <w:r>
              <w:rPr>
                <w:rFonts w:ascii="仿宋_GB2312" w:hAnsi="仿宋_GB2312" w:cs="仿宋_GB2312" w:eastAsia="仿宋_GB2312"/>
              </w:rPr>
              <w:t>采购包5保证金金额：4,000.00元</w:t>
            </w:r>
          </w:p>
          <w:p>
            <w:pPr>
              <w:pStyle w:val="null3"/>
            </w:pPr>
            <w:r>
              <w:rPr>
                <w:rFonts w:ascii="仿宋_GB2312" w:hAnsi="仿宋_GB2312" w:cs="仿宋_GB2312" w:eastAsia="仿宋_GB2312"/>
              </w:rPr>
              <w:t>采购包6保证金金额：15,000.00元</w:t>
            </w:r>
          </w:p>
          <w:p>
            <w:pPr>
              <w:pStyle w:val="null3"/>
            </w:pPr>
            <w:r>
              <w:rPr>
                <w:rFonts w:ascii="仿宋_GB2312" w:hAnsi="仿宋_GB2312" w:cs="仿宋_GB2312" w:eastAsia="仿宋_GB2312"/>
              </w:rPr>
              <w:t>采购包7保证金金额：9,000.00元</w:t>
            </w:r>
          </w:p>
          <w:p>
            <w:pPr>
              <w:pStyle w:val="null3"/>
            </w:pPr>
            <w:r>
              <w:rPr>
                <w:rFonts w:ascii="仿宋_GB2312" w:hAnsi="仿宋_GB2312" w:cs="仿宋_GB2312" w:eastAsia="仿宋_GB2312"/>
              </w:rPr>
              <w:t>采购包8保证金金额：3,000.00元</w:t>
            </w:r>
          </w:p>
          <w:p>
            <w:pPr>
              <w:pStyle w:val="null3"/>
            </w:pPr>
            <w:r>
              <w:rPr>
                <w:rFonts w:ascii="仿宋_GB2312" w:hAnsi="仿宋_GB2312" w:cs="仿宋_GB2312" w:eastAsia="仿宋_GB2312"/>
              </w:rPr>
              <w:t>采购包9保证金金额：30,000.00元</w:t>
            </w:r>
          </w:p>
          <w:p>
            <w:pPr>
              <w:pStyle w:val="null3"/>
            </w:pPr>
            <w:r>
              <w:rPr>
                <w:rFonts w:ascii="仿宋_GB2312" w:hAnsi="仿宋_GB2312" w:cs="仿宋_GB2312" w:eastAsia="仿宋_GB2312"/>
              </w:rPr>
              <w:t>采购包10保证金金额：8,000.00元</w:t>
            </w:r>
          </w:p>
          <w:p>
            <w:pPr>
              <w:pStyle w:val="null3"/>
            </w:pPr>
            <w:r>
              <w:rPr>
                <w:rFonts w:ascii="仿宋_GB2312" w:hAnsi="仿宋_GB2312" w:cs="仿宋_GB2312" w:eastAsia="仿宋_GB2312"/>
              </w:rPr>
              <w:t>采购包11保证金金额：1,000.00元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开户名称：陕西华亿嘉合项目管理有限公司</w:t>
            </w:r>
          </w:p>
          <w:p>
            <w:pPr>
              <w:pStyle w:val="null3"/>
            </w:pPr>
            <w:r>
              <w:rPr>
                <w:rFonts w:ascii="仿宋_GB2312" w:hAnsi="仿宋_GB2312" w:cs="仿宋_GB2312" w:eastAsia="仿宋_GB2312"/>
              </w:rPr>
              <w:t>开户银行：中国银行股份有限公司宝鸡联盟路支行</w:t>
            </w:r>
          </w:p>
          <w:p>
            <w:pPr>
              <w:pStyle w:val="null3"/>
            </w:pPr>
            <w:r>
              <w:rPr>
                <w:rFonts w:ascii="仿宋_GB2312" w:hAnsi="仿宋_GB2312" w:cs="仿宋_GB2312" w:eastAsia="仿宋_GB2312"/>
              </w:rPr>
              <w:t>银行账号：103304960750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代理服务费收费标准：代理服务费参照《国家计委关于印发〈招标代理服务收费管理暂行办法&gt;的通知》 (计价格[2002]1980号)规定的90%收取;单位账户:陕西华亿嘉合项目管理有限公司开户行:中国银行股份有限公司宝鸡联盟路支行账 号:103304960750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宝鸡市中心血站</w:t>
      </w:r>
      <w:r>
        <w:rPr>
          <w:rFonts w:ascii="仿宋_GB2312" w:hAnsi="仿宋_GB2312" w:cs="仿宋_GB2312" w:eastAsia="仿宋_GB2312"/>
        </w:rPr>
        <w:t>和</w:t>
      </w:r>
      <w:r>
        <w:rPr>
          <w:rFonts w:ascii="仿宋_GB2312" w:hAnsi="仿宋_GB2312" w:cs="仿宋_GB2312" w:eastAsia="仿宋_GB2312"/>
        </w:rPr>
        <w:t>陕西华亿嘉合项目管理有限公司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宝鸡市中心血站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陕西华亿嘉合项目管理有限公司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宝鸡市中心血站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陕西华亿嘉合项目管理有限公司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陕西华亿嘉合项目管理有限公司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陕西华亿嘉合项目管理有限公司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陕西华亿嘉合项目管理有限公司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联系人：何其桦</w:t>
      </w:r>
    </w:p>
    <w:p>
      <w:pPr>
        <w:pStyle w:val="null3"/>
      </w:pPr>
      <w:r>
        <w:rPr>
          <w:rFonts w:ascii="仿宋_GB2312" w:hAnsi="仿宋_GB2312" w:cs="仿宋_GB2312" w:eastAsia="仿宋_GB2312"/>
        </w:rPr>
        <w:t>联系电话：15706087557</w:t>
      </w:r>
    </w:p>
    <w:p>
      <w:pPr>
        <w:pStyle w:val="null3"/>
      </w:pPr>
      <w:r>
        <w:rPr>
          <w:rFonts w:ascii="仿宋_GB2312" w:hAnsi="仿宋_GB2312" w:cs="仿宋_GB2312" w:eastAsia="仿宋_GB2312"/>
        </w:rPr>
        <w:t>地址：宝鸡市金台区金台大道23号世纪旺座14楼1403室</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2026年度采供血专用试剂耗材采购项目，具体内容详见招标文件。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907,875.00</w:t>
      </w:r>
    </w:p>
    <w:p>
      <w:pPr>
        <w:pStyle w:val="null3"/>
      </w:pPr>
      <w:r>
        <w:rPr>
          <w:rFonts w:ascii="仿宋_GB2312" w:hAnsi="仿宋_GB2312" w:cs="仿宋_GB2312" w:eastAsia="仿宋_GB2312"/>
        </w:rPr>
        <w:t>采购包最高限价（元）: 907,875.00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907,875.00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1,831,390.00</w:t>
      </w:r>
    </w:p>
    <w:p>
      <w:pPr>
        <w:pStyle w:val="null3"/>
      </w:pPr>
      <w:r>
        <w:rPr>
          <w:rFonts w:ascii="仿宋_GB2312" w:hAnsi="仿宋_GB2312" w:cs="仿宋_GB2312" w:eastAsia="仿宋_GB2312"/>
        </w:rPr>
        <w:t>采购包最高限价（元）: 1,831,390.00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1,831,390.00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1,083,400.00</w:t>
      </w:r>
    </w:p>
    <w:p>
      <w:pPr>
        <w:pStyle w:val="null3"/>
      </w:pPr>
      <w:r>
        <w:rPr>
          <w:rFonts w:ascii="仿宋_GB2312" w:hAnsi="仿宋_GB2312" w:cs="仿宋_GB2312" w:eastAsia="仿宋_GB2312"/>
        </w:rPr>
        <w:t>采购包最高限价（元）: 1,083,400.00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1,083,400.00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949,835.00</w:t>
      </w:r>
    </w:p>
    <w:p>
      <w:pPr>
        <w:pStyle w:val="null3"/>
      </w:pPr>
      <w:r>
        <w:rPr>
          <w:rFonts w:ascii="仿宋_GB2312" w:hAnsi="仿宋_GB2312" w:cs="仿宋_GB2312" w:eastAsia="仿宋_GB2312"/>
        </w:rPr>
        <w:t>采购包最高限价（元）: 949,835.00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949,835.00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249,000.00</w:t>
      </w:r>
    </w:p>
    <w:p>
      <w:pPr>
        <w:pStyle w:val="null3"/>
      </w:pPr>
      <w:r>
        <w:rPr>
          <w:rFonts w:ascii="仿宋_GB2312" w:hAnsi="仿宋_GB2312" w:cs="仿宋_GB2312" w:eastAsia="仿宋_GB2312"/>
        </w:rPr>
        <w:t>采购包最高限价（元）: 249,000.00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249,000.00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870,810.00</w:t>
      </w:r>
    </w:p>
    <w:p>
      <w:pPr>
        <w:pStyle w:val="null3"/>
      </w:pPr>
      <w:r>
        <w:rPr>
          <w:rFonts w:ascii="仿宋_GB2312" w:hAnsi="仿宋_GB2312" w:cs="仿宋_GB2312" w:eastAsia="仿宋_GB2312"/>
        </w:rPr>
        <w:t>采购包最高限价（元）: 870,810.00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870,810.00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465,000.00</w:t>
      </w:r>
    </w:p>
    <w:p>
      <w:pPr>
        <w:pStyle w:val="null3"/>
      </w:pPr>
      <w:r>
        <w:rPr>
          <w:rFonts w:ascii="仿宋_GB2312" w:hAnsi="仿宋_GB2312" w:cs="仿宋_GB2312" w:eastAsia="仿宋_GB2312"/>
        </w:rPr>
        <w:t>采购包最高限价（元）: 465,000.00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采供血试剂耗材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183,310.00</w:t>
      </w:r>
    </w:p>
    <w:p>
      <w:pPr>
        <w:pStyle w:val="null3"/>
      </w:pPr>
      <w:r>
        <w:rPr>
          <w:rFonts w:ascii="仿宋_GB2312" w:hAnsi="仿宋_GB2312" w:cs="仿宋_GB2312" w:eastAsia="仿宋_GB2312"/>
        </w:rPr>
        <w:t>采购包最高限价（元）: 183,310.00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采供血试剂耗材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183,310.00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1,864,000.00</w:t>
      </w:r>
    </w:p>
    <w:p>
      <w:pPr>
        <w:pStyle w:val="null3"/>
      </w:pPr>
      <w:r>
        <w:rPr>
          <w:rFonts w:ascii="仿宋_GB2312" w:hAnsi="仿宋_GB2312" w:cs="仿宋_GB2312" w:eastAsia="仿宋_GB2312"/>
        </w:rPr>
        <w:t>采购包最高限价（元）: 1,864,000.00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采供血试剂耗材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1,864,000.00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427,680.00</w:t>
      </w:r>
    </w:p>
    <w:p>
      <w:pPr>
        <w:pStyle w:val="null3"/>
      </w:pPr>
      <w:r>
        <w:rPr>
          <w:rFonts w:ascii="仿宋_GB2312" w:hAnsi="仿宋_GB2312" w:cs="仿宋_GB2312" w:eastAsia="仿宋_GB2312"/>
        </w:rPr>
        <w:t>采购包最高限价（元）: 427,680.00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采供血试剂耗材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427,680.00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98,700.00</w:t>
      </w:r>
    </w:p>
    <w:p>
      <w:pPr>
        <w:pStyle w:val="null3"/>
      </w:pPr>
      <w:r>
        <w:rPr>
          <w:rFonts w:ascii="仿宋_GB2312" w:hAnsi="仿宋_GB2312" w:cs="仿宋_GB2312" w:eastAsia="仿宋_GB2312"/>
        </w:rPr>
        <w:t>采购包最高限价（元）: 98,700.00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采供血试剂耗材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0"/>
                <w:b/>
              </w:rPr>
              <w:t>（一）</w:t>
            </w:r>
            <w:r>
              <w:rPr>
                <w:rFonts w:ascii="仿宋_GB2312" w:hAnsi="仿宋_GB2312" w:cs="仿宋_GB2312" w:eastAsia="仿宋_GB2312"/>
                <w:sz w:val="30"/>
                <w:b/>
              </w:rPr>
              <w:t>采购清单</w:t>
            </w:r>
          </w:p>
          <w:tbl>
            <w:tblPr>
              <w:tblBorders>
                <w:top w:val="none" w:color="000000" w:sz="4"/>
                <w:left w:val="none" w:color="000000" w:sz="4"/>
                <w:bottom w:val="none" w:color="000000" w:sz="4"/>
                <w:right w:val="none" w:color="000000" w:sz="4"/>
                <w:insideH w:val="none"/>
                <w:insideV w:val="none"/>
              </w:tblBorders>
            </w:tblPr>
            <w:tblGrid>
              <w:gridCol w:w="260"/>
              <w:gridCol w:w="190"/>
              <w:gridCol w:w="688"/>
              <w:gridCol w:w="358"/>
              <w:gridCol w:w="190"/>
              <w:gridCol w:w="249"/>
              <w:gridCol w:w="389"/>
              <w:gridCol w:w="210"/>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标项</w:t>
                  </w:r>
                </w:p>
                <w:p>
                  <w:pPr>
                    <w:pStyle w:val="null3"/>
                    <w:jc w:val="center"/>
                  </w:pPr>
                  <w:r>
                    <w:rPr>
                      <w:rFonts w:ascii="仿宋_GB2312" w:hAnsi="仿宋_GB2312" w:cs="仿宋_GB2312" w:eastAsia="仿宋_GB2312"/>
                      <w:sz w:val="24"/>
                      <w:color w:val="000000"/>
                    </w:rPr>
                    <w:t>名称</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预估</w:t>
                  </w:r>
                </w:p>
                <w:p>
                  <w:pPr>
                    <w:pStyle w:val="null3"/>
                    <w:jc w:val="center"/>
                  </w:pPr>
                  <w:r>
                    <w:rPr>
                      <w:rFonts w:ascii="仿宋_GB2312" w:hAnsi="仿宋_GB2312" w:cs="仿宋_GB2312" w:eastAsia="仿宋_GB2312"/>
                      <w:sz w:val="24"/>
                      <w:color w:val="000000"/>
                    </w:rPr>
                    <w:t>数量</w:t>
                  </w:r>
                </w:p>
              </w:tc>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第一包</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稀释液</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20L</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血细胞分析用溶血剂</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100ml</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328.00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血细胞分析用溶血剂</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500ml</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1150.00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质控品</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3ml</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校准品</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3ml</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加样针</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200ul</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4800.00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加样针</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1000ul</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4800.00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硅胶塞</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5ml</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绷带</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5*450㎝</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9790</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一次性使用末梢采血针</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21G/2.2mm</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40000</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1.28</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消毒清洗液</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20ml*50支</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血细胞分析用稀释液</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20L</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清洁液</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50ML</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一次性采血护理包</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采血型</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人份</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30600</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血浆亚甲蓝测定试剂</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30T</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血浆游离血红蛋白测定试剂盒</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100*100*10ML</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1280.00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微量总蛋白测定试剂盒</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50ml×2</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总蛋白测定试剂盒</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50ml×2</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甘油测定试剂盒</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50*50*12.5ml</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一次性使用医用橡胶检查手套</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50双/盒（厚长）</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16800</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一次性使用医用橡胶检查手套</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100双/盒（薄短）</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40000</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全自动生化分析仪耗材</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50人份/套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人份</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25000</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核心产品</w:t>
                  </w:r>
                </w:p>
              </w:tc>
            </w:tr>
            <w:tr>
              <w:tc>
                <w:tcPr>
                  <w:tcW w:type="dxa" w:w="260"/>
                  <w:vMerge/>
                  <w:tcBorders>
                    <w:top w:val="none" w:color="000000" w:sz="4"/>
                    <w:left w:val="single" w:color="000000" w:sz="4"/>
                    <w:bottom w:val="single" w:color="000000" w:sz="4"/>
                    <w:right w:val="single" w:color="000000" w:sz="4"/>
                  </w:tcBorders>
                </w:tc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一次性使用真空采血管</w:t>
                  </w:r>
                </w:p>
                <w:p>
                  <w:pPr>
                    <w:pStyle w:val="null3"/>
                    <w:jc w:val="center"/>
                  </w:pPr>
                  <w:r>
                    <w:rPr>
                      <w:rFonts w:ascii="仿宋_GB2312" w:hAnsi="仿宋_GB2312" w:cs="仿宋_GB2312" w:eastAsia="仿宋_GB2312"/>
                      <w:sz w:val="24"/>
                      <w:color w:val="000000"/>
                    </w:rPr>
                    <w:t>（酶免）</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5ml</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45000</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单价最高限价合计（元）</w:t>
                  </w:r>
                </w:p>
              </w:tc>
              <w:tc>
                <w:tcPr>
                  <w:tcW w:type="dxa" w:w="8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24564.08</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30"/>
                <w:b/>
                <w:color w:val="000000"/>
              </w:rPr>
              <w:t>（二）</w:t>
            </w:r>
            <w:r>
              <w:rPr>
                <w:rFonts w:ascii="仿宋_GB2312" w:hAnsi="仿宋_GB2312" w:cs="仿宋_GB2312" w:eastAsia="仿宋_GB2312"/>
                <w:sz w:val="30"/>
                <w:b/>
                <w:color w:val="000000"/>
              </w:rPr>
              <w:t>技术要求</w:t>
            </w:r>
          </w:p>
          <w:tbl>
            <w:tblPr>
              <w:tblBorders>
                <w:top w:val="none" w:color="000000" w:sz="4"/>
                <w:left w:val="none" w:color="000000" w:sz="4"/>
                <w:bottom w:val="none" w:color="000000" w:sz="4"/>
                <w:right w:val="none" w:color="000000" w:sz="4"/>
                <w:insideH w:val="none"/>
                <w:insideV w:val="none"/>
              </w:tblBorders>
            </w:tblPr>
            <w:tblGrid>
              <w:gridCol w:w="183"/>
              <w:gridCol w:w="402"/>
              <w:gridCol w:w="1962"/>
            </w:tblGrid>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w:t>
                  </w:r>
                  <w:r>
                    <w:rPr>
                      <w:rFonts w:ascii="仿宋_GB2312" w:hAnsi="仿宋_GB2312" w:cs="仿宋_GB2312" w:eastAsia="仿宋_GB2312"/>
                      <w:sz w:val="24"/>
                      <w:color w:val="000000"/>
                    </w:rPr>
                    <w:t>名称</w:t>
                  </w:r>
                </w:p>
              </w:tc>
              <w:tc>
                <w:tcPr>
                  <w:tcW w:type="dxa" w:w="1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稀释液</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1、用于血细胞分析前，样本的稀释，制备细胞悬液</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检测原理：稀释液在血细胞检测过程中为血细胞提供稳定的溶液环境、稀释血液样本、形成鞘流、提供电导环境，并结合阻抗法、比色法、激光散射法及荧光染色的流式细胞技术进行细胞分类、计数和血红蛋白测定</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3、产品性能：本品为澄清液体，不得有沉淀、颖粒或絮状物</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4、储存条件：温度为 2℃～30℃, 相对湿度</w:t>
                  </w:r>
                  <w:r>
                    <w:rPr>
                      <w:rFonts w:ascii="仿宋_GB2312" w:hAnsi="仿宋_GB2312" w:cs="仿宋_GB2312" w:eastAsia="仿宋_GB2312"/>
                      <w:sz w:val="24"/>
                    </w:rPr>
                    <w:t>≤</w:t>
                  </w:r>
                  <w:r>
                    <w:rPr>
                      <w:rFonts w:ascii="仿宋_GB2312" w:hAnsi="仿宋_GB2312" w:cs="仿宋_GB2312" w:eastAsia="仿宋_GB2312"/>
                      <w:sz w:val="24"/>
                      <w:color w:val="000000"/>
                    </w:rPr>
                    <w:t>90% ，无腐蚀性气体且通风良好的环境中，储存有效期</w:t>
                  </w:r>
                  <w:r>
                    <w:rPr>
                      <w:rFonts w:ascii="仿宋_GB2312" w:hAnsi="仿宋_GB2312" w:cs="仿宋_GB2312" w:eastAsia="仿宋_GB2312"/>
                      <w:sz w:val="24"/>
                    </w:rPr>
                    <w:t>≥</w:t>
                  </w:r>
                  <w:r>
                    <w:rPr>
                      <w:rFonts w:ascii="仿宋_GB2312" w:hAnsi="仿宋_GB2312" w:cs="仿宋_GB2312" w:eastAsia="仿宋_GB2312"/>
                      <w:sz w:val="24"/>
                      <w:color w:val="000000"/>
                    </w:rPr>
                    <w:t>2年，开瓶后使用有效期</w:t>
                  </w:r>
                  <w:r>
                    <w:rPr>
                      <w:rFonts w:ascii="仿宋_GB2312" w:hAnsi="仿宋_GB2312" w:cs="仿宋_GB2312" w:eastAsia="仿宋_GB2312"/>
                      <w:sz w:val="24"/>
                    </w:rPr>
                    <w:t>≥</w:t>
                  </w:r>
                  <w:r>
                    <w:rPr>
                      <w:rFonts w:ascii="仿宋_GB2312" w:hAnsi="仿宋_GB2312" w:cs="仿宋_GB2312" w:eastAsia="仿宋_GB2312"/>
                      <w:sz w:val="24"/>
                      <w:color w:val="000000"/>
                    </w:rPr>
                    <w:t>60天</w:t>
                  </w:r>
                  <w:r>
                    <w:rPr>
                      <w:rFonts w:ascii="仿宋_GB2312" w:hAnsi="仿宋_GB2312" w:cs="仿宋_GB2312" w:eastAsia="仿宋_GB2312"/>
                      <w:sz w:val="24"/>
                      <w:color w:val="000000"/>
                    </w:rPr>
                    <w:t>。</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血细胞分析用溶血剂</w:t>
                  </w:r>
                </w:p>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100ml）</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适用</w:t>
                  </w:r>
                  <w:r>
                    <w:rPr>
                      <w:rFonts w:ascii="仿宋_GB2312" w:hAnsi="仿宋_GB2312" w:cs="仿宋_GB2312" w:eastAsia="仿宋_GB2312"/>
                      <w:sz w:val="24"/>
                      <w:color w:val="000000"/>
                    </w:rPr>
                    <w:t>全自动血液细胞分析</w:t>
                  </w:r>
                  <w:r>
                    <w:rPr>
                      <w:rFonts w:ascii="仿宋_GB2312" w:hAnsi="仿宋_GB2312" w:cs="仿宋_GB2312" w:eastAsia="仿宋_GB2312"/>
                      <w:sz w:val="24"/>
                      <w:color w:val="000000"/>
                    </w:rPr>
                    <w:t>仪</w:t>
                  </w:r>
                  <w:r>
                    <w:rPr>
                      <w:rFonts w:ascii="仿宋_GB2312" w:hAnsi="仿宋_GB2312" w:cs="仿宋_GB2312" w:eastAsia="仿宋_GB2312"/>
                      <w:sz w:val="24"/>
                      <w:color w:val="000000"/>
                    </w:rPr>
                    <w:t>，用于血细胞分析前破坏红细胞，溶出血红蛋白，维持所需分析细胞形态，从而便于细胞分类计数和血红蛋白定量测定；</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产品性能：为澄清液体，不得有沉淀、颖粒或絮状物</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、储存条件：</w:t>
                  </w:r>
                  <w:r>
                    <w:rPr>
                      <w:rFonts w:ascii="仿宋_GB2312" w:hAnsi="仿宋_GB2312" w:cs="仿宋_GB2312" w:eastAsia="仿宋_GB2312"/>
                      <w:sz w:val="24"/>
                    </w:rPr>
                    <w:t>密封有效期</w:t>
                  </w:r>
                  <w:r>
                    <w:rPr>
                      <w:rFonts w:ascii="仿宋_GB2312" w:hAnsi="仿宋_GB2312" w:cs="仿宋_GB2312" w:eastAsia="仿宋_GB2312"/>
                      <w:sz w:val="24"/>
                      <w:color w:val="000000"/>
                    </w:rPr>
                    <w:t>≥</w:t>
                  </w:r>
                  <w:r>
                    <w:rPr>
                      <w:rFonts w:ascii="仿宋_GB2312" w:hAnsi="仿宋_GB2312" w:cs="仿宋_GB2312" w:eastAsia="仿宋_GB2312"/>
                      <w:sz w:val="24"/>
                      <w:color w:val="000000"/>
                    </w:rPr>
                    <w:t>2 年 ，温度为10℃-30℃,开瓶后有效期</w:t>
                  </w:r>
                  <w:r>
                    <w:rPr>
                      <w:rFonts w:ascii="仿宋_GB2312" w:hAnsi="仿宋_GB2312" w:cs="仿宋_GB2312" w:eastAsia="仿宋_GB2312"/>
                      <w:sz w:val="24"/>
                      <w:color w:val="000000"/>
                    </w:rPr>
                    <w:t>≥</w:t>
                  </w:r>
                  <w:r>
                    <w:rPr>
                      <w:rFonts w:ascii="仿宋_GB2312" w:hAnsi="仿宋_GB2312" w:cs="仿宋_GB2312" w:eastAsia="仿宋_GB2312"/>
                      <w:sz w:val="24"/>
                      <w:color w:val="000000"/>
                    </w:rPr>
                    <w:t>60天。</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血细胞分析用</w:t>
                  </w:r>
                  <w:r>
                    <w:rPr>
                      <w:rFonts w:ascii="仿宋_GB2312" w:hAnsi="仿宋_GB2312" w:cs="仿宋_GB2312" w:eastAsia="仿宋_GB2312"/>
                      <w:sz w:val="24"/>
                      <w:color w:val="000000"/>
                    </w:rPr>
                    <w:t>溶血剂</w:t>
                  </w:r>
                </w:p>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500ml</w:t>
                  </w:r>
                  <w:r>
                    <w:rPr>
                      <w:rFonts w:ascii="仿宋_GB2312" w:hAnsi="仿宋_GB2312" w:cs="仿宋_GB2312" w:eastAsia="仿宋_GB2312"/>
                      <w:sz w:val="24"/>
                      <w:color w:val="000000"/>
                    </w:rPr>
                    <w:t>）</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用途：用于血细胞分析前破坏红细胞，溶出血红蛋白，维持所需分析细胞的形态，从而便于细胞分类计数；</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产品性能：澄清液体，不得有沉淀、颖粒或絮状物</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储存条件：</w:t>
                  </w:r>
                  <w:r>
                    <w:rPr>
                      <w:rFonts w:ascii="仿宋_GB2312" w:hAnsi="仿宋_GB2312" w:cs="仿宋_GB2312" w:eastAsia="仿宋_GB2312"/>
                      <w:sz w:val="24"/>
                    </w:rPr>
                    <w:t>密封有效期</w:t>
                  </w:r>
                  <w:r>
                    <w:rPr>
                      <w:rFonts w:ascii="仿宋_GB2312" w:hAnsi="仿宋_GB2312" w:cs="仿宋_GB2312" w:eastAsia="仿宋_GB2312"/>
                      <w:sz w:val="24"/>
                      <w:color w:val="000000"/>
                    </w:rPr>
                    <w:t>≥2</w:t>
                  </w:r>
                  <w:r>
                    <w:rPr>
                      <w:rFonts w:ascii="仿宋_GB2312" w:hAnsi="仿宋_GB2312" w:cs="仿宋_GB2312" w:eastAsia="仿宋_GB2312"/>
                      <w:sz w:val="24"/>
                      <w:color w:val="000000"/>
                    </w:rPr>
                    <w:t>年</w:t>
                  </w:r>
                  <w:r>
                    <w:rPr>
                      <w:rFonts w:ascii="仿宋_GB2312" w:hAnsi="仿宋_GB2312" w:cs="仿宋_GB2312" w:eastAsia="仿宋_GB2312"/>
                      <w:sz w:val="24"/>
                      <w:color w:val="000000"/>
                    </w:rPr>
                    <w:t>，使用温度为</w:t>
                  </w:r>
                  <w:r>
                    <w:rPr>
                      <w:rFonts w:ascii="仿宋_GB2312" w:hAnsi="仿宋_GB2312" w:cs="仿宋_GB2312" w:eastAsia="仿宋_GB2312"/>
                      <w:sz w:val="24"/>
                      <w:color w:val="000000"/>
                    </w:rPr>
                    <w:t>10℃-30℃,开瓶后有效期</w:t>
                  </w:r>
                  <w:r>
                    <w:rPr>
                      <w:rFonts w:ascii="仿宋_GB2312" w:hAnsi="仿宋_GB2312" w:cs="仿宋_GB2312" w:eastAsia="仿宋_GB2312"/>
                      <w:sz w:val="24"/>
                      <w:color w:val="000000"/>
                    </w:rPr>
                    <w:t>≥</w:t>
                  </w:r>
                  <w:r>
                    <w:rPr>
                      <w:rFonts w:ascii="仿宋_GB2312" w:hAnsi="仿宋_GB2312" w:cs="仿宋_GB2312" w:eastAsia="仿宋_GB2312"/>
                      <w:sz w:val="24"/>
                      <w:color w:val="000000"/>
                    </w:rPr>
                    <w:t>60天。</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质控品</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1、用途：五分类血细胞分析仪质控，监控和评价血细胞分析仪检测结果的精密度</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、储存条件：未</w:t>
                  </w:r>
                  <w:r>
                    <w:rPr>
                      <w:rFonts w:ascii="仿宋_GB2312" w:hAnsi="仿宋_GB2312" w:cs="仿宋_GB2312" w:eastAsia="仿宋_GB2312"/>
                      <w:sz w:val="24"/>
                    </w:rPr>
                    <w:t>启封</w:t>
                  </w:r>
                  <w:r>
                    <w:rPr>
                      <w:rFonts w:ascii="仿宋_GB2312" w:hAnsi="仿宋_GB2312" w:cs="仿宋_GB2312" w:eastAsia="仿宋_GB2312"/>
                      <w:sz w:val="24"/>
                      <w:color w:val="000000"/>
                    </w:rPr>
                    <w:t>，质控物在</w:t>
                  </w:r>
                  <w:r>
                    <w:rPr>
                      <w:rFonts w:ascii="仿宋_GB2312" w:hAnsi="仿宋_GB2312" w:cs="仿宋_GB2312" w:eastAsia="仿宋_GB2312"/>
                      <w:sz w:val="24"/>
                      <w:color w:val="000000"/>
                    </w:rPr>
                    <w:t>2-8℃条件下正立放置保存。</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校准品</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1、用途：对血细胞分析仪进行校准，以保证设备检测的准确度；</w:t>
                  </w:r>
                </w:p>
                <w:p>
                  <w:pPr>
                    <w:pStyle w:val="null3"/>
                    <w:jc w:val="both"/>
                  </w:pPr>
                  <w:r>
                    <w:rPr>
                      <w:rFonts w:ascii="仿宋_GB2312" w:hAnsi="仿宋_GB2312" w:cs="仿宋_GB2312" w:eastAsia="仿宋_GB2312"/>
                      <w:sz w:val="24"/>
                      <w:color w:val="000000"/>
                    </w:rPr>
                    <w:t>2、规格：3ml/支；</w:t>
                  </w:r>
                </w:p>
                <w:p>
                  <w:pPr>
                    <w:pStyle w:val="null3"/>
                    <w:jc w:val="both"/>
                  </w:pPr>
                  <w:r>
                    <w:rPr>
                      <w:rFonts w:ascii="仿宋_GB2312" w:hAnsi="仿宋_GB2312" w:cs="仿宋_GB2312" w:eastAsia="仿宋_GB2312"/>
                      <w:sz w:val="24"/>
                      <w:color w:val="000000"/>
                    </w:rPr>
                    <w:t>3、储存温度：2-8℃。</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加样针（</w:t>
                  </w:r>
                  <w:r>
                    <w:rPr>
                      <w:rFonts w:ascii="仿宋_GB2312" w:hAnsi="仿宋_GB2312" w:cs="仿宋_GB2312" w:eastAsia="仿宋_GB2312"/>
                      <w:sz w:val="24"/>
                      <w:color w:val="000000"/>
                    </w:rPr>
                    <w:t>200ul）</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1、规格为200ul的一次性加样针；</w:t>
                  </w:r>
                </w:p>
                <w:p>
                  <w:pPr>
                    <w:pStyle w:val="null3"/>
                    <w:jc w:val="both"/>
                  </w:pPr>
                  <w:r>
                    <w:rPr>
                      <w:rFonts w:ascii="仿宋_GB2312" w:hAnsi="仿宋_GB2312" w:cs="仿宋_GB2312" w:eastAsia="仿宋_GB2312"/>
                      <w:sz w:val="24"/>
                      <w:color w:val="000000"/>
                    </w:rPr>
                    <w:t>2、应具备良好的导电材质，能够准确判断液位高度；支持、液位、凝块、汽泡检测功能，并能与现有系统配套，当有液位不足、有凝块、有气泡问题出现时，系统能够通过一次性加样针产品检测到问题；</w:t>
                  </w:r>
                </w:p>
                <w:p>
                  <w:pPr>
                    <w:pStyle w:val="null3"/>
                    <w:jc w:val="both"/>
                  </w:pPr>
                  <w:r>
                    <w:rPr>
                      <w:rFonts w:ascii="仿宋_GB2312" w:hAnsi="仿宋_GB2312" w:cs="仿宋_GB2312" w:eastAsia="仿宋_GB2312"/>
                      <w:sz w:val="24"/>
                      <w:color w:val="000000"/>
                    </w:rPr>
                    <w:t>3、加样针产品外壳光洁，产品批次间无差异；</w:t>
                  </w:r>
                </w:p>
                <w:p>
                  <w:pPr>
                    <w:pStyle w:val="null3"/>
                    <w:jc w:val="both"/>
                  </w:pPr>
                  <w:r>
                    <w:rPr>
                      <w:rFonts w:ascii="仿宋_GB2312" w:hAnsi="仿宋_GB2312" w:cs="仿宋_GB2312" w:eastAsia="仿宋_GB2312"/>
                      <w:sz w:val="24"/>
                      <w:color w:val="000000"/>
                    </w:rPr>
                    <w:t>4、室温储存期≥12个月。</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加样针</w:t>
                  </w:r>
                </w:p>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1000ul）</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1、规格为1000ul的一次性加样针；</w:t>
                  </w:r>
                </w:p>
                <w:p>
                  <w:pPr>
                    <w:pStyle w:val="null3"/>
                    <w:jc w:val="both"/>
                  </w:pPr>
                  <w:r>
                    <w:rPr>
                      <w:rFonts w:ascii="仿宋_GB2312" w:hAnsi="仿宋_GB2312" w:cs="仿宋_GB2312" w:eastAsia="仿宋_GB2312"/>
                      <w:sz w:val="24"/>
                      <w:color w:val="000000"/>
                    </w:rPr>
                    <w:t>2、应具备良好的导电材质，能够准确判断液位高度；支持、液位、凝块、汽泡检测功能，并能与现有系统配套，当有液位不足、有凝块、有气泡问题出现时，系统能够通过一次性加样针产品检测到问题；</w:t>
                  </w:r>
                </w:p>
                <w:p>
                  <w:pPr>
                    <w:pStyle w:val="null3"/>
                    <w:jc w:val="both"/>
                  </w:pPr>
                  <w:r>
                    <w:rPr>
                      <w:rFonts w:ascii="仿宋_GB2312" w:hAnsi="仿宋_GB2312" w:cs="仿宋_GB2312" w:eastAsia="仿宋_GB2312"/>
                      <w:sz w:val="24"/>
                      <w:color w:val="000000"/>
                    </w:rPr>
                    <w:t>3、加样针产品外壳光洁，产品批次间无差异；</w:t>
                  </w:r>
                </w:p>
                <w:p>
                  <w:pPr>
                    <w:pStyle w:val="null3"/>
                    <w:jc w:val="both"/>
                  </w:pPr>
                  <w:r>
                    <w:rPr>
                      <w:rFonts w:ascii="仿宋_GB2312" w:hAnsi="仿宋_GB2312" w:cs="仿宋_GB2312" w:eastAsia="仿宋_GB2312"/>
                      <w:sz w:val="24"/>
                      <w:color w:val="000000"/>
                    </w:rPr>
                    <w:t>4、室温储存期≥12个月。</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硅胶塞</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1、材质：硅胶材质；</w:t>
                  </w:r>
                </w:p>
                <w:p>
                  <w:pPr>
                    <w:pStyle w:val="null3"/>
                    <w:jc w:val="left"/>
                  </w:pPr>
                  <w:r>
                    <w:rPr>
                      <w:rFonts w:ascii="仿宋_GB2312" w:hAnsi="仿宋_GB2312" w:cs="仿宋_GB2312" w:eastAsia="仿宋_GB2312"/>
                      <w:sz w:val="24"/>
                      <w:color w:val="000000"/>
                      <w:shd w:fill="FFFFFF" w:val="clear"/>
                    </w:rPr>
                    <w:t>2、形状：球形；</w:t>
                  </w:r>
                </w:p>
                <w:p>
                  <w:pPr>
                    <w:pStyle w:val="null3"/>
                    <w:jc w:val="left"/>
                  </w:pPr>
                  <w:r>
                    <w:rPr>
                      <w:rFonts w:ascii="仿宋_GB2312" w:hAnsi="仿宋_GB2312" w:cs="仿宋_GB2312" w:eastAsia="仿宋_GB2312"/>
                      <w:sz w:val="24"/>
                      <w:color w:val="000000"/>
                      <w:shd w:fill="FFFFFF" w:val="clear"/>
                    </w:rPr>
                    <w:t>3、尺寸、硬度：直径11mm±0.5mm，硬度40度；</w:t>
                  </w:r>
                </w:p>
                <w:p>
                  <w:pPr>
                    <w:pStyle w:val="null3"/>
                    <w:jc w:val="left"/>
                  </w:pPr>
                  <w:r>
                    <w:rPr>
                      <w:rFonts w:ascii="仿宋_GB2312" w:hAnsi="仿宋_GB2312" w:cs="仿宋_GB2312" w:eastAsia="仿宋_GB2312"/>
                      <w:sz w:val="24"/>
                      <w:color w:val="000000"/>
                      <w:shd w:fill="FFFFFF" w:val="clear"/>
                    </w:rPr>
                    <w:t>4、颜色：白色，表面无杂质、无异味；</w:t>
                  </w:r>
                </w:p>
                <w:p>
                  <w:pPr>
                    <w:pStyle w:val="null3"/>
                    <w:jc w:val="left"/>
                  </w:pPr>
                  <w:r>
                    <w:rPr>
                      <w:rFonts w:ascii="仿宋_GB2312" w:hAnsi="仿宋_GB2312" w:cs="仿宋_GB2312" w:eastAsia="仿宋_GB2312"/>
                      <w:sz w:val="24"/>
                      <w:color w:val="000000"/>
                      <w:shd w:fill="FFFFFF" w:val="clear"/>
                    </w:rPr>
                    <w:t>5、适用性：适用于 5ml真空采血管的加盖密封；</w:t>
                  </w:r>
                </w:p>
                <w:p>
                  <w:pPr>
                    <w:pStyle w:val="null3"/>
                    <w:jc w:val="both"/>
                  </w:pPr>
                  <w:r>
                    <w:rPr>
                      <w:rFonts w:ascii="仿宋_GB2312" w:hAnsi="仿宋_GB2312" w:cs="仿宋_GB2312" w:eastAsia="仿宋_GB2312"/>
                      <w:sz w:val="24"/>
                      <w:color w:val="000000"/>
                      <w:shd w:fill="FFFFFF" w:val="clear"/>
                    </w:rPr>
                    <w:t>6、不透气，不漏液，耐低温储存（-40℃-230°C），易取出。</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绷带</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1、规格：5*450㎝，12卷/盒</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2、基材：全棉弹性织物</w:t>
                  </w:r>
                  <w:r>
                    <w:rPr>
                      <w:rFonts w:ascii="仿宋_GB2312" w:hAnsi="仿宋_GB2312" w:cs="仿宋_GB2312" w:eastAsia="仿宋_GB2312"/>
                      <w:sz w:val="24"/>
                      <w:color w:val="000000"/>
                    </w:rPr>
                    <w:t>、</w:t>
                  </w:r>
                  <w:r>
                    <w:rPr>
                      <w:rFonts w:ascii="仿宋_GB2312" w:hAnsi="仿宋_GB2312" w:cs="仿宋_GB2312" w:eastAsia="仿宋_GB2312"/>
                      <w:sz w:val="24"/>
                      <w:color w:val="000000"/>
                    </w:rPr>
                    <w:t>无纺布弹性织物</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3、上胶面：双面上胶</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结构：以弹性织物为基材，涂上胶为主要原材料的配合胶粘剂而制成</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适用范围：用于对创面敷料或肢体提供束缚力，起到包扎固定作用</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6、弹性绷带应对皮肤无刺激，细胞无毒性，无迟发型致敏反应</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7、有效期：</w:t>
                  </w:r>
                  <w:r>
                    <w:rPr>
                      <w:rFonts w:ascii="仿宋_GB2312" w:hAnsi="仿宋_GB2312" w:cs="仿宋_GB2312" w:eastAsia="仿宋_GB2312"/>
                      <w:sz w:val="24"/>
                      <w:color w:val="000000"/>
                    </w:rPr>
                    <w:t>≥</w:t>
                  </w:r>
                  <w:r>
                    <w:rPr>
                      <w:rFonts w:ascii="仿宋_GB2312" w:hAnsi="仿宋_GB2312" w:cs="仿宋_GB2312" w:eastAsia="仿宋_GB2312"/>
                      <w:sz w:val="24"/>
                      <w:color w:val="000000"/>
                    </w:rPr>
                    <w:t>36个月。</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一次性使用末梢采血针</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1、规 格:21G/2.2mm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2、适用范围:供人体末梢采血用产品</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3、产品经辐射灭菌</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、采血安全，一经使用针尖可以回缩，防止意外。</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消毒清洗液</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1、规格：20ml*50支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用于全自动液体处理工作站、全自动酶免分析系统等设备的维护保养专用洗液；</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能清洁全自动酶免分析系统的管道</w:t>
                  </w:r>
                  <w:r>
                    <w:rPr>
                      <w:rFonts w:ascii="仿宋_GB2312" w:hAnsi="仿宋_GB2312" w:cs="仿宋_GB2312" w:eastAsia="仿宋_GB2312"/>
                      <w:sz w:val="24"/>
                      <w:color w:val="000000"/>
                    </w:rPr>
                    <w:t>。</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血细胞分析用稀释液</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用于</w:t>
                  </w:r>
                  <w:r>
                    <w:rPr>
                      <w:rFonts w:ascii="仿宋_GB2312" w:hAnsi="仿宋_GB2312" w:cs="仿宋_GB2312" w:eastAsia="仿宋_GB2312"/>
                      <w:sz w:val="24"/>
                    </w:rPr>
                    <w:t>样本稀释，制备细胞悬液；</w:t>
                  </w:r>
                </w:p>
                <w:p>
                  <w:pPr>
                    <w:pStyle w:val="null3"/>
                    <w:jc w:val="both"/>
                  </w:pPr>
                  <w:r>
                    <w:rPr>
                      <w:rFonts w:ascii="仿宋_GB2312" w:hAnsi="仿宋_GB2312" w:cs="仿宋_GB2312" w:eastAsia="仿宋_GB2312"/>
                      <w:sz w:val="24"/>
                    </w:rPr>
                    <w:t>2、吸光度值0.415ABS～0.470 ABS；</w:t>
                  </w:r>
                </w:p>
                <w:p>
                  <w:pPr>
                    <w:pStyle w:val="null3"/>
                    <w:jc w:val="both"/>
                  </w:pPr>
                  <w:r>
                    <w:rPr>
                      <w:rFonts w:ascii="仿宋_GB2312" w:hAnsi="仿宋_GB2312" w:cs="仿宋_GB2312" w:eastAsia="仿宋_GB2312"/>
                      <w:sz w:val="24"/>
                    </w:rPr>
                    <w:t>3、空白测定值：WBC≤0.3 x10</w:t>
                  </w:r>
                  <w:r>
                    <w:rPr>
                      <w:rFonts w:ascii="仿宋_GB2312" w:hAnsi="仿宋_GB2312" w:cs="仿宋_GB2312" w:eastAsia="仿宋_GB2312"/>
                      <w:sz w:val="24"/>
                      <w:vertAlign w:val="superscript"/>
                    </w:rPr>
                    <w:t>3</w:t>
                  </w:r>
                  <w:r>
                    <w:rPr>
                      <w:rFonts w:ascii="仿宋_GB2312" w:hAnsi="仿宋_GB2312" w:cs="仿宋_GB2312" w:eastAsia="仿宋_GB2312"/>
                      <w:sz w:val="24"/>
                    </w:rPr>
                    <w:t>/uL ,RBC≤0.03 x10</w:t>
                  </w:r>
                  <w:r>
                    <w:rPr>
                      <w:rFonts w:ascii="仿宋_GB2312" w:hAnsi="仿宋_GB2312" w:cs="仿宋_GB2312" w:eastAsia="仿宋_GB2312"/>
                      <w:sz w:val="24"/>
                      <w:vertAlign w:val="superscript"/>
                    </w:rPr>
                    <w:t>6</w:t>
                  </w:r>
                  <w:r>
                    <w:rPr>
                      <w:rFonts w:ascii="仿宋_GB2312" w:hAnsi="仿宋_GB2312" w:cs="仿宋_GB2312" w:eastAsia="仿宋_GB2312"/>
                      <w:sz w:val="24"/>
                    </w:rPr>
                    <w:t>/uL ,PLT≤10x10</w:t>
                  </w:r>
                  <w:r>
                    <w:rPr>
                      <w:rFonts w:ascii="仿宋_GB2312" w:hAnsi="仿宋_GB2312" w:cs="仿宋_GB2312" w:eastAsia="仿宋_GB2312"/>
                      <w:sz w:val="24"/>
                      <w:vertAlign w:val="superscript"/>
                    </w:rPr>
                    <w:t>3</w:t>
                  </w:r>
                  <w:r>
                    <w:rPr>
                      <w:rFonts w:ascii="仿宋_GB2312" w:hAnsi="仿宋_GB2312" w:cs="仿宋_GB2312" w:eastAsia="仿宋_GB2312"/>
                      <w:sz w:val="24"/>
                    </w:rPr>
                    <w:t>/uL；</w:t>
                  </w:r>
                </w:p>
                <w:p>
                  <w:pPr>
                    <w:pStyle w:val="null3"/>
                    <w:jc w:val="both"/>
                  </w:pPr>
                  <w:r>
                    <w:rPr>
                      <w:rFonts w:ascii="仿宋_GB2312" w:hAnsi="仿宋_GB2312" w:cs="仿宋_GB2312" w:eastAsia="仿宋_GB2312"/>
                      <w:sz w:val="24"/>
                    </w:rPr>
                    <w:t>4、pH 值7.65</w:t>
                  </w:r>
                  <w:r>
                    <w:rPr>
                      <w:rFonts w:ascii="仿宋_GB2312" w:hAnsi="仿宋_GB2312" w:cs="仿宋_GB2312" w:eastAsia="仿宋_GB2312"/>
                      <w:sz w:val="24"/>
                    </w:rPr>
                    <w:t>～</w:t>
                  </w:r>
                  <w:r>
                    <w:rPr>
                      <w:rFonts w:ascii="仿宋_GB2312" w:hAnsi="仿宋_GB2312" w:cs="仿宋_GB2312" w:eastAsia="仿宋_GB2312"/>
                      <w:sz w:val="24"/>
                    </w:rPr>
                    <w:t>7.85；</w:t>
                  </w:r>
                </w:p>
                <w:p>
                  <w:pPr>
                    <w:pStyle w:val="null3"/>
                    <w:jc w:val="both"/>
                  </w:pPr>
                  <w:r>
                    <w:rPr>
                      <w:rFonts w:ascii="仿宋_GB2312" w:hAnsi="仿宋_GB2312" w:cs="仿宋_GB2312" w:eastAsia="仿宋_GB2312"/>
                      <w:sz w:val="24"/>
                    </w:rPr>
                    <w:t>5、电导率: 13.20</w:t>
                  </w:r>
                  <w:r>
                    <w:rPr>
                      <w:rFonts w:ascii="仿宋_GB2312" w:hAnsi="仿宋_GB2312" w:cs="仿宋_GB2312" w:eastAsia="仿宋_GB2312"/>
                      <w:sz w:val="24"/>
                    </w:rPr>
                    <w:t>～</w:t>
                  </w:r>
                  <w:r>
                    <w:rPr>
                      <w:rFonts w:ascii="仿宋_GB2312" w:hAnsi="仿宋_GB2312" w:cs="仿宋_GB2312" w:eastAsia="仿宋_GB2312"/>
                      <w:sz w:val="24"/>
                    </w:rPr>
                    <w:t>13.40ms/cm；</w:t>
                  </w:r>
                </w:p>
                <w:p>
                  <w:pPr>
                    <w:pStyle w:val="null3"/>
                    <w:jc w:val="both"/>
                  </w:pPr>
                  <w:r>
                    <w:rPr>
                      <w:rFonts w:ascii="仿宋_GB2312" w:hAnsi="仿宋_GB2312" w:cs="仿宋_GB2312" w:eastAsia="仿宋_GB2312"/>
                      <w:sz w:val="24"/>
                    </w:rPr>
                    <w:t>6、渗透压：240</w:t>
                  </w:r>
                  <w:r>
                    <w:rPr>
                      <w:rFonts w:ascii="仿宋_GB2312" w:hAnsi="仿宋_GB2312" w:cs="仿宋_GB2312" w:eastAsia="仿宋_GB2312"/>
                      <w:sz w:val="24"/>
                    </w:rPr>
                    <w:t>～</w:t>
                  </w:r>
                  <w:r>
                    <w:rPr>
                      <w:rFonts w:ascii="仿宋_GB2312" w:hAnsi="仿宋_GB2312" w:cs="仿宋_GB2312" w:eastAsia="仿宋_GB2312"/>
                      <w:sz w:val="24"/>
                    </w:rPr>
                    <w:t>2600mOsm/kg</w:t>
                  </w:r>
                  <w:r>
                    <w:rPr>
                      <w:rFonts w:ascii="仿宋_GB2312" w:hAnsi="仿宋_GB2312" w:cs="仿宋_GB2312" w:eastAsia="仿宋_GB2312"/>
                      <w:sz w:val="24"/>
                    </w:rPr>
                    <w:t>。</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清洁液</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1、用途：用于清洁设备使用</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2、性能指标：产品为透明液体，不得有沉淀、颗粒或絮状物</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3、储存温度：2-30℃。</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一次性采血护理包</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25/50人份/盒</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外型尺寸</w:t>
                  </w:r>
                  <w:r>
                    <w:rPr>
                      <w:rFonts w:ascii="仿宋_GB2312" w:hAnsi="仿宋_GB2312" w:cs="仿宋_GB2312" w:eastAsia="仿宋_GB2312"/>
                      <w:sz w:val="24"/>
                      <w:color w:val="000000"/>
                    </w:rPr>
                    <w:t>≤9cm×17cm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每个护理包配有采血垫巾</w:t>
                  </w:r>
                  <w:r>
                    <w:rPr>
                      <w:rFonts w:ascii="仿宋_GB2312" w:hAnsi="仿宋_GB2312" w:cs="仿宋_GB2312" w:eastAsia="仿宋_GB2312"/>
                      <w:sz w:val="24"/>
                      <w:color w:val="000000"/>
                    </w:rPr>
                    <w:t>1张，压脉带1条，加压采血贴1块，碘伏棉签2支</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折断式碘伏棉签长度</w:t>
                  </w:r>
                  <w:r>
                    <w:rPr>
                      <w:rFonts w:ascii="仿宋_GB2312" w:hAnsi="仿宋_GB2312" w:cs="仿宋_GB2312" w:eastAsia="仿宋_GB2312"/>
                      <w:sz w:val="24"/>
                      <w:color w:val="000000"/>
                    </w:rPr>
                    <w:t>≥12cm，消毒面积达到10×10cm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聚氨酯</w:t>
                  </w:r>
                  <w:r>
                    <w:rPr>
                      <w:rFonts w:ascii="仿宋_GB2312" w:hAnsi="仿宋_GB2312" w:cs="仿宋_GB2312" w:eastAsia="仿宋_GB2312"/>
                      <w:sz w:val="24"/>
                      <w:color w:val="000000"/>
                    </w:rPr>
                    <w:t>PU膜加压采血贴：圆形，直径</w:t>
                  </w:r>
                  <w:r>
                    <w:rPr>
                      <w:rFonts w:ascii="仿宋_GB2312" w:hAnsi="仿宋_GB2312" w:cs="仿宋_GB2312" w:eastAsia="仿宋_GB2312"/>
                      <w:sz w:val="24"/>
                      <w:color w:val="000000"/>
                    </w:rPr>
                    <w:t>≥</w:t>
                  </w:r>
                  <w:r>
                    <w:rPr>
                      <w:rFonts w:ascii="仿宋_GB2312" w:hAnsi="仿宋_GB2312" w:cs="仿宋_GB2312" w:eastAsia="仿宋_GB2312"/>
                      <w:sz w:val="24"/>
                      <w:color w:val="000000"/>
                    </w:rPr>
                    <w:t>10cm，150g/㎡敷芯，敷芯直径≥2.5cm，配圆形医用加压装置，厚度0.8</w:t>
                  </w:r>
                  <w:r>
                    <w:rPr>
                      <w:rFonts w:ascii="仿宋_GB2312" w:hAnsi="仿宋_GB2312" w:cs="仿宋_GB2312" w:eastAsia="仿宋_GB2312"/>
                      <w:sz w:val="24"/>
                      <w:color w:val="000000"/>
                    </w:rPr>
                    <w:t>～</w:t>
                  </w:r>
                  <w:r>
                    <w:rPr>
                      <w:rFonts w:ascii="仿宋_GB2312" w:hAnsi="仿宋_GB2312" w:cs="仿宋_GB2312" w:eastAsia="仿宋_GB2312"/>
                      <w:sz w:val="24"/>
                      <w:color w:val="000000"/>
                    </w:rPr>
                    <w:t>1cm，直径2.5cm。防水，有透湿性。</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血浆亚甲蓝测定试剂</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1、试剂空白吸光度值≤0.005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、准确度：回收率</w:t>
                  </w:r>
                  <w:r>
                    <w:rPr>
                      <w:rFonts w:ascii="仿宋_GB2312" w:hAnsi="仿宋_GB2312" w:cs="仿宋_GB2312" w:eastAsia="仿宋_GB2312"/>
                      <w:sz w:val="24"/>
                      <w:color w:val="000000"/>
                    </w:rPr>
                    <w:t>95％～105％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、分析灵敏度：亚甲蓝浓度</w:t>
                  </w:r>
                  <w:r>
                    <w:rPr>
                      <w:rFonts w:ascii="仿宋_GB2312" w:hAnsi="仿宋_GB2312" w:cs="仿宋_GB2312" w:eastAsia="仿宋_GB2312"/>
                      <w:sz w:val="24"/>
                      <w:color w:val="000000"/>
                    </w:rPr>
                    <w:t>0.10umol/L测定吸光度差值（△A）≥0.008</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、精密度：</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w:t>
                  </w:r>
                  <w:r>
                    <w:rPr>
                      <w:rFonts w:ascii="仿宋_GB2312" w:hAnsi="仿宋_GB2312" w:cs="仿宋_GB2312" w:eastAsia="仿宋_GB2312"/>
                      <w:sz w:val="21"/>
                    </w:rPr>
                    <w:t xml:space="preserve"> </w:t>
                  </w:r>
                  <w:r>
                    <w:rPr>
                      <w:rFonts w:ascii="仿宋_GB2312" w:hAnsi="仿宋_GB2312" w:cs="仿宋_GB2312" w:eastAsia="仿宋_GB2312"/>
                      <w:sz w:val="24"/>
                      <w:color w:val="000000"/>
                    </w:rPr>
                    <w:t>重复性：</w:t>
                  </w:r>
                  <w:r>
                    <w:rPr>
                      <w:rFonts w:ascii="仿宋_GB2312" w:hAnsi="仿宋_GB2312" w:cs="仿宋_GB2312" w:eastAsia="仿宋_GB2312"/>
                      <w:sz w:val="24"/>
                      <w:color w:val="000000"/>
                    </w:rPr>
                    <w:t>CV≤8％</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.2</w:t>
                  </w:r>
                  <w:r>
                    <w:rPr>
                      <w:rFonts w:ascii="仿宋_GB2312" w:hAnsi="仿宋_GB2312" w:cs="仿宋_GB2312" w:eastAsia="仿宋_GB2312"/>
                      <w:sz w:val="21"/>
                    </w:rPr>
                    <w:t xml:space="preserve"> </w:t>
                  </w:r>
                  <w:r>
                    <w:rPr>
                      <w:rFonts w:ascii="仿宋_GB2312" w:hAnsi="仿宋_GB2312" w:cs="仿宋_GB2312" w:eastAsia="仿宋_GB2312"/>
                      <w:sz w:val="24"/>
                      <w:color w:val="000000"/>
                    </w:rPr>
                    <w:t>批间差：连续三批试剂</w:t>
                  </w:r>
                  <w:r>
                    <w:rPr>
                      <w:rFonts w:ascii="仿宋_GB2312" w:hAnsi="仿宋_GB2312" w:cs="仿宋_GB2312" w:eastAsia="仿宋_GB2312"/>
                      <w:sz w:val="24"/>
                      <w:color w:val="000000"/>
                    </w:rPr>
                    <w:t>(盒）测定同一份血浆中亚甲蓝样品，其测定值的批间差≤8%。</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血浆游离血红蛋白测定试剂盒</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试剂空白吸光度值</w:t>
                  </w:r>
                  <w:r>
                    <w:rPr>
                      <w:rFonts w:ascii="仿宋_GB2312" w:hAnsi="仿宋_GB2312" w:cs="仿宋_GB2312" w:eastAsia="仿宋_GB2312"/>
                      <w:sz w:val="24"/>
                      <w:color w:val="000000"/>
                    </w:rPr>
                    <w:t>≤0.18</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重复性：变异系数</w:t>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准确度：回收率</w:t>
                  </w:r>
                  <w:r>
                    <w:rPr>
                      <w:rFonts w:ascii="仿宋_GB2312" w:hAnsi="仿宋_GB2312" w:cs="仿宋_GB2312" w:eastAsia="仿宋_GB2312"/>
                      <w:sz w:val="24"/>
                      <w:color w:val="000000"/>
                    </w:rPr>
                    <w:t>90%～110%，检测控质控品，结果在靶值±2SD 范围内</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灵敏度：血浆血红蛋白</w:t>
                  </w:r>
                  <w:r>
                    <w:rPr>
                      <w:rFonts w:ascii="仿宋_GB2312" w:hAnsi="仿宋_GB2312" w:cs="仿宋_GB2312" w:eastAsia="仿宋_GB2312"/>
                      <w:sz w:val="24"/>
                      <w:color w:val="000000"/>
                    </w:rPr>
                    <w:t>0.025g/L 测定吸光度差值（△A）≥0.05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批间差：连续三批血浆游离血红蛋白试剂盒测定同份血浆样本其测定值的批间差</w:t>
                  </w:r>
                  <w:r>
                    <w:rPr>
                      <w:rFonts w:ascii="仿宋_GB2312" w:hAnsi="仿宋_GB2312" w:cs="仿宋_GB2312" w:eastAsia="仿宋_GB2312"/>
                      <w:sz w:val="24"/>
                      <w:color w:val="000000"/>
                    </w:rPr>
                    <w:t>≤10%。</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微量总蛋白测定试剂盒</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空白吸光度：试剂空白吸光度值</w:t>
                  </w:r>
                  <w:r>
                    <w:rPr>
                      <w:rFonts w:ascii="仿宋_GB2312" w:hAnsi="仿宋_GB2312" w:cs="仿宋_GB2312" w:eastAsia="仿宋_GB2312"/>
                      <w:sz w:val="24"/>
                      <w:color w:val="000000"/>
                    </w:rPr>
                    <w:t>≤0.130</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灵敏度：微量总蛋白</w:t>
                  </w:r>
                  <w:r>
                    <w:rPr>
                      <w:rFonts w:ascii="仿宋_GB2312" w:hAnsi="仿宋_GB2312" w:cs="仿宋_GB2312" w:eastAsia="仿宋_GB2312"/>
                      <w:sz w:val="24"/>
                      <w:color w:val="000000"/>
                    </w:rPr>
                    <w:t>1.000g/L 吸光度值≥0.220</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重复性：变异系数</w:t>
                  </w:r>
                  <w:r>
                    <w:rPr>
                      <w:rFonts w:ascii="仿宋_GB2312" w:hAnsi="仿宋_GB2312" w:cs="仿宋_GB2312" w:eastAsia="仿宋_GB2312"/>
                      <w:sz w:val="24"/>
                      <w:color w:val="000000"/>
                    </w:rPr>
                    <w:t>≤5.0%</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准确度：回收率</w:t>
                  </w:r>
                  <w:r>
                    <w:rPr>
                      <w:rFonts w:ascii="仿宋_GB2312" w:hAnsi="仿宋_GB2312" w:cs="仿宋_GB2312" w:eastAsia="仿宋_GB2312"/>
                      <w:sz w:val="24"/>
                      <w:color w:val="000000"/>
                    </w:rPr>
                    <w:t>95%～105%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连续三批试剂</w:t>
                  </w:r>
                  <w:r>
                    <w:rPr>
                      <w:rFonts w:ascii="仿宋_GB2312" w:hAnsi="仿宋_GB2312" w:cs="仿宋_GB2312" w:eastAsia="仿宋_GB2312"/>
                      <w:sz w:val="24"/>
                      <w:color w:val="000000"/>
                    </w:rPr>
                    <w:t>(盒）测定同一份样品，其测定值的批间差≤8%</w:t>
                  </w:r>
                  <w:r>
                    <w:rPr>
                      <w:rFonts w:ascii="仿宋_GB2312" w:hAnsi="仿宋_GB2312" w:cs="仿宋_GB2312" w:eastAsia="仿宋_GB2312"/>
                      <w:sz w:val="24"/>
                      <w:color w:val="000000"/>
                    </w:rPr>
                    <w:t>。</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总蛋白测定试剂盒</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试剂空白吸光度值</w:t>
                  </w:r>
                  <w:r>
                    <w:rPr>
                      <w:rFonts w:ascii="仿宋_GB2312" w:hAnsi="仿宋_GB2312" w:cs="仿宋_GB2312" w:eastAsia="仿宋_GB2312"/>
                      <w:sz w:val="24"/>
                      <w:color w:val="000000"/>
                    </w:rPr>
                    <w:t>≤0.150</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灵敏度：总蛋白</w:t>
                  </w:r>
                  <w:r>
                    <w:rPr>
                      <w:rFonts w:ascii="仿宋_GB2312" w:hAnsi="仿宋_GB2312" w:cs="仿宋_GB2312" w:eastAsia="仿宋_GB2312"/>
                      <w:sz w:val="24"/>
                      <w:color w:val="000000"/>
                    </w:rPr>
                    <w:t>70.0g/L 吸光度值≥0.350</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重复性：变异系数</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准确度：回收率</w:t>
                  </w:r>
                  <w:r>
                    <w:rPr>
                      <w:rFonts w:ascii="仿宋_GB2312" w:hAnsi="仿宋_GB2312" w:cs="仿宋_GB2312" w:eastAsia="仿宋_GB2312"/>
                      <w:sz w:val="24"/>
                      <w:color w:val="000000"/>
                    </w:rPr>
                    <w:t>95%-105%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连续三批试剂</w:t>
                  </w:r>
                  <w:r>
                    <w:rPr>
                      <w:rFonts w:ascii="仿宋_GB2312" w:hAnsi="仿宋_GB2312" w:cs="仿宋_GB2312" w:eastAsia="仿宋_GB2312"/>
                      <w:sz w:val="24"/>
                      <w:color w:val="000000"/>
                    </w:rPr>
                    <w:t>(盒）测定同一份样品，其测定值的批间差≤8%。</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甘油测定试剂盒</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试剂空白吸光度值</w:t>
                  </w:r>
                  <w:r>
                    <w:rPr>
                      <w:rFonts w:ascii="仿宋_GB2312" w:hAnsi="仿宋_GB2312" w:cs="仿宋_GB2312" w:eastAsia="仿宋_GB2312"/>
                      <w:sz w:val="24"/>
                      <w:color w:val="000000"/>
                    </w:rPr>
                    <w:t>≤0.100</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灵敏度：甘油浓度</w:t>
                  </w:r>
                  <w:r>
                    <w:rPr>
                      <w:rFonts w:ascii="仿宋_GB2312" w:hAnsi="仿宋_GB2312" w:cs="仿宋_GB2312" w:eastAsia="仿宋_GB2312"/>
                      <w:sz w:val="24"/>
                      <w:color w:val="000000"/>
                    </w:rPr>
                    <w:t>0.200g/L，测定吸光度≥0.500</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重复性：变异系数</w:t>
                  </w:r>
                  <w:r>
                    <w:rPr>
                      <w:rFonts w:ascii="仿宋_GB2312" w:hAnsi="仿宋_GB2312" w:cs="仿宋_GB2312" w:eastAsia="仿宋_GB2312"/>
                      <w:sz w:val="24"/>
                      <w:color w:val="000000"/>
                    </w:rPr>
                    <w:t>≤5.0%</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准确度：回收率</w:t>
                  </w:r>
                  <w:r>
                    <w:rPr>
                      <w:rFonts w:ascii="仿宋_GB2312" w:hAnsi="仿宋_GB2312" w:cs="仿宋_GB2312" w:eastAsia="仿宋_GB2312"/>
                      <w:sz w:val="24"/>
                      <w:color w:val="000000"/>
                    </w:rPr>
                    <w:t>95%-105%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批间差：批间差</w:t>
                  </w:r>
                  <w:r>
                    <w:rPr>
                      <w:rFonts w:ascii="仿宋_GB2312" w:hAnsi="仿宋_GB2312" w:cs="仿宋_GB2312" w:eastAsia="仿宋_GB2312"/>
                      <w:sz w:val="24"/>
                      <w:color w:val="000000"/>
                    </w:rPr>
                    <w:t>≤8%。</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一次性使用医用橡胶检查手套（</w:t>
                  </w:r>
                  <w:r>
                    <w:rPr>
                      <w:rFonts w:ascii="仿宋_GB2312" w:hAnsi="仿宋_GB2312" w:cs="仿宋_GB2312" w:eastAsia="仿宋_GB2312"/>
                      <w:sz w:val="24"/>
                      <w:color w:val="000000"/>
                    </w:rPr>
                    <w:t>50双/盒（厚长））</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产品类型：无粉</w:t>
                  </w:r>
                  <w:r>
                    <w:rPr>
                      <w:rFonts w:ascii="仿宋_GB2312" w:hAnsi="仿宋_GB2312" w:cs="仿宋_GB2312" w:eastAsia="仿宋_GB2312"/>
                      <w:sz w:val="24"/>
                      <w:color w:val="000000"/>
                    </w:rPr>
                    <w:t>灭菌</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主要材料：天然橡胶</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颜色：自然白</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外观：左右手通用，卷唇口</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储存条件</w:t>
                  </w:r>
                  <w:r>
                    <w:rPr>
                      <w:rFonts w:ascii="仿宋_GB2312" w:hAnsi="仿宋_GB2312" w:cs="仿宋_GB2312" w:eastAsia="仿宋_GB2312"/>
                      <w:sz w:val="24"/>
                      <w:color w:val="000000"/>
                    </w:rPr>
                    <w:t>:遮光、防潮、防高温及臭氧环境</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尺码及全长，根据</w:t>
                  </w:r>
                  <w:r>
                    <w:rPr>
                      <w:rFonts w:ascii="仿宋_GB2312" w:hAnsi="仿宋_GB2312" w:cs="仿宋_GB2312" w:eastAsia="仿宋_GB2312"/>
                      <w:sz w:val="24"/>
                      <w:color w:val="000000"/>
                    </w:rPr>
                    <w:t>EN455-2标准：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6220mm</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渗漏性等级，根据</w:t>
                  </w:r>
                  <w:r>
                    <w:rPr>
                      <w:rFonts w:ascii="仿宋_GB2312" w:hAnsi="仿宋_GB2312" w:cs="仿宋_GB2312" w:eastAsia="仿宋_GB2312"/>
                      <w:sz w:val="24"/>
                      <w:color w:val="000000"/>
                    </w:rPr>
                    <w:t>EN455-1标准：AQL1.5</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8、保质期≥2年</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9、型号：6/6.5/7/7.5</w:t>
                  </w:r>
                  <w:r>
                    <w:rPr>
                      <w:rFonts w:ascii="仿宋_GB2312" w:hAnsi="仿宋_GB2312" w:cs="仿宋_GB2312" w:eastAsia="仿宋_GB2312"/>
                      <w:sz w:val="24"/>
                      <w:color w:val="000000"/>
                    </w:rPr>
                    <w:t>。</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一次性使用医用橡胶检查手套（</w:t>
                  </w:r>
                  <w:r>
                    <w:rPr>
                      <w:rFonts w:ascii="仿宋_GB2312" w:hAnsi="仿宋_GB2312" w:cs="仿宋_GB2312" w:eastAsia="仿宋_GB2312"/>
                      <w:sz w:val="24"/>
                      <w:color w:val="000000"/>
                    </w:rPr>
                    <w:t>100双/盒（薄短））</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产品成分：纯天然橡胶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表面特征：无粉、手掌麻面</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XS/S/M/L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长度（</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240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 xml:space="preserve">(mm): </w:t>
                  </w:r>
                  <w:r>
                    <w:rPr>
                      <w:rFonts w:ascii="仿宋_GB2312" w:hAnsi="仿宋_GB2312" w:cs="仿宋_GB2312" w:eastAsia="仿宋_GB2312"/>
                      <w:sz w:val="24"/>
                      <w:color w:val="000000"/>
                    </w:rPr>
                    <w:t>≥</w:t>
                  </w:r>
                  <w:r>
                    <w:rPr>
                      <w:rFonts w:ascii="仿宋_GB2312" w:hAnsi="仿宋_GB2312" w:cs="仿宋_GB2312" w:eastAsia="仿宋_GB2312"/>
                      <w:sz w:val="24"/>
                      <w:color w:val="000000"/>
                    </w:rPr>
                    <w:t>0.11</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无菌检测：无菌</w:t>
                  </w:r>
                  <w:r>
                    <w:rPr>
                      <w:rFonts w:ascii="仿宋_GB2312" w:hAnsi="仿宋_GB2312" w:cs="仿宋_GB2312" w:eastAsia="仿宋_GB2312"/>
                      <w:sz w:val="24"/>
                      <w:color w:val="000000"/>
                    </w:rPr>
                    <w:t>, 能提供灭菌后的检测报告</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环氧乙烷残留：</w:t>
                  </w:r>
                  <w:r>
                    <w:rPr>
                      <w:rFonts w:ascii="仿宋_GB2312" w:hAnsi="仿宋_GB2312" w:cs="仿宋_GB2312" w:eastAsia="仿宋_GB2312"/>
                      <w:sz w:val="24"/>
                      <w:color w:val="000000"/>
                    </w:rPr>
                    <w:t>≤5µg/g</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包装：</w:t>
                  </w:r>
                  <w:r>
                    <w:rPr>
                      <w:rFonts w:ascii="仿宋_GB2312" w:hAnsi="仿宋_GB2312" w:cs="仿宋_GB2312" w:eastAsia="仿宋_GB2312"/>
                      <w:sz w:val="24"/>
                      <w:color w:val="000000"/>
                    </w:rPr>
                    <w:t>2支/副，1副/PE塑料包装袋</w:t>
                  </w:r>
                  <w:r>
                    <w:rPr>
                      <w:rFonts w:ascii="仿宋_GB2312" w:hAnsi="仿宋_GB2312" w:cs="仿宋_GB2312" w:eastAsia="仿宋_GB2312"/>
                      <w:sz w:val="24"/>
                      <w:color w:val="000000"/>
                    </w:rPr>
                    <w:t>。</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全自动生化分析仪耗材</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样本量：</w:t>
                  </w:r>
                  <w:r>
                    <w:rPr>
                      <w:rFonts w:ascii="仿宋_GB2312" w:hAnsi="仿宋_GB2312" w:cs="仿宋_GB2312" w:eastAsia="仿宋_GB2312"/>
                      <w:sz w:val="24"/>
                      <w:color w:val="000000"/>
                    </w:rPr>
                    <w:t>30ul</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样本类型：全血</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试剂量：</w:t>
                  </w:r>
                  <w:r>
                    <w:rPr>
                      <w:rFonts w:ascii="仿宋_GB2312" w:hAnsi="仿宋_GB2312" w:cs="仿宋_GB2312" w:eastAsia="仿宋_GB2312"/>
                      <w:sz w:val="24"/>
                      <w:color w:val="000000"/>
                    </w:rPr>
                    <w:t>0.3ml</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包装规格：单人份独立包装，</w:t>
                  </w:r>
                  <w:r>
                    <w:rPr>
                      <w:rFonts w:ascii="仿宋_GB2312" w:hAnsi="仿宋_GB2312" w:cs="仿宋_GB2312" w:eastAsia="仿宋_GB2312"/>
                      <w:sz w:val="24"/>
                      <w:color w:val="000000"/>
                    </w:rPr>
                    <w:t>50人份/盒</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空白计数：血红蛋白（</w:t>
                  </w:r>
                  <w:r>
                    <w:rPr>
                      <w:rFonts w:ascii="仿宋_GB2312" w:hAnsi="仿宋_GB2312" w:cs="仿宋_GB2312" w:eastAsia="仿宋_GB2312"/>
                      <w:sz w:val="24"/>
                      <w:color w:val="000000"/>
                    </w:rPr>
                    <w:t>HGB）≤2g/L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检测结果偏差：血红蛋白（</w:t>
                  </w:r>
                  <w:r>
                    <w:rPr>
                      <w:rFonts w:ascii="仿宋_GB2312" w:hAnsi="仿宋_GB2312" w:cs="仿宋_GB2312" w:eastAsia="仿宋_GB2312"/>
                      <w:sz w:val="24"/>
                      <w:color w:val="000000"/>
                    </w:rPr>
                    <w:t>HGB）相对偏差在±3.5%范围内</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pH批间差：△pH</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吸收峰波长的批间差：</w:t>
                  </w:r>
                  <w:r>
                    <w:rPr>
                      <w:rFonts w:ascii="仿宋_GB2312" w:hAnsi="仿宋_GB2312" w:cs="仿宋_GB2312" w:eastAsia="仿宋_GB2312"/>
                      <w:sz w:val="24"/>
                      <w:color w:val="000000"/>
                    </w:rPr>
                    <w:t>△λmax</w:t>
                  </w:r>
                  <w:r>
                    <w:rPr>
                      <w:rFonts w:ascii="仿宋_GB2312" w:hAnsi="仿宋_GB2312" w:cs="仿宋_GB2312" w:eastAsia="仿宋_GB2312"/>
                      <w:sz w:val="24"/>
                      <w:color w:val="000000"/>
                    </w:rPr>
                    <w:t>≤</w:t>
                  </w:r>
                  <w:r>
                    <w:rPr>
                      <w:rFonts w:ascii="仿宋_GB2312" w:hAnsi="仿宋_GB2312" w:cs="仿宋_GB2312" w:eastAsia="仿宋_GB2312"/>
                      <w:sz w:val="24"/>
                      <w:color w:val="000000"/>
                    </w:rPr>
                    <w:t>10nm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0.1g/L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线性范围：</w:t>
                  </w:r>
                  <w:r>
                    <w:rPr>
                      <w:rFonts w:ascii="仿宋_GB2312" w:hAnsi="仿宋_GB2312" w:cs="仿宋_GB2312" w:eastAsia="仿宋_GB2312"/>
                      <w:sz w:val="24"/>
                      <w:color w:val="000000"/>
                    </w:rPr>
                    <w:t>200g/L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批间：变异系数</w:t>
                  </w:r>
                  <w:r>
                    <w:rPr>
                      <w:rFonts w:ascii="仿宋_GB2312" w:hAnsi="仿宋_GB2312" w:cs="仿宋_GB2312" w:eastAsia="仿宋_GB2312"/>
                      <w:sz w:val="24"/>
                      <w:color w:val="000000"/>
                    </w:rPr>
                    <w:t>&lt;10%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批内：变异系数</w:t>
                  </w:r>
                  <w:r>
                    <w:rPr>
                      <w:rFonts w:ascii="仿宋_GB2312" w:hAnsi="仿宋_GB2312" w:cs="仿宋_GB2312" w:eastAsia="仿宋_GB2312"/>
                      <w:sz w:val="24"/>
                      <w:color w:val="000000"/>
                    </w:rPr>
                    <w:t>&lt;10%</w:t>
                  </w:r>
                  <w:r>
                    <w:rPr>
                      <w:rFonts w:ascii="仿宋_GB2312" w:hAnsi="仿宋_GB2312" w:cs="仿宋_GB2312" w:eastAsia="仿宋_GB2312"/>
                      <w:sz w:val="24"/>
                      <w:color w:val="000000"/>
                    </w:rPr>
                    <w:t>。</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一次性使用真空采血管（酶免）</w:t>
                  </w:r>
                </w:p>
              </w:tc>
              <w:tc>
                <w:tcPr>
                  <w:tcW w:type="dxa" w:w="1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1、常用容器尺寸：13*75mm, 13*100mm, 16*100mm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2、标本种类：全血</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3、容器材质：塑胶(PET)</w:t>
                  </w:r>
                  <w:r>
                    <w:rPr>
                      <w:rFonts w:ascii="仿宋_GB2312" w:hAnsi="仿宋_GB2312" w:cs="仿宋_GB2312" w:eastAsia="仿宋_GB2312"/>
                      <w:sz w:val="24"/>
                      <w:color w:val="000000"/>
                    </w:rPr>
                    <w:t>；</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4"/>
                      <w:color w:val="000000"/>
                    </w:rPr>
                    <w:t>4、常用规格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2ml,3ml,4ml,5ml,6ml,8ml,10ml</w:t>
                  </w:r>
                  <w:r>
                    <w:rPr>
                      <w:rFonts w:ascii="仿宋_GB2312" w:hAnsi="仿宋_GB2312" w:cs="仿宋_GB2312" w:eastAsia="仿宋_GB2312"/>
                      <w:sz w:val="24"/>
                      <w:color w:val="000000"/>
                    </w:rPr>
                    <w:t>等；</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、胶塞硬度：</w:t>
                  </w:r>
                  <w:r>
                    <w:rPr>
                      <w:rFonts w:ascii="仿宋_GB2312" w:hAnsi="仿宋_GB2312" w:cs="仿宋_GB2312" w:eastAsia="仿宋_GB2312"/>
                      <w:sz w:val="24"/>
                      <w:color w:val="000000"/>
                    </w:rPr>
                    <w:t>≥35</w:t>
                  </w:r>
                  <w:r>
                    <w:rPr>
                      <w:rFonts w:ascii="仿宋_GB2312" w:hAnsi="仿宋_GB2312" w:cs="仿宋_GB2312" w:eastAsia="仿宋_GB2312"/>
                      <w:sz w:val="24"/>
                      <w:color w:val="000000"/>
                    </w:rPr>
                    <w:t>A</w:t>
                  </w:r>
                  <w:r>
                    <w:rPr>
                      <w:rFonts w:ascii="仿宋_GB2312" w:hAnsi="仿宋_GB2312" w:cs="仿宋_GB2312" w:eastAsia="仿宋_GB2312"/>
                      <w:sz w:val="24"/>
                      <w:color w:val="000000"/>
                    </w:rPr>
                    <w:t>；</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、垂直静压：</w:t>
                  </w:r>
                  <w:r>
                    <w:rPr>
                      <w:rFonts w:ascii="仿宋_GB2312" w:hAnsi="仿宋_GB2312" w:cs="仿宋_GB2312" w:eastAsia="仿宋_GB2312"/>
                      <w:sz w:val="24"/>
                      <w:color w:val="000000"/>
                    </w:rPr>
                    <w:t xml:space="preserve">&gt; </w:t>
                  </w:r>
                  <w:r>
                    <w:rPr>
                      <w:rFonts w:ascii="仿宋_GB2312" w:hAnsi="仿宋_GB2312" w:cs="仿宋_GB2312" w:eastAsia="仿宋_GB2312"/>
                      <w:sz w:val="24"/>
                      <w:color w:val="000000"/>
                    </w:rPr>
                    <w:t>15</w:t>
                  </w:r>
                  <w:r>
                    <w:rPr>
                      <w:rFonts w:ascii="仿宋_GB2312" w:hAnsi="仿宋_GB2312" w:cs="仿宋_GB2312" w:eastAsia="仿宋_GB2312"/>
                      <w:sz w:val="24"/>
                      <w:color w:val="000000"/>
                    </w:rPr>
                    <w:t>kg/cm²</w:t>
                  </w:r>
                  <w:r>
                    <w:rPr>
                      <w:rFonts w:ascii="仿宋_GB2312" w:hAnsi="仿宋_GB2312" w:cs="仿宋_GB2312" w:eastAsia="仿宋_GB2312"/>
                      <w:sz w:val="24"/>
                      <w:color w:val="000000"/>
                    </w:rPr>
                    <w:t>；</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、最大真空误差</w:t>
                  </w:r>
                  <w:r>
                    <w:rPr>
                      <w:rFonts w:ascii="仿宋_GB2312" w:hAnsi="仿宋_GB2312" w:cs="仿宋_GB2312" w:eastAsia="仿宋_GB2312"/>
                      <w:sz w:val="24"/>
                      <w:color w:val="000000"/>
                    </w:rPr>
                    <w:t>:土10%</w:t>
                  </w:r>
                  <w:r>
                    <w:rPr>
                      <w:rFonts w:ascii="仿宋_GB2312" w:hAnsi="仿宋_GB2312" w:cs="仿宋_GB2312" w:eastAsia="仿宋_GB2312"/>
                      <w:sz w:val="24"/>
                      <w:color w:val="000000"/>
                    </w:rPr>
                    <w:t>；</w:t>
                  </w: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、微生物限度</w:t>
                  </w:r>
                  <w:r>
                    <w:rPr>
                      <w:rFonts w:ascii="仿宋_GB2312" w:hAnsi="仿宋_GB2312" w:cs="仿宋_GB2312" w:eastAsia="仿宋_GB2312"/>
                      <w:sz w:val="24"/>
                      <w:color w:val="000000"/>
                    </w:rPr>
                    <w:t>:CSF≤80/mL或无菌</w:t>
                  </w:r>
                  <w:r>
                    <w:rPr>
                      <w:rFonts w:ascii="仿宋_GB2312" w:hAnsi="仿宋_GB2312" w:cs="仿宋_GB2312" w:eastAsia="仿宋_GB2312"/>
                      <w:sz w:val="24"/>
                      <w:color w:val="000000"/>
                    </w:rPr>
                    <w:t>。</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0"/>
                <w:b/>
              </w:rPr>
              <w:t>（一）</w:t>
            </w:r>
            <w:r>
              <w:rPr>
                <w:rFonts w:ascii="仿宋_GB2312" w:hAnsi="仿宋_GB2312" w:cs="仿宋_GB2312" w:eastAsia="仿宋_GB2312"/>
                <w:sz w:val="30"/>
                <w:b/>
              </w:rPr>
              <w:t>采购清单</w:t>
            </w:r>
          </w:p>
          <w:tbl>
            <w:tblPr>
              <w:tblBorders>
                <w:top w:val="none" w:color="000000" w:sz="4"/>
                <w:left w:val="none" w:color="000000" w:sz="4"/>
                <w:bottom w:val="none" w:color="000000" w:sz="4"/>
                <w:right w:val="none" w:color="000000" w:sz="4"/>
                <w:insideH w:val="none"/>
                <w:insideV w:val="none"/>
              </w:tblBorders>
            </w:tblPr>
            <w:tblGrid>
              <w:gridCol w:w="186"/>
              <w:gridCol w:w="218"/>
              <w:gridCol w:w="783"/>
              <w:gridCol w:w="318"/>
              <w:gridCol w:w="202"/>
              <w:gridCol w:w="198"/>
              <w:gridCol w:w="405"/>
              <w:gridCol w:w="222"/>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标项</w:t>
                  </w:r>
                </w:p>
                <w:p>
                  <w:pPr>
                    <w:pStyle w:val="null3"/>
                    <w:jc w:val="center"/>
                  </w:pPr>
                  <w:r>
                    <w:rPr>
                      <w:rFonts w:ascii="仿宋_GB2312" w:hAnsi="仿宋_GB2312" w:cs="仿宋_GB2312" w:eastAsia="仿宋_GB2312"/>
                      <w:sz w:val="24"/>
                      <w:color w:val="000000"/>
                    </w:rPr>
                    <w:t>名称</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预估数量</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第二包</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转氨酶校准品</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转氨酶质控品</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乙型肝炎病毒表面抗原</w:t>
                  </w:r>
                  <w:r>
                    <w:rPr>
                      <w:rFonts w:ascii="仿宋_GB2312" w:hAnsi="仿宋_GB2312" w:cs="仿宋_GB2312" w:eastAsia="仿宋_GB2312"/>
                      <w:sz w:val="24"/>
                      <w:color w:val="000000"/>
                    </w:rPr>
                    <w:t>/梅毒螺旋体抗体联合检测试剂</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100T</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345.00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乙型肝炎病毒表面抗原诊断试剂盒（二检）</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96T</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丙型肝炎病毒抗体诊断试剂盒（二检）</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96T</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梅毒螺旋体抗体诊断试剂盒（二检）</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96T</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丙氨酸氨基转移酶测定试剂盒</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4套/盒</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血型试剂质控试剂盒</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4ml×4支/盒</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r>
                    <w:rPr>
                      <w:rFonts w:ascii="仿宋_GB2312" w:hAnsi="仿宋_GB2312" w:cs="仿宋_GB2312" w:eastAsia="仿宋_GB2312"/>
                      <w:sz w:val="24"/>
                      <w:color w:val="000000"/>
                    </w:rPr>
                    <w:t>ABO血型反定型用红细胞试剂</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3*10ml/套</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48T</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13824.00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核心产品</w:t>
                  </w: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ABO血型抗原检测卡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100人份/盒</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416</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乏八因子试剂盒</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1ml*8</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纤维蛋白原试剂盒</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1ML*10</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活化部分凝血酶时间</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2ml*10</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正常范围定准质控血浆</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1ml*10</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缓冲液</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15ml*10</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抗体筛选红细胞</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多特异性抗</w:t>
                  </w:r>
                  <w:r>
                    <w:rPr>
                      <w:rFonts w:ascii="仿宋_GB2312" w:hAnsi="仿宋_GB2312" w:cs="仿宋_GB2312" w:eastAsia="仿宋_GB2312"/>
                      <w:sz w:val="24"/>
                      <w:color w:val="000000"/>
                    </w:rPr>
                    <w:t>IgG+C3d</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D（IgG）血型定型试剂</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H</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AI</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M—IgM</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N—IgM</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谱细胞（</w:t>
                  </w:r>
                  <w:r>
                    <w:rPr>
                      <w:rFonts w:ascii="仿宋_GB2312" w:hAnsi="仿宋_GB2312" w:cs="仿宋_GB2312" w:eastAsia="仿宋_GB2312"/>
                      <w:sz w:val="24"/>
                      <w:color w:val="000000"/>
                    </w:rPr>
                    <w:t>10）</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凝聚胺介质试剂</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150T</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C（IgM）</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c（IgM）</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E（IgM）</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e（IgM）</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酸放散试剂</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RhD（IgM）血型定型试剂</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10ml</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96孔标本盒</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210块</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单价最高限价合计（元）</w:t>
                  </w:r>
                </w:p>
              </w:tc>
              <w:tc>
                <w:tcPr>
                  <w:tcW w:type="dxa" w:w="8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37529.00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30"/>
                <w:b/>
                <w:color w:val="000000"/>
              </w:rPr>
              <w:t>（二）</w:t>
            </w:r>
            <w:r>
              <w:rPr>
                <w:rFonts w:ascii="仿宋_GB2312" w:hAnsi="仿宋_GB2312" w:cs="仿宋_GB2312" w:eastAsia="仿宋_GB2312"/>
                <w:sz w:val="30"/>
                <w:b/>
                <w:color w:val="000000"/>
              </w:rPr>
              <w:t>技术要求</w:t>
            </w:r>
          </w:p>
          <w:tbl>
            <w:tblPr>
              <w:tblBorders>
                <w:top w:val="none" w:color="000000" w:sz="4"/>
                <w:left w:val="none" w:color="000000" w:sz="4"/>
                <w:bottom w:val="none" w:color="000000" w:sz="4"/>
                <w:right w:val="none" w:color="000000" w:sz="4"/>
                <w:insideH w:val="none"/>
                <w:insideV w:val="none"/>
              </w:tblBorders>
            </w:tblPr>
            <w:tblGrid>
              <w:gridCol w:w="201"/>
              <w:gridCol w:w="510"/>
              <w:gridCol w:w="1832"/>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w:t>
                  </w:r>
                  <w:r>
                    <w:rPr>
                      <w:rFonts w:ascii="仿宋_GB2312" w:hAnsi="仿宋_GB2312" w:cs="仿宋_GB2312" w:eastAsia="仿宋_GB2312"/>
                      <w:sz w:val="24"/>
                      <w:color w:val="000000"/>
                    </w:rPr>
                    <w:t>名称</w:t>
                  </w:r>
                </w:p>
              </w:tc>
              <w:tc>
                <w:tcPr>
                  <w:tcW w:type="dxa" w:w="1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转氨酶校准品</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1、生化多项校准品由人血清，附加化学添加物及人、动物和植物来源的相关酶</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2、未开瓶的校准液品保存于 2～8℃，有效期为 36 个月</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3、20 x 5 ml/盒</w:t>
                  </w:r>
                  <w:r>
                    <w:rPr>
                      <w:rFonts w:ascii="仿宋_GB2312" w:hAnsi="仿宋_GB2312" w:cs="仿宋_GB2312" w:eastAsia="仿宋_GB2312"/>
                      <w:sz w:val="24"/>
                      <w:color w:val="000000"/>
                    </w:rPr>
                    <w:t>。</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转氨酶质控品</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1、冻干人血清附加化学添加物及人和动物器官的相关酶</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2、20 x 5 ml/盒</w:t>
                  </w:r>
                  <w:r>
                    <w:rPr>
                      <w:rFonts w:ascii="仿宋_GB2312" w:hAnsi="仿宋_GB2312" w:cs="仿宋_GB2312" w:eastAsia="仿宋_GB2312"/>
                      <w:sz w:val="24"/>
                      <w:color w:val="000000"/>
                    </w:rPr>
                    <w:t>。</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乙型肝炎病毒表面抗原</w:t>
                  </w:r>
                  <w:r>
                    <w:rPr>
                      <w:rFonts w:ascii="仿宋_GB2312" w:hAnsi="仿宋_GB2312" w:cs="仿宋_GB2312" w:eastAsia="仿宋_GB2312"/>
                      <w:sz w:val="24"/>
                      <w:color w:val="000000"/>
                    </w:rPr>
                    <w:t>/梅毒螺旋体抗体联合检测试剂</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rPr>
                    <w:t>方法学</w:t>
                  </w:r>
                  <w:r>
                    <w:rPr>
                      <w:rFonts w:ascii="仿宋_GB2312" w:hAnsi="仿宋_GB2312" w:cs="仿宋_GB2312" w:eastAsia="仿宋_GB2312"/>
                      <w:sz w:val="24"/>
                      <w:color w:val="000000"/>
                    </w:rPr>
                    <w:t>：胶体金免疫层析；</w:t>
                  </w:r>
                </w:p>
                <w:p>
                  <w:pPr>
                    <w:pStyle w:val="null3"/>
                    <w:jc w:val="both"/>
                  </w:pPr>
                  <w:r>
                    <w:rPr>
                      <w:rFonts w:ascii="仿宋_GB2312" w:hAnsi="仿宋_GB2312" w:cs="仿宋_GB2312" w:eastAsia="仿宋_GB2312"/>
                      <w:sz w:val="24"/>
                      <w:color w:val="000000"/>
                    </w:rPr>
                    <w:t>2、适用于全血或血浆（血清）；</w:t>
                  </w:r>
                </w:p>
                <w:p>
                  <w:pPr>
                    <w:pStyle w:val="null3"/>
                    <w:jc w:val="both"/>
                  </w:pPr>
                  <w:r>
                    <w:rPr>
                      <w:rFonts w:ascii="仿宋_GB2312" w:hAnsi="仿宋_GB2312" w:cs="仿宋_GB2312" w:eastAsia="仿宋_GB2312"/>
                      <w:sz w:val="24"/>
                      <w:color w:val="000000"/>
                    </w:rPr>
                    <w:t>3、标本用量</w:t>
                  </w:r>
                  <w:r>
                    <w:rPr>
                      <w:rFonts w:ascii="仿宋_GB2312" w:hAnsi="仿宋_GB2312" w:cs="仿宋_GB2312" w:eastAsia="仿宋_GB2312"/>
                      <w:sz w:val="24"/>
                      <w:color w:val="000000"/>
                    </w:rPr>
                    <w:t>≤</w:t>
                  </w:r>
                  <w:r>
                    <w:rPr>
                      <w:rFonts w:ascii="仿宋_GB2312" w:hAnsi="仿宋_GB2312" w:cs="仿宋_GB2312" w:eastAsia="仿宋_GB2312"/>
                      <w:sz w:val="24"/>
                      <w:color w:val="000000"/>
                    </w:rPr>
                    <w:t>80微升；</w:t>
                  </w:r>
                </w:p>
                <w:p>
                  <w:pPr>
                    <w:pStyle w:val="null3"/>
                    <w:jc w:val="both"/>
                  </w:pPr>
                  <w:r>
                    <w:rPr>
                      <w:rFonts w:ascii="仿宋_GB2312" w:hAnsi="仿宋_GB2312" w:cs="仿宋_GB2312" w:eastAsia="仿宋_GB2312"/>
                      <w:sz w:val="24"/>
                      <w:color w:val="000000"/>
                    </w:rPr>
                    <w:t>4、适用范围：同一试纸条可检测HBsAg和梅毒螺旋体；</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rPr>
                    <w:t>反应结果：</w:t>
                  </w:r>
                  <w:r>
                    <w:rPr>
                      <w:rFonts w:ascii="仿宋_GB2312" w:hAnsi="仿宋_GB2312" w:cs="仿宋_GB2312" w:eastAsia="仿宋_GB2312"/>
                      <w:sz w:val="24"/>
                    </w:rPr>
                    <w:t>≤3分钟</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6、HBsAg检测灵敏度</w:t>
                  </w:r>
                  <w:r>
                    <w:rPr>
                      <w:rFonts w:ascii="仿宋_GB2312" w:hAnsi="仿宋_GB2312" w:cs="仿宋_GB2312" w:eastAsia="仿宋_GB2312"/>
                      <w:sz w:val="24"/>
                      <w:color w:val="000000"/>
                    </w:rPr>
                    <w:t>≥</w:t>
                  </w:r>
                  <w:r>
                    <w:rPr>
                      <w:rFonts w:ascii="仿宋_GB2312" w:hAnsi="仿宋_GB2312" w:cs="仿宋_GB2312" w:eastAsia="仿宋_GB2312"/>
                      <w:sz w:val="24"/>
                      <w:color w:val="000000"/>
                    </w:rPr>
                    <w:t>90%，特异性</w:t>
                  </w:r>
                  <w:r>
                    <w:rPr>
                      <w:rFonts w:ascii="仿宋_GB2312" w:hAnsi="仿宋_GB2312" w:cs="仿宋_GB2312" w:eastAsia="仿宋_GB2312"/>
                      <w:sz w:val="24"/>
                      <w:color w:val="000000"/>
                    </w:rPr>
                    <w:t>≥</w:t>
                  </w:r>
                  <w:r>
                    <w:rPr>
                      <w:rFonts w:ascii="仿宋_GB2312" w:hAnsi="仿宋_GB2312" w:cs="仿宋_GB2312" w:eastAsia="仿宋_GB2312"/>
                      <w:sz w:val="24"/>
                      <w:color w:val="000000"/>
                    </w:rPr>
                    <w:t>98%；</w:t>
                  </w:r>
                </w:p>
                <w:p>
                  <w:pPr>
                    <w:pStyle w:val="null3"/>
                    <w:jc w:val="both"/>
                  </w:pPr>
                  <w:r>
                    <w:rPr>
                      <w:rFonts w:ascii="仿宋_GB2312" w:hAnsi="仿宋_GB2312" w:cs="仿宋_GB2312" w:eastAsia="仿宋_GB2312"/>
                      <w:sz w:val="24"/>
                      <w:color w:val="000000"/>
                    </w:rPr>
                    <w:t>7、梅毒螺旋体检测灵敏度</w:t>
                  </w:r>
                  <w:r>
                    <w:rPr>
                      <w:rFonts w:ascii="仿宋_GB2312" w:hAnsi="仿宋_GB2312" w:cs="仿宋_GB2312" w:eastAsia="仿宋_GB2312"/>
                      <w:sz w:val="24"/>
                      <w:color w:val="000000"/>
                    </w:rPr>
                    <w:t>≥</w:t>
                  </w:r>
                  <w:r>
                    <w:rPr>
                      <w:rFonts w:ascii="仿宋_GB2312" w:hAnsi="仿宋_GB2312" w:cs="仿宋_GB2312" w:eastAsia="仿宋_GB2312"/>
                      <w:sz w:val="24"/>
                      <w:color w:val="000000"/>
                    </w:rPr>
                    <w:t>95%，特异性</w:t>
                  </w:r>
                  <w:r>
                    <w:rPr>
                      <w:rFonts w:ascii="仿宋_GB2312" w:hAnsi="仿宋_GB2312" w:cs="仿宋_GB2312" w:eastAsia="仿宋_GB2312"/>
                      <w:sz w:val="24"/>
                      <w:color w:val="000000"/>
                    </w:rPr>
                    <w:t>≥</w:t>
                  </w:r>
                  <w:r>
                    <w:rPr>
                      <w:rFonts w:ascii="仿宋_GB2312" w:hAnsi="仿宋_GB2312" w:cs="仿宋_GB2312" w:eastAsia="仿宋_GB2312"/>
                      <w:sz w:val="24"/>
                      <w:color w:val="000000"/>
                    </w:rPr>
                    <w:t>98%；</w:t>
                  </w:r>
                </w:p>
                <w:p>
                  <w:pPr>
                    <w:pStyle w:val="null3"/>
                    <w:jc w:val="both"/>
                  </w:pPr>
                  <w:r>
                    <w:rPr>
                      <w:rFonts w:ascii="仿宋_GB2312" w:hAnsi="仿宋_GB2312" w:cs="仿宋_GB2312" w:eastAsia="仿宋_GB2312"/>
                      <w:sz w:val="24"/>
                      <w:color w:val="000000"/>
                    </w:rPr>
                    <w:t>8、试纸条底色干净，对照线深、清晰</w:t>
                  </w:r>
                  <w:r>
                    <w:rPr>
                      <w:rFonts w:ascii="仿宋_GB2312" w:hAnsi="仿宋_GB2312" w:cs="仿宋_GB2312" w:eastAsia="仿宋_GB2312"/>
                      <w:sz w:val="24"/>
                      <w:color w:val="000000"/>
                    </w:rPr>
                    <w:t>。</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乙型肝炎病毒表面抗原诊断试剂盒（二检）</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1、规格：96人份/盒；</w:t>
                  </w:r>
                </w:p>
                <w:p>
                  <w:pPr>
                    <w:pStyle w:val="null3"/>
                    <w:jc w:val="left"/>
                  </w:pPr>
                  <w:r>
                    <w:rPr>
                      <w:rFonts w:ascii="仿宋_GB2312" w:hAnsi="仿宋_GB2312" w:cs="仿宋_GB2312" w:eastAsia="仿宋_GB2312"/>
                      <w:sz w:val="24"/>
                      <w:color w:val="000000"/>
                    </w:rPr>
                    <w:t>2、样本：血清、血浆；</w:t>
                  </w:r>
                </w:p>
                <w:p>
                  <w:pPr>
                    <w:pStyle w:val="null3"/>
                    <w:jc w:val="left"/>
                  </w:pPr>
                  <w:r>
                    <w:rPr>
                      <w:rFonts w:ascii="仿宋_GB2312" w:hAnsi="仿宋_GB2312" w:cs="仿宋_GB2312" w:eastAsia="仿宋_GB2312"/>
                      <w:sz w:val="24"/>
                      <w:color w:val="000000"/>
                    </w:rPr>
                    <w:t>3、方法学：酶联免疫法；</w:t>
                  </w:r>
                </w:p>
                <w:p>
                  <w:pPr>
                    <w:pStyle w:val="null3"/>
                    <w:jc w:val="left"/>
                  </w:pPr>
                  <w:r>
                    <w:rPr>
                      <w:rFonts w:ascii="仿宋_GB2312" w:hAnsi="仿宋_GB2312" w:cs="仿宋_GB2312" w:eastAsia="仿宋_GB2312"/>
                      <w:sz w:val="24"/>
                      <w:color w:val="000000"/>
                    </w:rPr>
                    <w:t>4、检验原理：夹心法；</w:t>
                  </w:r>
                </w:p>
                <w:p>
                  <w:pPr>
                    <w:pStyle w:val="null3"/>
                    <w:jc w:val="left"/>
                  </w:pPr>
                  <w:r>
                    <w:rPr>
                      <w:rFonts w:ascii="仿宋_GB2312" w:hAnsi="仿宋_GB2312" w:cs="仿宋_GB2312" w:eastAsia="仿宋_GB2312"/>
                      <w:sz w:val="24"/>
                      <w:color w:val="000000"/>
                    </w:rPr>
                    <w:t>5、储存条件：2-8</w:t>
                  </w:r>
                  <w:r>
                    <w:rPr>
                      <w:rFonts w:ascii="仿宋_GB2312" w:hAnsi="仿宋_GB2312" w:cs="仿宋_GB2312" w:eastAsia="仿宋_GB2312"/>
                      <w:sz w:val="24"/>
                      <w:color w:val="000000"/>
                    </w:rPr>
                    <w:t>℃</w:t>
                  </w:r>
                  <w:r>
                    <w:rPr>
                      <w:rFonts w:ascii="仿宋_GB2312" w:hAnsi="仿宋_GB2312" w:cs="仿宋_GB2312" w:eastAsia="仿宋_GB2312"/>
                      <w:sz w:val="24"/>
                      <w:color w:val="000000"/>
                    </w:rPr>
                    <w:t>，避光；</w:t>
                  </w:r>
                </w:p>
                <w:p>
                  <w:pPr>
                    <w:pStyle w:val="null3"/>
                    <w:jc w:val="left"/>
                  </w:pPr>
                  <w:r>
                    <w:rPr>
                      <w:rFonts w:ascii="仿宋_GB2312" w:hAnsi="仿宋_GB2312" w:cs="仿宋_GB2312" w:eastAsia="仿宋_GB2312"/>
                      <w:sz w:val="24"/>
                      <w:color w:val="000000"/>
                    </w:rPr>
                    <w:t>6、有效期：≥12个月；</w:t>
                  </w:r>
                </w:p>
                <w:p>
                  <w:pPr>
                    <w:pStyle w:val="null3"/>
                    <w:jc w:val="left"/>
                  </w:pPr>
                  <w:r>
                    <w:rPr>
                      <w:rFonts w:ascii="仿宋_GB2312" w:hAnsi="仿宋_GB2312" w:cs="仿宋_GB2312" w:eastAsia="仿宋_GB2312"/>
                      <w:sz w:val="24"/>
                      <w:color w:val="000000"/>
                    </w:rPr>
                    <w:t>7、测定波长：单波长450nm或双波长450nm/630nm；</w:t>
                  </w:r>
                </w:p>
                <w:p>
                  <w:pPr>
                    <w:pStyle w:val="null3"/>
                    <w:jc w:val="both"/>
                  </w:pPr>
                  <w:r>
                    <w:rPr>
                      <w:rFonts w:ascii="仿宋_GB2312" w:hAnsi="仿宋_GB2312" w:cs="仿宋_GB2312" w:eastAsia="仿宋_GB2312"/>
                      <w:sz w:val="24"/>
                      <w:color w:val="000000"/>
                    </w:rPr>
                    <w:t>8、阳性符合率：以国家参考品检定，阳性参考品符合率符合国家检定要求。</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丙型肝炎病毒抗体诊断试剂盒（二检）</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1、规格：96人份/盒；</w:t>
                  </w:r>
                </w:p>
                <w:p>
                  <w:pPr>
                    <w:pStyle w:val="null3"/>
                    <w:jc w:val="left"/>
                  </w:pPr>
                  <w:r>
                    <w:rPr>
                      <w:rFonts w:ascii="仿宋_GB2312" w:hAnsi="仿宋_GB2312" w:cs="仿宋_GB2312" w:eastAsia="仿宋_GB2312"/>
                      <w:sz w:val="24"/>
                      <w:color w:val="000000"/>
                    </w:rPr>
                    <w:t>2、样本：血清、血浆；</w:t>
                  </w:r>
                </w:p>
                <w:p>
                  <w:pPr>
                    <w:pStyle w:val="null3"/>
                    <w:jc w:val="left"/>
                  </w:pPr>
                  <w:r>
                    <w:rPr>
                      <w:rFonts w:ascii="仿宋_GB2312" w:hAnsi="仿宋_GB2312" w:cs="仿宋_GB2312" w:eastAsia="仿宋_GB2312"/>
                      <w:sz w:val="24"/>
                      <w:color w:val="000000"/>
                    </w:rPr>
                    <w:t>3、方法学：酶联免疫法；</w:t>
                  </w:r>
                </w:p>
                <w:p>
                  <w:pPr>
                    <w:pStyle w:val="null3"/>
                    <w:jc w:val="left"/>
                  </w:pPr>
                  <w:r>
                    <w:rPr>
                      <w:rFonts w:ascii="仿宋_GB2312" w:hAnsi="仿宋_GB2312" w:cs="仿宋_GB2312" w:eastAsia="仿宋_GB2312"/>
                      <w:sz w:val="24"/>
                      <w:color w:val="000000"/>
                    </w:rPr>
                    <w:t>4、检验原理：间接法；</w:t>
                  </w:r>
                </w:p>
                <w:p>
                  <w:pPr>
                    <w:pStyle w:val="null3"/>
                    <w:jc w:val="left"/>
                  </w:pPr>
                  <w:r>
                    <w:rPr>
                      <w:rFonts w:ascii="仿宋_GB2312" w:hAnsi="仿宋_GB2312" w:cs="仿宋_GB2312" w:eastAsia="仿宋_GB2312"/>
                      <w:sz w:val="24"/>
                      <w:color w:val="000000"/>
                    </w:rPr>
                    <w:t>5、储存条件：2-8</w:t>
                  </w:r>
                  <w:r>
                    <w:rPr>
                      <w:rFonts w:ascii="仿宋_GB2312" w:hAnsi="仿宋_GB2312" w:cs="仿宋_GB2312" w:eastAsia="仿宋_GB2312"/>
                      <w:sz w:val="24"/>
                      <w:color w:val="000000"/>
                    </w:rPr>
                    <w:t>℃</w:t>
                  </w:r>
                  <w:r>
                    <w:rPr>
                      <w:rFonts w:ascii="仿宋_GB2312" w:hAnsi="仿宋_GB2312" w:cs="仿宋_GB2312" w:eastAsia="仿宋_GB2312"/>
                      <w:sz w:val="24"/>
                      <w:color w:val="000000"/>
                    </w:rPr>
                    <w:t>，避光；</w:t>
                  </w:r>
                </w:p>
                <w:p>
                  <w:pPr>
                    <w:pStyle w:val="null3"/>
                    <w:jc w:val="left"/>
                  </w:pPr>
                  <w:r>
                    <w:rPr>
                      <w:rFonts w:ascii="仿宋_GB2312" w:hAnsi="仿宋_GB2312" w:cs="仿宋_GB2312" w:eastAsia="仿宋_GB2312"/>
                      <w:sz w:val="24"/>
                      <w:color w:val="000000"/>
                    </w:rPr>
                    <w:t>6、有效期：≥12个月；</w:t>
                  </w:r>
                </w:p>
                <w:p>
                  <w:pPr>
                    <w:pStyle w:val="null3"/>
                    <w:jc w:val="left"/>
                  </w:pPr>
                  <w:r>
                    <w:rPr>
                      <w:rFonts w:ascii="仿宋_GB2312" w:hAnsi="仿宋_GB2312" w:cs="仿宋_GB2312" w:eastAsia="仿宋_GB2312"/>
                      <w:sz w:val="24"/>
                      <w:color w:val="000000"/>
                    </w:rPr>
                    <w:t>7、测定波长：单波长450nm或双波长450nm/630nm；</w:t>
                  </w:r>
                </w:p>
                <w:p>
                  <w:pPr>
                    <w:pStyle w:val="null3"/>
                    <w:jc w:val="both"/>
                  </w:pPr>
                  <w:r>
                    <w:rPr>
                      <w:rFonts w:ascii="仿宋_GB2312" w:hAnsi="仿宋_GB2312" w:cs="仿宋_GB2312" w:eastAsia="仿宋_GB2312"/>
                      <w:sz w:val="24"/>
                      <w:color w:val="000000"/>
                    </w:rPr>
                    <w:t>8、阳性符合率：以国家参考品检定，阳性参考品符合率符合国家检定要求。</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梅毒螺旋体抗体诊断试剂盒（二检）</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1、规格：96人份/盒；</w:t>
                  </w:r>
                </w:p>
                <w:p>
                  <w:pPr>
                    <w:pStyle w:val="null3"/>
                    <w:jc w:val="left"/>
                  </w:pPr>
                  <w:r>
                    <w:rPr>
                      <w:rFonts w:ascii="仿宋_GB2312" w:hAnsi="仿宋_GB2312" w:cs="仿宋_GB2312" w:eastAsia="仿宋_GB2312"/>
                      <w:sz w:val="24"/>
                      <w:color w:val="000000"/>
                    </w:rPr>
                    <w:t>2、样本：血清、血浆；</w:t>
                  </w:r>
                </w:p>
                <w:p>
                  <w:pPr>
                    <w:pStyle w:val="null3"/>
                    <w:jc w:val="left"/>
                  </w:pPr>
                  <w:r>
                    <w:rPr>
                      <w:rFonts w:ascii="仿宋_GB2312" w:hAnsi="仿宋_GB2312" w:cs="仿宋_GB2312" w:eastAsia="仿宋_GB2312"/>
                      <w:sz w:val="24"/>
                      <w:color w:val="000000"/>
                    </w:rPr>
                    <w:t>3、方法学：酶联免疫法；</w:t>
                  </w:r>
                </w:p>
                <w:p>
                  <w:pPr>
                    <w:pStyle w:val="null3"/>
                    <w:jc w:val="left"/>
                  </w:pPr>
                  <w:r>
                    <w:rPr>
                      <w:rFonts w:ascii="仿宋_GB2312" w:hAnsi="仿宋_GB2312" w:cs="仿宋_GB2312" w:eastAsia="仿宋_GB2312"/>
                      <w:sz w:val="24"/>
                      <w:color w:val="000000"/>
                    </w:rPr>
                    <w:t>4、检验原理：夹心法；</w:t>
                  </w:r>
                </w:p>
                <w:p>
                  <w:pPr>
                    <w:pStyle w:val="null3"/>
                    <w:jc w:val="left"/>
                  </w:pPr>
                  <w:r>
                    <w:rPr>
                      <w:rFonts w:ascii="仿宋_GB2312" w:hAnsi="仿宋_GB2312" w:cs="仿宋_GB2312" w:eastAsia="仿宋_GB2312"/>
                      <w:sz w:val="24"/>
                      <w:color w:val="000000"/>
                    </w:rPr>
                    <w:t>5、储存条件：2-8</w:t>
                  </w:r>
                  <w:r>
                    <w:rPr>
                      <w:rFonts w:ascii="仿宋_GB2312" w:hAnsi="仿宋_GB2312" w:cs="仿宋_GB2312" w:eastAsia="仿宋_GB2312"/>
                      <w:sz w:val="24"/>
                      <w:color w:val="000000"/>
                    </w:rPr>
                    <w:t>℃</w:t>
                  </w:r>
                  <w:r>
                    <w:rPr>
                      <w:rFonts w:ascii="仿宋_GB2312" w:hAnsi="仿宋_GB2312" w:cs="仿宋_GB2312" w:eastAsia="仿宋_GB2312"/>
                      <w:sz w:val="24"/>
                      <w:color w:val="000000"/>
                    </w:rPr>
                    <w:t>，避光；</w:t>
                  </w:r>
                </w:p>
                <w:p>
                  <w:pPr>
                    <w:pStyle w:val="null3"/>
                    <w:jc w:val="left"/>
                  </w:pPr>
                  <w:r>
                    <w:rPr>
                      <w:rFonts w:ascii="仿宋_GB2312" w:hAnsi="仿宋_GB2312" w:cs="仿宋_GB2312" w:eastAsia="仿宋_GB2312"/>
                      <w:sz w:val="24"/>
                      <w:color w:val="000000"/>
                    </w:rPr>
                    <w:t>6、有效期：≥12个月；</w:t>
                  </w:r>
                </w:p>
                <w:p>
                  <w:pPr>
                    <w:pStyle w:val="null3"/>
                    <w:jc w:val="left"/>
                  </w:pPr>
                  <w:r>
                    <w:rPr>
                      <w:rFonts w:ascii="仿宋_GB2312" w:hAnsi="仿宋_GB2312" w:cs="仿宋_GB2312" w:eastAsia="仿宋_GB2312"/>
                      <w:sz w:val="24"/>
                      <w:color w:val="000000"/>
                    </w:rPr>
                    <w:t>7、测定波长：单波长450nm或双波长450nm/630nm；</w:t>
                  </w:r>
                </w:p>
                <w:p>
                  <w:pPr>
                    <w:pStyle w:val="null3"/>
                    <w:jc w:val="both"/>
                  </w:pPr>
                  <w:r>
                    <w:rPr>
                      <w:rFonts w:ascii="仿宋_GB2312" w:hAnsi="仿宋_GB2312" w:cs="仿宋_GB2312" w:eastAsia="仿宋_GB2312"/>
                      <w:sz w:val="24"/>
                      <w:color w:val="000000"/>
                    </w:rPr>
                    <w:t>8、阳性符合率：以国家参考品检定，阳性参考品符合率符合国家检定要求。</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丙氨酸氨基转移酶测定试剂盒</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1、用于体外定量检测人血中的丙氨酸氨基转移酶的含量；</w:t>
                  </w:r>
                </w:p>
                <w:p>
                  <w:pPr>
                    <w:pStyle w:val="null3"/>
                    <w:jc w:val="left"/>
                  </w:pPr>
                  <w:r>
                    <w:rPr>
                      <w:rFonts w:ascii="仿宋_GB2312" w:hAnsi="仿宋_GB2312" w:cs="仿宋_GB2312" w:eastAsia="仿宋_GB2312"/>
                      <w:sz w:val="24"/>
                      <w:color w:val="000000"/>
                    </w:rPr>
                    <w:t>2、包装规格</w:t>
                  </w:r>
                  <w:r>
                    <w:rPr>
                      <w:rFonts w:ascii="仿宋_GB2312" w:hAnsi="仿宋_GB2312" w:cs="仿宋_GB2312" w:eastAsia="仿宋_GB2312"/>
                      <w:sz w:val="24"/>
                    </w:rPr>
                    <w:t>4套/盒</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3、未开封的试剂2-8°保存；</w:t>
                  </w:r>
                </w:p>
                <w:p>
                  <w:pPr>
                    <w:pStyle w:val="null3"/>
                    <w:jc w:val="both"/>
                  </w:pPr>
                  <w:r>
                    <w:rPr>
                      <w:rFonts w:ascii="仿宋_GB2312" w:hAnsi="仿宋_GB2312" w:cs="仿宋_GB2312" w:eastAsia="仿宋_GB2312"/>
                      <w:sz w:val="24"/>
                      <w:color w:val="000000"/>
                    </w:rPr>
                    <w:t>4、效期内试剂稳定期≥30天。</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血型试剂质控试剂盒</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1、全血组成</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2、规格:4ml/支、4支/盒</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3、有效期≥60天</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4、能够实现ABO正、反定型，RhD血型鉴定及不规则抗体筛查、交叉配血实验的质量控制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5、进行全过程控制，并单独质控血型试剂，防止试剂位置放反</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6、血筛四项均为阴性，无传染性</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7、到货有效期≥2个月</w:t>
                  </w:r>
                  <w:r>
                    <w:rPr>
                      <w:rFonts w:ascii="仿宋_GB2312" w:hAnsi="仿宋_GB2312" w:cs="仿宋_GB2312" w:eastAsia="仿宋_GB2312"/>
                      <w:sz w:val="24"/>
                      <w:color w:val="000000"/>
                    </w:rPr>
                    <w:t>。</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r>
                    <w:rPr>
                      <w:rFonts w:ascii="仿宋_GB2312" w:hAnsi="仿宋_GB2312" w:cs="仿宋_GB2312" w:eastAsia="仿宋_GB2312"/>
                      <w:sz w:val="24"/>
                      <w:color w:val="000000"/>
                    </w:rPr>
                    <w:t>ABO血型反定型用红细胞试剂</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1、外观：鲜红无凝块的红细胞悬液，静止分层后，上清液呈透明液体，无溶血</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2、特异性：A1细胞与抗A试剂发生凝集，与抗B试剂不发生凝集；B细胞与抗B试剂发生凝集，与抗A试剂不发生凝集；O细胞与抗A、抗B试剂均不发生凝集</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3、红细胞抗原强度：A1细胞与抗A试剂发生凝集，凝集3+最高稀释度≥8；B细胞与抗B试剂发生凝集，凝集3+最高稀释度≥8；O细胞与抗H试剂发生凝集，凝集3+最高稀释度≥原液</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4、储存条件及有效期： 2</w:t>
                  </w:r>
                  <w:r>
                    <w:rPr>
                      <w:rFonts w:ascii="仿宋_GB2312" w:hAnsi="仿宋_GB2312" w:cs="仿宋_GB2312" w:eastAsia="仿宋_GB2312"/>
                      <w:sz w:val="24"/>
                      <w:color w:val="000000"/>
                    </w:rPr>
                    <w:t>～</w:t>
                  </w:r>
                  <w:r>
                    <w:rPr>
                      <w:rFonts w:ascii="仿宋_GB2312" w:hAnsi="仿宋_GB2312" w:cs="仿宋_GB2312" w:eastAsia="仿宋_GB2312"/>
                      <w:sz w:val="24"/>
                      <w:color w:val="000000"/>
                    </w:rPr>
                    <w:t>8℃储存，有效期≥3个月</w:t>
                  </w:r>
                  <w:r>
                    <w:rPr>
                      <w:rFonts w:ascii="仿宋_GB2312" w:hAnsi="仿宋_GB2312" w:cs="仿宋_GB2312" w:eastAsia="仿宋_GB2312"/>
                      <w:sz w:val="24"/>
                      <w:color w:val="000000"/>
                    </w:rPr>
                    <w:t>。</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检测试剂</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检测项目：用于血站对乙型肝炎病毒（</w:t>
                  </w:r>
                  <w:r>
                    <w:rPr>
                      <w:rFonts w:ascii="仿宋_GB2312" w:hAnsi="仿宋_GB2312" w:cs="仿宋_GB2312" w:eastAsia="仿宋_GB2312"/>
                      <w:sz w:val="24"/>
                      <w:color w:val="000000"/>
                    </w:rPr>
                    <w:t>HBV DNA）、丙型肝炎病毒（HCV RNA）、人类免疫缺陷病毒（HIV RNA）。三种病毒的核酸筛查</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试剂检测原理：实时荧光聚合酶链反应</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适用检测样本：血清或</w:t>
                  </w:r>
                  <w:r>
                    <w:rPr>
                      <w:rFonts w:ascii="仿宋_GB2312" w:hAnsi="仿宋_GB2312" w:cs="仿宋_GB2312" w:eastAsia="仿宋_GB2312"/>
                      <w:sz w:val="24"/>
                      <w:color w:val="000000"/>
                    </w:rPr>
                    <w:t>EDTA 盐、枸橼酸盐抗凝的血浆标本</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检测灵敏度（检测下限）</w:t>
                  </w:r>
                  <w:r>
                    <w:rPr>
                      <w:rFonts w:ascii="仿宋_GB2312" w:hAnsi="仿宋_GB2312" w:cs="仿宋_GB2312" w:eastAsia="仿宋_GB2312"/>
                      <w:sz w:val="24"/>
                      <w:color w:val="000000"/>
                    </w:rPr>
                    <w:t>(95%置信区间)：</w:t>
                  </w:r>
                </w:p>
                <w:p>
                  <w:pPr>
                    <w:pStyle w:val="null3"/>
                    <w:jc w:val="left"/>
                  </w:pPr>
                  <w:r>
                    <w:rPr>
                      <w:rFonts w:ascii="仿宋_GB2312" w:hAnsi="仿宋_GB2312" w:cs="仿宋_GB2312" w:eastAsia="仿宋_GB2312"/>
                      <w:sz w:val="24"/>
                      <w:color w:val="000000"/>
                    </w:rPr>
                    <w:t>单人份检测：</w:t>
                  </w:r>
                  <w:r>
                    <w:rPr>
                      <w:rFonts w:ascii="仿宋_GB2312" w:hAnsi="仿宋_GB2312" w:cs="仿宋_GB2312" w:eastAsia="仿宋_GB2312"/>
                      <w:sz w:val="24"/>
                      <w:color w:val="000000"/>
                    </w:rPr>
                    <w:t>HBV DNA≤10 IU/ml，HCV RNA≤ 25IU/ml，HIV RNA -1(M)≤50IU/ml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检测试剂特异性</w:t>
                  </w:r>
                  <w:r>
                    <w:rPr>
                      <w:rFonts w:ascii="仿宋_GB2312" w:hAnsi="仿宋_GB2312" w:cs="仿宋_GB2312" w:eastAsia="仿宋_GB2312"/>
                      <w:sz w:val="24"/>
                      <w:color w:val="000000"/>
                    </w:rPr>
                    <w:t>≥ 99.0%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检测系统能够在同一反应管内进行乙肝病毒</w:t>
                  </w:r>
                  <w:r>
                    <w:rPr>
                      <w:rFonts w:ascii="仿宋_GB2312" w:hAnsi="仿宋_GB2312" w:cs="仿宋_GB2312" w:eastAsia="仿宋_GB2312"/>
                      <w:sz w:val="24"/>
                      <w:color w:val="000000"/>
                    </w:rPr>
                    <w:t>DNA、丙肝病毒 RNA，人免疫缺陷病毒 RNA 三项联合检测；</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检测试剂在初筛后即可知道阳性感染种类，无须另行分项鉴别；</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核酸检测试剂盒包含</w:t>
                  </w:r>
                  <w:r>
                    <w:rPr>
                      <w:rFonts w:ascii="仿宋_GB2312" w:hAnsi="仿宋_GB2312" w:cs="仿宋_GB2312" w:eastAsia="仿宋_GB2312"/>
                      <w:sz w:val="24"/>
                      <w:color w:val="000000"/>
                    </w:rPr>
                    <w:t>DNA/RNA 双内对照（InternalControl）系统，能够监控核酸提取、扩增和检测全过程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检测模式为</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8 人份的混样检测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试剂</w:t>
                  </w:r>
                  <w:r>
                    <w:rPr>
                      <w:rFonts w:ascii="仿宋_GB2312" w:hAnsi="仿宋_GB2312" w:cs="仿宋_GB2312" w:eastAsia="仿宋_GB2312"/>
                      <w:sz w:val="24"/>
                      <w:color w:val="000000"/>
                    </w:rPr>
                    <w:t>应</w:t>
                  </w:r>
                  <w:r>
                    <w:rPr>
                      <w:rFonts w:ascii="仿宋_GB2312" w:hAnsi="仿宋_GB2312" w:cs="仿宋_GB2312" w:eastAsia="仿宋_GB2312"/>
                      <w:sz w:val="24"/>
                      <w:color w:val="000000"/>
                    </w:rPr>
                    <w:t>与现有的核酸检测系统可以匹配</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配套耗材：</w:t>
                  </w:r>
                  <w:r>
                    <w:rPr>
                      <w:rFonts w:ascii="仿宋_GB2312" w:hAnsi="仿宋_GB2312" w:cs="仿宋_GB2312" w:eastAsia="仿宋_GB2312"/>
                      <w:sz w:val="24"/>
                      <w:color w:val="000000"/>
                    </w:rPr>
                    <w:t>负责</w:t>
                  </w:r>
                  <w:r>
                    <w:rPr>
                      <w:rFonts w:ascii="仿宋_GB2312" w:hAnsi="仿宋_GB2312" w:cs="仿宋_GB2312" w:eastAsia="仿宋_GB2312"/>
                      <w:sz w:val="24"/>
                      <w:color w:val="000000"/>
                    </w:rPr>
                    <w:t>提供从样本进样至病毒核酸检测结果检出整个过程所需的配套耗材，包括专用带滤芯一次性吸头、磁棒套、洗液、</w:t>
                  </w:r>
                  <w:r>
                    <w:rPr>
                      <w:rFonts w:ascii="仿宋_GB2312" w:hAnsi="仿宋_GB2312" w:cs="仿宋_GB2312" w:eastAsia="仿宋_GB2312"/>
                      <w:sz w:val="24"/>
                      <w:color w:val="000000"/>
                    </w:rPr>
                    <w:t>96 孔深孔板、PCR 扩增板（反应管）、2ml 反应管等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提供中文操作使用及中文培训教材</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定期对甲方人员进行核酸检测试剂相关培训。</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ABO血型抗原检测卡</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1、检测项目：人体ABO血型抗原检测；</w:t>
                  </w:r>
                </w:p>
                <w:p>
                  <w:pPr>
                    <w:pStyle w:val="null3"/>
                    <w:jc w:val="both"/>
                  </w:pPr>
                  <w:r>
                    <w:rPr>
                      <w:rFonts w:ascii="仿宋_GB2312" w:hAnsi="仿宋_GB2312" w:cs="仿宋_GB2312" w:eastAsia="仿宋_GB2312"/>
                      <w:sz w:val="24"/>
                      <w:color w:val="000000"/>
                    </w:rPr>
                    <w:t>2、检测方法：固相法；</w:t>
                  </w:r>
                </w:p>
                <w:p>
                  <w:pPr>
                    <w:pStyle w:val="null3"/>
                    <w:jc w:val="both"/>
                  </w:pPr>
                  <w:r>
                    <w:rPr>
                      <w:rFonts w:ascii="仿宋_GB2312" w:hAnsi="仿宋_GB2312" w:cs="仿宋_GB2312" w:eastAsia="仿宋_GB2312"/>
                      <w:sz w:val="24"/>
                      <w:color w:val="000000"/>
                    </w:rPr>
                    <w:t>3、检测原理：采用免疫层析技术，利用已知血型抗体定性检测人血型抗原；</w:t>
                  </w:r>
                </w:p>
                <w:p>
                  <w:pPr>
                    <w:pStyle w:val="null3"/>
                    <w:jc w:val="both"/>
                  </w:pPr>
                  <w:r>
                    <w:rPr>
                      <w:rFonts w:ascii="仿宋_GB2312" w:hAnsi="仿宋_GB2312" w:cs="仿宋_GB2312" w:eastAsia="仿宋_GB2312"/>
                      <w:sz w:val="24"/>
                      <w:color w:val="000000"/>
                    </w:rPr>
                    <w:t>4、标本类型：人静脉全血；</w:t>
                  </w:r>
                </w:p>
                <w:p>
                  <w:pPr>
                    <w:pStyle w:val="null3"/>
                    <w:jc w:val="both"/>
                  </w:pPr>
                  <w:r>
                    <w:rPr>
                      <w:rFonts w:ascii="仿宋_GB2312" w:hAnsi="仿宋_GB2312" w:cs="仿宋_GB2312" w:eastAsia="仿宋_GB2312"/>
                      <w:sz w:val="24"/>
                      <w:color w:val="000000"/>
                    </w:rPr>
                    <w:t>5、样本量：1滴（约15µl）/孔；</w:t>
                  </w:r>
                </w:p>
                <w:p>
                  <w:pPr>
                    <w:pStyle w:val="null3"/>
                    <w:jc w:val="both"/>
                  </w:pPr>
                  <w:r>
                    <w:rPr>
                      <w:rFonts w:ascii="仿宋_GB2312" w:hAnsi="仿宋_GB2312" w:cs="仿宋_GB2312" w:eastAsia="仿宋_GB2312"/>
                      <w:sz w:val="24"/>
                      <w:color w:val="000000"/>
                    </w:rPr>
                    <w:t>6、检测时间：﹤2min；</w:t>
                  </w:r>
                </w:p>
                <w:p>
                  <w:pPr>
                    <w:pStyle w:val="null3"/>
                    <w:jc w:val="both"/>
                  </w:pPr>
                  <w:r>
                    <w:rPr>
                      <w:rFonts w:ascii="仿宋_GB2312" w:hAnsi="仿宋_GB2312" w:cs="仿宋_GB2312" w:eastAsia="仿宋_GB2312"/>
                      <w:sz w:val="24"/>
                      <w:color w:val="000000"/>
                    </w:rPr>
                    <w:t>7、存储条件：2-30℃密封干燥保存；</w:t>
                  </w:r>
                </w:p>
                <w:p>
                  <w:pPr>
                    <w:pStyle w:val="null3"/>
                    <w:jc w:val="both"/>
                  </w:pPr>
                  <w:r>
                    <w:rPr>
                      <w:rFonts w:ascii="仿宋_GB2312" w:hAnsi="仿宋_GB2312" w:cs="仿宋_GB2312" w:eastAsia="仿宋_GB2312"/>
                      <w:sz w:val="24"/>
                      <w:color w:val="000000"/>
                    </w:rPr>
                    <w:t>8、有效期：有效期24个月，开筒后在规定储存条件下2个月内使用；</w:t>
                  </w:r>
                </w:p>
                <w:p>
                  <w:pPr>
                    <w:pStyle w:val="null3"/>
                    <w:jc w:val="both"/>
                  </w:pPr>
                  <w:r>
                    <w:rPr>
                      <w:rFonts w:ascii="仿宋_GB2312" w:hAnsi="仿宋_GB2312" w:cs="仿宋_GB2312" w:eastAsia="仿宋_GB2312"/>
                      <w:sz w:val="24"/>
                      <w:color w:val="000000"/>
                    </w:rPr>
                    <w:t>9、包装规格：条型-袋装、条型-筒装、卡型-袋装</w:t>
                  </w:r>
                  <w:r>
                    <w:rPr>
                      <w:rFonts w:ascii="仿宋_GB2312" w:hAnsi="仿宋_GB2312" w:cs="仿宋_GB2312" w:eastAsia="仿宋_GB2312"/>
                      <w:sz w:val="24"/>
                    </w:rPr>
                    <w:t>等</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10、主要组成成分：ABO血型抗原检测条/卡、样本冲洗液、一次性滴管。</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乏八因子试剂盒</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8*1ml，用于检测人血浆中凝血因子VIII的活性。</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纤维蛋白原试剂盒</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10*1ml，用于人血浆纤维蛋白原定量测定和用于免疫血液学研究中的抗凝血样本的促凝测定。</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活化部分凝血酶时间</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2ml*10，用于测定活化部分凝血活酶时间和其他需要活化部分凝血活酶试剂的凝血过程。</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正常范围定准质控血浆</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1ml*10，用于提供凝血试验和纤维蛋白溶解试验的正常范围对照。</w:t>
                  </w:r>
                  <w:r>
                    <w:rPr>
                      <w:rFonts w:ascii="仿宋_GB2312" w:hAnsi="仿宋_GB2312" w:cs="仿宋_GB2312" w:eastAsia="仿宋_GB2312"/>
                      <w:sz w:val="21"/>
                    </w:rPr>
                    <w:t xml:space="preserve">   </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缓冲液</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15ml*10，用于凝血试验。</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抗体筛选红细胞</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每盒内装有</w:t>
                  </w:r>
                  <w:r>
                    <w:rPr>
                      <w:rFonts w:ascii="仿宋_GB2312" w:hAnsi="仿宋_GB2312" w:cs="仿宋_GB2312" w:eastAsia="仿宋_GB2312"/>
                      <w:sz w:val="24"/>
                      <w:color w:val="000000"/>
                    </w:rPr>
                    <w:t>Ⅰ号筛选细胞、 Ⅱ号筛选细胞、Ⅲ号筛选细胞试剂各一支，5ml/支</w:t>
                  </w:r>
                  <w:r>
                    <w:rPr>
                      <w:rFonts w:ascii="仿宋_GB2312" w:hAnsi="仿宋_GB2312" w:cs="仿宋_GB2312" w:eastAsia="仿宋_GB2312"/>
                      <w:sz w:val="24"/>
                      <w:color w:val="000000"/>
                    </w:rPr>
                    <w:t>；</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储存条件</w:t>
                  </w:r>
                  <w:r>
                    <w:rPr>
                      <w:rFonts w:ascii="仿宋_GB2312" w:hAnsi="仿宋_GB2312" w:cs="仿宋_GB2312" w:eastAsia="仿宋_GB2312"/>
                      <w:sz w:val="24"/>
                      <w:color w:val="000000"/>
                    </w:rPr>
                    <w:t>:2-8℃，不得冰冻</w:t>
                  </w:r>
                  <w:r>
                    <w:rPr>
                      <w:rFonts w:ascii="仿宋_GB2312" w:hAnsi="仿宋_GB2312" w:cs="仿宋_GB2312" w:eastAsia="仿宋_GB2312"/>
                      <w:sz w:val="24"/>
                      <w:color w:val="000000"/>
                    </w:rPr>
                    <w:t>；</w:t>
                  </w: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24"/>
                      <w:color w:val="000000"/>
                    </w:rPr>
                    <w:t>3、保质期：≥3个月</w:t>
                  </w:r>
                  <w:r>
                    <w:rPr>
                      <w:rFonts w:ascii="仿宋_GB2312" w:hAnsi="仿宋_GB2312" w:cs="仿宋_GB2312" w:eastAsia="仿宋_GB2312"/>
                      <w:sz w:val="24"/>
                      <w:color w:val="000000"/>
                    </w:rPr>
                    <w:t>。</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多特异性抗</w:t>
                  </w:r>
                  <w:r>
                    <w:rPr>
                      <w:rFonts w:ascii="仿宋_GB2312" w:hAnsi="仿宋_GB2312" w:cs="仿宋_GB2312" w:eastAsia="仿宋_GB2312"/>
                      <w:sz w:val="24"/>
                      <w:color w:val="000000"/>
                    </w:rPr>
                    <w:t>IgG+C3d</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2ml/支，用于直接库姆斯试验，适用于自身或同种免疫溶血病的检测</w:t>
                  </w:r>
                  <w:r>
                    <w:rPr>
                      <w:rFonts w:ascii="仿宋_GB2312" w:hAnsi="仿宋_GB2312" w:cs="仿宋_GB2312" w:eastAsia="仿宋_GB2312"/>
                      <w:sz w:val="24"/>
                      <w:color w:val="000000"/>
                    </w:rPr>
                    <w:t>。</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D（IgG）血型定型试剂</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10ml/支</w:t>
                  </w:r>
                  <w:r>
                    <w:rPr>
                      <w:rFonts w:ascii="仿宋_GB2312" w:hAnsi="仿宋_GB2312" w:cs="仿宋_GB2312" w:eastAsia="仿宋_GB2312"/>
                      <w:sz w:val="24"/>
                      <w:color w:val="000000"/>
                    </w:rPr>
                    <w:t>，</w:t>
                  </w:r>
                  <w:r>
                    <w:rPr>
                      <w:rFonts w:ascii="仿宋_GB2312" w:hAnsi="仿宋_GB2312" w:cs="仿宋_GB2312" w:eastAsia="仿宋_GB2312"/>
                      <w:sz w:val="24"/>
                      <w:color w:val="000000"/>
                    </w:rPr>
                    <w:t>用于红细胞抗</w:t>
                  </w:r>
                  <w:r>
                    <w:rPr>
                      <w:rFonts w:ascii="仿宋_GB2312" w:hAnsi="仿宋_GB2312" w:cs="仿宋_GB2312" w:eastAsia="仿宋_GB2312"/>
                      <w:sz w:val="24"/>
                      <w:color w:val="000000"/>
                    </w:rPr>
                    <w:t>D(IGG)抗原检测。</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H</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5ml/支</w:t>
                  </w:r>
                  <w:r>
                    <w:rPr>
                      <w:rFonts w:ascii="仿宋_GB2312" w:hAnsi="仿宋_GB2312" w:cs="仿宋_GB2312" w:eastAsia="仿宋_GB2312"/>
                      <w:sz w:val="24"/>
                      <w:color w:val="000000"/>
                    </w:rPr>
                    <w:t>，</w:t>
                  </w:r>
                  <w:r>
                    <w:rPr>
                      <w:rFonts w:ascii="仿宋_GB2312" w:hAnsi="仿宋_GB2312" w:cs="仿宋_GB2312" w:eastAsia="仿宋_GB2312"/>
                      <w:sz w:val="24"/>
                      <w:color w:val="000000"/>
                    </w:rPr>
                    <w:t>用于红细胞抗</w:t>
                  </w:r>
                  <w:r>
                    <w:rPr>
                      <w:rFonts w:ascii="仿宋_GB2312" w:hAnsi="仿宋_GB2312" w:cs="仿宋_GB2312" w:eastAsia="仿宋_GB2312"/>
                      <w:sz w:val="24"/>
                      <w:color w:val="000000"/>
                    </w:rPr>
                    <w:t>H抗原检测。</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AI</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5ml/瓶，主要用于鉴定人体血型</w:t>
                  </w:r>
                  <w:r>
                    <w:rPr>
                      <w:rFonts w:ascii="仿宋_GB2312" w:hAnsi="仿宋_GB2312" w:cs="仿宋_GB2312" w:eastAsia="仿宋_GB2312"/>
                      <w:sz w:val="24"/>
                      <w:color w:val="000000"/>
                    </w:rPr>
                    <w:t>。</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M—IgM</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5ml/支</w:t>
                  </w:r>
                  <w:r>
                    <w:rPr>
                      <w:rFonts w:ascii="仿宋_GB2312" w:hAnsi="仿宋_GB2312" w:cs="仿宋_GB2312" w:eastAsia="仿宋_GB2312"/>
                      <w:sz w:val="24"/>
                      <w:color w:val="000000"/>
                    </w:rPr>
                    <w:t>，</w:t>
                  </w:r>
                  <w:r>
                    <w:rPr>
                      <w:rFonts w:ascii="仿宋_GB2312" w:hAnsi="仿宋_GB2312" w:cs="仿宋_GB2312" w:eastAsia="仿宋_GB2312"/>
                      <w:sz w:val="24"/>
                      <w:color w:val="000000"/>
                    </w:rPr>
                    <w:t>用于红细胞抗</w:t>
                  </w:r>
                  <w:r>
                    <w:rPr>
                      <w:rFonts w:ascii="仿宋_GB2312" w:hAnsi="仿宋_GB2312" w:cs="仿宋_GB2312" w:eastAsia="仿宋_GB2312"/>
                      <w:sz w:val="24"/>
                      <w:color w:val="000000"/>
                    </w:rPr>
                    <w:t>M抗原检测。</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N—IgM</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5ml/支</w:t>
                  </w:r>
                  <w:r>
                    <w:rPr>
                      <w:rFonts w:ascii="仿宋_GB2312" w:hAnsi="仿宋_GB2312" w:cs="仿宋_GB2312" w:eastAsia="仿宋_GB2312"/>
                      <w:sz w:val="24"/>
                      <w:color w:val="000000"/>
                    </w:rPr>
                    <w:t>，</w:t>
                  </w:r>
                  <w:r>
                    <w:rPr>
                      <w:rFonts w:ascii="仿宋_GB2312" w:hAnsi="仿宋_GB2312" w:cs="仿宋_GB2312" w:eastAsia="仿宋_GB2312"/>
                      <w:sz w:val="24"/>
                      <w:color w:val="000000"/>
                    </w:rPr>
                    <w:t>用于红细胞抗</w:t>
                  </w:r>
                  <w:r>
                    <w:rPr>
                      <w:rFonts w:ascii="仿宋_GB2312" w:hAnsi="仿宋_GB2312" w:cs="仿宋_GB2312" w:eastAsia="仿宋_GB2312"/>
                      <w:sz w:val="24"/>
                      <w:color w:val="000000"/>
                    </w:rPr>
                    <w:t>N抗原检测。</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谱细胞（</w:t>
                  </w:r>
                  <w:r>
                    <w:rPr>
                      <w:rFonts w:ascii="仿宋_GB2312" w:hAnsi="仿宋_GB2312" w:cs="仿宋_GB2312" w:eastAsia="仿宋_GB2312"/>
                      <w:sz w:val="24"/>
                      <w:color w:val="000000"/>
                    </w:rPr>
                    <w:t>10）</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3*10ml</w:t>
                  </w:r>
                  <w:r>
                    <w:rPr>
                      <w:rFonts w:ascii="仿宋_GB2312" w:hAnsi="仿宋_GB2312" w:cs="仿宋_GB2312" w:eastAsia="仿宋_GB2312"/>
                      <w:sz w:val="24"/>
                      <w:color w:val="000000"/>
                    </w:rPr>
                    <w:t>，用于抗体鉴定，特别是在</w:t>
                  </w:r>
                  <w:r>
                    <w:rPr>
                      <w:rFonts w:ascii="仿宋_GB2312" w:hAnsi="仿宋_GB2312" w:cs="仿宋_GB2312" w:eastAsia="仿宋_GB2312"/>
                      <w:sz w:val="24"/>
                      <w:color w:val="000000"/>
                    </w:rPr>
                    <w:t>血库</w:t>
                  </w:r>
                  <w:r>
                    <w:rPr>
                      <w:rFonts w:ascii="仿宋_GB2312" w:hAnsi="仿宋_GB2312" w:cs="仿宋_GB2312" w:eastAsia="仿宋_GB2312"/>
                      <w:sz w:val="24"/>
                      <w:color w:val="000000"/>
                    </w:rPr>
                    <w:t>和</w:t>
                  </w:r>
                  <w:r>
                    <w:rPr>
                      <w:rFonts w:ascii="仿宋_GB2312" w:hAnsi="仿宋_GB2312" w:cs="仿宋_GB2312" w:eastAsia="仿宋_GB2312"/>
                      <w:sz w:val="24"/>
                      <w:color w:val="000000"/>
                    </w:rPr>
                    <w:t>输血实验室</w:t>
                  </w:r>
                  <w:r>
                    <w:rPr>
                      <w:rFonts w:ascii="仿宋_GB2312" w:hAnsi="仿宋_GB2312" w:cs="仿宋_GB2312" w:eastAsia="仿宋_GB2312"/>
                      <w:sz w:val="24"/>
                      <w:color w:val="000000"/>
                    </w:rPr>
                    <w:t>中进行</w:t>
                  </w:r>
                  <w:r>
                    <w:rPr>
                      <w:rFonts w:ascii="仿宋_GB2312" w:hAnsi="仿宋_GB2312" w:cs="仿宋_GB2312" w:eastAsia="仿宋_GB2312"/>
                      <w:sz w:val="24"/>
                      <w:color w:val="000000"/>
                    </w:rPr>
                    <w:t>抗体鉴定</w:t>
                  </w:r>
                  <w:r>
                    <w:rPr>
                      <w:rFonts w:ascii="仿宋_GB2312" w:hAnsi="仿宋_GB2312" w:cs="仿宋_GB2312" w:eastAsia="仿宋_GB2312"/>
                      <w:sz w:val="24"/>
                      <w:color w:val="000000"/>
                    </w:rPr>
                    <w:t>。</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凝聚胺介质试剂</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150T</w:t>
                  </w:r>
                  <w:r>
                    <w:rPr>
                      <w:rFonts w:ascii="仿宋_GB2312" w:hAnsi="仿宋_GB2312" w:cs="仿宋_GB2312" w:eastAsia="仿宋_GB2312"/>
                      <w:sz w:val="24"/>
                      <w:color w:val="000000"/>
                    </w:rPr>
                    <w:t>，用于定性检测红细胞免疫抗体，适用于交叉配血试验，红细胞抗原抗体检测试验，仅用于临床检测，不用于血源筛查。</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C（IgM）</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5ml/支，适用于患者RH2(C)抗原的鉴定</w:t>
                  </w:r>
                  <w:r>
                    <w:rPr>
                      <w:rFonts w:ascii="仿宋_GB2312" w:hAnsi="仿宋_GB2312" w:cs="仿宋_GB2312" w:eastAsia="仿宋_GB2312"/>
                      <w:sz w:val="24"/>
                      <w:color w:val="000000"/>
                    </w:rPr>
                    <w:t>。</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c（IgM）</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5ml/支，适用于患者RH2(c)抗原的鉴定</w:t>
                  </w:r>
                  <w:r>
                    <w:rPr>
                      <w:rFonts w:ascii="仿宋_GB2312" w:hAnsi="仿宋_GB2312" w:cs="仿宋_GB2312" w:eastAsia="仿宋_GB2312"/>
                      <w:sz w:val="24"/>
                      <w:color w:val="000000"/>
                    </w:rPr>
                    <w:t>。</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E（IgM）</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5ml/支，适用于患者RH2（E）抗原的鉴定</w:t>
                  </w:r>
                  <w:r>
                    <w:rPr>
                      <w:rFonts w:ascii="仿宋_GB2312" w:hAnsi="仿宋_GB2312" w:cs="仿宋_GB2312" w:eastAsia="仿宋_GB2312"/>
                      <w:sz w:val="24"/>
                      <w:color w:val="000000"/>
                    </w:rPr>
                    <w:t>。</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e（IgM）</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5ml/支，适用于患者RH2（e）抗原的鉴定</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酸放散试剂</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1、用于待测样本的预处理</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本产品具体为红细胞放散液</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2、用于抗体筛查或鉴定实验</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、放散抗</w:t>
                  </w:r>
                  <w:r>
                    <w:rPr>
                      <w:rFonts w:ascii="仿宋_GB2312" w:hAnsi="仿宋_GB2312" w:cs="仿宋_GB2312" w:eastAsia="仿宋_GB2312"/>
                      <w:sz w:val="24"/>
                      <w:color w:val="000000"/>
                    </w:rPr>
                    <w:t>D（IgG）（效价≥64）64倍稀释液致敏的RhD阳性红细胞，放散液与RhD阳性红细胞发生凝集反应，与RhD阴性红细胞不发生凝集反应。</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RhD（IgM）血型定型试剂</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 xml:space="preserve">10ml/支 </w:t>
                  </w:r>
                  <w:r>
                    <w:rPr>
                      <w:rFonts w:ascii="仿宋_GB2312" w:hAnsi="仿宋_GB2312" w:cs="仿宋_GB2312" w:eastAsia="仿宋_GB2312"/>
                      <w:sz w:val="24"/>
                      <w:color w:val="000000"/>
                    </w:rPr>
                    <w:t>，适用于临床样本</w:t>
                  </w:r>
                  <w:r>
                    <w:rPr>
                      <w:rFonts w:ascii="仿宋_GB2312" w:hAnsi="仿宋_GB2312" w:cs="仿宋_GB2312" w:eastAsia="仿宋_GB2312"/>
                      <w:sz w:val="24"/>
                      <w:color w:val="000000"/>
                    </w:rPr>
                    <w:t>RhD血型常规检测，不用于血源筛查，仅用于临床检验。</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96孔标本盒</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产品材质：塑料；</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尺寸：标本管口沿下部</w:t>
                  </w:r>
                  <w:r>
                    <w:rPr>
                      <w:rFonts w:ascii="仿宋_GB2312" w:hAnsi="仿宋_GB2312" w:cs="仿宋_GB2312" w:eastAsia="仿宋_GB2312"/>
                      <w:sz w:val="24"/>
                      <w:color w:val="000000"/>
                    </w:rPr>
                    <w:t>φ:7.7土0.08mm；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重量：标本管</w:t>
                  </w:r>
                  <w:r>
                    <w:rPr>
                      <w:rFonts w:ascii="仿宋_GB2312" w:hAnsi="仿宋_GB2312" w:cs="仿宋_GB2312" w:eastAsia="仿宋_GB2312"/>
                      <w:sz w:val="24"/>
                      <w:color w:val="000000"/>
                    </w:rPr>
                    <w:t>: 0.49士0.02g (内控)；</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配套：标本管能放入标本盒</w:t>
                  </w:r>
                  <w:r>
                    <w:rPr>
                      <w:rFonts w:ascii="仿宋_GB2312" w:hAnsi="仿宋_GB2312" w:cs="仿宋_GB2312" w:eastAsia="仿宋_GB2312"/>
                      <w:sz w:val="24"/>
                      <w:color w:val="000000"/>
                    </w:rPr>
                    <w:t>96个方孔内，管口能卡住，用手按压，管子不嵌入方孔内</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、包装：</w:t>
                  </w:r>
                  <w:r>
                    <w:rPr>
                      <w:rFonts w:ascii="仿宋_GB2312" w:hAnsi="仿宋_GB2312" w:cs="仿宋_GB2312" w:eastAsia="仿宋_GB2312"/>
                      <w:sz w:val="24"/>
                      <w:color w:val="000000"/>
                    </w:rPr>
                    <w:t>96个/盒，1盒/袋；</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袋子尺寸</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16*20cm空白自封袋</w:t>
                  </w:r>
                  <w:r>
                    <w:rPr>
                      <w:rFonts w:ascii="仿宋_GB2312" w:hAnsi="仿宋_GB2312" w:cs="仿宋_GB2312" w:eastAsia="仿宋_GB2312"/>
                      <w:sz w:val="24"/>
                      <w:color w:val="000000"/>
                    </w:rPr>
                    <w:t>。</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0"/>
                <w:b/>
              </w:rPr>
              <w:t>（一）</w:t>
            </w:r>
            <w:r>
              <w:rPr>
                <w:rFonts w:ascii="仿宋_GB2312" w:hAnsi="仿宋_GB2312" w:cs="仿宋_GB2312" w:eastAsia="仿宋_GB2312"/>
                <w:sz w:val="30"/>
                <w:b/>
              </w:rPr>
              <w:t>采购清单</w:t>
            </w:r>
          </w:p>
          <w:tbl>
            <w:tblPr>
              <w:tblBorders>
                <w:top w:val="none" w:color="000000" w:sz="4"/>
                <w:left w:val="none" w:color="000000" w:sz="4"/>
                <w:bottom w:val="none" w:color="000000" w:sz="4"/>
                <w:right w:val="none" w:color="000000" w:sz="4"/>
                <w:insideH w:val="none"/>
                <w:insideV w:val="none"/>
              </w:tblBorders>
            </w:tblPr>
            <w:tblGrid>
              <w:gridCol w:w="257"/>
              <w:gridCol w:w="187"/>
              <w:gridCol w:w="849"/>
              <w:gridCol w:w="272"/>
              <w:gridCol w:w="175"/>
              <w:gridCol w:w="237"/>
              <w:gridCol w:w="323"/>
              <w:gridCol w:w="233"/>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标项</w:t>
                  </w:r>
                </w:p>
                <w:p>
                  <w:pPr>
                    <w:pStyle w:val="null3"/>
                    <w:jc w:val="center"/>
                  </w:pPr>
                  <w:r>
                    <w:rPr>
                      <w:rFonts w:ascii="仿宋_GB2312" w:hAnsi="仿宋_GB2312" w:cs="仿宋_GB2312" w:eastAsia="仿宋_GB2312"/>
                      <w:sz w:val="24"/>
                      <w:color w:val="000000"/>
                    </w:rPr>
                    <w:t>名称</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预估</w:t>
                  </w:r>
                </w:p>
                <w:p>
                  <w:pPr>
                    <w:pStyle w:val="null3"/>
                    <w:jc w:val="center"/>
                  </w:pPr>
                  <w:r>
                    <w:rPr>
                      <w:rFonts w:ascii="仿宋_GB2312" w:hAnsi="仿宋_GB2312" w:cs="仿宋_GB2312" w:eastAsia="仿宋_GB2312"/>
                      <w:sz w:val="24"/>
                      <w:color w:val="000000"/>
                    </w:rPr>
                    <w:t>数量</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第三包</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一次性使用病毒灭活装置配套用输血过滤器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100ml</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7600</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一次性使用病毒灭活装置配套用输血过滤器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200ml</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12000</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45.00</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核心产品</w:t>
                  </w:r>
                </w:p>
              </w:tc>
            </w:tr>
            <w:tr>
              <w:tc>
                <w:tcPr>
                  <w:tcW w:type="dxa" w:w="25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一次性使用病毒灭活装置配套用输血过滤器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150ml</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5700</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42.00</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4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单价最高限价合计（元）</w:t>
                  </w:r>
                </w:p>
              </w:tc>
              <w:tc>
                <w:tcPr>
                  <w:tcW w:type="dxa" w:w="79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30"/>
                <w:b/>
                <w:color w:val="000000"/>
              </w:rPr>
              <w:t>（二）</w:t>
            </w:r>
            <w:r>
              <w:rPr>
                <w:rFonts w:ascii="仿宋_GB2312" w:hAnsi="仿宋_GB2312" w:cs="仿宋_GB2312" w:eastAsia="仿宋_GB2312"/>
                <w:sz w:val="30"/>
                <w:b/>
                <w:color w:val="000000"/>
              </w:rPr>
              <w:t>技术要求</w:t>
            </w:r>
          </w:p>
          <w:tbl>
            <w:tblPr>
              <w:tblBorders>
                <w:top w:val="none" w:color="000000" w:sz="4"/>
                <w:left w:val="none" w:color="000000" w:sz="4"/>
                <w:bottom w:val="none" w:color="000000" w:sz="4"/>
                <w:right w:val="none" w:color="000000" w:sz="4"/>
                <w:insideH w:val="none"/>
                <w:insideV w:val="none"/>
              </w:tblBorders>
            </w:tblPr>
            <w:tblGrid>
              <w:gridCol w:w="201"/>
              <w:gridCol w:w="445"/>
              <w:gridCol w:w="1902"/>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w:t>
                  </w:r>
                  <w:r>
                    <w:rPr>
                      <w:rFonts w:ascii="仿宋_GB2312" w:hAnsi="仿宋_GB2312" w:cs="仿宋_GB2312" w:eastAsia="仿宋_GB2312"/>
                      <w:sz w:val="24"/>
                      <w:color w:val="000000"/>
                    </w:rPr>
                    <w:t>名称</w:t>
                  </w:r>
                </w:p>
              </w:tc>
              <w:tc>
                <w:tcPr>
                  <w:tcW w:type="dxa" w:w="1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一次性使用病毒灭活装置配套用输血过滤器（</w:t>
                  </w:r>
                  <w:r>
                    <w:rPr>
                      <w:rFonts w:ascii="仿宋_GB2312" w:hAnsi="仿宋_GB2312" w:cs="仿宋_GB2312" w:eastAsia="仿宋_GB2312"/>
                      <w:sz w:val="24"/>
                      <w:color w:val="000000"/>
                    </w:rPr>
                    <w:t>100ml/200ml/150ml）</w:t>
                  </w:r>
                </w:p>
              </w:tc>
              <w:tc>
                <w:tcPr>
                  <w:tcW w:type="dxa" w:w="1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一、整体要求</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rPr>
                    <w:t>项目均应符合GB 18469-2012《全血及成分血质量要求》和国家卫生健康委《血站技术操作规程（2026版）》</w:t>
                  </w:r>
                  <w:r>
                    <w:rPr>
                      <w:rFonts w:ascii="仿宋_GB2312" w:hAnsi="仿宋_GB2312" w:cs="仿宋_GB2312" w:eastAsia="仿宋_GB2312"/>
                      <w:sz w:val="24"/>
                      <w:color w:val="000000"/>
                    </w:rPr>
                    <w:t>和YY 0765.1-2009《一次性使用血液及血液成分病毒灭活器材 第1部分：亚甲蓝病毒灭活器材》的要求。</w:t>
                  </w:r>
                </w:p>
                <w:p>
                  <w:pPr>
                    <w:pStyle w:val="null3"/>
                    <w:jc w:val="left"/>
                  </w:pPr>
                  <w:r>
                    <w:rPr>
                      <w:rFonts w:ascii="仿宋_GB2312" w:hAnsi="仿宋_GB2312" w:cs="仿宋_GB2312" w:eastAsia="仿宋_GB2312"/>
                      <w:sz w:val="24"/>
                    </w:rPr>
                    <w:t>二、技术参数</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rPr>
                    <w:t>须提供灭菌产品</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指示病毒灭活效果：</w:t>
                  </w:r>
                  <w:r>
                    <w:rPr>
                      <w:rFonts w:ascii="仿宋_GB2312" w:hAnsi="仿宋_GB2312" w:cs="仿宋_GB2312" w:eastAsia="仿宋_GB2312"/>
                      <w:sz w:val="24"/>
                      <w:color w:val="000000"/>
                    </w:rPr>
                    <w:t>VSV≥6lgTCID50</w:t>
                  </w:r>
                  <w:r>
                    <w:rPr>
                      <w:rFonts w:ascii="仿宋_GB2312" w:hAnsi="仿宋_GB2312" w:cs="仿宋_GB2312" w:eastAsia="仿宋_GB2312"/>
                      <w:sz w:val="24"/>
                      <w:color w:val="000000"/>
                    </w:rPr>
                    <w:t>；</w:t>
                  </w:r>
                  <w:r>
                    <w:rPr>
                      <w:rFonts w:ascii="仿宋_GB2312" w:hAnsi="仿宋_GB2312" w:cs="仿宋_GB2312" w:eastAsia="仿宋_GB2312"/>
                      <w:sz w:val="24"/>
                      <w:color w:val="000000"/>
                    </w:rPr>
                    <w:t>Sindbis≥6lgTCID50</w:t>
                  </w:r>
                  <w:r>
                    <w:rPr>
                      <w:rFonts w:ascii="仿宋_GB2312" w:hAnsi="仿宋_GB2312" w:cs="仿宋_GB2312" w:eastAsia="仿宋_GB2312"/>
                      <w:sz w:val="24"/>
                      <w:color w:val="000000"/>
                    </w:rPr>
                    <w:t>；</w:t>
                  </w:r>
                  <w:r>
                    <w:rPr>
                      <w:rFonts w:ascii="仿宋_GB2312" w:hAnsi="仿宋_GB2312" w:cs="仿宋_GB2312" w:eastAsia="仿宋_GB2312"/>
                      <w:sz w:val="24"/>
                      <w:color w:val="000000"/>
                    </w:rPr>
                    <w:t>PRV≥6lgTCID50</w:t>
                  </w:r>
                  <w:r>
                    <w:rPr>
                      <w:rFonts w:ascii="仿宋_GB2312" w:hAnsi="仿宋_GB2312" w:cs="仿宋_GB2312" w:eastAsia="仿宋_GB2312"/>
                      <w:sz w:val="24"/>
                      <w:color w:val="000000"/>
                    </w:rPr>
                    <w:t>；</w:t>
                  </w:r>
                  <w:r>
                    <w:rPr>
                      <w:rFonts w:ascii="仿宋_GB2312" w:hAnsi="仿宋_GB2312" w:cs="仿宋_GB2312" w:eastAsia="仿宋_GB2312"/>
                      <w:sz w:val="24"/>
                      <w:color w:val="000000"/>
                    </w:rPr>
                    <w:t>HIV≥4.2lgTCID50；</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血浆主要凝血因子的平均保有率</w:t>
                  </w:r>
                  <w:r>
                    <w:rPr>
                      <w:rFonts w:ascii="仿宋_GB2312" w:hAnsi="仿宋_GB2312" w:cs="仿宋_GB2312" w:eastAsia="仿宋_GB2312"/>
                      <w:sz w:val="24"/>
                      <w:color w:val="000000"/>
                    </w:rPr>
                    <w:t>≥80%；</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血浆蛋白的免疫原性无变异；</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剩余白细胞</w:t>
                  </w:r>
                  <w:r>
                    <w:rPr>
                      <w:rFonts w:ascii="仿宋_GB2312" w:hAnsi="仿宋_GB2312" w:cs="仿宋_GB2312" w:eastAsia="仿宋_GB2312"/>
                      <w:sz w:val="24"/>
                      <w:color w:val="000000"/>
                    </w:rPr>
                    <w:t>≤</w:t>
                  </w:r>
                  <w:r>
                    <w:rPr>
                      <w:rFonts w:ascii="仿宋_GB2312" w:hAnsi="仿宋_GB2312" w:cs="仿宋_GB2312" w:eastAsia="仿宋_GB2312"/>
                      <w:sz w:val="24"/>
                      <w:color w:val="000000"/>
                    </w:rPr>
                    <w:t>5.0×10</w:t>
                  </w:r>
                  <w:r>
                    <w:rPr>
                      <w:rFonts w:ascii="仿宋_GB2312" w:hAnsi="仿宋_GB2312" w:cs="仿宋_GB2312" w:eastAsia="仿宋_GB2312"/>
                      <w:sz w:val="24"/>
                      <w:color w:val="000000"/>
                    </w:rPr>
                    <w:t>5</w:t>
                  </w:r>
                  <w:r>
                    <w:rPr>
                      <w:rFonts w:ascii="仿宋_GB2312" w:hAnsi="仿宋_GB2312" w:cs="仿宋_GB2312" w:eastAsia="仿宋_GB2312"/>
                      <w:sz w:val="24"/>
                      <w:color w:val="000000"/>
                    </w:rPr>
                    <w:t>个</w:t>
                  </w:r>
                  <w:r>
                    <w:rPr>
                      <w:rFonts w:ascii="仿宋_GB2312" w:hAnsi="仿宋_GB2312" w:cs="仿宋_GB2312" w:eastAsia="仿宋_GB2312"/>
                      <w:sz w:val="24"/>
                      <w:color w:val="000000"/>
                    </w:rPr>
                    <w:t>/单位；</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光敏剂（亚甲蓝）在血浆中的释放量应为</w:t>
                  </w:r>
                  <w:r>
                    <w:rPr>
                      <w:rFonts w:ascii="仿宋_GB2312" w:hAnsi="仿宋_GB2312" w:cs="仿宋_GB2312" w:eastAsia="仿宋_GB2312"/>
                      <w:sz w:val="24"/>
                      <w:color w:val="000000"/>
                    </w:rPr>
                    <w:t>0.9μmol/L～1.3μmol/L；</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血浆灭活过滤器单包装采用纸塑包装，包装无异味；</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血袋具有条形码，其识别码与采用的病毒灭活柜相匹配，并能通过灭活柜上传相关数据</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血浆照射袋透光率应</w:t>
                  </w:r>
                  <w:r>
                    <w:rPr>
                      <w:rFonts w:ascii="仿宋_GB2312" w:hAnsi="仿宋_GB2312" w:cs="仿宋_GB2312" w:eastAsia="仿宋_GB2312"/>
                      <w:sz w:val="24"/>
                      <w:color w:val="000000"/>
                    </w:rPr>
                    <w:t>≥85%；</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过滤时间</w:t>
                  </w:r>
                  <w:r>
                    <w:rPr>
                      <w:rFonts w:ascii="仿宋_GB2312" w:hAnsi="仿宋_GB2312" w:cs="仿宋_GB2312" w:eastAsia="仿宋_GB2312"/>
                      <w:sz w:val="24"/>
                    </w:rPr>
                    <w:t>＜</w:t>
                  </w:r>
                  <w:r>
                    <w:rPr>
                      <w:rFonts w:ascii="仿宋_GB2312" w:hAnsi="仿宋_GB2312" w:cs="仿宋_GB2312" w:eastAsia="仿宋_GB2312"/>
                      <w:sz w:val="24"/>
                    </w:rPr>
                    <w:t>5分钟</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血浆过滤后颜色、外观与正常血浆无明显差异</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0"/>
                <w:b/>
              </w:rPr>
              <w:t>（一）</w:t>
            </w:r>
            <w:r>
              <w:rPr>
                <w:rFonts w:ascii="仿宋_GB2312" w:hAnsi="仿宋_GB2312" w:cs="仿宋_GB2312" w:eastAsia="仿宋_GB2312"/>
                <w:sz w:val="30"/>
                <w:b/>
              </w:rPr>
              <w:t>采购清单</w:t>
            </w:r>
          </w:p>
          <w:tbl>
            <w:tblPr>
              <w:tblBorders>
                <w:top w:val="none" w:color="000000" w:sz="4"/>
                <w:left w:val="none" w:color="000000" w:sz="4"/>
                <w:bottom w:val="none" w:color="000000" w:sz="4"/>
                <w:right w:val="none" w:color="000000" w:sz="4"/>
                <w:insideH w:val="none"/>
                <w:insideV w:val="none"/>
              </w:tblBorders>
            </w:tblPr>
            <w:tblGrid>
              <w:gridCol w:w="252"/>
              <w:gridCol w:w="181"/>
              <w:gridCol w:w="699"/>
              <w:gridCol w:w="414"/>
              <w:gridCol w:w="205"/>
              <w:gridCol w:w="256"/>
              <w:gridCol w:w="328"/>
              <w:gridCol w:w="197"/>
            </w:tblGrid>
            <w:tr>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标项</w:t>
                  </w:r>
                </w:p>
                <w:p>
                  <w:pPr>
                    <w:pStyle w:val="null3"/>
                    <w:jc w:val="center"/>
                  </w:pPr>
                  <w:r>
                    <w:rPr>
                      <w:rFonts w:ascii="仿宋_GB2312" w:hAnsi="仿宋_GB2312" w:cs="仿宋_GB2312" w:eastAsia="仿宋_GB2312"/>
                      <w:sz w:val="24"/>
                      <w:color w:val="000000"/>
                    </w:rPr>
                    <w:t>名称</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采购</w:t>
                  </w:r>
                </w:p>
                <w:p>
                  <w:pPr>
                    <w:pStyle w:val="null3"/>
                    <w:jc w:val="center"/>
                  </w:pPr>
                  <w:r>
                    <w:rPr>
                      <w:rFonts w:ascii="仿宋_GB2312" w:hAnsi="仿宋_GB2312" w:cs="仿宋_GB2312" w:eastAsia="仿宋_GB2312"/>
                      <w:sz w:val="24"/>
                      <w:color w:val="000000"/>
                    </w:rPr>
                    <w:t>数量</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第四包</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血液保存液（</w:t>
                  </w:r>
                  <w:r>
                    <w:rPr>
                      <w:rFonts w:ascii="仿宋_GB2312" w:hAnsi="仿宋_GB2312" w:cs="仿宋_GB2312" w:eastAsia="仿宋_GB2312"/>
                      <w:sz w:val="24"/>
                      <w:color w:val="000000"/>
                    </w:rPr>
                    <w:t>I）</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500ml</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2"/>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一次性使用塑料血袋</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200ml（空）</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2"/>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一次性使用塑料血袋</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500ml（空）</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2"/>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一次性使用塑料血袋</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400ml</w:t>
                  </w:r>
                  <w:r>
                    <w:rPr>
                      <w:rFonts w:ascii="仿宋_GB2312" w:hAnsi="仿宋_GB2312" w:cs="仿宋_GB2312" w:eastAsia="仿宋_GB2312"/>
                      <w:sz w:val="24"/>
                    </w:rPr>
                    <w:t>五联</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2"/>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复方甘油溶液</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160ml</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2"/>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浓氯化钠溶液</w:t>
                  </w:r>
                  <w:r>
                    <w:rPr>
                      <w:rFonts w:ascii="仿宋_GB2312" w:hAnsi="仿宋_GB2312" w:cs="仿宋_GB2312" w:eastAsia="仿宋_GB2312"/>
                      <w:sz w:val="24"/>
                      <w:color w:val="000000"/>
                    </w:rPr>
                    <w:t>80ml:7.2g</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80ml</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2"/>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氯化钠注射液</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1000ml</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2"/>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一次性使用去白细胞塑料血袋</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400ml三联袋</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10600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42.00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核心产品</w:t>
                  </w:r>
                </w:p>
              </w:tc>
            </w:tr>
            <w:tr>
              <w:tc>
                <w:tcPr>
                  <w:tcW w:type="dxa" w:w="252"/>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一次性使用去白细胞塑料血袋</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300ml三联袋</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2"/>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一次性使用去白细胞塑料血袋</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200ml三联袋</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7000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39.80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单价最高限价合计（元）</w:t>
                  </w:r>
                </w:p>
              </w:tc>
              <w:tc>
                <w:tcPr>
                  <w:tcW w:type="dxa" w:w="7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360.80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30"/>
                <w:b/>
                <w:color w:val="000000"/>
              </w:rPr>
              <w:t>（二）</w:t>
            </w:r>
            <w:r>
              <w:rPr>
                <w:rFonts w:ascii="仿宋_GB2312" w:hAnsi="仿宋_GB2312" w:cs="仿宋_GB2312" w:eastAsia="仿宋_GB2312"/>
                <w:sz w:val="30"/>
                <w:b/>
                <w:color w:val="000000"/>
              </w:rPr>
              <w:t>技术要求</w:t>
            </w:r>
          </w:p>
          <w:tbl>
            <w:tblPr>
              <w:tblBorders>
                <w:top w:val="none" w:color="000000" w:sz="4"/>
                <w:left w:val="none" w:color="000000" w:sz="4"/>
                <w:bottom w:val="none" w:color="000000" w:sz="4"/>
                <w:right w:val="none" w:color="000000" w:sz="4"/>
                <w:insideH w:val="none"/>
                <w:insideV w:val="none"/>
              </w:tblBorders>
            </w:tblPr>
            <w:tblGrid>
              <w:gridCol w:w="262"/>
              <w:gridCol w:w="458"/>
              <w:gridCol w:w="1827"/>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w:t>
                  </w:r>
                  <w:r>
                    <w:rPr>
                      <w:rFonts w:ascii="仿宋_GB2312" w:hAnsi="仿宋_GB2312" w:cs="仿宋_GB2312" w:eastAsia="仿宋_GB2312"/>
                      <w:sz w:val="24"/>
                      <w:color w:val="000000"/>
                    </w:rPr>
                    <w:t>名称</w:t>
                  </w:r>
                </w:p>
              </w:tc>
              <w:tc>
                <w:tcPr>
                  <w:tcW w:type="dxa" w:w="1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血液保存液（</w:t>
                  </w:r>
                  <w:r>
                    <w:rPr>
                      <w:rFonts w:ascii="仿宋_GB2312" w:hAnsi="仿宋_GB2312" w:cs="仿宋_GB2312" w:eastAsia="仿宋_GB2312"/>
                      <w:sz w:val="24"/>
                      <w:color w:val="000000"/>
                    </w:rPr>
                    <w:t>I）</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单袋，内装血液保存液（</w:t>
                  </w:r>
                  <w:r>
                    <w:rPr>
                      <w:rFonts w:ascii="仿宋_GB2312" w:hAnsi="仿宋_GB2312" w:cs="仿宋_GB2312" w:eastAsia="仿宋_GB2312"/>
                      <w:sz w:val="24"/>
                      <w:color w:val="000000"/>
                    </w:rPr>
                    <w:t>I）500mL；</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血袋袋体：</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袋体材料：输血输液用软聚氯乙烯</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袋体成型方式：吹塑成型；</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袋体外观：半透明，无杂质；</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血袋膜厚度：单层</w:t>
                  </w:r>
                  <w:r>
                    <w:rPr>
                      <w:rFonts w:ascii="仿宋_GB2312" w:hAnsi="仿宋_GB2312" w:cs="仿宋_GB2312" w:eastAsia="仿宋_GB2312"/>
                      <w:sz w:val="24"/>
                      <w:color w:val="000000"/>
                    </w:rPr>
                    <w:t>0.40</w:t>
                  </w:r>
                  <w:r>
                    <w:rPr>
                      <w:rFonts w:ascii="仿宋_GB2312" w:hAnsi="仿宋_GB2312" w:cs="仿宋_GB2312" w:eastAsia="仿宋_GB2312"/>
                      <w:sz w:val="24"/>
                      <w:color w:val="000000"/>
                    </w:rPr>
                    <w:t>～</w:t>
                  </w:r>
                  <w:r>
                    <w:rPr>
                      <w:rFonts w:ascii="仿宋_GB2312" w:hAnsi="仿宋_GB2312" w:cs="仿宋_GB2312" w:eastAsia="仿宋_GB2312"/>
                      <w:sz w:val="24"/>
                      <w:color w:val="000000"/>
                    </w:rPr>
                    <w:t>0.45mm；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袋体水蒸气透出性能：在指定温湿度条件下（</w:t>
                  </w:r>
                  <w:r>
                    <w:rPr>
                      <w:rFonts w:ascii="仿宋_GB2312" w:hAnsi="仿宋_GB2312" w:cs="仿宋_GB2312" w:eastAsia="仿宋_GB2312"/>
                      <w:sz w:val="24"/>
                      <w:color w:val="000000"/>
                    </w:rPr>
                    <w:t>2-6℃；50%RH</w:t>
                  </w:r>
                  <w:r>
                    <w:rPr>
                      <w:rFonts w:ascii="仿宋_GB2312" w:hAnsi="仿宋_GB2312" w:cs="仿宋_GB2312" w:eastAsia="仿宋_GB2312"/>
                      <w:sz w:val="24"/>
                      <w:color w:val="000000"/>
                    </w:rPr>
                    <w:t>～</w:t>
                  </w:r>
                  <w:r>
                    <w:rPr>
                      <w:rFonts w:ascii="仿宋_GB2312" w:hAnsi="仿宋_GB2312" w:cs="仿宋_GB2312" w:eastAsia="仿宋_GB2312"/>
                      <w:sz w:val="24"/>
                      <w:color w:val="000000"/>
                    </w:rPr>
                    <w:t>60%RH），≥42d，血袋损耗质量分数</w:t>
                  </w:r>
                  <w:r>
                    <w:rPr>
                      <w:rFonts w:ascii="仿宋_GB2312" w:hAnsi="仿宋_GB2312" w:cs="仿宋_GB2312" w:eastAsia="仿宋_GB2312"/>
                      <w:sz w:val="24"/>
                      <w:color w:val="000000"/>
                    </w:rPr>
                    <w:t>≤</w:t>
                  </w:r>
                  <w:r>
                    <w:rPr>
                      <w:rFonts w:ascii="仿宋_GB2312" w:hAnsi="仿宋_GB2312" w:cs="仿宋_GB2312" w:eastAsia="仿宋_GB2312"/>
                      <w:sz w:val="24"/>
                      <w:color w:val="000000"/>
                    </w:rPr>
                    <w:t>2%；在血袋及内容物要求存储条件下，血袋</w:t>
                  </w:r>
                  <w:r>
                    <w:rPr>
                      <w:rFonts w:ascii="仿宋_GB2312" w:hAnsi="仿宋_GB2312" w:cs="仿宋_GB2312" w:eastAsia="仿宋_GB2312"/>
                      <w:sz w:val="24"/>
                    </w:rPr>
                    <w:t>质</w:t>
                  </w:r>
                  <w:r>
                    <w:rPr>
                      <w:rFonts w:ascii="仿宋_GB2312" w:hAnsi="仿宋_GB2312" w:cs="仿宋_GB2312" w:eastAsia="仿宋_GB2312"/>
                      <w:sz w:val="24"/>
                      <w:color w:val="000000"/>
                    </w:rPr>
                    <w:t>保期</w:t>
                  </w:r>
                  <w:r>
                    <w:rPr>
                      <w:rFonts w:ascii="仿宋_GB2312" w:hAnsi="仿宋_GB2312" w:cs="仿宋_GB2312" w:eastAsia="仿宋_GB2312"/>
                      <w:sz w:val="24"/>
                      <w:color w:val="000000"/>
                    </w:rPr>
                    <w:t>≥2年，水分损耗</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导管</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1）材料：PVC；</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2）外观：透明、柔软、不打折；</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3）拉力：承受≥20N拉力，15s不产生泄漏；</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4）管径：3.2mm*4.6mm，壁厚0.65-0.70mm；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5）采血导管与转移导管带有开关式止液装置；</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标签：白色烫印标签（直接烫印在血袋表面）；</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灭菌方式：湿热灭菌（高温蒸汽）；</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有效期：</w:t>
                  </w:r>
                  <w:r>
                    <w:rPr>
                      <w:rFonts w:ascii="仿宋_GB2312" w:hAnsi="仿宋_GB2312" w:cs="仿宋_GB2312" w:eastAsia="仿宋_GB2312"/>
                      <w:sz w:val="24"/>
                      <w:color w:val="000000"/>
                    </w:rPr>
                    <w:t>≥2年</w:t>
                  </w:r>
                  <w:r>
                    <w:rPr>
                      <w:rFonts w:ascii="仿宋_GB2312" w:hAnsi="仿宋_GB2312" w:cs="仿宋_GB2312" w:eastAsia="仿宋_GB2312"/>
                      <w:sz w:val="24"/>
                      <w:color w:val="000000"/>
                    </w:rPr>
                    <w:t>。</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一次性使用塑料血袋（</w:t>
                  </w:r>
                  <w:r>
                    <w:rPr>
                      <w:rFonts w:ascii="仿宋_GB2312" w:hAnsi="仿宋_GB2312" w:cs="仿宋_GB2312" w:eastAsia="仿宋_GB2312"/>
                      <w:sz w:val="24"/>
                      <w:color w:val="000000"/>
                    </w:rPr>
                    <w:t>200ml（空））</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袋体组成：</w:t>
                  </w:r>
                  <w:r>
                    <w:rPr>
                      <w:rFonts w:ascii="仿宋_GB2312" w:hAnsi="仿宋_GB2312" w:cs="仿宋_GB2312" w:eastAsia="仿宋_GB2312"/>
                      <w:sz w:val="24"/>
                      <w:color w:val="000000"/>
                    </w:rPr>
                    <w:t>1*200mL空袋；</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血袋袋体：</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1）袋体材料：输血输液用软聚氯乙烯；</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2）袋体成型方式：吹塑筒袋；</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3）袋体外观：半透明，无杂质；</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4）血袋膜厚度：单层0.40</w:t>
                  </w:r>
                  <w:r>
                    <w:rPr>
                      <w:rFonts w:ascii="仿宋_GB2312" w:hAnsi="仿宋_GB2312" w:cs="仿宋_GB2312" w:eastAsia="仿宋_GB2312"/>
                      <w:sz w:val="24"/>
                      <w:color w:val="000000"/>
                    </w:rPr>
                    <w:t>～</w:t>
                  </w:r>
                  <w:r>
                    <w:rPr>
                      <w:rFonts w:ascii="仿宋_GB2312" w:hAnsi="仿宋_GB2312" w:cs="仿宋_GB2312" w:eastAsia="仿宋_GB2312"/>
                      <w:sz w:val="24"/>
                      <w:color w:val="000000"/>
                    </w:rPr>
                    <w:t>0.45mm；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5）袋体水蒸气透出性能：在指定温湿度条件下（2-6℃；50%RH</w:t>
                  </w:r>
                  <w:r>
                    <w:rPr>
                      <w:rFonts w:ascii="仿宋_GB2312" w:hAnsi="仿宋_GB2312" w:cs="仿宋_GB2312" w:eastAsia="仿宋_GB2312"/>
                      <w:sz w:val="24"/>
                      <w:color w:val="000000"/>
                    </w:rPr>
                    <w:t>～</w:t>
                  </w:r>
                  <w:r>
                    <w:rPr>
                      <w:rFonts w:ascii="仿宋_GB2312" w:hAnsi="仿宋_GB2312" w:cs="仿宋_GB2312" w:eastAsia="仿宋_GB2312"/>
                      <w:sz w:val="24"/>
                      <w:color w:val="000000"/>
                    </w:rPr>
                    <w:t>60%RH），≥42d，血袋损耗质量分数不大于2%；在血袋及内容物要求存储条件下，血袋</w:t>
                  </w:r>
                  <w:r>
                    <w:rPr>
                      <w:rFonts w:ascii="仿宋_GB2312" w:hAnsi="仿宋_GB2312" w:cs="仿宋_GB2312" w:eastAsia="仿宋_GB2312"/>
                      <w:sz w:val="24"/>
                    </w:rPr>
                    <w:t>质</w:t>
                  </w:r>
                  <w:r>
                    <w:rPr>
                      <w:rFonts w:ascii="仿宋_GB2312" w:hAnsi="仿宋_GB2312" w:cs="仿宋_GB2312" w:eastAsia="仿宋_GB2312"/>
                      <w:sz w:val="24"/>
                      <w:color w:val="000000"/>
                    </w:rPr>
                    <w:t>保期</w:t>
                  </w:r>
                  <w:r>
                    <w:rPr>
                      <w:rFonts w:ascii="仿宋_GB2312" w:hAnsi="仿宋_GB2312" w:cs="仿宋_GB2312" w:eastAsia="仿宋_GB2312"/>
                      <w:sz w:val="24"/>
                      <w:color w:val="000000"/>
                    </w:rPr>
                    <w:t>≥2年，水分损耗</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导管：</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1）材料：PVC；</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2）外观：透明、柔软、不打折；</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3）管长：＞20cm，终端热合封口或二通盖帽，导管可根据需求选择是否套乳胶管；</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4）拉力：承受≥20N拉力，15s不产生泄漏；</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标签：</w:t>
                  </w:r>
                  <w:r>
                    <w:rPr>
                      <w:rFonts w:ascii="仿宋_GB2312" w:hAnsi="仿宋_GB2312" w:cs="仿宋_GB2312" w:eastAsia="仿宋_GB2312"/>
                      <w:sz w:val="24"/>
                      <w:color w:val="000000"/>
                    </w:rPr>
                    <w:t>PP材料标签；</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灭菌方式：环氧乙烷灭菌；</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有效期：自灭菌之日起</w:t>
                  </w:r>
                  <w:r>
                    <w:rPr>
                      <w:rFonts w:ascii="仿宋_GB2312" w:hAnsi="仿宋_GB2312" w:cs="仿宋_GB2312" w:eastAsia="仿宋_GB2312"/>
                      <w:sz w:val="24"/>
                      <w:color w:val="000000"/>
                    </w:rPr>
                    <w:t>≥2年</w:t>
                  </w:r>
                  <w:r>
                    <w:rPr>
                      <w:rFonts w:ascii="仿宋_GB2312" w:hAnsi="仿宋_GB2312" w:cs="仿宋_GB2312" w:eastAsia="仿宋_GB2312"/>
                      <w:sz w:val="24"/>
                      <w:color w:val="000000"/>
                    </w:rPr>
                    <w:t>。</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一次性使用塑料血袋（</w:t>
                  </w:r>
                  <w:r>
                    <w:rPr>
                      <w:rFonts w:ascii="仿宋_GB2312" w:hAnsi="仿宋_GB2312" w:cs="仿宋_GB2312" w:eastAsia="仿宋_GB2312"/>
                      <w:sz w:val="24"/>
                      <w:color w:val="000000"/>
                    </w:rPr>
                    <w:t>500ml（空）</w:t>
                  </w:r>
                  <w:r>
                    <w:rPr>
                      <w:rFonts w:ascii="仿宋_GB2312" w:hAnsi="仿宋_GB2312" w:cs="仿宋_GB2312" w:eastAsia="仿宋_GB2312"/>
                      <w:sz w:val="24"/>
                      <w:color w:val="000000"/>
                    </w:rPr>
                    <w:t>）</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袋体组成：</w:t>
                  </w:r>
                  <w:r>
                    <w:rPr>
                      <w:rFonts w:ascii="仿宋_GB2312" w:hAnsi="仿宋_GB2312" w:cs="仿宋_GB2312" w:eastAsia="仿宋_GB2312"/>
                      <w:sz w:val="24"/>
                      <w:color w:val="000000"/>
                    </w:rPr>
                    <w:t>1*500mL空袋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袋体材料：输血输液用软聚氯乙烯；</w:t>
                  </w:r>
                </w:p>
                <w:p>
                  <w:pPr>
                    <w:pStyle w:val="null3"/>
                    <w:ind w:firstLine="240"/>
                    <w:jc w:val="both"/>
                  </w:pPr>
                  <w:r>
                    <w:rPr>
                      <w:rFonts w:ascii="仿宋_GB2312" w:hAnsi="仿宋_GB2312" w:cs="仿宋_GB2312" w:eastAsia="仿宋_GB2312"/>
                      <w:sz w:val="24"/>
                      <w:color w:val="000000"/>
                    </w:rPr>
                    <w:t>袋体成型方式：压延成型</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袋体外观：半透明，无杂质</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血袋膜厚度：单层</w:t>
                  </w:r>
                  <w:r>
                    <w:rPr>
                      <w:rFonts w:ascii="仿宋_GB2312" w:hAnsi="仿宋_GB2312" w:cs="仿宋_GB2312" w:eastAsia="仿宋_GB2312"/>
                      <w:sz w:val="24"/>
                      <w:color w:val="000000"/>
                    </w:rPr>
                    <w:t>0.</w:t>
                  </w:r>
                  <w:r>
                    <w:rPr>
                      <w:rFonts w:ascii="仿宋_GB2312" w:hAnsi="仿宋_GB2312" w:cs="仿宋_GB2312" w:eastAsia="仿宋_GB2312"/>
                      <w:sz w:val="24"/>
                      <w:color w:val="000000"/>
                    </w:rPr>
                    <w:t>35</w:t>
                  </w:r>
                  <w:r>
                    <w:rPr>
                      <w:rFonts w:ascii="仿宋_GB2312" w:hAnsi="仿宋_GB2312" w:cs="仿宋_GB2312" w:eastAsia="仿宋_GB2312"/>
                      <w:sz w:val="24"/>
                      <w:color w:val="000000"/>
                    </w:rPr>
                    <w:t>～</w:t>
                  </w:r>
                  <w:r>
                    <w:rPr>
                      <w:rFonts w:ascii="仿宋_GB2312" w:hAnsi="仿宋_GB2312" w:cs="仿宋_GB2312" w:eastAsia="仿宋_GB2312"/>
                      <w:sz w:val="24"/>
                      <w:color w:val="000000"/>
                    </w:rPr>
                    <w:t>0.45mm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袋体水蒸气透出性能：在指定温湿度条件下（</w:t>
                  </w:r>
                  <w:r>
                    <w:rPr>
                      <w:rFonts w:ascii="仿宋_GB2312" w:hAnsi="仿宋_GB2312" w:cs="仿宋_GB2312" w:eastAsia="仿宋_GB2312"/>
                      <w:sz w:val="24"/>
                      <w:color w:val="000000"/>
                    </w:rPr>
                    <w:t>2-6℃；50%RH</w:t>
                  </w:r>
                  <w:r>
                    <w:rPr>
                      <w:rFonts w:ascii="仿宋_GB2312" w:hAnsi="仿宋_GB2312" w:cs="仿宋_GB2312" w:eastAsia="仿宋_GB2312"/>
                      <w:sz w:val="24"/>
                      <w:color w:val="000000"/>
                    </w:rPr>
                    <w:t>～</w:t>
                  </w:r>
                  <w:r>
                    <w:rPr>
                      <w:rFonts w:ascii="仿宋_GB2312" w:hAnsi="仿宋_GB2312" w:cs="仿宋_GB2312" w:eastAsia="仿宋_GB2312"/>
                      <w:sz w:val="24"/>
                      <w:color w:val="000000"/>
                    </w:rPr>
                    <w:t>60%RH），42d，血袋损耗质量分数不大于2%；在血袋及内容物要求存储条件下，血袋</w:t>
                  </w:r>
                  <w:r>
                    <w:rPr>
                      <w:rFonts w:ascii="仿宋_GB2312" w:hAnsi="仿宋_GB2312" w:cs="仿宋_GB2312" w:eastAsia="仿宋_GB2312"/>
                      <w:sz w:val="24"/>
                    </w:rPr>
                    <w:t>质</w:t>
                  </w:r>
                  <w:r>
                    <w:rPr>
                      <w:rFonts w:ascii="仿宋_GB2312" w:hAnsi="仿宋_GB2312" w:cs="仿宋_GB2312" w:eastAsia="仿宋_GB2312"/>
                      <w:sz w:val="24"/>
                      <w:color w:val="000000"/>
                    </w:rPr>
                    <w:t>保期</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2年，水分损耗</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导管：</w:t>
                  </w:r>
                </w:p>
                <w:p>
                  <w:pPr>
                    <w:pStyle w:val="null3"/>
                    <w:jc w:val="both"/>
                  </w:pPr>
                  <w:r>
                    <w:rPr>
                      <w:rFonts w:ascii="仿宋_GB2312" w:hAnsi="仿宋_GB2312" w:cs="仿宋_GB2312" w:eastAsia="仿宋_GB2312"/>
                      <w:sz w:val="24"/>
                      <w:color w:val="000000"/>
                    </w:rPr>
                    <w:t>材料：</w:t>
                  </w:r>
                  <w:r>
                    <w:rPr>
                      <w:rFonts w:ascii="仿宋_GB2312" w:hAnsi="仿宋_GB2312" w:cs="仿宋_GB2312" w:eastAsia="仿宋_GB2312"/>
                      <w:sz w:val="24"/>
                      <w:color w:val="000000"/>
                    </w:rPr>
                    <w:t>PVC</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外观：透明、柔软、不打折</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管长：</w:t>
                  </w:r>
                  <w:r>
                    <w:rPr>
                      <w:rFonts w:ascii="仿宋_GB2312" w:hAnsi="仿宋_GB2312" w:cs="仿宋_GB2312" w:eastAsia="仿宋_GB2312"/>
                      <w:sz w:val="24"/>
                      <w:color w:val="000000"/>
                    </w:rPr>
                    <w:t xml:space="preserve">≥20cm，终端热合封口或二通盖帽，导管可根据需求选择是否套乳胶管 </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拉力：承受</w:t>
                  </w:r>
                  <w:r>
                    <w:rPr>
                      <w:rFonts w:ascii="仿宋_GB2312" w:hAnsi="仿宋_GB2312" w:cs="仿宋_GB2312" w:eastAsia="仿宋_GB2312"/>
                      <w:sz w:val="24"/>
                      <w:color w:val="000000"/>
                    </w:rPr>
                    <w:t>20N拉力，15s不产生泄漏</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标签：</w:t>
                  </w:r>
                  <w:r>
                    <w:rPr>
                      <w:rFonts w:ascii="仿宋_GB2312" w:hAnsi="仿宋_GB2312" w:cs="仿宋_GB2312" w:eastAsia="仿宋_GB2312"/>
                      <w:sz w:val="24"/>
                      <w:color w:val="000000"/>
                    </w:rPr>
                    <w:t>PP材料标签</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灭菌方式：环氧乙烷灭菌</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有效期：自灭菌之日起</w:t>
                  </w:r>
                  <w:r>
                    <w:rPr>
                      <w:rFonts w:ascii="仿宋_GB2312" w:hAnsi="仿宋_GB2312" w:cs="仿宋_GB2312" w:eastAsia="仿宋_GB2312"/>
                      <w:sz w:val="24"/>
                      <w:color w:val="000000"/>
                    </w:rPr>
                    <w:t>≥2年</w:t>
                  </w:r>
                </w:p>
                <w:p>
                  <w:pPr>
                    <w:pStyle w:val="null3"/>
                    <w:jc w:val="both"/>
                  </w:pPr>
                  <w:r>
                    <w:rPr>
                      <w:rFonts w:ascii="仿宋_GB2312" w:hAnsi="仿宋_GB2312" w:cs="仿宋_GB2312" w:eastAsia="仿宋_GB2312"/>
                      <w:sz w:val="24"/>
                      <w:color w:val="000000"/>
                    </w:rPr>
                    <w:t>其他性能：理化性能及生物性能符合</w:t>
                  </w:r>
                  <w:r>
                    <w:rPr>
                      <w:rFonts w:ascii="仿宋_GB2312" w:hAnsi="仿宋_GB2312" w:cs="仿宋_GB2312" w:eastAsia="仿宋_GB2312"/>
                      <w:sz w:val="24"/>
                      <w:color w:val="000000"/>
                    </w:rPr>
                    <w:t>GB14232.1要求</w:t>
                  </w:r>
                  <w:r>
                    <w:rPr>
                      <w:rFonts w:ascii="仿宋_GB2312" w:hAnsi="仿宋_GB2312" w:cs="仿宋_GB2312" w:eastAsia="仿宋_GB2312"/>
                      <w:sz w:val="24"/>
                      <w:color w:val="000000"/>
                    </w:rPr>
                    <w:t>。</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一次性使用塑料血袋</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袋体组成：</w:t>
                  </w:r>
                  <w:r>
                    <w:rPr>
                      <w:rFonts w:ascii="仿宋_GB2312" w:hAnsi="仿宋_GB2312" w:cs="仿宋_GB2312" w:eastAsia="仿宋_GB2312"/>
                      <w:sz w:val="24"/>
                      <w:color w:val="000000"/>
                    </w:rPr>
                    <w:t>5个400mL袋体，3*200mL氯化钠注射液、1个空袋、1*100mL红细胞保存液；</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血袋袋体：</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1）袋体材料：输血输液用软聚氯乙烯；</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2）袋体成型方式：压延成型；</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3）袋体外观：半透明，无杂质；</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4）血袋膜厚度：单层0.3</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0.4</w:t>
                  </w:r>
                  <w:r>
                    <w:rPr>
                      <w:rFonts w:ascii="仿宋_GB2312" w:hAnsi="仿宋_GB2312" w:cs="仿宋_GB2312" w:eastAsia="仿宋_GB2312"/>
                      <w:sz w:val="24"/>
                      <w:color w:val="000000"/>
                    </w:rPr>
                    <w:t>5</w:t>
                  </w:r>
                  <w:r>
                    <w:rPr>
                      <w:rFonts w:ascii="仿宋_GB2312" w:hAnsi="仿宋_GB2312" w:cs="仿宋_GB2312" w:eastAsia="仿宋_GB2312"/>
                      <w:sz w:val="24"/>
                      <w:color w:val="000000"/>
                    </w:rPr>
                    <w:t>mm；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5）袋体水蒸气透出性能：在指定温湿度条件下（2-6℃；50%RH</w:t>
                  </w:r>
                  <w:r>
                    <w:rPr>
                      <w:rFonts w:ascii="仿宋_GB2312" w:hAnsi="仿宋_GB2312" w:cs="仿宋_GB2312" w:eastAsia="仿宋_GB2312"/>
                      <w:sz w:val="24"/>
                      <w:color w:val="000000"/>
                    </w:rPr>
                    <w:t>～</w:t>
                  </w:r>
                  <w:r>
                    <w:rPr>
                      <w:rFonts w:ascii="仿宋_GB2312" w:hAnsi="仿宋_GB2312" w:cs="仿宋_GB2312" w:eastAsia="仿宋_GB2312"/>
                      <w:sz w:val="24"/>
                      <w:color w:val="000000"/>
                    </w:rPr>
                    <w:t>60%RH），≥42d，血袋损耗质量分数不大于2%；在血袋及内容物要求存储条件下，血袋</w:t>
                  </w:r>
                  <w:r>
                    <w:rPr>
                      <w:rFonts w:ascii="仿宋_GB2312" w:hAnsi="仿宋_GB2312" w:cs="仿宋_GB2312" w:eastAsia="仿宋_GB2312"/>
                      <w:sz w:val="24"/>
                    </w:rPr>
                    <w:t>质</w:t>
                  </w:r>
                  <w:r>
                    <w:rPr>
                      <w:rFonts w:ascii="仿宋_GB2312" w:hAnsi="仿宋_GB2312" w:cs="仿宋_GB2312" w:eastAsia="仿宋_GB2312"/>
                      <w:sz w:val="24"/>
                      <w:color w:val="000000"/>
                    </w:rPr>
                    <w:t>保期</w:t>
                  </w:r>
                  <w:r>
                    <w:rPr>
                      <w:rFonts w:ascii="仿宋_GB2312" w:hAnsi="仿宋_GB2312" w:cs="仿宋_GB2312" w:eastAsia="仿宋_GB2312"/>
                      <w:sz w:val="24"/>
                      <w:color w:val="000000"/>
                    </w:rPr>
                    <w:t>≥2年，水分损耗</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导管：</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1）材料：PVC；</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2）外观：透明、柔软、不打折；</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3）拉力：承受20N拉力，15s不产生泄漏；</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4）管径：3.2mm*4.6mm，壁厚0.65-0.70mm；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5）转移管路配有止液夹；</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标签：烫印标签（直接烫印在血袋表面）；</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灭菌方式：湿热灭菌（高温蒸汽）；</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有效期：自灭菌之日</w:t>
                  </w:r>
                  <w:r>
                    <w:rPr>
                      <w:rFonts w:ascii="仿宋_GB2312" w:hAnsi="仿宋_GB2312" w:cs="仿宋_GB2312" w:eastAsia="仿宋_GB2312"/>
                      <w:sz w:val="24"/>
                      <w:color w:val="000000"/>
                    </w:rPr>
                    <w:t>≥2年；</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红细胞保存液：</w:t>
                  </w:r>
                  <w:r>
                    <w:rPr>
                      <w:rFonts w:ascii="仿宋_GB2312" w:hAnsi="仿宋_GB2312" w:cs="仿宋_GB2312" w:eastAsia="仿宋_GB2312"/>
                      <w:sz w:val="24"/>
                      <w:color w:val="000000"/>
                    </w:rPr>
                    <w:t>MAP 可保存红细胞≥35天。</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复方甘油溶液</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袋体组成：</w:t>
                  </w:r>
                  <w:r>
                    <w:rPr>
                      <w:rFonts w:ascii="仿宋_GB2312" w:hAnsi="仿宋_GB2312" w:cs="仿宋_GB2312" w:eastAsia="仿宋_GB2312"/>
                      <w:sz w:val="24"/>
                      <w:color w:val="000000"/>
                    </w:rPr>
                    <w:t>1个袋体，1*200ml复方甘油溶液用塑料软袋（内装160ml复方甘油溶液）；</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血袋袋体：</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1）袋体材料：输血输液用软聚氯乙烯；</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2）袋体成型方式：压延成型；</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3）袋体外观：半透明，无杂质；</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4）血袋膜厚度：单层0.3</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0.4</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mm；</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用途：红细胞低温贮存保护剂；</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导管：</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1）材料：PVC；</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2）外观：透明、柔软、不打折；</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3）管长：导管长≥17cm，符合GB14232.1要求；</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4）管径：3.2*4.6mm 管壁0.65</w:t>
                  </w:r>
                  <w:r>
                    <w:rPr>
                      <w:rFonts w:ascii="仿宋_GB2312" w:hAnsi="仿宋_GB2312" w:cs="仿宋_GB2312" w:eastAsia="仿宋_GB2312"/>
                      <w:sz w:val="24"/>
                      <w:color w:val="000000"/>
                    </w:rPr>
                    <w:t>～</w:t>
                  </w:r>
                  <w:r>
                    <w:rPr>
                      <w:rFonts w:ascii="仿宋_GB2312" w:hAnsi="仿宋_GB2312" w:cs="仿宋_GB2312" w:eastAsia="仿宋_GB2312"/>
                      <w:sz w:val="24"/>
                      <w:color w:val="000000"/>
                    </w:rPr>
                    <w:t>0.75mm；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5）拉力：承受≥20N拉力，15s不产生泄漏；</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标签：</w:t>
                  </w:r>
                  <w:r>
                    <w:rPr>
                      <w:rFonts w:ascii="仿宋_GB2312" w:hAnsi="仿宋_GB2312" w:cs="仿宋_GB2312" w:eastAsia="仿宋_GB2312"/>
                      <w:sz w:val="24"/>
                      <w:color w:val="000000"/>
                    </w:rPr>
                    <w:t>PP材料标签；</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灭菌方式：湿热灭菌（高温蒸汽）；</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有效期：</w:t>
                  </w:r>
                  <w:r>
                    <w:rPr>
                      <w:rFonts w:ascii="仿宋_GB2312" w:hAnsi="仿宋_GB2312" w:cs="仿宋_GB2312" w:eastAsia="仿宋_GB2312"/>
                      <w:sz w:val="24"/>
                      <w:color w:val="000000"/>
                    </w:rPr>
                    <w:t>≥12个月</w:t>
                  </w:r>
                  <w:r>
                    <w:rPr>
                      <w:rFonts w:ascii="仿宋_GB2312" w:hAnsi="仿宋_GB2312" w:cs="仿宋_GB2312" w:eastAsia="仿宋_GB2312"/>
                      <w:sz w:val="24"/>
                      <w:color w:val="000000"/>
                    </w:rPr>
                    <w:t>。</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浓氯化钠溶液</w:t>
                  </w:r>
                  <w:r>
                    <w:rPr>
                      <w:rFonts w:ascii="仿宋_GB2312" w:hAnsi="仿宋_GB2312" w:cs="仿宋_GB2312" w:eastAsia="仿宋_GB2312"/>
                      <w:sz w:val="24"/>
                      <w:color w:val="000000"/>
                    </w:rPr>
                    <w:t>80ml:7.2g</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袋体组成：</w:t>
                  </w:r>
                  <w:r>
                    <w:rPr>
                      <w:rFonts w:ascii="仿宋_GB2312" w:hAnsi="仿宋_GB2312" w:cs="仿宋_GB2312" w:eastAsia="仿宋_GB2312"/>
                      <w:sz w:val="24"/>
                      <w:color w:val="000000"/>
                    </w:rPr>
                    <w:t>1*200mL袋体（内含80mL氯化钠注射液（9%）)；</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血袋袋体：</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1）袋体材料：输血输液用软聚氯乙烯；</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2）袋体成型方式：压延成型；</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3）袋体外观：半透明，无杂质；</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4）血袋膜厚度：单层0.3</w:t>
                  </w:r>
                  <w:r>
                    <w:rPr>
                      <w:rFonts w:ascii="仿宋_GB2312" w:hAnsi="仿宋_GB2312" w:cs="仿宋_GB2312" w:eastAsia="仿宋_GB2312"/>
                      <w:sz w:val="24"/>
                      <w:color w:val="000000"/>
                    </w:rPr>
                    <w:t>5</w:t>
                  </w:r>
                  <w:r>
                    <w:rPr>
                      <w:rFonts w:ascii="仿宋_GB2312" w:hAnsi="仿宋_GB2312" w:cs="仿宋_GB2312" w:eastAsia="仿宋_GB2312"/>
                      <w:sz w:val="24"/>
                      <w:color w:val="000000"/>
                    </w:rPr>
                    <w:t>-0.4</w:t>
                  </w:r>
                  <w:r>
                    <w:rPr>
                      <w:rFonts w:ascii="仿宋_GB2312" w:hAnsi="仿宋_GB2312" w:cs="仿宋_GB2312" w:eastAsia="仿宋_GB2312"/>
                      <w:sz w:val="24"/>
                      <w:color w:val="000000"/>
                    </w:rPr>
                    <w:t>5</w:t>
                  </w:r>
                  <w:r>
                    <w:rPr>
                      <w:rFonts w:ascii="仿宋_GB2312" w:hAnsi="仿宋_GB2312" w:cs="仿宋_GB2312" w:eastAsia="仿宋_GB2312"/>
                      <w:sz w:val="24"/>
                      <w:color w:val="000000"/>
                    </w:rPr>
                    <w:t>mm；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5）袋体水蒸气透出性能：在指定温湿度条件下（2-6℃；50%RH</w:t>
                  </w:r>
                  <w:r>
                    <w:rPr>
                      <w:rFonts w:ascii="仿宋_GB2312" w:hAnsi="仿宋_GB2312" w:cs="仿宋_GB2312" w:eastAsia="仿宋_GB2312"/>
                      <w:sz w:val="24"/>
                      <w:color w:val="000000"/>
                    </w:rPr>
                    <w:t>～</w:t>
                  </w:r>
                  <w:r>
                    <w:rPr>
                      <w:rFonts w:ascii="仿宋_GB2312" w:hAnsi="仿宋_GB2312" w:cs="仿宋_GB2312" w:eastAsia="仿宋_GB2312"/>
                      <w:sz w:val="24"/>
                      <w:color w:val="000000"/>
                    </w:rPr>
                    <w:t>60%RH），≥42d，血袋损耗质量分数不大于2%；在血袋及内容物要求存储条件下，血袋</w:t>
                  </w:r>
                  <w:r>
                    <w:rPr>
                      <w:rFonts w:ascii="仿宋_GB2312" w:hAnsi="仿宋_GB2312" w:cs="仿宋_GB2312" w:eastAsia="仿宋_GB2312"/>
                      <w:sz w:val="24"/>
                    </w:rPr>
                    <w:t>质</w:t>
                  </w:r>
                  <w:r>
                    <w:rPr>
                      <w:rFonts w:ascii="仿宋_GB2312" w:hAnsi="仿宋_GB2312" w:cs="仿宋_GB2312" w:eastAsia="仿宋_GB2312"/>
                      <w:sz w:val="24"/>
                      <w:color w:val="000000"/>
                    </w:rPr>
                    <w:t>保期</w:t>
                  </w:r>
                  <w:r>
                    <w:rPr>
                      <w:rFonts w:ascii="仿宋_GB2312" w:hAnsi="仿宋_GB2312" w:cs="仿宋_GB2312" w:eastAsia="仿宋_GB2312"/>
                      <w:sz w:val="24"/>
                      <w:color w:val="000000"/>
                    </w:rPr>
                    <w:t>≥2年，水分损耗</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导管：</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1）材料：PVC；</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2）外观：透明、柔软、不打折；</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3）拉力：承受≥20N拉力，15s不产生泄漏；</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4）管长：15</w:t>
                  </w:r>
                  <w:r>
                    <w:rPr>
                      <w:rFonts w:ascii="仿宋_GB2312" w:hAnsi="仿宋_GB2312" w:cs="仿宋_GB2312" w:eastAsia="仿宋_GB2312"/>
                      <w:sz w:val="24"/>
                      <w:color w:val="000000"/>
                    </w:rPr>
                    <w:t>～</w:t>
                  </w:r>
                  <w:r>
                    <w:rPr>
                      <w:rFonts w:ascii="仿宋_GB2312" w:hAnsi="仿宋_GB2312" w:cs="仿宋_GB2312" w:eastAsia="仿宋_GB2312"/>
                      <w:sz w:val="24"/>
                      <w:color w:val="000000"/>
                    </w:rPr>
                    <w:t>18cm；</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标签：烫印标签（直接烫印在血袋表面）；</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灭菌方式：湿热灭菌（高温蒸汽）；</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无菌有效期：自灭菌之日起</w:t>
                  </w:r>
                  <w:r>
                    <w:rPr>
                      <w:rFonts w:ascii="仿宋_GB2312" w:hAnsi="仿宋_GB2312" w:cs="仿宋_GB2312" w:eastAsia="仿宋_GB2312"/>
                      <w:sz w:val="24"/>
                      <w:color w:val="000000"/>
                    </w:rPr>
                    <w:t>≥2年</w:t>
                  </w:r>
                  <w:r>
                    <w:rPr>
                      <w:rFonts w:ascii="仿宋_GB2312" w:hAnsi="仿宋_GB2312" w:cs="仿宋_GB2312" w:eastAsia="仿宋_GB2312"/>
                      <w:sz w:val="24"/>
                      <w:color w:val="000000"/>
                    </w:rPr>
                    <w:t>。</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氯化钠注射液</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袋体组成：</w:t>
                  </w:r>
                  <w:r>
                    <w:rPr>
                      <w:rFonts w:ascii="仿宋_GB2312" w:hAnsi="仿宋_GB2312" w:cs="仿宋_GB2312" w:eastAsia="仿宋_GB2312"/>
                      <w:sz w:val="24"/>
                      <w:color w:val="000000"/>
                    </w:rPr>
                    <w:t>1*1000mL氯化钠注射液；</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血袋袋体：</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1）袋体材料：输血输液用软聚氯乙烯；</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2）袋体成型方式：吹塑成型；</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3）袋体外观：半透明，无杂质；</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4）血袋膜厚度：单层0.</w:t>
                  </w:r>
                  <w:r>
                    <w:rPr>
                      <w:rFonts w:ascii="仿宋_GB2312" w:hAnsi="仿宋_GB2312" w:cs="仿宋_GB2312" w:eastAsia="仿宋_GB2312"/>
                      <w:sz w:val="24"/>
                      <w:color w:val="000000"/>
                    </w:rPr>
                    <w:t>35</w:t>
                  </w:r>
                  <w:r>
                    <w:rPr>
                      <w:rFonts w:ascii="仿宋_GB2312" w:hAnsi="仿宋_GB2312" w:cs="仿宋_GB2312" w:eastAsia="仿宋_GB2312"/>
                      <w:sz w:val="24"/>
                      <w:color w:val="000000"/>
                    </w:rPr>
                    <w:t>～</w:t>
                  </w:r>
                  <w:r>
                    <w:rPr>
                      <w:rFonts w:ascii="仿宋_GB2312" w:hAnsi="仿宋_GB2312" w:cs="仿宋_GB2312" w:eastAsia="仿宋_GB2312"/>
                      <w:sz w:val="24"/>
                      <w:color w:val="000000"/>
                    </w:rPr>
                    <w:t>0.45mm；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5）袋体水蒸气透出性能：在指定温湿度条件下（2-6℃；50%RH</w:t>
                  </w:r>
                  <w:r>
                    <w:rPr>
                      <w:rFonts w:ascii="仿宋_GB2312" w:hAnsi="仿宋_GB2312" w:cs="仿宋_GB2312" w:eastAsia="仿宋_GB2312"/>
                      <w:sz w:val="24"/>
                      <w:color w:val="000000"/>
                    </w:rPr>
                    <w:t>～</w:t>
                  </w:r>
                  <w:r>
                    <w:rPr>
                      <w:rFonts w:ascii="仿宋_GB2312" w:hAnsi="仿宋_GB2312" w:cs="仿宋_GB2312" w:eastAsia="仿宋_GB2312"/>
                      <w:sz w:val="24"/>
                      <w:color w:val="000000"/>
                    </w:rPr>
                    <w:t>60%RH），≥42d，血袋损耗质量分数不大于2%；在血袋及内容物要求存储条件下，血袋</w:t>
                  </w:r>
                  <w:r>
                    <w:rPr>
                      <w:rFonts w:ascii="仿宋_GB2312" w:hAnsi="仿宋_GB2312" w:cs="仿宋_GB2312" w:eastAsia="仿宋_GB2312"/>
                      <w:sz w:val="24"/>
                    </w:rPr>
                    <w:t>质</w:t>
                  </w:r>
                  <w:r>
                    <w:rPr>
                      <w:rFonts w:ascii="仿宋_GB2312" w:hAnsi="仿宋_GB2312" w:cs="仿宋_GB2312" w:eastAsia="仿宋_GB2312"/>
                      <w:sz w:val="24"/>
                      <w:color w:val="000000"/>
                    </w:rPr>
                    <w:t>保期</w:t>
                  </w:r>
                  <w:r>
                    <w:rPr>
                      <w:rFonts w:ascii="仿宋_GB2312" w:hAnsi="仿宋_GB2312" w:cs="仿宋_GB2312" w:eastAsia="仿宋_GB2312"/>
                      <w:sz w:val="24"/>
                      <w:color w:val="000000"/>
                    </w:rPr>
                    <w:t>≥2年，水分损耗</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导管：</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1）材料：PVC；</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2）外观：透明、柔软、不打折；</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3）拉力：承受≥20N拉力，15s不产生泄漏；</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4）管径：3.5mm*5.1mm，壁厚0.7-0.85mm，长度15cm；</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标签：烫印标签（直接烫印在血袋表面）；</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灭菌方式：湿热灭菌（高温蒸汽）；</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有效期：自灭菌之日起</w:t>
                  </w:r>
                  <w:r>
                    <w:rPr>
                      <w:rFonts w:ascii="仿宋_GB2312" w:hAnsi="仿宋_GB2312" w:cs="仿宋_GB2312" w:eastAsia="仿宋_GB2312"/>
                      <w:sz w:val="24"/>
                      <w:color w:val="000000"/>
                    </w:rPr>
                    <w:t>≥2年</w:t>
                  </w:r>
                  <w:r>
                    <w:rPr>
                      <w:rFonts w:ascii="仿宋_GB2312" w:hAnsi="仿宋_GB2312" w:cs="仿宋_GB2312" w:eastAsia="仿宋_GB2312"/>
                      <w:sz w:val="24"/>
                      <w:color w:val="000000"/>
                    </w:rPr>
                    <w:t>。</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一次性使用去白细胞塑料血袋</w:t>
                  </w:r>
                  <w:r>
                    <w:rPr>
                      <w:rFonts w:ascii="仿宋_GB2312" w:hAnsi="仿宋_GB2312" w:cs="仿宋_GB2312" w:eastAsia="仿宋_GB2312"/>
                      <w:sz w:val="24"/>
                      <w:color w:val="000000"/>
                    </w:rPr>
                    <w:t>(400ml三联袋)</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袋体组成</w:t>
                  </w:r>
                  <w:r>
                    <w:rPr>
                      <w:rFonts w:ascii="仿宋_GB2312" w:hAnsi="仿宋_GB2312" w:cs="仿宋_GB2312" w:eastAsia="仿宋_GB2312"/>
                      <w:sz w:val="24"/>
                    </w:rPr>
                    <w:t>：</w:t>
                  </w:r>
                  <w:r>
                    <w:rPr>
                      <w:rFonts w:ascii="仿宋_GB2312" w:hAnsi="仿宋_GB2312" w:cs="仿宋_GB2312" w:eastAsia="仿宋_GB2312"/>
                      <w:sz w:val="24"/>
                    </w:rPr>
                    <w:t>4个袋体</w:t>
                  </w:r>
                  <w:r>
                    <w:rPr>
                      <w:rFonts w:ascii="仿宋_GB2312" w:hAnsi="仿宋_GB2312" w:cs="仿宋_GB2312" w:eastAsia="仿宋_GB2312"/>
                      <w:sz w:val="24"/>
                    </w:rPr>
                    <w:t>[</w:t>
                  </w:r>
                  <w:r>
                    <w:rPr>
                      <w:rFonts w:ascii="仿宋_GB2312" w:hAnsi="仿宋_GB2312" w:cs="仿宋_GB2312" w:eastAsia="仿宋_GB2312"/>
                      <w:sz w:val="24"/>
                    </w:rPr>
                    <w:t>1*400mL主袋（100mLACD-B）+1*400mL滤后空袋+1*300mL尾袋（100mLMAP）+1*300mL转移袋（空袋）</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血袋袋体</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袋体材料：输血输液用软聚氯乙烯；</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袋体成型方式：压延成型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袋体外观：半透明，无杂质</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血袋膜厚度：单层</w:t>
                  </w:r>
                  <w:r>
                    <w:rPr>
                      <w:rFonts w:ascii="仿宋_GB2312" w:hAnsi="仿宋_GB2312" w:cs="仿宋_GB2312" w:eastAsia="仿宋_GB2312"/>
                      <w:sz w:val="24"/>
                      <w:color w:val="000000"/>
                    </w:rPr>
                    <w:t>0.</w:t>
                  </w:r>
                  <w:r>
                    <w:rPr>
                      <w:rFonts w:ascii="仿宋_GB2312" w:hAnsi="仿宋_GB2312" w:cs="仿宋_GB2312" w:eastAsia="仿宋_GB2312"/>
                      <w:sz w:val="24"/>
                      <w:color w:val="000000"/>
                    </w:rPr>
                    <w:t>35</w:t>
                  </w:r>
                  <w:r>
                    <w:rPr>
                      <w:rFonts w:ascii="仿宋_GB2312" w:hAnsi="仿宋_GB2312" w:cs="仿宋_GB2312" w:eastAsia="仿宋_GB2312"/>
                      <w:sz w:val="24"/>
                      <w:color w:val="000000"/>
                    </w:rPr>
                    <w:t>-0.4</w:t>
                  </w:r>
                  <w:r>
                    <w:rPr>
                      <w:rFonts w:ascii="仿宋_GB2312" w:hAnsi="仿宋_GB2312" w:cs="仿宋_GB2312" w:eastAsia="仿宋_GB2312"/>
                      <w:sz w:val="24"/>
                      <w:color w:val="000000"/>
                    </w:rPr>
                    <w:t>5</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袋体水蒸气透出性能：在指定温湿度条件下（</w:t>
                  </w:r>
                  <w:r>
                    <w:rPr>
                      <w:rFonts w:ascii="仿宋_GB2312" w:hAnsi="仿宋_GB2312" w:cs="仿宋_GB2312" w:eastAsia="仿宋_GB2312"/>
                      <w:sz w:val="24"/>
                      <w:color w:val="000000"/>
                    </w:rPr>
                    <w:t>2-6℃；50%RH</w:t>
                  </w:r>
                  <w:r>
                    <w:rPr>
                      <w:rFonts w:ascii="仿宋_GB2312" w:hAnsi="仿宋_GB2312" w:cs="仿宋_GB2312" w:eastAsia="仿宋_GB2312"/>
                      <w:sz w:val="24"/>
                      <w:color w:val="000000"/>
                    </w:rPr>
                    <w:t>～</w:t>
                  </w:r>
                  <w:r>
                    <w:rPr>
                      <w:rFonts w:ascii="仿宋_GB2312" w:hAnsi="仿宋_GB2312" w:cs="仿宋_GB2312" w:eastAsia="仿宋_GB2312"/>
                      <w:sz w:val="24"/>
                      <w:color w:val="000000"/>
                    </w:rPr>
                    <w:t>60%RH），</w:t>
                  </w:r>
                  <w:r>
                    <w:rPr>
                      <w:rFonts w:ascii="仿宋_GB2312" w:hAnsi="仿宋_GB2312" w:cs="仿宋_GB2312" w:eastAsia="仿宋_GB2312"/>
                      <w:sz w:val="24"/>
                      <w:color w:val="000000"/>
                    </w:rPr>
                    <w:t>≥</w:t>
                  </w:r>
                  <w:r>
                    <w:rPr>
                      <w:rFonts w:ascii="仿宋_GB2312" w:hAnsi="仿宋_GB2312" w:cs="仿宋_GB2312" w:eastAsia="仿宋_GB2312"/>
                      <w:sz w:val="24"/>
                      <w:color w:val="000000"/>
                    </w:rPr>
                    <w:t>42d，血袋损耗质量分数不大于2%；在血袋及内容物要求存储条件下，血袋</w:t>
                  </w:r>
                  <w:r>
                    <w:rPr>
                      <w:rFonts w:ascii="仿宋_GB2312" w:hAnsi="仿宋_GB2312" w:cs="仿宋_GB2312" w:eastAsia="仿宋_GB2312"/>
                      <w:sz w:val="24"/>
                    </w:rPr>
                    <w:t>质</w:t>
                  </w:r>
                  <w:r>
                    <w:rPr>
                      <w:rFonts w:ascii="仿宋_GB2312" w:hAnsi="仿宋_GB2312" w:cs="仿宋_GB2312" w:eastAsia="仿宋_GB2312"/>
                      <w:sz w:val="24"/>
                      <w:color w:val="000000"/>
                    </w:rPr>
                    <w:t>保期</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2年，水分损耗</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采血针</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材料：医用不锈钢</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其他：有针帽防护</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16G超薄壁针管</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导管</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材料：</w:t>
                  </w:r>
                  <w:r>
                    <w:rPr>
                      <w:rFonts w:ascii="仿宋_GB2312" w:hAnsi="仿宋_GB2312" w:cs="仿宋_GB2312" w:eastAsia="仿宋_GB2312"/>
                      <w:sz w:val="24"/>
                      <w:color w:val="000000"/>
                    </w:rPr>
                    <w:t>PVC</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外观：透明、柔软、不打折</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管长：采血主管</w:t>
                  </w:r>
                  <w:r>
                    <w:rPr>
                      <w:rFonts w:ascii="仿宋_GB2312" w:hAnsi="仿宋_GB2312" w:cs="仿宋_GB2312" w:eastAsia="仿宋_GB2312"/>
                      <w:sz w:val="24"/>
                      <w:color w:val="000000"/>
                    </w:rPr>
                    <w:t>≥95cm，符合GB14232.1要求</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管径：</w:t>
                  </w:r>
                  <w:r>
                    <w:rPr>
                      <w:rFonts w:ascii="仿宋_GB2312" w:hAnsi="仿宋_GB2312" w:cs="仿宋_GB2312" w:eastAsia="仿宋_GB2312"/>
                      <w:sz w:val="24"/>
                      <w:color w:val="000000"/>
                    </w:rPr>
                    <w:t>3.2*4.6mm 管壁0.65</w:t>
                  </w:r>
                  <w:r>
                    <w:rPr>
                      <w:rFonts w:ascii="仿宋_GB2312" w:hAnsi="仿宋_GB2312" w:cs="仿宋_GB2312" w:eastAsia="仿宋_GB2312"/>
                      <w:sz w:val="24"/>
                      <w:color w:val="000000"/>
                    </w:rPr>
                    <w:t>～</w:t>
                  </w:r>
                  <w:r>
                    <w:rPr>
                      <w:rFonts w:ascii="仿宋_GB2312" w:hAnsi="仿宋_GB2312" w:cs="仿宋_GB2312" w:eastAsia="仿宋_GB2312"/>
                      <w:sz w:val="24"/>
                      <w:color w:val="000000"/>
                    </w:rPr>
                    <w:t>0.75mm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拉力：承受</w:t>
                  </w:r>
                  <w:r>
                    <w:rPr>
                      <w:rFonts w:ascii="仿宋_GB2312" w:hAnsi="仿宋_GB2312" w:cs="仿宋_GB2312" w:eastAsia="仿宋_GB2312"/>
                      <w:sz w:val="24"/>
                      <w:color w:val="000000"/>
                    </w:rPr>
                    <w:t>≥</w:t>
                  </w:r>
                  <w:r>
                    <w:rPr>
                      <w:rFonts w:ascii="仿宋_GB2312" w:hAnsi="仿宋_GB2312" w:cs="仿宋_GB2312" w:eastAsia="仿宋_GB2312"/>
                      <w:sz w:val="24"/>
                      <w:color w:val="000000"/>
                    </w:rPr>
                    <w:t>20N拉力，15s不产生泄漏</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采血导管与转移导管有开关式止液装置</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标签</w:t>
                  </w:r>
                  <w:r>
                    <w:rPr>
                      <w:rFonts w:ascii="仿宋_GB2312" w:hAnsi="仿宋_GB2312" w:cs="仿宋_GB2312" w:eastAsia="仿宋_GB2312"/>
                      <w:sz w:val="24"/>
                      <w:color w:val="000000"/>
                    </w:rPr>
                    <w:t>：</w:t>
                  </w:r>
                  <w:r>
                    <w:rPr>
                      <w:rFonts w:ascii="仿宋_GB2312" w:hAnsi="仿宋_GB2312" w:cs="仿宋_GB2312" w:eastAsia="仿宋_GB2312"/>
                      <w:sz w:val="24"/>
                      <w:color w:val="000000"/>
                    </w:rPr>
                    <w:t>热转印标签</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灭菌方式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湿热灭菌（高温蒸汽）</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有效期</w:t>
                  </w:r>
                  <w:r>
                    <w:rPr>
                      <w:rFonts w:ascii="仿宋_GB2312" w:hAnsi="仿宋_GB2312" w:cs="仿宋_GB2312" w:eastAsia="仿宋_GB2312"/>
                      <w:sz w:val="24"/>
                      <w:color w:val="000000"/>
                    </w:rPr>
                    <w:t>：</w:t>
                  </w:r>
                  <w:r>
                    <w:rPr>
                      <w:rFonts w:ascii="仿宋_GB2312" w:hAnsi="仿宋_GB2312" w:cs="仿宋_GB2312" w:eastAsia="仿宋_GB2312"/>
                      <w:sz w:val="24"/>
                      <w:color w:val="000000"/>
                    </w:rPr>
                    <w:t>自灭菌之日起</w:t>
                  </w:r>
                  <w:r>
                    <w:rPr>
                      <w:rFonts w:ascii="仿宋_GB2312" w:hAnsi="仿宋_GB2312" w:cs="仿宋_GB2312" w:eastAsia="仿宋_GB2312"/>
                      <w:sz w:val="24"/>
                      <w:color w:val="000000"/>
                    </w:rPr>
                    <w:t>≥2年</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其他性能</w:t>
                  </w:r>
                  <w:r>
                    <w:rPr>
                      <w:rFonts w:ascii="仿宋_GB2312" w:hAnsi="仿宋_GB2312" w:cs="仿宋_GB2312" w:eastAsia="仿宋_GB2312"/>
                      <w:sz w:val="24"/>
                      <w:color w:val="000000"/>
                    </w:rPr>
                    <w:t>：</w:t>
                  </w:r>
                  <w:r>
                    <w:rPr>
                      <w:rFonts w:ascii="仿宋_GB2312" w:hAnsi="仿宋_GB2312" w:cs="仿宋_GB2312" w:eastAsia="仿宋_GB2312"/>
                      <w:sz w:val="24"/>
                      <w:color w:val="000000"/>
                    </w:rPr>
                    <w:t>理化性能及生物性能符合</w:t>
                  </w:r>
                  <w:r>
                    <w:rPr>
                      <w:rFonts w:ascii="仿宋_GB2312" w:hAnsi="仿宋_GB2312" w:cs="仿宋_GB2312" w:eastAsia="仿宋_GB2312"/>
                      <w:sz w:val="24"/>
                      <w:color w:val="000000"/>
                    </w:rPr>
                    <w:t>GB14232.1要求</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抗凝液</w:t>
                  </w:r>
                  <w:r>
                    <w:rPr>
                      <w:rFonts w:ascii="仿宋_GB2312" w:hAnsi="仿宋_GB2312" w:cs="仿宋_GB2312" w:eastAsia="仿宋_GB2312"/>
                      <w:sz w:val="24"/>
                      <w:color w:val="000000"/>
                    </w:rPr>
                    <w:t>：</w:t>
                  </w:r>
                  <w:r>
                    <w:rPr>
                      <w:rFonts w:ascii="仿宋_GB2312" w:hAnsi="仿宋_GB2312" w:cs="仿宋_GB2312" w:eastAsia="仿宋_GB2312"/>
                      <w:sz w:val="24"/>
                      <w:color w:val="000000"/>
                    </w:rPr>
                    <w:t>ACD-B 可保存全血</w:t>
                  </w:r>
                  <w:r>
                    <w:rPr>
                      <w:rFonts w:ascii="仿宋_GB2312" w:hAnsi="仿宋_GB2312" w:cs="仿宋_GB2312" w:eastAsia="仿宋_GB2312"/>
                      <w:sz w:val="24"/>
                      <w:color w:val="000000"/>
                    </w:rPr>
                    <w:t>≥</w:t>
                  </w:r>
                  <w:r>
                    <w:rPr>
                      <w:rFonts w:ascii="仿宋_GB2312" w:hAnsi="仿宋_GB2312" w:cs="仿宋_GB2312" w:eastAsia="仿宋_GB2312"/>
                      <w:sz w:val="24"/>
                      <w:color w:val="000000"/>
                    </w:rPr>
                    <w:t>21天</w:t>
                  </w:r>
                  <w:r>
                    <w:rPr>
                      <w:rFonts w:ascii="仿宋_GB2312" w:hAnsi="仿宋_GB2312" w:cs="仿宋_GB2312" w:eastAsia="仿宋_GB2312"/>
                      <w:sz w:val="24"/>
                      <w:color w:val="000000"/>
                    </w:rPr>
                    <w:t>，</w:t>
                  </w:r>
                  <w:r>
                    <w:rPr>
                      <w:rFonts w:ascii="仿宋_GB2312" w:hAnsi="仿宋_GB2312" w:cs="仿宋_GB2312" w:eastAsia="仿宋_GB2312"/>
                      <w:sz w:val="24"/>
                      <w:color w:val="000000"/>
                    </w:rPr>
                    <w:t>原材料来源及成品符合中国药典及国家药品标准规定</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红细胞保存液</w:t>
                  </w:r>
                  <w:r>
                    <w:rPr>
                      <w:rFonts w:ascii="仿宋_GB2312" w:hAnsi="仿宋_GB2312" w:cs="仿宋_GB2312" w:eastAsia="仿宋_GB2312"/>
                      <w:sz w:val="24"/>
                      <w:color w:val="000000"/>
                    </w:rPr>
                    <w:t>：</w:t>
                  </w:r>
                  <w:r>
                    <w:rPr>
                      <w:rFonts w:ascii="仿宋_GB2312" w:hAnsi="仿宋_GB2312" w:cs="仿宋_GB2312" w:eastAsia="仿宋_GB2312"/>
                      <w:sz w:val="24"/>
                      <w:color w:val="000000"/>
                    </w:rPr>
                    <w:t>MAP 可保存红细胞</w:t>
                  </w:r>
                  <w:r>
                    <w:rPr>
                      <w:rFonts w:ascii="仿宋_GB2312" w:hAnsi="仿宋_GB2312" w:cs="仿宋_GB2312" w:eastAsia="仿宋_GB2312"/>
                      <w:sz w:val="24"/>
                      <w:color w:val="000000"/>
                    </w:rPr>
                    <w:t>≥</w:t>
                  </w:r>
                  <w:r>
                    <w:rPr>
                      <w:rFonts w:ascii="仿宋_GB2312" w:hAnsi="仿宋_GB2312" w:cs="仿宋_GB2312" w:eastAsia="仿宋_GB2312"/>
                      <w:sz w:val="24"/>
                      <w:color w:val="000000"/>
                    </w:rPr>
                    <w:t>35天</w:t>
                  </w:r>
                  <w:r>
                    <w:rPr>
                      <w:rFonts w:ascii="仿宋_GB2312" w:hAnsi="仿宋_GB2312" w:cs="仿宋_GB2312" w:eastAsia="仿宋_GB2312"/>
                      <w:sz w:val="24"/>
                      <w:color w:val="000000"/>
                    </w:rPr>
                    <w:t>，</w:t>
                  </w:r>
                  <w:r>
                    <w:rPr>
                      <w:rFonts w:ascii="仿宋_GB2312" w:hAnsi="仿宋_GB2312" w:cs="仿宋_GB2312" w:eastAsia="仿宋_GB2312"/>
                      <w:sz w:val="24"/>
                      <w:color w:val="000000"/>
                    </w:rPr>
                    <w:t>原材料来源及成品符合中国药典及国家药品标准规定</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去白细胞滤器</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性能：</w:t>
                  </w:r>
                </w:p>
                <w:p>
                  <w:pPr>
                    <w:pStyle w:val="null3"/>
                    <w:jc w:val="both"/>
                  </w:pPr>
                  <w:r>
                    <w:rPr>
                      <w:rFonts w:ascii="仿宋_GB2312" w:hAnsi="仿宋_GB2312" w:cs="仿宋_GB2312" w:eastAsia="仿宋_GB2312"/>
                      <w:sz w:val="24"/>
                      <w:color w:val="000000"/>
                    </w:rPr>
                    <w:t>a.</w:t>
                  </w:r>
                  <w:r>
                    <w:rPr>
                      <w:rFonts w:ascii="仿宋_GB2312" w:hAnsi="仿宋_GB2312" w:cs="仿宋_GB2312" w:eastAsia="仿宋_GB2312"/>
                      <w:sz w:val="24"/>
                      <w:color w:val="000000"/>
                    </w:rPr>
                    <w:t>白细胞残留数</w:t>
                  </w:r>
                  <w:r>
                    <w:rPr>
                      <w:rFonts w:ascii="仿宋_GB2312" w:hAnsi="仿宋_GB2312" w:cs="仿宋_GB2312" w:eastAsia="仿宋_GB2312"/>
                      <w:sz w:val="24"/>
                      <w:color w:val="000000"/>
                    </w:rPr>
                    <w:t>≤</w:t>
                  </w:r>
                  <w:r>
                    <w:rPr>
                      <w:rFonts w:ascii="仿宋_GB2312" w:hAnsi="仿宋_GB2312" w:cs="仿宋_GB2312" w:eastAsia="仿宋_GB2312"/>
                      <w:sz w:val="24"/>
                      <w:color w:val="000000"/>
                    </w:rPr>
                    <w:t>2.5*10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/单位；</w:t>
                  </w:r>
                </w:p>
                <w:p>
                  <w:pPr>
                    <w:pStyle w:val="null3"/>
                    <w:jc w:val="both"/>
                  </w:pPr>
                  <w:r>
                    <w:rPr>
                      <w:rFonts w:ascii="仿宋_GB2312" w:hAnsi="仿宋_GB2312" w:cs="仿宋_GB2312" w:eastAsia="仿宋_GB2312"/>
                      <w:sz w:val="24"/>
                      <w:color w:val="000000"/>
                    </w:rPr>
                    <w:t>b.</w:t>
                  </w:r>
                  <w:r>
                    <w:rPr>
                      <w:rFonts w:ascii="仿宋_GB2312" w:hAnsi="仿宋_GB2312" w:cs="仿宋_GB2312" w:eastAsia="仿宋_GB2312"/>
                      <w:sz w:val="24"/>
                      <w:color w:val="000000"/>
                    </w:rPr>
                    <w:t>游离血红蛋白变化率</w:t>
                  </w:r>
                  <w:r>
                    <w:rPr>
                      <w:rFonts w:ascii="仿宋_GB2312" w:hAnsi="仿宋_GB2312" w:cs="仿宋_GB2312" w:eastAsia="仿宋_GB2312"/>
                      <w:sz w:val="24"/>
                      <w:color w:val="000000"/>
                    </w:rPr>
                    <w:t>≤</w:t>
                  </w:r>
                  <w:r>
                    <w:rPr>
                      <w:rFonts w:ascii="仿宋_GB2312" w:hAnsi="仿宋_GB2312" w:cs="仿宋_GB2312" w:eastAsia="仿宋_GB2312"/>
                      <w:sz w:val="24"/>
                      <w:color w:val="000000"/>
                    </w:rPr>
                    <w:t>5%或</w:t>
                  </w:r>
                  <w:r>
                    <w:rPr>
                      <w:rFonts w:ascii="仿宋_GB2312" w:hAnsi="仿宋_GB2312" w:cs="仿宋_GB2312" w:eastAsia="仿宋_GB2312"/>
                      <w:sz w:val="24"/>
                      <w:color w:val="000000"/>
                    </w:rPr>
                    <w:t>＜</w:t>
                  </w:r>
                  <w:r>
                    <w:rPr>
                      <w:rFonts w:ascii="仿宋_GB2312" w:hAnsi="仿宋_GB2312" w:cs="仿宋_GB2312" w:eastAsia="仿宋_GB2312"/>
                      <w:sz w:val="24"/>
                      <w:color w:val="000000"/>
                    </w:rPr>
                    <w:t>300mg/L；</w:t>
                  </w:r>
                </w:p>
                <w:p>
                  <w:pPr>
                    <w:pStyle w:val="null3"/>
                    <w:jc w:val="both"/>
                  </w:pPr>
                  <w:r>
                    <w:rPr>
                      <w:rFonts w:ascii="仿宋_GB2312" w:hAnsi="仿宋_GB2312" w:cs="仿宋_GB2312" w:eastAsia="仿宋_GB2312"/>
                      <w:sz w:val="24"/>
                      <w:color w:val="000000"/>
                    </w:rPr>
                    <w:t>c.</w:t>
                  </w:r>
                  <w:r>
                    <w:rPr>
                      <w:rFonts w:ascii="仿宋_GB2312" w:hAnsi="仿宋_GB2312" w:cs="仿宋_GB2312" w:eastAsia="仿宋_GB2312"/>
                      <w:sz w:val="24"/>
                      <w:color w:val="000000"/>
                    </w:rPr>
                    <w:t>红细胞回收率</w:t>
                  </w:r>
                  <w:r>
                    <w:rPr>
                      <w:rFonts w:ascii="仿宋_GB2312" w:hAnsi="仿宋_GB2312" w:cs="仿宋_GB2312" w:eastAsia="仿宋_GB2312"/>
                      <w:sz w:val="24"/>
                      <w:color w:val="000000"/>
                    </w:rPr>
                    <w:t>≥</w:t>
                  </w:r>
                  <w:r>
                    <w:rPr>
                      <w:rFonts w:ascii="仿宋_GB2312" w:hAnsi="仿宋_GB2312" w:cs="仿宋_GB2312" w:eastAsia="仿宋_GB2312"/>
                      <w:sz w:val="24"/>
                      <w:color w:val="000000"/>
                    </w:rPr>
                    <w:t>85%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滤除条件：血温降至</w:t>
                  </w:r>
                  <w:r>
                    <w:rPr>
                      <w:rFonts w:ascii="仿宋_GB2312" w:hAnsi="仿宋_GB2312" w:cs="仿宋_GB2312" w:eastAsia="仿宋_GB2312"/>
                      <w:sz w:val="24"/>
                      <w:color w:val="000000"/>
                    </w:rPr>
                    <w:t>4℃左右或存放时间4h以上为合适滤除条件；2单位全血过滤时间约为5-10min</w:t>
                  </w:r>
                  <w:r>
                    <w:rPr>
                      <w:rFonts w:ascii="仿宋_GB2312" w:hAnsi="仿宋_GB2312" w:cs="仿宋_GB2312" w:eastAsia="仿宋_GB2312"/>
                      <w:sz w:val="24"/>
                      <w:color w:val="000000"/>
                    </w:rPr>
                    <w:t>。</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一次性使用去白细胞塑料血袋</w:t>
                  </w:r>
                  <w:r>
                    <w:rPr>
                      <w:rFonts w:ascii="仿宋_GB2312" w:hAnsi="仿宋_GB2312" w:cs="仿宋_GB2312" w:eastAsia="仿宋_GB2312"/>
                      <w:sz w:val="24"/>
                      <w:color w:val="000000"/>
                    </w:rPr>
                    <w:t>(300ml三联袋)</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袋体组成</w:t>
                  </w:r>
                  <w:r>
                    <w:rPr>
                      <w:rFonts w:ascii="仿宋_GB2312" w:hAnsi="仿宋_GB2312" w:cs="仿宋_GB2312" w:eastAsia="仿宋_GB2312"/>
                      <w:sz w:val="24"/>
                      <w:color w:val="000000"/>
                    </w:rPr>
                    <w:t>：</w:t>
                  </w:r>
                  <w:r>
                    <w:rPr>
                      <w:rFonts w:ascii="仿宋_GB2312" w:hAnsi="仿宋_GB2312" w:cs="仿宋_GB2312" w:eastAsia="仿宋_GB2312"/>
                      <w:sz w:val="24"/>
                      <w:color w:val="000000"/>
                    </w:rPr>
                    <w:t>4个袋体</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1*300mL主袋（75mLACD-B）+1*300mL 滤后空袋+1*300mL尾袋（75mLMAP）+1*300mL转移袋（空袋）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血袋袋体</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袋体材料：输血输液用软聚氯乙烯；</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袋体成型方式：压延成型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袋体外观：半透明，无杂质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血袋膜厚度：单层</w:t>
                  </w:r>
                  <w:r>
                    <w:rPr>
                      <w:rFonts w:ascii="仿宋_GB2312" w:hAnsi="仿宋_GB2312" w:cs="仿宋_GB2312" w:eastAsia="仿宋_GB2312"/>
                      <w:sz w:val="24"/>
                      <w:color w:val="000000"/>
                    </w:rPr>
                    <w:t>0.</w:t>
                  </w:r>
                  <w:r>
                    <w:rPr>
                      <w:rFonts w:ascii="仿宋_GB2312" w:hAnsi="仿宋_GB2312" w:cs="仿宋_GB2312" w:eastAsia="仿宋_GB2312"/>
                      <w:sz w:val="24"/>
                      <w:color w:val="000000"/>
                    </w:rPr>
                    <w:t>35</w:t>
                  </w:r>
                  <w:r>
                    <w:rPr>
                      <w:rFonts w:ascii="仿宋_GB2312" w:hAnsi="仿宋_GB2312" w:cs="仿宋_GB2312" w:eastAsia="仿宋_GB2312"/>
                      <w:sz w:val="24"/>
                      <w:color w:val="000000"/>
                    </w:rPr>
                    <w:t>-0.4</w:t>
                  </w:r>
                  <w:r>
                    <w:rPr>
                      <w:rFonts w:ascii="仿宋_GB2312" w:hAnsi="仿宋_GB2312" w:cs="仿宋_GB2312" w:eastAsia="仿宋_GB2312"/>
                      <w:sz w:val="24"/>
                      <w:color w:val="000000"/>
                    </w:rPr>
                    <w:t>5</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袋体水蒸气透出性能：在指定温湿度条件下（</w:t>
                  </w:r>
                  <w:r>
                    <w:rPr>
                      <w:rFonts w:ascii="仿宋_GB2312" w:hAnsi="仿宋_GB2312" w:cs="仿宋_GB2312" w:eastAsia="仿宋_GB2312"/>
                      <w:sz w:val="24"/>
                      <w:color w:val="000000"/>
                    </w:rPr>
                    <w:t>2-6℃；50%RH</w:t>
                  </w:r>
                  <w:r>
                    <w:rPr>
                      <w:rFonts w:ascii="仿宋_GB2312" w:hAnsi="仿宋_GB2312" w:cs="仿宋_GB2312" w:eastAsia="仿宋_GB2312"/>
                      <w:sz w:val="24"/>
                      <w:color w:val="000000"/>
                    </w:rPr>
                    <w:t>～</w:t>
                  </w:r>
                  <w:r>
                    <w:rPr>
                      <w:rFonts w:ascii="仿宋_GB2312" w:hAnsi="仿宋_GB2312" w:cs="仿宋_GB2312" w:eastAsia="仿宋_GB2312"/>
                      <w:sz w:val="24"/>
                      <w:color w:val="000000"/>
                    </w:rPr>
                    <w:t>60%RH），</w:t>
                  </w:r>
                  <w:r>
                    <w:rPr>
                      <w:rFonts w:ascii="仿宋_GB2312" w:hAnsi="仿宋_GB2312" w:cs="仿宋_GB2312" w:eastAsia="仿宋_GB2312"/>
                      <w:sz w:val="24"/>
                      <w:color w:val="000000"/>
                    </w:rPr>
                    <w:t>≥</w:t>
                  </w:r>
                  <w:r>
                    <w:rPr>
                      <w:rFonts w:ascii="仿宋_GB2312" w:hAnsi="仿宋_GB2312" w:cs="仿宋_GB2312" w:eastAsia="仿宋_GB2312"/>
                      <w:sz w:val="24"/>
                      <w:color w:val="000000"/>
                    </w:rPr>
                    <w:t>42d，血袋损耗质量分数</w:t>
                  </w:r>
                  <w:r>
                    <w:rPr>
                      <w:rFonts w:ascii="仿宋_GB2312" w:hAnsi="仿宋_GB2312" w:cs="仿宋_GB2312" w:eastAsia="仿宋_GB2312"/>
                      <w:sz w:val="24"/>
                      <w:color w:val="000000"/>
                    </w:rPr>
                    <w:t>≤</w:t>
                  </w:r>
                  <w:r>
                    <w:rPr>
                      <w:rFonts w:ascii="仿宋_GB2312" w:hAnsi="仿宋_GB2312" w:cs="仿宋_GB2312" w:eastAsia="仿宋_GB2312"/>
                      <w:sz w:val="24"/>
                      <w:color w:val="000000"/>
                    </w:rPr>
                    <w:t>2%；在血袋及内容物要求存储条件下，血袋</w:t>
                  </w:r>
                  <w:r>
                    <w:rPr>
                      <w:rFonts w:ascii="仿宋_GB2312" w:hAnsi="仿宋_GB2312" w:cs="仿宋_GB2312" w:eastAsia="仿宋_GB2312"/>
                      <w:sz w:val="24"/>
                    </w:rPr>
                    <w:t>质</w:t>
                  </w:r>
                  <w:r>
                    <w:rPr>
                      <w:rFonts w:ascii="仿宋_GB2312" w:hAnsi="仿宋_GB2312" w:cs="仿宋_GB2312" w:eastAsia="仿宋_GB2312"/>
                      <w:sz w:val="24"/>
                      <w:color w:val="000000"/>
                    </w:rPr>
                    <w:t>保期</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2年，水分损耗</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采血针</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材料：医用不锈钢</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其他：有针帽防护</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16G超薄壁针管</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导管</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材料：</w:t>
                  </w:r>
                  <w:r>
                    <w:rPr>
                      <w:rFonts w:ascii="仿宋_GB2312" w:hAnsi="仿宋_GB2312" w:cs="仿宋_GB2312" w:eastAsia="仿宋_GB2312"/>
                      <w:sz w:val="24"/>
                      <w:color w:val="000000"/>
                    </w:rPr>
                    <w:t>PVC</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外观：透明、柔软、不打折</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管长：采血主管</w:t>
                  </w:r>
                  <w:r>
                    <w:rPr>
                      <w:rFonts w:ascii="仿宋_GB2312" w:hAnsi="仿宋_GB2312" w:cs="仿宋_GB2312" w:eastAsia="仿宋_GB2312"/>
                      <w:sz w:val="24"/>
                      <w:color w:val="000000"/>
                    </w:rPr>
                    <w:t>≥95cm，符合GB14232.1要求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管径：</w:t>
                  </w:r>
                  <w:r>
                    <w:rPr>
                      <w:rFonts w:ascii="仿宋_GB2312" w:hAnsi="仿宋_GB2312" w:cs="仿宋_GB2312" w:eastAsia="仿宋_GB2312"/>
                      <w:sz w:val="24"/>
                      <w:color w:val="000000"/>
                    </w:rPr>
                    <w:t>3.2*4.6mm 管壁0.65</w:t>
                  </w:r>
                  <w:r>
                    <w:rPr>
                      <w:rFonts w:ascii="仿宋_GB2312" w:hAnsi="仿宋_GB2312" w:cs="仿宋_GB2312" w:eastAsia="仿宋_GB2312"/>
                      <w:sz w:val="24"/>
                      <w:color w:val="000000"/>
                    </w:rPr>
                    <w:t>～</w:t>
                  </w:r>
                  <w:r>
                    <w:rPr>
                      <w:rFonts w:ascii="仿宋_GB2312" w:hAnsi="仿宋_GB2312" w:cs="仿宋_GB2312" w:eastAsia="仿宋_GB2312"/>
                      <w:sz w:val="24"/>
                      <w:color w:val="000000"/>
                    </w:rPr>
                    <w:t>0.75mm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拉力：承受</w:t>
                  </w:r>
                  <w:r>
                    <w:rPr>
                      <w:rFonts w:ascii="仿宋_GB2312" w:hAnsi="仿宋_GB2312" w:cs="仿宋_GB2312" w:eastAsia="仿宋_GB2312"/>
                      <w:sz w:val="24"/>
                      <w:color w:val="000000"/>
                    </w:rPr>
                    <w:t>20N拉力，15s不产生泄漏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采血导管与转移导管带有开关式止液装置</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标签</w:t>
                  </w:r>
                  <w:r>
                    <w:rPr>
                      <w:rFonts w:ascii="仿宋_GB2312" w:hAnsi="仿宋_GB2312" w:cs="仿宋_GB2312" w:eastAsia="仿宋_GB2312"/>
                      <w:sz w:val="24"/>
                      <w:color w:val="000000"/>
                    </w:rPr>
                    <w:t>：</w:t>
                  </w:r>
                  <w:r>
                    <w:rPr>
                      <w:rFonts w:ascii="仿宋_GB2312" w:hAnsi="仿宋_GB2312" w:cs="仿宋_GB2312" w:eastAsia="仿宋_GB2312"/>
                      <w:sz w:val="24"/>
                      <w:color w:val="000000"/>
                    </w:rPr>
                    <w:t>热转印标签</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灭菌方式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湿热灭菌（高温蒸汽）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无菌有效期</w:t>
                  </w:r>
                  <w:r>
                    <w:rPr>
                      <w:rFonts w:ascii="仿宋_GB2312" w:hAnsi="仿宋_GB2312" w:cs="仿宋_GB2312" w:eastAsia="仿宋_GB2312"/>
                      <w:sz w:val="24"/>
                      <w:color w:val="000000"/>
                    </w:rPr>
                    <w:t>：</w:t>
                  </w:r>
                  <w:r>
                    <w:rPr>
                      <w:rFonts w:ascii="仿宋_GB2312" w:hAnsi="仿宋_GB2312" w:cs="仿宋_GB2312" w:eastAsia="仿宋_GB2312"/>
                      <w:sz w:val="24"/>
                      <w:color w:val="000000"/>
                    </w:rPr>
                    <w:t>自灭菌之日起</w:t>
                  </w:r>
                  <w:r>
                    <w:rPr>
                      <w:rFonts w:ascii="仿宋_GB2312" w:hAnsi="仿宋_GB2312" w:cs="仿宋_GB2312" w:eastAsia="仿宋_GB2312"/>
                      <w:sz w:val="24"/>
                      <w:color w:val="000000"/>
                    </w:rPr>
                    <w:t>≥2年</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其他性能</w:t>
                  </w:r>
                  <w:r>
                    <w:rPr>
                      <w:rFonts w:ascii="仿宋_GB2312" w:hAnsi="仿宋_GB2312" w:cs="仿宋_GB2312" w:eastAsia="仿宋_GB2312"/>
                      <w:sz w:val="24"/>
                      <w:color w:val="000000"/>
                    </w:rPr>
                    <w:t>：</w:t>
                  </w:r>
                  <w:r>
                    <w:rPr>
                      <w:rFonts w:ascii="仿宋_GB2312" w:hAnsi="仿宋_GB2312" w:cs="仿宋_GB2312" w:eastAsia="仿宋_GB2312"/>
                      <w:sz w:val="24"/>
                      <w:color w:val="000000"/>
                    </w:rPr>
                    <w:t>理化性能及生物性能符合</w:t>
                  </w:r>
                  <w:r>
                    <w:rPr>
                      <w:rFonts w:ascii="仿宋_GB2312" w:hAnsi="仿宋_GB2312" w:cs="仿宋_GB2312" w:eastAsia="仿宋_GB2312"/>
                      <w:sz w:val="24"/>
                      <w:color w:val="000000"/>
                    </w:rPr>
                    <w:t>GB14232.1要求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抗凝液</w:t>
                  </w:r>
                  <w:r>
                    <w:rPr>
                      <w:rFonts w:ascii="仿宋_GB2312" w:hAnsi="仿宋_GB2312" w:cs="仿宋_GB2312" w:eastAsia="仿宋_GB2312"/>
                      <w:sz w:val="24"/>
                      <w:color w:val="000000"/>
                    </w:rPr>
                    <w:t>：</w:t>
                  </w:r>
                  <w:r>
                    <w:rPr>
                      <w:rFonts w:ascii="仿宋_GB2312" w:hAnsi="仿宋_GB2312" w:cs="仿宋_GB2312" w:eastAsia="仿宋_GB2312"/>
                      <w:sz w:val="24"/>
                      <w:color w:val="000000"/>
                    </w:rPr>
                    <w:t>ACD-B可保存全血</w:t>
                  </w:r>
                  <w:r>
                    <w:rPr>
                      <w:rFonts w:ascii="仿宋_GB2312" w:hAnsi="仿宋_GB2312" w:cs="仿宋_GB2312" w:eastAsia="仿宋_GB2312"/>
                      <w:sz w:val="24"/>
                      <w:color w:val="000000"/>
                    </w:rPr>
                    <w:t>≥</w:t>
                  </w:r>
                  <w:r>
                    <w:rPr>
                      <w:rFonts w:ascii="仿宋_GB2312" w:hAnsi="仿宋_GB2312" w:cs="仿宋_GB2312" w:eastAsia="仿宋_GB2312"/>
                      <w:sz w:val="24"/>
                      <w:color w:val="000000"/>
                    </w:rPr>
                    <w:t>21天</w:t>
                  </w:r>
                  <w:r>
                    <w:rPr>
                      <w:rFonts w:ascii="仿宋_GB2312" w:hAnsi="仿宋_GB2312" w:cs="仿宋_GB2312" w:eastAsia="仿宋_GB2312"/>
                      <w:sz w:val="24"/>
                      <w:color w:val="000000"/>
                    </w:rPr>
                    <w:t>，</w:t>
                  </w:r>
                  <w:r>
                    <w:rPr>
                      <w:rFonts w:ascii="仿宋_GB2312" w:hAnsi="仿宋_GB2312" w:cs="仿宋_GB2312" w:eastAsia="仿宋_GB2312"/>
                      <w:sz w:val="24"/>
                      <w:color w:val="000000"/>
                    </w:rPr>
                    <w:t>原材料来源及成品符合中国药典及国家药品标准规定</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红细胞保存液</w:t>
                  </w:r>
                  <w:r>
                    <w:rPr>
                      <w:rFonts w:ascii="仿宋_GB2312" w:hAnsi="仿宋_GB2312" w:cs="仿宋_GB2312" w:eastAsia="仿宋_GB2312"/>
                      <w:sz w:val="24"/>
                      <w:color w:val="000000"/>
                    </w:rPr>
                    <w:t>：</w:t>
                  </w:r>
                  <w:r>
                    <w:rPr>
                      <w:rFonts w:ascii="仿宋_GB2312" w:hAnsi="仿宋_GB2312" w:cs="仿宋_GB2312" w:eastAsia="仿宋_GB2312"/>
                      <w:sz w:val="24"/>
                      <w:color w:val="000000"/>
                    </w:rPr>
                    <w:t>MAP 可保存红细胞</w:t>
                  </w:r>
                  <w:r>
                    <w:rPr>
                      <w:rFonts w:ascii="仿宋_GB2312" w:hAnsi="仿宋_GB2312" w:cs="仿宋_GB2312" w:eastAsia="仿宋_GB2312"/>
                      <w:sz w:val="24"/>
                      <w:color w:val="000000"/>
                    </w:rPr>
                    <w:t>≥</w:t>
                  </w:r>
                  <w:r>
                    <w:rPr>
                      <w:rFonts w:ascii="仿宋_GB2312" w:hAnsi="仿宋_GB2312" w:cs="仿宋_GB2312" w:eastAsia="仿宋_GB2312"/>
                      <w:sz w:val="24"/>
                      <w:color w:val="000000"/>
                    </w:rPr>
                    <w:t>35天</w:t>
                  </w:r>
                  <w:r>
                    <w:rPr>
                      <w:rFonts w:ascii="仿宋_GB2312" w:hAnsi="仿宋_GB2312" w:cs="仿宋_GB2312" w:eastAsia="仿宋_GB2312"/>
                      <w:sz w:val="24"/>
                      <w:color w:val="000000"/>
                    </w:rPr>
                    <w:t>，</w:t>
                  </w:r>
                  <w:r>
                    <w:rPr>
                      <w:rFonts w:ascii="仿宋_GB2312" w:hAnsi="仿宋_GB2312" w:cs="仿宋_GB2312" w:eastAsia="仿宋_GB2312"/>
                      <w:sz w:val="24"/>
                      <w:color w:val="000000"/>
                    </w:rPr>
                    <w:t>原材料来源及成品符合中国药典及国家药品标准规定</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去白细胞滤器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性能：</w:t>
                  </w:r>
                </w:p>
                <w:p>
                  <w:pPr>
                    <w:pStyle w:val="null3"/>
                    <w:jc w:val="left"/>
                  </w:pPr>
                  <w:r>
                    <w:rPr>
                      <w:rFonts w:ascii="仿宋_GB2312" w:hAnsi="仿宋_GB2312" w:cs="仿宋_GB2312" w:eastAsia="仿宋_GB2312"/>
                      <w:sz w:val="24"/>
                      <w:color w:val="000000"/>
                    </w:rPr>
                    <w:t>a.</w:t>
                  </w:r>
                  <w:r>
                    <w:rPr>
                      <w:rFonts w:ascii="仿宋_GB2312" w:hAnsi="仿宋_GB2312" w:cs="仿宋_GB2312" w:eastAsia="仿宋_GB2312"/>
                      <w:sz w:val="24"/>
                      <w:color w:val="000000"/>
                    </w:rPr>
                    <w:t>白细胞残留数</w:t>
                  </w:r>
                  <w:r>
                    <w:rPr>
                      <w:rFonts w:ascii="仿宋_GB2312" w:hAnsi="仿宋_GB2312" w:cs="仿宋_GB2312" w:eastAsia="仿宋_GB2312"/>
                      <w:sz w:val="24"/>
                      <w:color w:val="000000"/>
                    </w:rPr>
                    <w:t>≤2.5*10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/单位；</w:t>
                  </w:r>
                </w:p>
                <w:p>
                  <w:pPr>
                    <w:pStyle w:val="null3"/>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游离血红蛋白变化率</w:t>
                  </w:r>
                  <w:r>
                    <w:rPr>
                      <w:rFonts w:ascii="仿宋_GB2312" w:hAnsi="仿宋_GB2312" w:cs="仿宋_GB2312" w:eastAsia="仿宋_GB2312"/>
                      <w:sz w:val="24"/>
                      <w:color w:val="000000"/>
                    </w:rPr>
                    <w:t>≤</w:t>
                  </w:r>
                  <w:r>
                    <w:rPr>
                      <w:rFonts w:ascii="仿宋_GB2312" w:hAnsi="仿宋_GB2312" w:cs="仿宋_GB2312" w:eastAsia="仿宋_GB2312"/>
                      <w:sz w:val="24"/>
                      <w:color w:val="000000"/>
                    </w:rPr>
                    <w:t>5%或</w:t>
                  </w:r>
                  <w:r>
                    <w:rPr>
                      <w:rFonts w:ascii="仿宋_GB2312" w:hAnsi="仿宋_GB2312" w:cs="仿宋_GB2312" w:eastAsia="仿宋_GB2312"/>
                      <w:sz w:val="24"/>
                      <w:color w:val="000000"/>
                    </w:rPr>
                    <w:t>＜</w:t>
                  </w:r>
                  <w:r>
                    <w:rPr>
                      <w:rFonts w:ascii="仿宋_GB2312" w:hAnsi="仿宋_GB2312" w:cs="仿宋_GB2312" w:eastAsia="仿宋_GB2312"/>
                      <w:sz w:val="24"/>
                      <w:color w:val="000000"/>
                    </w:rPr>
                    <w:t>300mg/L；</w:t>
                  </w:r>
                </w:p>
                <w:p>
                  <w:pPr>
                    <w:pStyle w:val="null3"/>
                    <w:jc w:val="left"/>
                  </w:pPr>
                  <w:r>
                    <w:rPr>
                      <w:rFonts w:ascii="仿宋_GB2312" w:hAnsi="仿宋_GB2312" w:cs="仿宋_GB2312" w:eastAsia="仿宋_GB2312"/>
                      <w:sz w:val="24"/>
                      <w:color w:val="000000"/>
                    </w:rPr>
                    <w:t>c.</w:t>
                  </w:r>
                  <w:r>
                    <w:rPr>
                      <w:rFonts w:ascii="仿宋_GB2312" w:hAnsi="仿宋_GB2312" w:cs="仿宋_GB2312" w:eastAsia="仿宋_GB2312"/>
                      <w:sz w:val="24"/>
                      <w:color w:val="000000"/>
                    </w:rPr>
                    <w:t>红细胞回收率</w:t>
                  </w:r>
                  <w:r>
                    <w:rPr>
                      <w:rFonts w:ascii="仿宋_GB2312" w:hAnsi="仿宋_GB2312" w:cs="仿宋_GB2312" w:eastAsia="仿宋_GB2312"/>
                      <w:sz w:val="24"/>
                      <w:color w:val="000000"/>
                    </w:rPr>
                    <w:t>≥</w:t>
                  </w:r>
                  <w:r>
                    <w:rPr>
                      <w:rFonts w:ascii="仿宋_GB2312" w:hAnsi="仿宋_GB2312" w:cs="仿宋_GB2312" w:eastAsia="仿宋_GB2312"/>
                      <w:sz w:val="24"/>
                      <w:color w:val="000000"/>
                    </w:rPr>
                    <w:t>85%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滤除条件：血温降至</w:t>
                  </w:r>
                  <w:r>
                    <w:rPr>
                      <w:rFonts w:ascii="仿宋_GB2312" w:hAnsi="仿宋_GB2312" w:cs="仿宋_GB2312" w:eastAsia="仿宋_GB2312"/>
                      <w:sz w:val="24"/>
                      <w:color w:val="000000"/>
                    </w:rPr>
                    <w:t>4℃左右或存放时间4h以上为合适滤除条件；2单位全血过滤时间约为5-10min</w:t>
                  </w:r>
                  <w:r>
                    <w:rPr>
                      <w:rFonts w:ascii="仿宋_GB2312" w:hAnsi="仿宋_GB2312" w:cs="仿宋_GB2312" w:eastAsia="仿宋_GB2312"/>
                      <w:sz w:val="24"/>
                      <w:color w:val="000000"/>
                    </w:rPr>
                    <w:t>。</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一次性使用去白细胞塑料血袋</w:t>
                  </w:r>
                </w:p>
                <w:p>
                  <w:pPr>
                    <w:pStyle w:val="null3"/>
                    <w:jc w:val="center"/>
                  </w:pPr>
                  <w:r>
                    <w:rPr>
                      <w:rFonts w:ascii="仿宋_GB2312" w:hAnsi="仿宋_GB2312" w:cs="仿宋_GB2312" w:eastAsia="仿宋_GB2312"/>
                      <w:sz w:val="24"/>
                      <w:color w:val="000000"/>
                    </w:rPr>
                    <w:t>(200ml三联袋)</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rPr>
                    <w:t>袋体组成</w:t>
                  </w:r>
                  <w:r>
                    <w:rPr>
                      <w:rFonts w:ascii="仿宋_GB2312" w:hAnsi="仿宋_GB2312" w:cs="仿宋_GB2312" w:eastAsia="仿宋_GB2312"/>
                      <w:sz w:val="24"/>
                    </w:rPr>
                    <w:t>：</w:t>
                  </w:r>
                  <w:r>
                    <w:rPr>
                      <w:rFonts w:ascii="仿宋_GB2312" w:hAnsi="仿宋_GB2312" w:cs="仿宋_GB2312" w:eastAsia="仿宋_GB2312"/>
                      <w:sz w:val="24"/>
                    </w:rPr>
                    <w:t>4个袋体</w:t>
                  </w:r>
                  <w:r>
                    <w:rPr>
                      <w:rFonts w:ascii="仿宋_GB2312" w:hAnsi="仿宋_GB2312" w:cs="仿宋_GB2312" w:eastAsia="仿宋_GB2312"/>
                      <w:sz w:val="24"/>
                    </w:rPr>
                    <w:t>[</w:t>
                  </w:r>
                  <w:r>
                    <w:rPr>
                      <w:rFonts w:ascii="仿宋_GB2312" w:hAnsi="仿宋_GB2312" w:cs="仿宋_GB2312" w:eastAsia="仿宋_GB2312"/>
                      <w:sz w:val="24"/>
                    </w:rPr>
                    <w:t xml:space="preserve">1*200mL 主袋（50mLACD-B）+1*200m L 滤后空袋+1*200mL尾袋（50mLMAP）+1*200mL </w:t>
                  </w:r>
                  <w:r>
                    <w:rPr>
                      <w:rFonts w:ascii="仿宋_GB2312" w:hAnsi="仿宋_GB2312" w:cs="仿宋_GB2312" w:eastAsia="仿宋_GB2312"/>
                      <w:sz w:val="24"/>
                    </w:rPr>
                    <w:t>转移袋</w:t>
                  </w:r>
                  <w:r>
                    <w:rPr>
                      <w:rFonts w:ascii="仿宋_GB2312" w:hAnsi="仿宋_GB2312" w:cs="仿宋_GB2312" w:eastAsia="仿宋_GB2312"/>
                      <w:sz w:val="24"/>
                    </w:rPr>
                    <w:t>（空袋</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血袋袋体</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袋体材料：输血输液用软聚氯乙烯；</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袋体成型方式：压延成型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袋体外观：半透明，无杂质</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血袋膜厚度：单层</w:t>
                  </w:r>
                  <w:r>
                    <w:rPr>
                      <w:rFonts w:ascii="仿宋_GB2312" w:hAnsi="仿宋_GB2312" w:cs="仿宋_GB2312" w:eastAsia="仿宋_GB2312"/>
                      <w:sz w:val="24"/>
                      <w:color w:val="000000"/>
                    </w:rPr>
                    <w:t>0.</w:t>
                  </w:r>
                  <w:r>
                    <w:rPr>
                      <w:rFonts w:ascii="仿宋_GB2312" w:hAnsi="仿宋_GB2312" w:cs="仿宋_GB2312" w:eastAsia="仿宋_GB2312"/>
                      <w:sz w:val="24"/>
                      <w:color w:val="000000"/>
                    </w:rPr>
                    <w:t>35</w:t>
                  </w:r>
                  <w:r>
                    <w:rPr>
                      <w:rFonts w:ascii="仿宋_GB2312" w:hAnsi="仿宋_GB2312" w:cs="仿宋_GB2312" w:eastAsia="仿宋_GB2312"/>
                      <w:sz w:val="24"/>
                      <w:color w:val="000000"/>
                    </w:rPr>
                    <w:t>-0.4</w:t>
                  </w:r>
                  <w:r>
                    <w:rPr>
                      <w:rFonts w:ascii="仿宋_GB2312" w:hAnsi="仿宋_GB2312" w:cs="仿宋_GB2312" w:eastAsia="仿宋_GB2312"/>
                      <w:sz w:val="24"/>
                      <w:color w:val="000000"/>
                    </w:rPr>
                    <w:t>5</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袋体水蒸气透出性能：在指定温湿度条件下（</w:t>
                  </w:r>
                  <w:r>
                    <w:rPr>
                      <w:rFonts w:ascii="仿宋_GB2312" w:hAnsi="仿宋_GB2312" w:cs="仿宋_GB2312" w:eastAsia="仿宋_GB2312"/>
                      <w:sz w:val="24"/>
                      <w:color w:val="000000"/>
                    </w:rPr>
                    <w:t>2-6℃；50%RH</w:t>
                  </w:r>
                  <w:r>
                    <w:rPr>
                      <w:rFonts w:ascii="仿宋_GB2312" w:hAnsi="仿宋_GB2312" w:cs="仿宋_GB2312" w:eastAsia="仿宋_GB2312"/>
                      <w:sz w:val="24"/>
                      <w:color w:val="000000"/>
                    </w:rPr>
                    <w:t>～</w:t>
                  </w:r>
                  <w:r>
                    <w:rPr>
                      <w:rFonts w:ascii="仿宋_GB2312" w:hAnsi="仿宋_GB2312" w:cs="仿宋_GB2312" w:eastAsia="仿宋_GB2312"/>
                      <w:sz w:val="24"/>
                      <w:color w:val="000000"/>
                    </w:rPr>
                    <w:t>60%RH），42d，血袋损耗质量分数≤2%；在血袋及内容物要求存储条件下，血袋寿命期</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2年，水分损耗≤5%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采血针</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材料：医用不锈钢</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其他：有针帽防护</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16G超薄壁针管</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导管</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材料：</w:t>
                  </w:r>
                  <w:r>
                    <w:rPr>
                      <w:rFonts w:ascii="仿宋_GB2312" w:hAnsi="仿宋_GB2312" w:cs="仿宋_GB2312" w:eastAsia="仿宋_GB2312"/>
                      <w:sz w:val="24"/>
                      <w:color w:val="000000"/>
                    </w:rPr>
                    <w:t>PVC</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外观：透明、柔软、不打折</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管长：采血主管</w:t>
                  </w:r>
                  <w:r>
                    <w:rPr>
                      <w:rFonts w:ascii="仿宋_GB2312" w:hAnsi="仿宋_GB2312" w:cs="仿宋_GB2312" w:eastAsia="仿宋_GB2312"/>
                      <w:sz w:val="24"/>
                      <w:color w:val="000000"/>
                    </w:rPr>
                    <w:t>≥95cm，符合GB14232.1要求</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管径：</w:t>
                  </w:r>
                  <w:r>
                    <w:rPr>
                      <w:rFonts w:ascii="仿宋_GB2312" w:hAnsi="仿宋_GB2312" w:cs="仿宋_GB2312" w:eastAsia="仿宋_GB2312"/>
                      <w:sz w:val="24"/>
                      <w:color w:val="000000"/>
                    </w:rPr>
                    <w:t>3.2*4.6mm 管壁0.65</w:t>
                  </w:r>
                  <w:r>
                    <w:rPr>
                      <w:rFonts w:ascii="仿宋_GB2312" w:hAnsi="仿宋_GB2312" w:cs="仿宋_GB2312" w:eastAsia="仿宋_GB2312"/>
                      <w:sz w:val="24"/>
                      <w:color w:val="000000"/>
                    </w:rPr>
                    <w:t>～</w:t>
                  </w:r>
                  <w:r>
                    <w:rPr>
                      <w:rFonts w:ascii="仿宋_GB2312" w:hAnsi="仿宋_GB2312" w:cs="仿宋_GB2312" w:eastAsia="仿宋_GB2312"/>
                      <w:sz w:val="24"/>
                      <w:color w:val="000000"/>
                    </w:rPr>
                    <w:t>0.75mm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拉力：承受</w:t>
                  </w:r>
                  <w:r>
                    <w:rPr>
                      <w:rFonts w:ascii="仿宋_GB2312" w:hAnsi="仿宋_GB2312" w:cs="仿宋_GB2312" w:eastAsia="仿宋_GB2312"/>
                      <w:sz w:val="24"/>
                      <w:color w:val="000000"/>
                    </w:rPr>
                    <w:t>20N拉力，15s不产生泄漏</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采血导管与转移导管有开关式止液装置</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标签</w:t>
                  </w:r>
                  <w:r>
                    <w:rPr>
                      <w:rFonts w:ascii="仿宋_GB2312" w:hAnsi="仿宋_GB2312" w:cs="仿宋_GB2312" w:eastAsia="仿宋_GB2312"/>
                      <w:sz w:val="24"/>
                      <w:color w:val="000000"/>
                    </w:rPr>
                    <w:t>：</w:t>
                  </w:r>
                  <w:r>
                    <w:rPr>
                      <w:rFonts w:ascii="仿宋_GB2312" w:hAnsi="仿宋_GB2312" w:cs="仿宋_GB2312" w:eastAsia="仿宋_GB2312"/>
                      <w:sz w:val="24"/>
                      <w:color w:val="000000"/>
                    </w:rPr>
                    <w:t>热转印标签</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灭菌方式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湿热灭菌（高温蒸汽）</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无菌有效期</w:t>
                  </w:r>
                  <w:r>
                    <w:rPr>
                      <w:rFonts w:ascii="仿宋_GB2312" w:hAnsi="仿宋_GB2312" w:cs="仿宋_GB2312" w:eastAsia="仿宋_GB2312"/>
                      <w:sz w:val="24"/>
                      <w:color w:val="000000"/>
                    </w:rPr>
                    <w:t>：</w:t>
                  </w:r>
                  <w:r>
                    <w:rPr>
                      <w:rFonts w:ascii="仿宋_GB2312" w:hAnsi="仿宋_GB2312" w:cs="仿宋_GB2312" w:eastAsia="仿宋_GB2312"/>
                      <w:sz w:val="24"/>
                      <w:color w:val="000000"/>
                    </w:rPr>
                    <w:t>自灭菌之日起</w:t>
                  </w:r>
                  <w:r>
                    <w:rPr>
                      <w:rFonts w:ascii="仿宋_GB2312" w:hAnsi="仿宋_GB2312" w:cs="仿宋_GB2312" w:eastAsia="仿宋_GB2312"/>
                      <w:sz w:val="24"/>
                      <w:color w:val="000000"/>
                    </w:rPr>
                    <w:t>≥2年</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其他性能</w:t>
                  </w:r>
                  <w:r>
                    <w:rPr>
                      <w:rFonts w:ascii="仿宋_GB2312" w:hAnsi="仿宋_GB2312" w:cs="仿宋_GB2312" w:eastAsia="仿宋_GB2312"/>
                      <w:sz w:val="24"/>
                      <w:color w:val="000000"/>
                    </w:rPr>
                    <w:t>：</w:t>
                  </w:r>
                  <w:r>
                    <w:rPr>
                      <w:rFonts w:ascii="仿宋_GB2312" w:hAnsi="仿宋_GB2312" w:cs="仿宋_GB2312" w:eastAsia="仿宋_GB2312"/>
                      <w:sz w:val="24"/>
                      <w:color w:val="000000"/>
                    </w:rPr>
                    <w:t>理化性能及生物性能符合</w:t>
                  </w:r>
                  <w:r>
                    <w:rPr>
                      <w:rFonts w:ascii="仿宋_GB2312" w:hAnsi="仿宋_GB2312" w:cs="仿宋_GB2312" w:eastAsia="仿宋_GB2312"/>
                      <w:sz w:val="24"/>
                    </w:rPr>
                    <w:t>GB 14232.1-2020</w:t>
                  </w:r>
                </w:p>
                <w:p>
                  <w:pPr>
                    <w:pStyle w:val="null3"/>
                    <w:jc w:val="both"/>
                  </w:pPr>
                  <w:r>
                    <w:rPr>
                      <w:rFonts w:ascii="仿宋_GB2312" w:hAnsi="仿宋_GB2312" w:cs="仿宋_GB2312" w:eastAsia="仿宋_GB2312"/>
                      <w:sz w:val="24"/>
                      <w:color w:val="000000"/>
                    </w:rPr>
                    <w:t>要求</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抗凝液</w:t>
                  </w:r>
                  <w:r>
                    <w:rPr>
                      <w:rFonts w:ascii="仿宋_GB2312" w:hAnsi="仿宋_GB2312" w:cs="仿宋_GB2312" w:eastAsia="仿宋_GB2312"/>
                      <w:sz w:val="24"/>
                      <w:color w:val="000000"/>
                    </w:rPr>
                    <w:t>：</w:t>
                  </w:r>
                  <w:r>
                    <w:rPr>
                      <w:rFonts w:ascii="仿宋_GB2312" w:hAnsi="仿宋_GB2312" w:cs="仿宋_GB2312" w:eastAsia="仿宋_GB2312"/>
                      <w:sz w:val="24"/>
                      <w:color w:val="000000"/>
                    </w:rPr>
                    <w:t>ACD-B 可保存全血21天</w:t>
                  </w:r>
                  <w:r>
                    <w:rPr>
                      <w:rFonts w:ascii="仿宋_GB2312" w:hAnsi="仿宋_GB2312" w:cs="仿宋_GB2312" w:eastAsia="仿宋_GB2312"/>
                      <w:sz w:val="24"/>
                      <w:color w:val="000000"/>
                    </w:rPr>
                    <w:t>，</w:t>
                  </w:r>
                  <w:r>
                    <w:rPr>
                      <w:rFonts w:ascii="仿宋_GB2312" w:hAnsi="仿宋_GB2312" w:cs="仿宋_GB2312" w:eastAsia="仿宋_GB2312"/>
                      <w:sz w:val="24"/>
                      <w:color w:val="000000"/>
                    </w:rPr>
                    <w:t>原材料来源及成品符合中国药典及国家药品标准规定</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红细胞保存液</w:t>
                  </w:r>
                  <w:r>
                    <w:rPr>
                      <w:rFonts w:ascii="仿宋_GB2312" w:hAnsi="仿宋_GB2312" w:cs="仿宋_GB2312" w:eastAsia="仿宋_GB2312"/>
                      <w:sz w:val="24"/>
                      <w:color w:val="000000"/>
                    </w:rPr>
                    <w:t>：</w:t>
                  </w:r>
                  <w:r>
                    <w:rPr>
                      <w:rFonts w:ascii="仿宋_GB2312" w:hAnsi="仿宋_GB2312" w:cs="仿宋_GB2312" w:eastAsia="仿宋_GB2312"/>
                      <w:sz w:val="24"/>
                      <w:color w:val="000000"/>
                    </w:rPr>
                    <w:t>MAP 可保存红细胞35天</w:t>
                  </w:r>
                  <w:r>
                    <w:rPr>
                      <w:rFonts w:ascii="仿宋_GB2312" w:hAnsi="仿宋_GB2312" w:cs="仿宋_GB2312" w:eastAsia="仿宋_GB2312"/>
                      <w:sz w:val="24"/>
                      <w:color w:val="000000"/>
                    </w:rPr>
                    <w:t>，</w:t>
                  </w:r>
                  <w:r>
                    <w:rPr>
                      <w:rFonts w:ascii="仿宋_GB2312" w:hAnsi="仿宋_GB2312" w:cs="仿宋_GB2312" w:eastAsia="仿宋_GB2312"/>
                      <w:sz w:val="24"/>
                      <w:color w:val="000000"/>
                    </w:rPr>
                    <w:t>原材料来源及成品符合中国药典及国家药品标准规定</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去白细胞滤器</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性能：</w:t>
                  </w:r>
                </w:p>
                <w:p>
                  <w:pPr>
                    <w:pStyle w:val="null3"/>
                    <w:jc w:val="both"/>
                  </w:pPr>
                  <w:r>
                    <w:rPr>
                      <w:rFonts w:ascii="仿宋_GB2312" w:hAnsi="仿宋_GB2312" w:cs="仿宋_GB2312" w:eastAsia="仿宋_GB2312"/>
                      <w:sz w:val="24"/>
                      <w:color w:val="000000"/>
                    </w:rPr>
                    <w:t>a.</w:t>
                  </w:r>
                  <w:r>
                    <w:rPr>
                      <w:rFonts w:ascii="仿宋_GB2312" w:hAnsi="仿宋_GB2312" w:cs="仿宋_GB2312" w:eastAsia="仿宋_GB2312"/>
                      <w:sz w:val="24"/>
                      <w:color w:val="000000"/>
                    </w:rPr>
                    <w:t>白细胞残留数</w:t>
                  </w:r>
                  <w:r>
                    <w:rPr>
                      <w:rFonts w:ascii="仿宋_GB2312" w:hAnsi="仿宋_GB2312" w:cs="仿宋_GB2312" w:eastAsia="仿宋_GB2312"/>
                      <w:sz w:val="24"/>
                      <w:color w:val="000000"/>
                    </w:rPr>
                    <w:t>≤2.5*10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/单位；</w:t>
                  </w:r>
                </w:p>
                <w:p>
                  <w:pPr>
                    <w:pStyle w:val="null3"/>
                    <w:jc w:val="both"/>
                  </w:pPr>
                  <w:r>
                    <w:rPr>
                      <w:rFonts w:ascii="仿宋_GB2312" w:hAnsi="仿宋_GB2312" w:cs="仿宋_GB2312" w:eastAsia="仿宋_GB2312"/>
                      <w:sz w:val="24"/>
                      <w:color w:val="000000"/>
                    </w:rPr>
                    <w:t>b.</w:t>
                  </w:r>
                  <w:r>
                    <w:rPr>
                      <w:rFonts w:ascii="仿宋_GB2312" w:hAnsi="仿宋_GB2312" w:cs="仿宋_GB2312" w:eastAsia="仿宋_GB2312"/>
                      <w:sz w:val="24"/>
                      <w:color w:val="000000"/>
                    </w:rPr>
                    <w:t>游离血红蛋白变化率</w:t>
                  </w:r>
                  <w:r>
                    <w:rPr>
                      <w:rFonts w:ascii="仿宋_GB2312" w:hAnsi="仿宋_GB2312" w:cs="仿宋_GB2312" w:eastAsia="仿宋_GB2312"/>
                      <w:sz w:val="24"/>
                      <w:color w:val="000000"/>
                    </w:rPr>
                    <w:t>≤5%或≤300mg/L；</w:t>
                  </w:r>
                </w:p>
                <w:p>
                  <w:pPr>
                    <w:pStyle w:val="null3"/>
                    <w:jc w:val="both"/>
                  </w:pPr>
                  <w:r>
                    <w:rPr>
                      <w:rFonts w:ascii="仿宋_GB2312" w:hAnsi="仿宋_GB2312" w:cs="仿宋_GB2312" w:eastAsia="仿宋_GB2312"/>
                      <w:sz w:val="24"/>
                      <w:color w:val="000000"/>
                    </w:rPr>
                    <w:t>c.</w:t>
                  </w:r>
                  <w:r>
                    <w:rPr>
                      <w:rFonts w:ascii="仿宋_GB2312" w:hAnsi="仿宋_GB2312" w:cs="仿宋_GB2312" w:eastAsia="仿宋_GB2312"/>
                      <w:sz w:val="24"/>
                      <w:color w:val="000000"/>
                    </w:rPr>
                    <w:t>红细胞回收率</w:t>
                  </w:r>
                  <w:r>
                    <w:rPr>
                      <w:rFonts w:ascii="仿宋_GB2312" w:hAnsi="仿宋_GB2312" w:cs="仿宋_GB2312" w:eastAsia="仿宋_GB2312"/>
                      <w:sz w:val="24"/>
                      <w:color w:val="000000"/>
                    </w:rPr>
                    <w:t>≥85%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滤除条件：血温降至</w:t>
                  </w:r>
                  <w:r>
                    <w:rPr>
                      <w:rFonts w:ascii="仿宋_GB2312" w:hAnsi="仿宋_GB2312" w:cs="仿宋_GB2312" w:eastAsia="仿宋_GB2312"/>
                      <w:sz w:val="24"/>
                      <w:color w:val="000000"/>
                    </w:rPr>
                    <w:t>4℃左右或存放时间4h以上为合适滤除条件；2单位全血过滤时间约为5-10min</w:t>
                  </w:r>
                  <w:r>
                    <w:rPr>
                      <w:rFonts w:ascii="仿宋_GB2312" w:hAnsi="仿宋_GB2312" w:cs="仿宋_GB2312" w:eastAsia="仿宋_GB2312"/>
                      <w:sz w:val="24"/>
                      <w:color w:val="000000"/>
                    </w:rPr>
                    <w:t>。</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0"/>
                <w:b/>
              </w:rPr>
              <w:t>（一）</w:t>
            </w:r>
            <w:r>
              <w:rPr>
                <w:rFonts w:ascii="仿宋_GB2312" w:hAnsi="仿宋_GB2312" w:cs="仿宋_GB2312" w:eastAsia="仿宋_GB2312"/>
                <w:sz w:val="30"/>
                <w:b/>
              </w:rPr>
              <w:t>采购清单</w:t>
            </w:r>
          </w:p>
          <w:tbl>
            <w:tblPr>
              <w:tblBorders>
                <w:top w:val="none" w:color="000000" w:sz="4"/>
                <w:left w:val="none" w:color="000000" w:sz="4"/>
                <w:bottom w:val="none" w:color="000000" w:sz="4"/>
                <w:right w:val="none" w:color="000000" w:sz="4"/>
                <w:insideH w:val="none"/>
                <w:insideV w:val="none"/>
              </w:tblBorders>
            </w:tblPr>
            <w:tblGrid>
              <w:gridCol w:w="279"/>
              <w:gridCol w:w="203"/>
              <w:gridCol w:w="607"/>
              <w:gridCol w:w="463"/>
              <w:gridCol w:w="211"/>
              <w:gridCol w:w="199"/>
              <w:gridCol w:w="367"/>
              <w:gridCol w:w="211"/>
            </w:tblGrid>
            <w:tr>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标项</w:t>
                  </w:r>
                </w:p>
                <w:p>
                  <w:pPr>
                    <w:pStyle w:val="null3"/>
                    <w:jc w:val="center"/>
                  </w:pPr>
                  <w:r>
                    <w:rPr>
                      <w:rFonts w:ascii="仿宋_GB2312" w:hAnsi="仿宋_GB2312" w:cs="仿宋_GB2312" w:eastAsia="仿宋_GB2312"/>
                      <w:sz w:val="24"/>
                      <w:color w:val="000000"/>
                    </w:rPr>
                    <w:t>名称</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采购</w:t>
                  </w:r>
                </w:p>
                <w:p>
                  <w:pPr>
                    <w:pStyle w:val="null3"/>
                    <w:jc w:val="center"/>
                  </w:pPr>
                  <w:r>
                    <w:rPr>
                      <w:rFonts w:ascii="仿宋_GB2312" w:hAnsi="仿宋_GB2312" w:cs="仿宋_GB2312" w:eastAsia="仿宋_GB2312"/>
                      <w:sz w:val="24"/>
                      <w:color w:val="000000"/>
                    </w:rPr>
                    <w:t>数量</w:t>
                  </w:r>
                </w:p>
              </w:tc>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第五包</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一次性使用滤除</w:t>
                  </w:r>
                </w:p>
                <w:p>
                  <w:pPr>
                    <w:pStyle w:val="null3"/>
                    <w:jc w:val="center"/>
                  </w:pPr>
                  <w:r>
                    <w:rPr>
                      <w:rFonts w:ascii="仿宋_GB2312" w:hAnsi="仿宋_GB2312" w:cs="仿宋_GB2312" w:eastAsia="仿宋_GB2312"/>
                      <w:sz w:val="24"/>
                      <w:color w:val="000000"/>
                    </w:rPr>
                    <w:t>白细胞血袋</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400ml五联袋</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41.50</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单价最高限价合计（元）</w:t>
                  </w:r>
                </w:p>
              </w:tc>
              <w:tc>
                <w:tcPr>
                  <w:tcW w:type="dxa" w:w="77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41.50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30"/>
                <w:b/>
                <w:color w:val="000000"/>
              </w:rPr>
              <w:t>（二）</w:t>
            </w:r>
            <w:r>
              <w:rPr>
                <w:rFonts w:ascii="仿宋_GB2312" w:hAnsi="仿宋_GB2312" w:cs="仿宋_GB2312" w:eastAsia="仿宋_GB2312"/>
                <w:sz w:val="30"/>
                <w:b/>
                <w:color w:val="000000"/>
              </w:rPr>
              <w:t>技术要求</w:t>
            </w:r>
          </w:p>
          <w:tbl>
            <w:tblPr>
              <w:tblBorders>
                <w:top w:val="none" w:color="000000" w:sz="4"/>
                <w:left w:val="none" w:color="000000" w:sz="4"/>
                <w:bottom w:val="none" w:color="000000" w:sz="4"/>
                <w:right w:val="none" w:color="000000" w:sz="4"/>
                <w:insideH w:val="none"/>
                <w:insideV w:val="none"/>
              </w:tblBorders>
            </w:tblPr>
            <w:tblGrid>
              <w:gridCol w:w="203"/>
              <w:gridCol w:w="450"/>
              <w:gridCol w:w="1899"/>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w:t>
                  </w:r>
                  <w:r>
                    <w:rPr>
                      <w:rFonts w:ascii="仿宋_GB2312" w:hAnsi="仿宋_GB2312" w:cs="仿宋_GB2312" w:eastAsia="仿宋_GB2312"/>
                      <w:sz w:val="24"/>
                      <w:color w:val="000000"/>
                    </w:rPr>
                    <w:t>名称</w:t>
                  </w:r>
                </w:p>
              </w:tc>
              <w:tc>
                <w:tcPr>
                  <w:tcW w:type="dxa" w:w="1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一次性使用滤除白细胞血袋</w:t>
                  </w:r>
                </w:p>
              </w:tc>
              <w:tc>
                <w:tcPr>
                  <w:tcW w:type="dxa" w:w="1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1、生产工艺：压延成型工艺；</w:t>
                  </w:r>
                </w:p>
                <w:p>
                  <w:pPr>
                    <w:pStyle w:val="null3"/>
                    <w:jc w:val="left"/>
                  </w:pPr>
                  <w:r>
                    <w:rPr>
                      <w:rFonts w:ascii="仿宋_GB2312" w:hAnsi="仿宋_GB2312" w:cs="仿宋_GB2312" w:eastAsia="仿宋_GB2312"/>
                      <w:sz w:val="24"/>
                      <w:color w:val="000000"/>
                    </w:rPr>
                    <w:t>2、膜袋</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1）医用级PVC压延膜，断面厚度0.42±0.05mm；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2）膜袋透明、无色或微黄色、柔软、无杂质、无斑点、无气泡。</w:t>
                  </w:r>
                  <w:r>
                    <w:rPr>
                      <w:rFonts w:ascii="仿宋_GB2312" w:hAnsi="仿宋_GB2312" w:cs="仿宋_GB2312" w:eastAsia="仿宋_GB2312"/>
                      <w:sz w:val="24"/>
                    </w:rPr>
                    <w:t>防</w:t>
                  </w:r>
                  <w:r>
                    <w:rPr>
                      <w:rFonts w:ascii="仿宋_GB2312" w:hAnsi="仿宋_GB2312" w:cs="仿宋_GB2312" w:eastAsia="仿宋_GB2312"/>
                      <w:sz w:val="24"/>
                      <w:color w:val="000000"/>
                    </w:rPr>
                    <w:t>粘连；</w:t>
                  </w:r>
                </w:p>
                <w:p>
                  <w:pPr>
                    <w:pStyle w:val="null3"/>
                    <w:jc w:val="left"/>
                  </w:pPr>
                  <w:r>
                    <w:rPr>
                      <w:rFonts w:ascii="仿宋_GB2312" w:hAnsi="仿宋_GB2312" w:cs="仿宋_GB2312" w:eastAsia="仿宋_GB2312"/>
                      <w:sz w:val="24"/>
                      <w:color w:val="000000"/>
                    </w:rPr>
                    <w:t>3、整体性能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1）白细胞过滤性能：剩余白细胞数≤2.5×10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/单位，白细胞去除率≥99.9%，红细胞回收率≥85%，游离血红蛋白≤300mg/L；</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2）血袋能承受≥20N的拉力、≥5000g离心力，离心和冷冻后血袋无破损和渗漏；</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3）液体无杂质、无霉变粒、无毒变、无浑浊、无渗漏等现象；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4）采血针与软管连接牢固，能承受沿管轴方向施加20N的拉力15s不松动；</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5）管路上安装止液夹，各连接处无渗漏、裂纹其他缺陷；</w:t>
                  </w:r>
                </w:p>
                <w:p>
                  <w:pPr>
                    <w:pStyle w:val="null3"/>
                    <w:jc w:val="left"/>
                  </w:pPr>
                  <w:r>
                    <w:rPr>
                      <w:rFonts w:ascii="仿宋_GB2312" w:hAnsi="仿宋_GB2312" w:cs="仿宋_GB2312" w:eastAsia="仿宋_GB2312"/>
                      <w:sz w:val="24"/>
                      <w:color w:val="000000"/>
                    </w:rPr>
                    <w:t>4、组成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400ml五连袋：1*400ml采血袋+1*400ml去白滤器+1*400ml贮血袋+1*300ml红细胞保存液袋+2*300ml血浆袋；</w:t>
                  </w:r>
                </w:p>
                <w:p>
                  <w:pPr>
                    <w:pStyle w:val="null3"/>
                    <w:jc w:val="left"/>
                  </w:pPr>
                  <w:r>
                    <w:rPr>
                      <w:rFonts w:ascii="仿宋_GB2312" w:hAnsi="仿宋_GB2312" w:cs="仿宋_GB2312" w:eastAsia="仿宋_GB2312"/>
                      <w:sz w:val="24"/>
                      <w:color w:val="000000"/>
                    </w:rPr>
                    <w:t>5、采血针</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1）采血针16G，超薄壁针管；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rPr>
                    <w:t>无菌</w:t>
                  </w:r>
                  <w:r>
                    <w:rPr>
                      <w:rFonts w:ascii="仿宋_GB2312" w:hAnsi="仿宋_GB2312" w:cs="仿宋_GB2312" w:eastAsia="仿宋_GB2312"/>
                      <w:sz w:val="24"/>
                      <w:color w:val="000000"/>
                    </w:rPr>
                    <w:t>保护套完全阻止液体外泄漏；</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3）保护套易于去除，</w:t>
                  </w:r>
                  <w:r>
                    <w:rPr>
                      <w:rFonts w:ascii="仿宋_GB2312" w:hAnsi="仿宋_GB2312" w:cs="仿宋_GB2312" w:eastAsia="仿宋_GB2312"/>
                      <w:sz w:val="24"/>
                    </w:rPr>
                    <w:t>一次性使用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4）采血针与管路连接牢固，能承受沿管轴方向施加20N的拉力15s不松动；</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5）采血针针柄为方形；</w:t>
                  </w:r>
                </w:p>
                <w:p>
                  <w:pPr>
                    <w:pStyle w:val="null3"/>
                    <w:jc w:val="left"/>
                  </w:pPr>
                  <w:r>
                    <w:rPr>
                      <w:rFonts w:ascii="仿宋_GB2312" w:hAnsi="仿宋_GB2312" w:cs="仿宋_GB2312" w:eastAsia="仿宋_GB2312"/>
                      <w:sz w:val="24"/>
                      <w:color w:val="000000"/>
                    </w:rPr>
                    <w:t>6、悬挂式袋体；</w:t>
                  </w:r>
                </w:p>
                <w:p>
                  <w:pPr>
                    <w:pStyle w:val="null3"/>
                    <w:jc w:val="left"/>
                  </w:pPr>
                  <w:r>
                    <w:rPr>
                      <w:rFonts w:ascii="仿宋_GB2312" w:hAnsi="仿宋_GB2312" w:cs="仿宋_GB2312" w:eastAsia="仿宋_GB2312"/>
                      <w:sz w:val="24"/>
                      <w:color w:val="000000"/>
                    </w:rPr>
                    <w:t>7、软管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1）软管为内径×外径＝3.1×4.7mm（±0.1mm），采血管长度≥950mm，转移管长度≥300mm，适合机器自动分离血液成分；</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2）采血管从袋体开始应有血样识别编码，号码组间距≤100mm。每套产品编码具有唯一性；</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3）转移管有阻塞件，阻塞件为折断式，易折且折断面光滑，断面孔径大；</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4）导管透明，无明显杂质、气泡、裂纹、扁瘪、扭结或其他缺陷；</w:t>
                  </w:r>
                </w:p>
                <w:p>
                  <w:pPr>
                    <w:pStyle w:val="null3"/>
                    <w:jc w:val="left"/>
                  </w:pPr>
                  <w:r>
                    <w:rPr>
                      <w:rFonts w:ascii="仿宋_GB2312" w:hAnsi="仿宋_GB2312" w:cs="仿宋_GB2312" w:eastAsia="仿宋_GB2312"/>
                      <w:sz w:val="24"/>
                      <w:color w:val="000000"/>
                    </w:rPr>
                    <w:t>8、保养液</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1）主袋含血液保存液CPDA-1，400ml装量为56ml；</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2）附袋含红细胞添加液（MAP），400ml装量为100ml；</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3）添加红细胞保存液（MAP）后，红细胞悬液保存期≥35天；</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4）液体无杂质、无霉变粒、无毒变、无浑浊、无渗漏等现象；血液保存液、红细胞添加液的量及PH值等参数符合国家规定标准；</w:t>
                  </w:r>
                </w:p>
                <w:p>
                  <w:pPr>
                    <w:pStyle w:val="null3"/>
                    <w:jc w:val="left"/>
                  </w:pPr>
                  <w:r>
                    <w:rPr>
                      <w:rFonts w:ascii="仿宋_GB2312" w:hAnsi="仿宋_GB2312" w:cs="仿宋_GB2312" w:eastAsia="仿宋_GB2312"/>
                      <w:sz w:val="24"/>
                      <w:color w:val="000000"/>
                    </w:rPr>
                    <w:t>9、输血插口</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1）采血袋和转移袋有一个输血插口，供插入输血器输注血液或血液成分；</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2）输血插口有一个可穿刺、刺后不能再密封的隔膜，输血插口能与符合</w:t>
                  </w:r>
                  <w:r>
                    <w:rPr>
                      <w:rFonts w:ascii="仿宋_GB2312" w:hAnsi="仿宋_GB2312" w:cs="仿宋_GB2312" w:eastAsia="仿宋_GB2312"/>
                      <w:sz w:val="24"/>
                    </w:rPr>
                    <w:t>GB 8369.1-2019《一次性使用输血器 第 1 部分：重力输血式》</w:t>
                  </w:r>
                  <w:r>
                    <w:rPr>
                      <w:rFonts w:ascii="仿宋_GB2312" w:hAnsi="仿宋_GB2312" w:cs="仿宋_GB2312" w:eastAsia="仿宋_GB2312"/>
                      <w:sz w:val="24"/>
                      <w:color w:val="000000"/>
                    </w:rPr>
                    <w:t>的输血器连接，且插入处在使用条件下，包括加压排空条件下无泄漏；</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3）输血插口有一个与外界隔绝的、一旦打开即留有痕迹的保护装置；  </w:t>
                  </w:r>
                </w:p>
                <w:p>
                  <w:pPr>
                    <w:pStyle w:val="null3"/>
                    <w:jc w:val="left"/>
                  </w:pPr>
                  <w:r>
                    <w:rPr>
                      <w:rFonts w:ascii="仿宋_GB2312" w:hAnsi="仿宋_GB2312" w:cs="仿宋_GB2312" w:eastAsia="仿宋_GB2312"/>
                      <w:sz w:val="24"/>
                      <w:color w:val="000000"/>
                    </w:rPr>
                    <w:t>10、标签</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1）外包装及血袋上均有标签；</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2）标签位置清晰可见；</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3）标签内容：制造厂或供应商的名称和地址、注册号、药品批准文号、产品标准、产品规格、内装物说明、储存条件、批号、失效期、以及从外包装中取出后超过n天禁止使用的说明；</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4）血袋上标签：内装液及预期使用的描述、抗凝剂和保养液以及所含其他物质的特性和体积(毫升)或质量(克)、可采集血液和血液成分的体积(毫升)和质量(克)、无菌无热原限定条件说明；</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5）血袋上标签为印刷标签；</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rPr>
                    <w:t>包装要求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1）三层包装，外包装为瓦楞纸箱，中包装为PE包装，单个小包装为透明聚酯复合膜包装；</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2）外包装纸箱上有容易识别血袋的规格、有合格标识、生产日期及有效期，并符台国标要求；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3）包装材料或对其内表面的任何处理不会与血袋或其内装液相互反应；</w:t>
                  </w:r>
                </w:p>
                <w:p>
                  <w:pPr>
                    <w:pStyle w:val="null3"/>
                    <w:jc w:val="left"/>
                  </w:pPr>
                  <w:r>
                    <w:rPr>
                      <w:rFonts w:ascii="仿宋_GB2312" w:hAnsi="仿宋_GB2312" w:cs="仿宋_GB2312" w:eastAsia="仿宋_GB2312"/>
                      <w:sz w:val="24"/>
                      <w:color w:val="000000"/>
                    </w:rPr>
                    <w:t>12、产品效期：≥两年。</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0"/>
                <w:b/>
              </w:rPr>
              <w:t>（一）</w:t>
            </w:r>
            <w:r>
              <w:rPr>
                <w:rFonts w:ascii="仿宋_GB2312" w:hAnsi="仿宋_GB2312" w:cs="仿宋_GB2312" w:eastAsia="仿宋_GB2312"/>
                <w:sz w:val="30"/>
                <w:b/>
              </w:rPr>
              <w:t>采购清单</w:t>
            </w:r>
          </w:p>
          <w:tbl>
            <w:tblPr>
              <w:tblBorders>
                <w:top w:val="none" w:color="000000" w:sz="4"/>
                <w:left w:val="none" w:color="000000" w:sz="4"/>
                <w:bottom w:val="none" w:color="000000" w:sz="4"/>
                <w:right w:val="none" w:color="000000" w:sz="4"/>
                <w:insideH w:val="none"/>
                <w:insideV w:val="none"/>
              </w:tblBorders>
            </w:tblPr>
            <w:tblGrid>
              <w:gridCol w:w="265"/>
              <w:gridCol w:w="188"/>
              <w:gridCol w:w="796"/>
              <w:gridCol w:w="273"/>
              <w:gridCol w:w="233"/>
              <w:gridCol w:w="229"/>
              <w:gridCol w:w="357"/>
              <w:gridCol w:w="205"/>
            </w:tblGrid>
            <w:tr>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标项</w:t>
                  </w:r>
                </w:p>
                <w:p>
                  <w:pPr>
                    <w:pStyle w:val="null3"/>
                    <w:jc w:val="center"/>
                  </w:pPr>
                  <w:r>
                    <w:rPr>
                      <w:rFonts w:ascii="仿宋_GB2312" w:hAnsi="仿宋_GB2312" w:cs="仿宋_GB2312" w:eastAsia="仿宋_GB2312"/>
                      <w:sz w:val="24"/>
                      <w:color w:val="000000"/>
                    </w:rPr>
                    <w:t>名称</w:t>
                  </w:r>
                </w:p>
              </w:tc>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预估</w:t>
                  </w:r>
                </w:p>
                <w:p>
                  <w:pPr>
                    <w:pStyle w:val="null3"/>
                    <w:jc w:val="center"/>
                  </w:pPr>
                  <w:r>
                    <w:rPr>
                      <w:rFonts w:ascii="仿宋_GB2312" w:hAnsi="仿宋_GB2312" w:cs="仿宋_GB2312" w:eastAsia="仿宋_GB2312"/>
                      <w:sz w:val="24"/>
                      <w:color w:val="000000"/>
                    </w:rPr>
                    <w:t>数量</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第六包</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乙型肝炎病毒表面抗原诊断试剂盒（一检）</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96T</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65.00</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none" w:color="000000" w:sz="4"/>
                    <w:left w:val="single" w:color="000000" w:sz="4"/>
                    <w:bottom w:val="single" w:color="000000" w:sz="4"/>
                    <w:right w:val="single" w:color="000000" w:sz="4"/>
                  </w:tcBorders>
                </w:tc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丙型肝炎病毒抗体诊断试剂盒（一检）</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96T</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550.00</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核心产品</w:t>
                  </w:r>
                </w:p>
              </w:tc>
            </w:tr>
            <w:tr>
              <w:tc>
                <w:tcPr>
                  <w:tcW w:type="dxa" w:w="265"/>
                  <w:vMerge/>
                  <w:tcBorders>
                    <w:top w:val="none" w:color="000000" w:sz="4"/>
                    <w:left w:val="single" w:color="000000" w:sz="4"/>
                    <w:bottom w:val="single" w:color="000000" w:sz="4"/>
                    <w:right w:val="single" w:color="000000" w:sz="4"/>
                  </w:tcBorders>
                </w:tc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人类免疫缺陷病毒抗原抗体诊断试剂盒（一检）</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96T</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none" w:color="000000" w:sz="4"/>
                    <w:left w:val="single" w:color="000000" w:sz="4"/>
                    <w:bottom w:val="single" w:color="000000" w:sz="4"/>
                    <w:right w:val="single" w:color="000000" w:sz="4"/>
                  </w:tcBorders>
                </w:tc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梅毒螺旋体抗体诊断试剂盒（一检）</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96T</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120.00</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none" w:color="000000" w:sz="4"/>
                    <w:left w:val="single" w:color="000000" w:sz="4"/>
                    <w:bottom w:val="single" w:color="000000" w:sz="4"/>
                    <w:right w:val="single" w:color="000000" w:sz="4"/>
                  </w:tcBorders>
                </w:tc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人类免疫缺陷病毒三代诊断试剂盒</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96T</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285.00</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none" w:color="000000" w:sz="4"/>
                    <w:left w:val="single" w:color="000000" w:sz="4"/>
                    <w:bottom w:val="single" w:color="000000" w:sz="4"/>
                    <w:right w:val="single" w:color="000000" w:sz="4"/>
                  </w:tcBorders>
                </w:tc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HBsAg质控血清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0.5ml</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none" w:color="000000" w:sz="4"/>
                    <w:left w:val="single" w:color="000000" w:sz="4"/>
                    <w:bottom w:val="single" w:color="000000" w:sz="4"/>
                    <w:right w:val="single" w:color="000000" w:sz="4"/>
                  </w:tcBorders>
                </w:tc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-HCV质控血清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0.5ml</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none" w:color="000000" w:sz="4"/>
                    <w:left w:val="single" w:color="000000" w:sz="4"/>
                    <w:bottom w:val="single" w:color="000000" w:sz="4"/>
                    <w:right w:val="single" w:color="000000" w:sz="4"/>
                  </w:tcBorders>
                </w:tc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-HIV质控血清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1ml</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150.00</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none" w:color="000000" w:sz="4"/>
                    <w:left w:val="single" w:color="000000" w:sz="4"/>
                    <w:bottom w:val="single" w:color="000000" w:sz="4"/>
                    <w:right w:val="single" w:color="000000" w:sz="4"/>
                  </w:tcBorders>
                </w:tc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-TP质控血清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0.5ml</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none" w:color="000000" w:sz="4"/>
                    <w:left w:val="single" w:color="000000" w:sz="4"/>
                    <w:bottom w:val="single" w:color="000000" w:sz="4"/>
                    <w:right w:val="single" w:color="000000" w:sz="4"/>
                  </w:tcBorders>
                </w:tc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RFID射频标签</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800张/卷</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50335</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单价最高限价合计（元）</w:t>
                  </w:r>
                </w:p>
              </w:tc>
              <w:tc>
                <w:tcPr>
                  <w:tcW w:type="dxa" w:w="7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1595.00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7"/>
              <w:gridCol w:w="662"/>
              <w:gridCol w:w="2273"/>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w:t>
                  </w:r>
                  <w:r>
                    <w:rPr>
                      <w:rFonts w:ascii="仿宋_GB2312" w:hAnsi="仿宋_GB2312" w:cs="仿宋_GB2312" w:eastAsia="仿宋_GB2312"/>
                      <w:sz w:val="24"/>
                      <w:color w:val="000000"/>
                    </w:rPr>
                    <w:t>名称</w:t>
                  </w:r>
                </w:p>
              </w:tc>
              <w:tc>
                <w:tcPr>
                  <w:tcW w:type="dxa" w:w="2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乙型肝炎病毒表面抗原诊断试剂盒（一检）</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1、符合国家对HBsAg试剂各项标准及要求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2、HBsAg最低检出限≤0.05ng</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3、HBsAg 2步法检测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4、特异性≥99.9%</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5、精密性：CV≤15%</w:t>
                  </w:r>
                  <w:r>
                    <w:rPr>
                      <w:rFonts w:ascii="仿宋_GB2312" w:hAnsi="仿宋_GB2312" w:cs="仿宋_GB2312" w:eastAsia="仿宋_GB2312"/>
                      <w:sz w:val="24"/>
                      <w:color w:val="000000"/>
                    </w:rPr>
                    <w:t>。</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丙型肝炎病毒抗体诊断试剂盒（一检）</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1、符合国家对HCV抗体检测试剂各项标准及要求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2、双抗原夹心法检测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3、符合国家血液管理各项法规要求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4、附国家药品“批批检”报告</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5、平均窗口期≤30天</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6、特异性≥99.9%</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7、灵敏度：0.02NCU可检出</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8、精密性：CV≤15%</w:t>
                  </w:r>
                  <w:r>
                    <w:rPr>
                      <w:rFonts w:ascii="仿宋_GB2312" w:hAnsi="仿宋_GB2312" w:cs="仿宋_GB2312" w:eastAsia="仿宋_GB2312"/>
                      <w:sz w:val="24"/>
                      <w:color w:val="000000"/>
                    </w:rPr>
                    <w:t>。</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人类免疫缺陷病毒抗原抗体诊断试剂盒（一检）</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1、符合国家对HIV抗原、抗体试剂各项标准及要求</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2、HIV抗体2步法检测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3、HIV抗原灵敏度≤3IU/ml</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4、HIV各亚型抗体检测灵敏度=100%</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5、平均窗口期≤14天</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6、特异性≥99.9%</w:t>
                  </w:r>
                  <w:r>
                    <w:rPr>
                      <w:rFonts w:ascii="仿宋_GB2312" w:hAnsi="仿宋_GB2312" w:cs="仿宋_GB2312" w:eastAsia="仿宋_GB2312"/>
                      <w:sz w:val="24"/>
                      <w:color w:val="000000"/>
                    </w:rPr>
                    <w:t>。</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梅毒螺旋体抗体诊断试剂盒（一检）</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1、符合国家对TP抗体试剂各项标准及要求</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2、TP抗体2步法检测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3、特异性≥99.9%</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4、精密性：CV≤15%</w:t>
                  </w:r>
                  <w:r>
                    <w:rPr>
                      <w:rFonts w:ascii="仿宋_GB2312" w:hAnsi="仿宋_GB2312" w:cs="仿宋_GB2312" w:eastAsia="仿宋_GB2312"/>
                      <w:sz w:val="24"/>
                      <w:color w:val="000000"/>
                    </w:rPr>
                    <w:t>。</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人类免疫缺陷病毒三代诊断试剂盒</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免疫（</w:t>
                  </w:r>
                  <w:r>
                    <w:rPr>
                      <w:rFonts w:ascii="仿宋_GB2312" w:hAnsi="仿宋_GB2312" w:cs="仿宋_GB2312" w:eastAsia="仿宋_GB2312"/>
                      <w:sz w:val="24"/>
                      <w:color w:val="000000"/>
                    </w:rPr>
                    <w:t>EIA）的实验原理，二步法，检测HIV1/2抗体</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试剂必须具备国家要求的资质，每批有批批检报告</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敏感性：</w:t>
                  </w:r>
                  <w:r>
                    <w:rPr>
                      <w:rFonts w:ascii="仿宋_GB2312" w:hAnsi="仿宋_GB2312" w:cs="仿宋_GB2312" w:eastAsia="仿宋_GB2312"/>
                      <w:sz w:val="24"/>
                      <w:color w:val="000000"/>
                    </w:rPr>
                    <w:t>100％；特异性：99％以上。批间差（CV）</w:t>
                  </w:r>
                  <w:r>
                    <w:rPr>
                      <w:rFonts w:ascii="仿宋_GB2312" w:hAnsi="仿宋_GB2312" w:cs="仿宋_GB2312" w:eastAsia="仿宋_GB2312"/>
                      <w:sz w:val="24"/>
                      <w:color w:val="000000"/>
                    </w:rPr>
                    <w:t>≤</w:t>
                  </w:r>
                  <w:r>
                    <w:rPr>
                      <w:rFonts w:ascii="仿宋_GB2312" w:hAnsi="仿宋_GB2312" w:cs="仿宋_GB2312" w:eastAsia="仿宋_GB2312"/>
                      <w:sz w:val="24"/>
                      <w:color w:val="000000"/>
                    </w:rPr>
                    <w:t>20%，批内差（CV）</w:t>
                  </w:r>
                  <w:r>
                    <w:rPr>
                      <w:rFonts w:ascii="仿宋_GB2312" w:hAnsi="仿宋_GB2312" w:cs="仿宋_GB2312" w:eastAsia="仿宋_GB2312"/>
                      <w:sz w:val="24"/>
                      <w:color w:val="000000"/>
                    </w:rPr>
                    <w:t>≤</w:t>
                  </w: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试剂盒的反应板每板</w:t>
                  </w:r>
                  <w:r>
                    <w:rPr>
                      <w:rFonts w:ascii="仿宋_GB2312" w:hAnsi="仿宋_GB2312" w:cs="仿宋_GB2312" w:eastAsia="仿宋_GB2312"/>
                      <w:sz w:val="24"/>
                      <w:color w:val="000000"/>
                    </w:rPr>
                    <w:t>96人份，规格8*12，每8孔为1列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酶标板的规格标准，适合在全自动酶免系统、酶标仪、洗板机上使用</w:t>
                  </w:r>
                  <w:r>
                    <w:rPr>
                      <w:rFonts w:ascii="仿宋_GB2312" w:hAnsi="仿宋_GB2312" w:cs="仿宋_GB2312" w:eastAsia="仿宋_GB2312"/>
                      <w:sz w:val="24"/>
                      <w:color w:val="000000"/>
                    </w:rPr>
                    <w:t>。</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HBsAg</w:t>
                  </w:r>
                </w:p>
                <w:p>
                  <w:pPr>
                    <w:pStyle w:val="null3"/>
                    <w:jc w:val="center"/>
                  </w:pPr>
                  <w:r>
                    <w:rPr>
                      <w:rFonts w:ascii="仿宋_GB2312" w:hAnsi="仿宋_GB2312" w:cs="仿宋_GB2312" w:eastAsia="仿宋_GB2312"/>
                      <w:sz w:val="24"/>
                      <w:color w:val="000000"/>
                    </w:rPr>
                    <w:t>质控血清</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包括但不限于</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p>
                <w:p>
                  <w:pPr>
                    <w:pStyle w:val="null3"/>
                    <w:jc w:val="both"/>
                  </w:pPr>
                  <w:r>
                    <w:rPr>
                      <w:rFonts w:ascii="仿宋_GB2312" w:hAnsi="仿宋_GB2312" w:cs="仿宋_GB2312" w:eastAsia="仿宋_GB2312"/>
                      <w:sz w:val="24"/>
                      <w:color w:val="000000"/>
                    </w:rPr>
                    <w:t>0.2IU/ml、0.5IU/ml、1 IU/ml、2 IU/ml、4IU/ml</w:t>
                  </w:r>
                  <w:r>
                    <w:rPr>
                      <w:rFonts w:ascii="仿宋_GB2312" w:hAnsi="仿宋_GB2312" w:cs="仿宋_GB2312" w:eastAsia="仿宋_GB2312"/>
                      <w:sz w:val="24"/>
                      <w:color w:val="000000"/>
                    </w:rPr>
                    <w:t>。</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-HCV</w:t>
                  </w:r>
                </w:p>
                <w:p>
                  <w:pPr>
                    <w:pStyle w:val="null3"/>
                    <w:jc w:val="center"/>
                  </w:pPr>
                  <w:r>
                    <w:rPr>
                      <w:rFonts w:ascii="仿宋_GB2312" w:hAnsi="仿宋_GB2312" w:cs="仿宋_GB2312" w:eastAsia="仿宋_GB2312"/>
                      <w:sz w:val="24"/>
                      <w:color w:val="000000"/>
                    </w:rPr>
                    <w:t>质控血清</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包括但不限于</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p>
                <w:p>
                  <w:pPr>
                    <w:pStyle w:val="null3"/>
                    <w:jc w:val="both"/>
                  </w:pPr>
                  <w:r>
                    <w:rPr>
                      <w:rFonts w:ascii="仿宋_GB2312" w:hAnsi="仿宋_GB2312" w:cs="仿宋_GB2312" w:eastAsia="仿宋_GB2312"/>
                      <w:sz w:val="24"/>
                      <w:color w:val="000000"/>
                    </w:rPr>
                    <w:t>0.05 NCU/ml、0.2 NCU/ml、0.5 NCU/ml、1 NCU/ml、2 NCU/ml、4 NCU/ml、8 NCU/ml</w:t>
                  </w:r>
                  <w:r>
                    <w:rPr>
                      <w:rFonts w:ascii="仿宋_GB2312" w:hAnsi="仿宋_GB2312" w:cs="仿宋_GB2312" w:eastAsia="仿宋_GB2312"/>
                      <w:sz w:val="24"/>
                      <w:color w:val="000000"/>
                    </w:rPr>
                    <w:t>。</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-HIV</w:t>
                  </w:r>
                </w:p>
                <w:p>
                  <w:pPr>
                    <w:pStyle w:val="null3"/>
                    <w:jc w:val="center"/>
                  </w:pPr>
                  <w:r>
                    <w:rPr>
                      <w:rFonts w:ascii="仿宋_GB2312" w:hAnsi="仿宋_GB2312" w:cs="仿宋_GB2312" w:eastAsia="仿宋_GB2312"/>
                      <w:sz w:val="24"/>
                      <w:color w:val="000000"/>
                    </w:rPr>
                    <w:t>质控血清</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包括但不限于</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p>
                <w:p>
                  <w:pPr>
                    <w:pStyle w:val="null3"/>
                    <w:jc w:val="both"/>
                  </w:pPr>
                  <w:r>
                    <w:rPr>
                      <w:rFonts w:ascii="仿宋_GB2312" w:hAnsi="仿宋_GB2312" w:cs="仿宋_GB2312" w:eastAsia="仿宋_GB2312"/>
                      <w:sz w:val="24"/>
                      <w:color w:val="000000"/>
                    </w:rPr>
                    <w:t>0.2 NCU/ml、0.5 NCU/ml、1 NCU/ml、2 NCU/ml、4 NCU/ml、8 NCU/ml</w:t>
                  </w:r>
                  <w:r>
                    <w:rPr>
                      <w:rFonts w:ascii="仿宋_GB2312" w:hAnsi="仿宋_GB2312" w:cs="仿宋_GB2312" w:eastAsia="仿宋_GB2312"/>
                      <w:sz w:val="24"/>
                      <w:color w:val="000000"/>
                    </w:rPr>
                    <w:t>。</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-TP</w:t>
                  </w:r>
                </w:p>
                <w:p>
                  <w:pPr>
                    <w:pStyle w:val="null3"/>
                    <w:jc w:val="center"/>
                  </w:pPr>
                  <w:r>
                    <w:rPr>
                      <w:rFonts w:ascii="仿宋_GB2312" w:hAnsi="仿宋_GB2312" w:cs="仿宋_GB2312" w:eastAsia="仿宋_GB2312"/>
                      <w:sz w:val="24"/>
                      <w:color w:val="000000"/>
                    </w:rPr>
                    <w:t>质控血清</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包括但不限于</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p>
                <w:p>
                  <w:pPr>
                    <w:pStyle w:val="null3"/>
                    <w:jc w:val="both"/>
                  </w:pPr>
                  <w:r>
                    <w:rPr>
                      <w:rFonts w:ascii="仿宋_GB2312" w:hAnsi="仿宋_GB2312" w:cs="仿宋_GB2312" w:eastAsia="仿宋_GB2312"/>
                      <w:sz w:val="24"/>
                      <w:color w:val="000000"/>
                    </w:rPr>
                    <w:t>3mIU (0.5NCU)/ml、6mIU (1NCU)/ml、 12mIU (2NCU)/ml、 21mIU (4NCU)/ml</w:t>
                  </w:r>
                  <w:r>
                    <w:rPr>
                      <w:rFonts w:ascii="仿宋_GB2312" w:hAnsi="仿宋_GB2312" w:cs="仿宋_GB2312" w:eastAsia="仿宋_GB2312"/>
                      <w:sz w:val="24"/>
                      <w:color w:val="000000"/>
                    </w:rPr>
                    <w:t>。</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RFID射频标签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空口协议：射频标签频率范围符合</w:t>
                  </w:r>
                  <w:r>
                    <w:rPr>
                      <w:rFonts w:ascii="仿宋_GB2312" w:hAnsi="仿宋_GB2312" w:cs="仿宋_GB2312" w:eastAsia="仿宋_GB2312"/>
                      <w:sz w:val="24"/>
                      <w:color w:val="000000"/>
                    </w:rPr>
                    <w:t>ISO/IEC18000-63标准要求,需提供第三方测试报告</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标签解调能力：标签具备解调包含但不限于三种调制类型</w:t>
                  </w:r>
                  <w:r>
                    <w:rPr>
                      <w:rFonts w:ascii="仿宋_GB2312" w:hAnsi="仿宋_GB2312" w:cs="仿宋_GB2312" w:eastAsia="仿宋_GB2312"/>
                      <w:sz w:val="24"/>
                      <w:color w:val="000000"/>
                    </w:rPr>
                    <w:t>DSB-ASK、SSB-ASK和PR-ASK的能力，需提供第三方测试报告</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工作模式：无源式</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保存温度：</w:t>
                  </w:r>
                  <w:r>
                    <w:rPr>
                      <w:rFonts w:ascii="仿宋_GB2312" w:hAnsi="仿宋_GB2312" w:cs="仿宋_GB2312" w:eastAsia="仿宋_GB2312"/>
                      <w:sz w:val="24"/>
                      <w:color w:val="000000"/>
                    </w:rPr>
                    <w:t>-80℃～45℃非冷凝；</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-80℃～55℃非冷凝；</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符</w:t>
                  </w:r>
                  <w:r>
                    <w:rPr>
                      <w:rFonts w:ascii="仿宋_GB2312" w:hAnsi="仿宋_GB2312" w:cs="仿宋_GB2312" w:eastAsia="仿宋_GB2312"/>
                      <w:sz w:val="24"/>
                    </w:rPr>
                    <w:t>合</w:t>
                  </w:r>
                  <w:r>
                    <w:rPr>
                      <w:rFonts w:ascii="仿宋_GB2312" w:hAnsi="仿宋_GB2312" w:cs="仿宋_GB2312" w:eastAsia="仿宋_GB2312"/>
                      <w:sz w:val="24"/>
                    </w:rPr>
                    <w:t>《血站技术操作规程》（</w:t>
                  </w:r>
                  <w:r>
                    <w:rPr>
                      <w:rFonts w:ascii="仿宋_GB2312" w:hAnsi="仿宋_GB2312" w:cs="仿宋_GB2312" w:eastAsia="仿宋_GB2312"/>
                      <w:sz w:val="24"/>
                    </w:rPr>
                    <w:t>20</w:t>
                  </w:r>
                  <w:r>
                    <w:rPr>
                      <w:rFonts w:ascii="仿宋_GB2312" w:hAnsi="仿宋_GB2312" w:cs="仿宋_GB2312" w:eastAsia="仿宋_GB2312"/>
                      <w:sz w:val="24"/>
                    </w:rPr>
                    <w:t>26</w:t>
                  </w:r>
                  <w:r>
                    <w:rPr>
                      <w:rFonts w:ascii="仿宋_GB2312" w:hAnsi="仿宋_GB2312" w:cs="仿宋_GB2312" w:eastAsia="仿宋_GB2312"/>
                      <w:sz w:val="24"/>
                    </w:rPr>
                    <w:t>版）</w:t>
                  </w:r>
                  <w:r>
                    <w:rPr>
                      <w:rFonts w:ascii="仿宋_GB2312" w:hAnsi="仿宋_GB2312" w:cs="仿宋_GB2312" w:eastAsia="仿宋_GB2312"/>
                      <w:sz w:val="24"/>
                    </w:rPr>
                    <w:t>、附录G血袋标签确</w:t>
                  </w:r>
                  <w:r>
                    <w:rPr>
                      <w:rFonts w:ascii="仿宋_GB2312" w:hAnsi="仿宋_GB2312" w:cs="仿宋_GB2312" w:eastAsia="仿宋_GB2312"/>
                      <w:sz w:val="24"/>
                      <w:color w:val="000000"/>
                    </w:rPr>
                    <w:t>认方法、G2标签纸质和粘贴牢固度的质量标准要求：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1）标签的底色为白色，上面的字体用实体黑色</w:t>
                  </w:r>
                  <w:r>
                    <w:rPr>
                      <w:rFonts w:ascii="仿宋_GB2312" w:hAnsi="仿宋_GB2312" w:cs="仿宋_GB2312" w:eastAsia="仿宋_GB2312"/>
                      <w:sz w:val="24"/>
                    </w:rPr>
                    <w:t>字</w:t>
                  </w:r>
                  <w:r>
                    <w:rPr>
                      <w:rFonts w:ascii="仿宋_GB2312" w:hAnsi="仿宋_GB2312" w:cs="仿宋_GB2312" w:eastAsia="仿宋_GB2312"/>
                      <w:sz w:val="24"/>
                      <w:color w:val="000000"/>
                    </w:rPr>
                    <w:t>体</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2）标签外观没有破损，相对平整。如出现皱褶，不能影响条码的扫描和读码</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对直接粘贴在冰冻血浆（制品表面不平整）袋上的标签，粘贴时制品不需擦拭，可直接粘贴，不能出现标签打滑的现象。对冷藏后血液制品上的标签，应进行血袋与血袋之间、手指与标签之间进行摩擦，摩擦后标签上的油墨不得脱落</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数据写入要求：在标签打印过程中，支持对血液关键信息进行加密编码，芯片支持写入血液成品的关键数据，将血液关键信息存储到芯片中，血液关键信息包含：献血码、产品码、血量、单位、血型、机构编码等</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表面内容：根据科室要求进行打印</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常温（</w:t>
                  </w:r>
                  <w:r>
                    <w:rPr>
                      <w:rFonts w:ascii="仿宋_GB2312" w:hAnsi="仿宋_GB2312" w:cs="仿宋_GB2312" w:eastAsia="仿宋_GB2312"/>
                      <w:sz w:val="24"/>
                      <w:color w:val="000000"/>
                    </w:rPr>
                    <w:t>0℃～25℃）读取：标签粘贴在血液成品的血袋表面，采用射频设备读取，读取距离≥3米；读取速率≥20袋/秒；读取率≥99.9%；需提供第三方测试报告</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低温（</w:t>
                  </w:r>
                  <w:r>
                    <w:rPr>
                      <w:rFonts w:ascii="仿宋_GB2312" w:hAnsi="仿宋_GB2312" w:cs="仿宋_GB2312" w:eastAsia="仿宋_GB2312"/>
                      <w:sz w:val="24"/>
                      <w:color w:val="000000"/>
                    </w:rPr>
                    <w:t>-80℃）读取：标签粘贴在血液成品的血袋表面，采用射频设备读取，读取距离≥3米；读取速率≥20袋/秒；读取率≥99.9%；需提供第三方测试报告</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T_ZSA101-2021《射频识别（RFID）标签应用于血液成品的技术规范》，需提供所投射频血袋标签产品符合技术规范的认证证书</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满</w:t>
                  </w:r>
                  <w:r>
                    <w:rPr>
                      <w:rFonts w:ascii="仿宋_GB2312" w:hAnsi="仿宋_GB2312" w:cs="仿宋_GB2312" w:eastAsia="仿宋_GB2312"/>
                      <w:sz w:val="24"/>
                    </w:rPr>
                    <w:t>足</w:t>
                  </w:r>
                  <w:r>
                    <w:rPr>
                      <w:rFonts w:ascii="仿宋_GB2312" w:hAnsi="仿宋_GB2312" w:cs="仿宋_GB2312" w:eastAsia="仿宋_GB2312"/>
                      <w:sz w:val="24"/>
                    </w:rPr>
                    <w:t>《血站技术操作规程》（</w:t>
                  </w:r>
                  <w:r>
                    <w:rPr>
                      <w:rFonts w:ascii="仿宋_GB2312" w:hAnsi="仿宋_GB2312" w:cs="仿宋_GB2312" w:eastAsia="仿宋_GB2312"/>
                      <w:sz w:val="24"/>
                    </w:rPr>
                    <w:t>20</w:t>
                  </w:r>
                  <w:r>
                    <w:rPr>
                      <w:rFonts w:ascii="仿宋_GB2312" w:hAnsi="仿宋_GB2312" w:cs="仿宋_GB2312" w:eastAsia="仿宋_GB2312"/>
                      <w:sz w:val="24"/>
                    </w:rPr>
                    <w:t>26</w:t>
                  </w:r>
                  <w:r>
                    <w:rPr>
                      <w:rFonts w:ascii="仿宋_GB2312" w:hAnsi="仿宋_GB2312" w:cs="仿宋_GB2312" w:eastAsia="仿宋_GB2312"/>
                      <w:sz w:val="24"/>
                    </w:rPr>
                    <w:t>版）</w:t>
                  </w:r>
                  <w:r>
                    <w:rPr>
                      <w:rFonts w:ascii="仿宋_GB2312" w:hAnsi="仿宋_GB2312" w:cs="仿宋_GB2312" w:eastAsia="仿宋_GB2312"/>
                      <w:sz w:val="24"/>
                    </w:rPr>
                    <w:t>、</w:t>
                  </w:r>
                  <w:r>
                    <w:rPr>
                      <w:rFonts w:ascii="仿宋_GB2312" w:hAnsi="仿宋_GB2312" w:cs="仿宋_GB2312" w:eastAsia="仿宋_GB2312"/>
                      <w:sz w:val="24"/>
                      <w:color w:val="000000"/>
                    </w:rPr>
                    <w:t>附录G血袋标签确认方法中、G5标签安全性能检测报告的要求，所投产品需具有中国食品药品监督检定机构出具的射频血液标签无毒检测报告</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需提供不少于六家采供血机构客户应用射频血袋标签的现场使用实景图及客户盖章的验收报告</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w:t>
                  </w:r>
                  <w:r>
                    <w:rPr>
                      <w:rFonts w:ascii="仿宋_GB2312" w:hAnsi="仿宋_GB2312" w:cs="仿宋_GB2312" w:eastAsia="仿宋_GB2312"/>
                      <w:sz w:val="24"/>
                      <w:color w:val="000000"/>
                    </w:rPr>
                    <w:t>功能及用途：</w:t>
                  </w:r>
                </w:p>
                <w:p>
                  <w:pPr>
                    <w:pStyle w:val="null3"/>
                    <w:jc w:val="both"/>
                  </w:pPr>
                  <w:r>
                    <w:rPr>
                      <w:rFonts w:ascii="仿宋_GB2312" w:hAnsi="仿宋_GB2312" w:cs="仿宋_GB2312" w:eastAsia="仿宋_GB2312"/>
                      <w:sz w:val="24"/>
                      <w:color w:val="000000"/>
                    </w:rPr>
                    <w:t>(1)整版标签至少含1个带有“RFID芯片”标签，标识血液成品</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(2)完整记录血液储存全生命周期信息，包括但不限于献血码、产品码、血量、单位、血型、机构编码等信息</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r>
                    <w:rPr>
                      <w:rFonts w:ascii="仿宋_GB2312" w:hAnsi="仿宋_GB2312" w:cs="仿宋_GB2312" w:eastAsia="仿宋_GB2312"/>
                      <w:sz w:val="24"/>
                      <w:color w:val="000000"/>
                    </w:rPr>
                    <w:t>标签生产厂商具备装备承制资格，承制范围包含射频电子标签产品。</w:t>
                  </w: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标的名称：采供血试剂耗材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0"/>
                <w:b/>
              </w:rPr>
              <w:t>（一）</w:t>
            </w:r>
            <w:r>
              <w:rPr>
                <w:rFonts w:ascii="仿宋_GB2312" w:hAnsi="仿宋_GB2312" w:cs="仿宋_GB2312" w:eastAsia="仿宋_GB2312"/>
                <w:sz w:val="30"/>
                <w:b/>
              </w:rPr>
              <w:t>采购清单</w:t>
            </w:r>
          </w:p>
          <w:tbl>
            <w:tblPr>
              <w:tblBorders>
                <w:top w:val="none" w:color="000000" w:sz="4"/>
                <w:left w:val="none" w:color="000000" w:sz="4"/>
                <w:bottom w:val="none" w:color="000000" w:sz="4"/>
                <w:right w:val="none" w:color="000000" w:sz="4"/>
                <w:insideH w:val="none"/>
                <w:insideV w:val="none"/>
              </w:tblBorders>
            </w:tblPr>
            <w:tblGrid>
              <w:gridCol w:w="264"/>
              <w:gridCol w:w="197"/>
              <w:gridCol w:w="580"/>
              <w:gridCol w:w="221"/>
              <w:gridCol w:w="229"/>
              <w:gridCol w:w="252"/>
              <w:gridCol w:w="434"/>
              <w:gridCol w:w="359"/>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标项</w:t>
                  </w:r>
                </w:p>
                <w:p>
                  <w:pPr>
                    <w:pStyle w:val="null3"/>
                    <w:jc w:val="center"/>
                  </w:pPr>
                  <w:r>
                    <w:rPr>
                      <w:rFonts w:ascii="仿宋_GB2312" w:hAnsi="仿宋_GB2312" w:cs="仿宋_GB2312" w:eastAsia="仿宋_GB2312"/>
                      <w:sz w:val="24"/>
                      <w:color w:val="000000"/>
                    </w:rPr>
                    <w:t>名称</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预估</w:t>
                  </w:r>
                </w:p>
                <w:p>
                  <w:pPr>
                    <w:pStyle w:val="null3"/>
                    <w:jc w:val="center"/>
                  </w:pPr>
                  <w:r>
                    <w:rPr>
                      <w:rFonts w:ascii="仿宋_GB2312" w:hAnsi="仿宋_GB2312" w:cs="仿宋_GB2312" w:eastAsia="仿宋_GB2312"/>
                      <w:sz w:val="24"/>
                      <w:color w:val="000000"/>
                    </w:rPr>
                    <w:t>数量</w:t>
                  </w:r>
                </w:p>
              </w:tc>
              <w:tc>
                <w:tcPr>
                  <w:tcW w:type="dxa" w:w="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第七包</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一次性血液成分分离管路</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单袋</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860.00</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4"/>
                  <w:vMerge/>
                  <w:tcBorders>
                    <w:top w:val="none" w:color="000000" w:sz="4"/>
                    <w:left w:val="single" w:color="000000" w:sz="4"/>
                    <w:bottom w:val="single" w:color="000000" w:sz="4"/>
                    <w:right w:val="single" w:color="000000" w:sz="4"/>
                  </w:tcBorders>
                </w:tcP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一次性血液成分分离管路</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双袋</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960.00</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核心产品</w:t>
                  </w:r>
                </w:p>
              </w:tc>
            </w:tr>
            <w:tr>
              <w:tc>
                <w:tcPr>
                  <w:tcW w:type="dxa" w:w="149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单价最高限价合计（元）</w:t>
                  </w:r>
                </w:p>
              </w:tc>
              <w:tc>
                <w:tcPr>
                  <w:tcW w:type="dxa" w:w="104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1820.00</w:t>
                  </w:r>
                </w:p>
              </w:tc>
            </w:tr>
          </w:tbl>
          <w:p>
            <w:pPr>
              <w:pStyle w:val="null3"/>
              <w:jc w:val="both"/>
              <w:outlineLvl w:val="1"/>
            </w:pPr>
            <w:r>
              <w:rPr>
                <w:rFonts w:ascii="仿宋_GB2312" w:hAnsi="仿宋_GB2312" w:cs="仿宋_GB2312" w:eastAsia="仿宋_GB2312"/>
                <w:sz w:val="24"/>
                <w:b/>
                <w:color w:val="000000"/>
              </w:rPr>
              <w:t>注：</w:t>
            </w:r>
            <w:r>
              <w:rPr>
                <w:rFonts w:ascii="仿宋_GB2312" w:hAnsi="仿宋_GB2312" w:cs="仿宋_GB2312" w:eastAsia="仿宋_GB2312"/>
                <w:sz w:val="24"/>
                <w:b/>
                <w:color w:val="000000"/>
              </w:rPr>
              <w:t>本包所有产品已做进口论证，允许进口产品。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30"/>
                <w:b/>
                <w:color w:val="000000"/>
              </w:rPr>
              <w:t>（二）</w:t>
            </w:r>
            <w:r>
              <w:rPr>
                <w:rFonts w:ascii="仿宋_GB2312" w:hAnsi="仿宋_GB2312" w:cs="仿宋_GB2312" w:eastAsia="仿宋_GB2312"/>
                <w:sz w:val="30"/>
                <w:b/>
                <w:color w:val="000000"/>
              </w:rPr>
              <w:t>技术要求</w:t>
            </w:r>
          </w:p>
          <w:tbl>
            <w:tblPr>
              <w:tblBorders>
                <w:top w:val="none" w:color="000000" w:sz="4"/>
                <w:left w:val="none" w:color="000000" w:sz="4"/>
                <w:bottom w:val="none" w:color="000000" w:sz="4"/>
                <w:right w:val="none" w:color="000000" w:sz="4"/>
                <w:insideH w:val="none"/>
                <w:insideV w:val="none"/>
              </w:tblBorders>
            </w:tblPr>
            <w:tblGrid>
              <w:gridCol w:w="220"/>
              <w:gridCol w:w="352"/>
              <w:gridCol w:w="1971"/>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w:t>
                  </w:r>
                  <w:r>
                    <w:rPr>
                      <w:rFonts w:ascii="仿宋_GB2312" w:hAnsi="仿宋_GB2312" w:cs="仿宋_GB2312" w:eastAsia="仿宋_GB2312"/>
                      <w:sz w:val="24"/>
                      <w:color w:val="000000"/>
                    </w:rPr>
                    <w:t>名称</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一次性血液成分分离管路</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、整体要求：</w:t>
                  </w:r>
                </w:p>
                <w:p>
                  <w:pPr>
                    <w:pStyle w:val="null3"/>
                    <w:jc w:val="both"/>
                  </w:pPr>
                  <w:r>
                    <w:rPr>
                      <w:rFonts w:ascii="仿宋_GB2312" w:hAnsi="仿宋_GB2312" w:cs="仿宋_GB2312" w:eastAsia="仿宋_GB2312"/>
                      <w:sz w:val="24"/>
                      <w:color w:val="000000"/>
                    </w:rPr>
                    <w:t>1.1 封闭防压外包装；</w:t>
                  </w:r>
                </w:p>
                <w:p>
                  <w:pPr>
                    <w:pStyle w:val="null3"/>
                    <w:jc w:val="both"/>
                  </w:pPr>
                  <w:r>
                    <w:rPr>
                      <w:rFonts w:ascii="仿宋_GB2312" w:hAnsi="仿宋_GB2312" w:cs="仿宋_GB2312" w:eastAsia="仿宋_GB2312"/>
                      <w:sz w:val="24"/>
                      <w:color w:val="000000"/>
                    </w:rPr>
                    <w:t xml:space="preserve">1.2 </w:t>
                  </w:r>
                  <w:r>
                    <w:rPr>
                      <w:rFonts w:ascii="仿宋_GB2312" w:hAnsi="仿宋_GB2312" w:cs="仿宋_GB2312" w:eastAsia="仿宋_GB2312"/>
                      <w:sz w:val="24"/>
                      <w:color w:val="000000"/>
                    </w:rPr>
                    <w:t>每个循环外周血量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205ml；</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1.3 采集单份或双份血小板时，具备采集过程中盐水初始化及静脉盐水补偿的功能，符合国家《献血相关血管迷走神经预防和处置指南》中对单采过程体外血容量的控制要求；</w:t>
                  </w:r>
                </w:p>
                <w:p>
                  <w:pPr>
                    <w:pStyle w:val="null3"/>
                    <w:jc w:val="both"/>
                  </w:pPr>
                  <w:r>
                    <w:rPr>
                      <w:rFonts w:ascii="仿宋_GB2312" w:hAnsi="仿宋_GB2312" w:cs="仿宋_GB2312" w:eastAsia="仿宋_GB2312"/>
                      <w:sz w:val="24"/>
                      <w:color w:val="000000"/>
                    </w:rPr>
                    <w:t>1.4 管路灭菌方式:辐照灭菌。避免环氧乙烷毒性；</w:t>
                  </w:r>
                </w:p>
                <w:p>
                  <w:pPr>
                    <w:pStyle w:val="null3"/>
                    <w:jc w:val="both"/>
                  </w:pPr>
                  <w:r>
                    <w:rPr>
                      <w:rFonts w:ascii="仿宋_GB2312" w:hAnsi="仿宋_GB2312" w:cs="仿宋_GB2312" w:eastAsia="仿宋_GB2312"/>
                      <w:sz w:val="24"/>
                      <w:color w:val="000000"/>
                    </w:rPr>
                    <w:t>2、耗材要求：</w:t>
                  </w:r>
                </w:p>
                <w:p>
                  <w:pPr>
                    <w:pStyle w:val="null3"/>
                    <w:jc w:val="both"/>
                  </w:pPr>
                  <w:r>
                    <w:rPr>
                      <w:rFonts w:ascii="仿宋_GB2312" w:hAnsi="仿宋_GB2312" w:cs="仿宋_GB2312" w:eastAsia="仿宋_GB2312"/>
                      <w:sz w:val="24"/>
                      <w:color w:val="000000"/>
                    </w:rPr>
                    <w:t>2.1 管路上的血小板保存袋在20-24</w:t>
                  </w:r>
                  <w:r>
                    <w:rPr>
                      <w:rFonts w:ascii="仿宋_GB2312" w:hAnsi="仿宋_GB2312" w:cs="仿宋_GB2312" w:eastAsia="仿宋_GB2312"/>
                      <w:sz w:val="24"/>
                    </w:rPr>
                    <w:t>℃</w:t>
                  </w:r>
                  <w:r>
                    <w:rPr>
                      <w:rFonts w:ascii="仿宋_GB2312" w:hAnsi="仿宋_GB2312" w:cs="仿宋_GB2312" w:eastAsia="仿宋_GB2312"/>
                      <w:sz w:val="24"/>
                      <w:color w:val="000000"/>
                    </w:rPr>
                    <w:t>、不间断震荡条件下，可保存血小板至</w:t>
                  </w:r>
                  <w:r>
                    <w:rPr>
                      <w:rFonts w:ascii="仿宋_GB2312" w:hAnsi="仿宋_GB2312" w:cs="仿宋_GB2312" w:eastAsia="仿宋_GB2312"/>
                      <w:sz w:val="24"/>
                      <w:color w:val="000000"/>
                    </w:rPr>
                    <w:t>5天；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2.2 17G穿刺针；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2.3 管路具有独立的全血采样袋,取样器；全血采样袋不需要颠倒即可顺利用真空管取样；</w:t>
                  </w:r>
                </w:p>
                <w:p>
                  <w:pPr>
                    <w:pStyle w:val="null3"/>
                    <w:jc w:val="both"/>
                  </w:pPr>
                  <w:r>
                    <w:rPr>
                      <w:rFonts w:ascii="仿宋_GB2312" w:hAnsi="仿宋_GB2312" w:cs="仿宋_GB2312" w:eastAsia="仿宋_GB2312"/>
                      <w:sz w:val="24"/>
                      <w:color w:val="000000"/>
                    </w:rPr>
                    <w:t>2.4 盐水和抗凝剂管路上有0.2um 的除菌滤器；</w:t>
                  </w:r>
                </w:p>
                <w:p>
                  <w:pPr>
                    <w:pStyle w:val="null3"/>
                    <w:jc w:val="both"/>
                  </w:pPr>
                  <w:r>
                    <w:rPr>
                      <w:rFonts w:ascii="仿宋_GB2312" w:hAnsi="仿宋_GB2312" w:cs="仿宋_GB2312" w:eastAsia="仿宋_GB2312"/>
                      <w:sz w:val="24"/>
                      <w:color w:val="000000"/>
                    </w:rPr>
                    <w:t>2.5 进血和返血管路上标识不同颜色条纹，</w:t>
                  </w:r>
                  <w:r>
                    <w:rPr>
                      <w:rFonts w:ascii="仿宋_GB2312" w:hAnsi="仿宋_GB2312" w:cs="仿宋_GB2312" w:eastAsia="仿宋_GB2312"/>
                      <w:sz w:val="24"/>
                    </w:rPr>
                    <w:t>利于</w:t>
                  </w:r>
                  <w:r>
                    <w:rPr>
                      <w:rFonts w:ascii="仿宋_GB2312" w:hAnsi="仿宋_GB2312" w:cs="仿宋_GB2312" w:eastAsia="仿宋_GB2312"/>
                      <w:sz w:val="24"/>
                      <w:color w:val="000000"/>
                    </w:rPr>
                    <w:t>识别并正确放置到进血及返血管路夹；</w:t>
                  </w:r>
                </w:p>
                <w:p>
                  <w:pPr>
                    <w:pStyle w:val="null3"/>
                    <w:jc w:val="both"/>
                  </w:pPr>
                  <w:r>
                    <w:rPr>
                      <w:rFonts w:ascii="仿宋_GB2312" w:hAnsi="仿宋_GB2312" w:cs="仿宋_GB2312" w:eastAsia="仿宋_GB2312"/>
                      <w:sz w:val="24"/>
                      <w:color w:val="000000"/>
                    </w:rPr>
                    <w:t>2.6 耗材采集后红细胞残留量</w:t>
                  </w:r>
                  <w:r>
                    <w:rPr>
                      <w:rFonts w:ascii="仿宋_GB2312" w:hAnsi="仿宋_GB2312" w:cs="仿宋_GB2312" w:eastAsia="仿宋_GB2312"/>
                      <w:sz w:val="24"/>
                    </w:rPr>
                    <w:t>≤10</w:t>
                  </w:r>
                  <w:r>
                    <w:rPr>
                      <w:rFonts w:ascii="仿宋_GB2312" w:hAnsi="仿宋_GB2312" w:cs="仿宋_GB2312" w:eastAsia="仿宋_GB2312"/>
                      <w:sz w:val="24"/>
                      <w:color w:val="000000"/>
                    </w:rPr>
                    <w:t>ml；</w:t>
                  </w:r>
                </w:p>
                <w:p>
                  <w:pPr>
                    <w:pStyle w:val="null3"/>
                    <w:jc w:val="both"/>
                  </w:pPr>
                  <w:r>
                    <w:rPr>
                      <w:rFonts w:ascii="仿宋_GB2312" w:hAnsi="仿宋_GB2312" w:cs="仿宋_GB2312" w:eastAsia="仿宋_GB2312"/>
                      <w:sz w:val="24"/>
                      <w:color w:val="000000"/>
                    </w:rPr>
                    <w:t>3、血小板终产品质量</w:t>
                  </w:r>
                </w:p>
                <w:p>
                  <w:pPr>
                    <w:pStyle w:val="null3"/>
                    <w:jc w:val="both"/>
                  </w:pPr>
                  <w:r>
                    <w:rPr>
                      <w:rFonts w:ascii="仿宋_GB2312" w:hAnsi="仿宋_GB2312" w:cs="仿宋_GB2312" w:eastAsia="仿宋_GB2312"/>
                      <w:sz w:val="24"/>
                      <w:color w:val="000000"/>
                    </w:rPr>
                    <w:t>3.1 采集保存末期的血小板产品质量参数要满足</w:t>
                  </w:r>
                  <w:r>
                    <w:rPr>
                      <w:rFonts w:ascii="仿宋_GB2312" w:hAnsi="仿宋_GB2312" w:cs="仿宋_GB2312" w:eastAsia="仿宋_GB2312"/>
                      <w:sz w:val="24"/>
                      <w:color w:val="000000"/>
                    </w:rPr>
                    <w:t>GB 18469-2012《全血及成分血质量要求》，其中</w:t>
                  </w:r>
                  <w:r>
                    <w:rPr>
                      <w:rFonts w:ascii="仿宋_GB2312" w:hAnsi="仿宋_GB2312" w:cs="仿宋_GB2312" w:eastAsia="仿宋_GB2312"/>
                      <w:sz w:val="24"/>
                      <w:color w:val="000000"/>
                    </w:rPr>
                    <w:t>：血小板含量：单份血小板：</w:t>
                  </w:r>
                  <w:r>
                    <w:rPr>
                      <w:rFonts w:ascii="仿宋_GB2312" w:hAnsi="仿宋_GB2312" w:cs="仿宋_GB2312" w:eastAsia="仿宋_GB2312"/>
                      <w:sz w:val="24"/>
                      <w:color w:val="000000"/>
                    </w:rPr>
                    <w:t>≥2.5×10</w:t>
                  </w:r>
                  <w:r>
                    <w:rPr>
                      <w:rFonts w:ascii="仿宋_GB2312" w:hAnsi="仿宋_GB2312" w:cs="仿宋_GB2312" w:eastAsia="仿宋_GB2312"/>
                      <w:sz w:val="24"/>
                      <w:color w:val="000000"/>
                      <w:vertAlign w:val="superscript"/>
                    </w:rPr>
                    <w:t>11</w:t>
                  </w:r>
                  <w:r>
                    <w:rPr>
                      <w:rFonts w:ascii="仿宋_GB2312" w:hAnsi="仿宋_GB2312" w:cs="仿宋_GB2312" w:eastAsia="仿宋_GB2312"/>
                      <w:sz w:val="24"/>
                      <w:color w:val="000000"/>
                    </w:rPr>
                    <w:t>个</w:t>
                  </w:r>
                  <w:r>
                    <w:rPr>
                      <w:rFonts w:ascii="仿宋_GB2312" w:hAnsi="仿宋_GB2312" w:cs="仿宋_GB2312" w:eastAsia="仿宋_GB2312"/>
                      <w:sz w:val="24"/>
                      <w:color w:val="000000"/>
                    </w:rPr>
                    <w:t>/袋；双份血小板：≥5×10</w:t>
                  </w:r>
                  <w:r>
                    <w:rPr>
                      <w:rFonts w:ascii="仿宋_GB2312" w:hAnsi="仿宋_GB2312" w:cs="仿宋_GB2312" w:eastAsia="仿宋_GB2312"/>
                      <w:sz w:val="24"/>
                      <w:color w:val="000000"/>
                      <w:vertAlign w:val="superscript"/>
                    </w:rPr>
                    <w:t>11</w:t>
                  </w:r>
                  <w:r>
                    <w:rPr>
                      <w:rFonts w:ascii="仿宋_GB2312" w:hAnsi="仿宋_GB2312" w:cs="仿宋_GB2312" w:eastAsia="仿宋_GB2312"/>
                      <w:sz w:val="24"/>
                      <w:color w:val="000000"/>
                    </w:rPr>
                    <w:t>个</w:t>
                  </w:r>
                  <w:r>
                    <w:rPr>
                      <w:rFonts w:ascii="仿宋_GB2312" w:hAnsi="仿宋_GB2312" w:cs="仿宋_GB2312" w:eastAsia="仿宋_GB2312"/>
                      <w:sz w:val="24"/>
                      <w:color w:val="000000"/>
                    </w:rPr>
                    <w:t>/袋；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3.2 无需采用任何过滤技术，所采集的血小板产品白细胞含量低于1×10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/单位。</w:t>
                  </w:r>
                </w:p>
              </w:tc>
            </w:tr>
          </w:tbl>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标的名称：采供血试剂耗材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0"/>
                <w:b/>
              </w:rPr>
              <w:t>（一）</w:t>
            </w:r>
            <w:r>
              <w:rPr>
                <w:rFonts w:ascii="仿宋_GB2312" w:hAnsi="仿宋_GB2312" w:cs="仿宋_GB2312" w:eastAsia="仿宋_GB2312"/>
                <w:sz w:val="30"/>
                <w:b/>
              </w:rPr>
              <w:t>采购清单</w:t>
            </w:r>
          </w:p>
          <w:tbl>
            <w:tblPr>
              <w:tblBorders>
                <w:top w:val="none" w:color="000000" w:sz="4"/>
                <w:left w:val="none" w:color="000000" w:sz="4"/>
                <w:bottom w:val="none" w:color="000000" w:sz="4"/>
                <w:right w:val="none" w:color="000000" w:sz="4"/>
                <w:insideH w:val="none"/>
                <w:insideV w:val="none"/>
              </w:tblBorders>
            </w:tblPr>
            <w:tblGrid>
              <w:gridCol w:w="268"/>
              <w:gridCol w:w="195"/>
              <w:gridCol w:w="589"/>
              <w:gridCol w:w="252"/>
              <w:gridCol w:w="252"/>
              <w:gridCol w:w="276"/>
              <w:gridCol w:w="386"/>
              <w:gridCol w:w="325"/>
            </w:tblGrid>
            <w:tr>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标项</w:t>
                  </w:r>
                </w:p>
                <w:p>
                  <w:pPr>
                    <w:pStyle w:val="null3"/>
                    <w:jc w:val="center"/>
                  </w:pPr>
                  <w:r>
                    <w:rPr>
                      <w:rFonts w:ascii="仿宋_GB2312" w:hAnsi="仿宋_GB2312" w:cs="仿宋_GB2312" w:eastAsia="仿宋_GB2312"/>
                      <w:sz w:val="24"/>
                      <w:color w:val="000000"/>
                    </w:rPr>
                    <w:t>名称</w:t>
                  </w:r>
                </w:p>
              </w:tc>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采购</w:t>
                  </w:r>
                </w:p>
                <w:p>
                  <w:pPr>
                    <w:pStyle w:val="null3"/>
                    <w:jc w:val="center"/>
                  </w:pPr>
                  <w:r>
                    <w:rPr>
                      <w:rFonts w:ascii="仿宋_GB2312" w:hAnsi="仿宋_GB2312" w:cs="仿宋_GB2312" w:eastAsia="仿宋_GB2312"/>
                      <w:sz w:val="24"/>
                      <w:color w:val="000000"/>
                    </w:rPr>
                    <w:t>数量</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第八包</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全自动血液凝固分析装置清洗液</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50ml</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1200.00</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vMerge/>
                  <w:tcBorders>
                    <w:top w:val="none" w:color="000000" w:sz="4"/>
                    <w:left w:val="single" w:color="000000" w:sz="4"/>
                    <w:bottom w:val="single" w:color="000000" w:sz="4"/>
                    <w:right w:val="single" w:color="000000" w:sz="4"/>
                  </w:tcBorders>
                </w:tcP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血细胞分析用</w:t>
                  </w:r>
                </w:p>
                <w:p>
                  <w:pPr>
                    <w:pStyle w:val="null3"/>
                    <w:jc w:val="center"/>
                  </w:pPr>
                  <w:r>
                    <w:rPr>
                      <w:rFonts w:ascii="仿宋_GB2312" w:hAnsi="仿宋_GB2312" w:cs="仿宋_GB2312" w:eastAsia="仿宋_GB2312"/>
                      <w:sz w:val="24"/>
                      <w:color w:val="000000"/>
                    </w:rPr>
                    <w:t>染色液</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42ml</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3500.00</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vMerge/>
                  <w:tcBorders>
                    <w:top w:val="none" w:color="000000" w:sz="4"/>
                    <w:left w:val="single" w:color="000000" w:sz="4"/>
                    <w:bottom w:val="single" w:color="000000" w:sz="4"/>
                    <w:right w:val="single" w:color="000000" w:sz="4"/>
                  </w:tcBorders>
                </w:tcP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血细胞分析用</w:t>
                  </w:r>
                </w:p>
                <w:p>
                  <w:pPr>
                    <w:pStyle w:val="null3"/>
                    <w:jc w:val="center"/>
                  </w:pPr>
                  <w:r>
                    <w:rPr>
                      <w:rFonts w:ascii="仿宋_GB2312" w:hAnsi="仿宋_GB2312" w:cs="仿宋_GB2312" w:eastAsia="仿宋_GB2312"/>
                      <w:sz w:val="24"/>
                      <w:color w:val="000000"/>
                    </w:rPr>
                    <w:t>溶血剂</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5L</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5500.00</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vMerge/>
                  <w:tcBorders>
                    <w:top w:val="none" w:color="000000" w:sz="4"/>
                    <w:left w:val="single" w:color="000000" w:sz="4"/>
                    <w:bottom w:val="single" w:color="000000" w:sz="4"/>
                    <w:right w:val="single" w:color="000000" w:sz="4"/>
                  </w:tcBorders>
                </w:tcP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血细胞分析用</w:t>
                  </w:r>
                </w:p>
                <w:p>
                  <w:pPr>
                    <w:pStyle w:val="null3"/>
                    <w:jc w:val="center"/>
                  </w:pPr>
                  <w:r>
                    <w:rPr>
                      <w:rFonts w:ascii="仿宋_GB2312" w:hAnsi="仿宋_GB2312" w:cs="仿宋_GB2312" w:eastAsia="仿宋_GB2312"/>
                      <w:sz w:val="24"/>
                      <w:color w:val="000000"/>
                    </w:rPr>
                    <w:t>溶血剂</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500ml</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2100.00</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vMerge/>
                  <w:tcBorders>
                    <w:top w:val="none" w:color="000000" w:sz="4"/>
                    <w:left w:val="single" w:color="000000" w:sz="4"/>
                    <w:bottom w:val="single" w:color="000000" w:sz="4"/>
                    <w:right w:val="single" w:color="000000" w:sz="4"/>
                  </w:tcBorders>
                </w:tcP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血细胞质控</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1.5ml</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780.00</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vMerge/>
                  <w:tcBorders>
                    <w:top w:val="none" w:color="000000" w:sz="4"/>
                    <w:left w:val="single" w:color="000000" w:sz="4"/>
                    <w:bottom w:val="single" w:color="000000" w:sz="4"/>
                    <w:right w:val="single" w:color="000000" w:sz="4"/>
                  </w:tcBorders>
                </w:tcP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真空采血管（核酸）</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5ml</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42000</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核心产品</w:t>
                  </w:r>
                </w:p>
              </w:tc>
            </w:tr>
            <w:tr>
              <w:tc>
                <w:tcPr>
                  <w:tcW w:type="dxa" w:w="268"/>
                  <w:vMerge/>
                  <w:tcBorders>
                    <w:top w:val="none" w:color="000000" w:sz="4"/>
                    <w:left w:val="single" w:color="000000" w:sz="4"/>
                    <w:bottom w:val="single" w:color="000000" w:sz="4"/>
                    <w:right w:val="single" w:color="000000" w:sz="4"/>
                  </w:tcBorders>
                </w:tcP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血球清洗液</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50ML</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750.00</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5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单价最高限价合计（元）</w:t>
                  </w:r>
                </w:p>
              </w:tc>
              <w:tc>
                <w:tcPr>
                  <w:tcW w:type="dxa" w:w="98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13832.30</w:t>
                  </w:r>
                </w:p>
              </w:tc>
            </w:tr>
          </w:tbl>
          <w:p>
            <w:pPr>
              <w:pStyle w:val="null3"/>
              <w:jc w:val="both"/>
              <w:outlineLvl w:val="1"/>
            </w:pPr>
            <w:r>
              <w:rPr>
                <w:rFonts w:ascii="仿宋_GB2312" w:hAnsi="仿宋_GB2312" w:cs="仿宋_GB2312" w:eastAsia="仿宋_GB2312"/>
                <w:sz w:val="24"/>
                <w:b/>
                <w:color w:val="000000"/>
              </w:rPr>
              <w:t>注：</w:t>
            </w:r>
            <w:r>
              <w:rPr>
                <w:rFonts w:ascii="仿宋_GB2312" w:hAnsi="仿宋_GB2312" w:cs="仿宋_GB2312" w:eastAsia="仿宋_GB2312"/>
                <w:sz w:val="24"/>
                <w:b/>
                <w:color w:val="000000"/>
              </w:rPr>
              <w:t>本包所有产品已做进口论证，允许进口产品。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30"/>
                <w:b/>
                <w:color w:val="000000"/>
              </w:rPr>
              <w:t>（二）</w:t>
            </w:r>
            <w:r>
              <w:rPr>
                <w:rFonts w:ascii="仿宋_GB2312" w:hAnsi="仿宋_GB2312" w:cs="仿宋_GB2312" w:eastAsia="仿宋_GB2312"/>
                <w:sz w:val="30"/>
                <w:b/>
                <w:color w:val="000000"/>
              </w:rPr>
              <w:t>技术要求</w:t>
            </w:r>
          </w:p>
          <w:tbl>
            <w:tblPr>
              <w:tblInd w:type="dxa" w:w="135"/>
              <w:tblBorders>
                <w:top w:val="none" w:color="000000" w:sz="4"/>
                <w:left w:val="none" w:color="000000" w:sz="4"/>
                <w:bottom w:val="none" w:color="000000" w:sz="4"/>
                <w:right w:val="none" w:color="000000" w:sz="4"/>
                <w:insideH w:val="none"/>
                <w:insideV w:val="none"/>
              </w:tblBorders>
            </w:tblPr>
            <w:tblGrid>
              <w:gridCol w:w="209"/>
              <w:gridCol w:w="515"/>
              <w:gridCol w:w="1824"/>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w:t>
                  </w:r>
                  <w:r>
                    <w:rPr>
                      <w:rFonts w:ascii="仿宋_GB2312" w:hAnsi="仿宋_GB2312" w:cs="仿宋_GB2312" w:eastAsia="仿宋_GB2312"/>
                      <w:sz w:val="24"/>
                      <w:color w:val="000000"/>
                    </w:rPr>
                    <w:t>名称</w:t>
                  </w:r>
                </w:p>
              </w:tc>
              <w:tc>
                <w:tcPr>
                  <w:tcW w:type="dxa" w:w="1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全自动血液凝固分析装置清洗液</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1、用途：对全自动血液凝固分析仪设备</w:t>
                  </w:r>
                  <w:r>
                    <w:rPr>
                      <w:rFonts w:ascii="仿宋_GB2312" w:hAnsi="仿宋_GB2312" w:cs="仿宋_GB2312" w:eastAsia="仿宋_GB2312"/>
                      <w:sz w:val="24"/>
                      <w:color w:val="000000"/>
                    </w:rPr>
                    <w:t>的管路</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清洁；</w:t>
                  </w:r>
                </w:p>
                <w:p>
                  <w:pPr>
                    <w:pStyle w:val="null3"/>
                    <w:jc w:val="both"/>
                  </w:pPr>
                  <w:r>
                    <w:rPr>
                      <w:rFonts w:ascii="仿宋_GB2312" w:hAnsi="仿宋_GB2312" w:cs="仿宋_GB2312" w:eastAsia="仿宋_GB2312"/>
                      <w:sz w:val="24"/>
                      <w:color w:val="000000"/>
                    </w:rPr>
                    <w:t>2、规格：50ml/瓶</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3、储存温度：2-8℃</w:t>
                  </w:r>
                  <w:r>
                    <w:rPr>
                      <w:rFonts w:ascii="仿宋_GB2312" w:hAnsi="仿宋_GB2312" w:cs="仿宋_GB2312" w:eastAsia="仿宋_GB2312"/>
                      <w:sz w:val="24"/>
                      <w:color w:val="000000"/>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血细胞分析用染色液（</w:t>
                  </w:r>
                  <w:r>
                    <w:rPr>
                      <w:rFonts w:ascii="仿宋_GB2312" w:hAnsi="仿宋_GB2312" w:cs="仿宋_GB2312" w:eastAsia="仿宋_GB2312"/>
                      <w:sz w:val="24"/>
                      <w:color w:val="000000"/>
                    </w:rPr>
                    <w:t>42ml）</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1、用途：对血细胞进行染色，观察其形态与结构；</w:t>
                  </w:r>
                </w:p>
                <w:p>
                  <w:pPr>
                    <w:pStyle w:val="null3"/>
                    <w:jc w:val="left"/>
                  </w:pPr>
                  <w:r>
                    <w:rPr>
                      <w:rFonts w:ascii="仿宋_GB2312" w:hAnsi="仿宋_GB2312" w:cs="仿宋_GB2312" w:eastAsia="仿宋_GB2312"/>
                      <w:sz w:val="24"/>
                      <w:color w:val="000000"/>
                    </w:rPr>
                    <w:t>2、吸光度</w:t>
                  </w:r>
                  <w:r>
                    <w:rPr>
                      <w:rFonts w:ascii="仿宋_GB2312" w:hAnsi="仿宋_GB2312" w:cs="仿宋_GB2312" w:eastAsia="仿宋_GB2312"/>
                      <w:sz w:val="24"/>
                      <w:color w:val="000000"/>
                    </w:rPr>
                    <w:t>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0.63～0.67；</w:t>
                  </w:r>
                </w:p>
                <w:p>
                  <w:pPr>
                    <w:pStyle w:val="null3"/>
                    <w:jc w:val="left"/>
                  </w:pPr>
                  <w:r>
                    <w:rPr>
                      <w:rFonts w:ascii="仿宋_GB2312" w:hAnsi="仿宋_GB2312" w:cs="仿宋_GB2312" w:eastAsia="仿宋_GB2312"/>
                      <w:sz w:val="24"/>
                      <w:color w:val="000000"/>
                    </w:rPr>
                    <w:t>3、准确性：WBC：±3 % ；NEUT%：±3.0 NEUT%；LYMPH%：±3.0 LYMPH%；MONO%：在±2.0 MONO%；EO%：±1.0 EO%；BASO：±1.0 BASO %；</w:t>
                  </w:r>
                </w:p>
                <w:p>
                  <w:pPr>
                    <w:pStyle w:val="null3"/>
                    <w:jc w:val="left"/>
                  </w:pPr>
                  <w:r>
                    <w:rPr>
                      <w:rFonts w:ascii="仿宋_GB2312" w:hAnsi="仿宋_GB2312" w:cs="仿宋_GB2312" w:eastAsia="仿宋_GB2312"/>
                      <w:sz w:val="24"/>
                      <w:color w:val="000000"/>
                    </w:rPr>
                    <w:t>4、吸光度值的批间差≤0.04</w:t>
                  </w:r>
                  <w:r>
                    <w:rPr>
                      <w:rFonts w:ascii="仿宋_GB2312" w:hAnsi="仿宋_GB2312" w:cs="仿宋_GB2312" w:eastAsia="仿宋_GB2312"/>
                      <w:sz w:val="24"/>
                      <w:color w:val="000000"/>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血细胞分析用溶血剂（</w:t>
                  </w:r>
                  <w:r>
                    <w:rPr>
                      <w:rFonts w:ascii="仿宋_GB2312" w:hAnsi="仿宋_GB2312" w:cs="仿宋_GB2312" w:eastAsia="仿宋_GB2312"/>
                      <w:sz w:val="24"/>
                      <w:color w:val="000000"/>
                    </w:rPr>
                    <w:t>5L）</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1、用途：用于血细胞分析前破坏红细胞、维持所需分析细胞的形态，细胞分类计数；</w:t>
                  </w:r>
                </w:p>
                <w:p>
                  <w:pPr>
                    <w:pStyle w:val="null3"/>
                    <w:jc w:val="left"/>
                  </w:pPr>
                  <w:r>
                    <w:rPr>
                      <w:rFonts w:ascii="仿宋_GB2312" w:hAnsi="仿宋_GB2312" w:cs="仿宋_GB2312" w:eastAsia="仿宋_GB2312"/>
                      <w:sz w:val="24"/>
                      <w:color w:val="000000"/>
                    </w:rPr>
                    <w:t>2、pH值：pH 值（25 °C ±0.2 °C）应在7.20 ±0.15；</w:t>
                  </w:r>
                </w:p>
                <w:p>
                  <w:pPr>
                    <w:pStyle w:val="null3"/>
                    <w:jc w:val="left"/>
                  </w:pPr>
                  <w:r>
                    <w:rPr>
                      <w:rFonts w:ascii="仿宋_GB2312" w:hAnsi="仿宋_GB2312" w:cs="仿宋_GB2312" w:eastAsia="仿宋_GB2312"/>
                      <w:sz w:val="24"/>
                      <w:color w:val="000000"/>
                    </w:rPr>
                    <w:t>3、渗透压：67 ~ 77mOsm/kg；</w:t>
                  </w:r>
                </w:p>
                <w:p>
                  <w:pPr>
                    <w:pStyle w:val="null3"/>
                    <w:jc w:val="left"/>
                  </w:pPr>
                  <w:r>
                    <w:rPr>
                      <w:rFonts w:ascii="仿宋_GB2312" w:hAnsi="仿宋_GB2312" w:cs="仿宋_GB2312" w:eastAsia="仿宋_GB2312"/>
                      <w:sz w:val="24"/>
                      <w:color w:val="000000"/>
                    </w:rPr>
                    <w:t>4、准确性：WBC：±3.0 % ；NEUT%：±3.0 NEUT% ；LYMPH%：±3.0 LYMPH% ；MONO%：±2.0 MONO% ；EO%：±1.0EO% ；BASO：±1.0 BASO % ；</w:t>
                  </w:r>
                </w:p>
                <w:p>
                  <w:pPr>
                    <w:pStyle w:val="null3"/>
                    <w:jc w:val="left"/>
                  </w:pPr>
                  <w:r>
                    <w:rPr>
                      <w:rFonts w:ascii="仿宋_GB2312" w:hAnsi="仿宋_GB2312" w:cs="仿宋_GB2312" w:eastAsia="仿宋_GB2312"/>
                      <w:sz w:val="24"/>
                      <w:color w:val="000000"/>
                    </w:rPr>
                    <w:t>5、溶血剂的pH 值、渗透压批间差应符合：△pH≤0.20，△Osm≤10mOsm/kgH2O</w:t>
                  </w:r>
                  <w:r>
                    <w:rPr>
                      <w:rFonts w:ascii="仿宋_GB2312" w:hAnsi="仿宋_GB2312" w:cs="仿宋_GB2312" w:eastAsia="仿宋_GB2312"/>
                      <w:sz w:val="24"/>
                      <w:color w:val="000000"/>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血细胞分析用溶血剂</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1、用途：血细胞分析前破坏红细胞、溶出血红蛋白；</w:t>
                  </w:r>
                </w:p>
                <w:p>
                  <w:pPr>
                    <w:pStyle w:val="null3"/>
                    <w:jc w:val="both"/>
                  </w:pPr>
                  <w:r>
                    <w:rPr>
                      <w:rFonts w:ascii="仿宋_GB2312" w:hAnsi="仿宋_GB2312" w:cs="仿宋_GB2312" w:eastAsia="仿宋_GB2312"/>
                      <w:sz w:val="24"/>
                      <w:color w:val="000000"/>
                    </w:rPr>
                    <w:t>2、吸光度值：血红蛋白检测试剂作用于新鲜人血后在750 nm处的吸光度值应≤0.012；</w:t>
                  </w:r>
                </w:p>
                <w:p>
                  <w:pPr>
                    <w:pStyle w:val="null3"/>
                    <w:jc w:val="both"/>
                  </w:pPr>
                  <w:r>
                    <w:rPr>
                      <w:rFonts w:ascii="仿宋_GB2312" w:hAnsi="仿宋_GB2312" w:cs="仿宋_GB2312" w:eastAsia="仿宋_GB2312"/>
                      <w:sz w:val="24"/>
                      <w:color w:val="000000"/>
                    </w:rPr>
                    <w:t>3、线性：测定HGB的线性范围（0.0～250.0）g/L,线性偏差应在±2 g/L或±2.0 %范围内；</w:t>
                  </w:r>
                </w:p>
                <w:p>
                  <w:pPr>
                    <w:pStyle w:val="null3"/>
                    <w:jc w:val="both"/>
                  </w:pPr>
                  <w:r>
                    <w:rPr>
                      <w:rFonts w:ascii="仿宋_GB2312" w:hAnsi="仿宋_GB2312" w:cs="仿宋_GB2312" w:eastAsia="仿宋_GB2312"/>
                      <w:sz w:val="24"/>
                      <w:color w:val="000000"/>
                    </w:rPr>
                    <w:t>4、血红蛋白检测试剂的准确性应符合，HGB：不超过±5 %；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血细胞质控</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1、用途：用于血细胞分析仪，对全血细胞计数(CBC)、白细胞分类(DIFF)参数测量进行质量控制</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rPr>
                    <w:t>包装规格：</w:t>
                  </w:r>
                  <w:r>
                    <w:rPr>
                      <w:rFonts w:ascii="仿宋_GB2312" w:hAnsi="仿宋_GB2312" w:cs="仿宋_GB2312" w:eastAsia="仿宋_GB2312"/>
                      <w:sz w:val="24"/>
                    </w:rPr>
                    <w:t>1.5ml/</w:t>
                  </w:r>
                  <w:r>
                    <w:rPr>
                      <w:rFonts w:ascii="仿宋_GB2312" w:hAnsi="仿宋_GB2312" w:cs="仿宋_GB2312" w:eastAsia="仿宋_GB2312"/>
                      <w:sz w:val="24"/>
                    </w:rPr>
                    <w:t>支</w:t>
                  </w:r>
                  <w:r>
                    <w:rPr>
                      <w:rFonts w:ascii="仿宋_GB2312" w:hAnsi="仿宋_GB2312" w:cs="仿宋_GB2312" w:eastAsia="仿宋_GB2312"/>
                      <w:sz w:val="24"/>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真空采血管（核酸）</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1、用途：采集静脉血液标本，经过离心分离出未稀释EDTA 血浆，该血浆用于分子诊断检测法</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2、添加剂</w:t>
                  </w:r>
                  <w:r>
                    <w:rPr>
                      <w:rFonts w:ascii="仿宋_GB2312" w:hAnsi="仿宋_GB2312" w:cs="仿宋_GB2312" w:eastAsia="仿宋_GB2312"/>
                      <w:sz w:val="24"/>
                      <w:color w:val="000000"/>
                    </w:rPr>
                    <w:t>：</w:t>
                  </w:r>
                  <w:r>
                    <w:rPr>
                      <w:rFonts w:ascii="仿宋_GB2312" w:hAnsi="仿宋_GB2312" w:cs="仿宋_GB2312" w:eastAsia="仿宋_GB2312"/>
                      <w:sz w:val="24"/>
                      <w:color w:val="000000"/>
                    </w:rPr>
                    <w:t>EDTA-K2分离胶</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3、分离胶分离效果：离心后应能使血液中的液体成分与固体成分彻底分开并完全积聚在试管中央并固化形成屏障</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4、抽吸体积: 5ml核酸采血管规格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13×100mm，采血管预置真空，其实际抽吸体积与标示体积相比，上下浮动范围小于±5%，实际使用时采血量</w:t>
                  </w:r>
                  <w:r>
                    <w:rPr>
                      <w:rFonts w:ascii="仿宋_GB2312" w:hAnsi="仿宋_GB2312" w:cs="仿宋_GB2312" w:eastAsia="仿宋_GB2312"/>
                      <w:sz w:val="24"/>
                      <w:color w:val="000000"/>
                    </w:rPr>
                    <w:t>≥</w:t>
                  </w:r>
                  <w:r>
                    <w:rPr>
                      <w:rFonts w:ascii="仿宋_GB2312" w:hAnsi="仿宋_GB2312" w:cs="仿宋_GB2312" w:eastAsia="仿宋_GB2312"/>
                      <w:sz w:val="24"/>
                      <w:color w:val="000000"/>
                    </w:rPr>
                    <w:t>4.8ml</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rPr>
                    <w:t>灭菌方式</w:t>
                  </w:r>
                  <w:r>
                    <w:rPr>
                      <w:rFonts w:ascii="仿宋_GB2312" w:hAnsi="仿宋_GB2312" w:cs="仿宋_GB2312" w:eastAsia="仿宋_GB2312"/>
                      <w:sz w:val="24"/>
                      <w:color w:val="000000"/>
                    </w:rPr>
                    <w:t>: 钴60辐照灭菌</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6、采血离心后可直接置于-20℃和-70℃冷冻保存</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7、采血管强度: 采血管纵轴方向承受</w:t>
                  </w:r>
                  <w:r>
                    <w:rPr>
                      <w:rFonts w:ascii="仿宋_GB2312" w:hAnsi="仿宋_GB2312" w:cs="仿宋_GB2312" w:eastAsia="仿宋_GB2312"/>
                      <w:sz w:val="24"/>
                      <w:color w:val="000000"/>
                    </w:rPr>
                    <w:t>≥</w:t>
                  </w:r>
                  <w:r>
                    <w:rPr>
                      <w:rFonts w:ascii="仿宋_GB2312" w:hAnsi="仿宋_GB2312" w:cs="仿宋_GB2312" w:eastAsia="仿宋_GB2312"/>
                      <w:sz w:val="24"/>
                      <w:color w:val="000000"/>
                    </w:rPr>
                    <w:t>3000g的离心力加速度10分钟，无断裂、塌陷、裂缝或其它可见缺陷。</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血球清洗液</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用途：用于清洁设备使用</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产品为透明液体，不得有沉淀、颗粒或絮状物</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、有效期：未开封</w:t>
                  </w:r>
                  <w:r>
                    <w:rPr>
                      <w:rFonts w:ascii="仿宋_GB2312" w:hAnsi="仿宋_GB2312" w:cs="仿宋_GB2312" w:eastAsia="仿宋_GB2312"/>
                      <w:sz w:val="24"/>
                      <w:color w:val="000000"/>
                    </w:rPr>
                    <w:t>≥</w:t>
                  </w:r>
                  <w:r>
                    <w:rPr>
                      <w:rFonts w:ascii="仿宋_GB2312" w:hAnsi="仿宋_GB2312" w:cs="仿宋_GB2312" w:eastAsia="仿宋_GB2312"/>
                      <w:sz w:val="24"/>
                      <w:color w:val="000000"/>
                    </w:rPr>
                    <w:t>一年，开封后</w:t>
                  </w:r>
                  <w:r>
                    <w:rPr>
                      <w:rFonts w:ascii="仿宋_GB2312" w:hAnsi="仿宋_GB2312" w:cs="仿宋_GB2312" w:eastAsia="仿宋_GB2312"/>
                      <w:sz w:val="24"/>
                      <w:color w:val="000000"/>
                    </w:rPr>
                    <w:t>≥</w:t>
                  </w:r>
                  <w:r>
                    <w:rPr>
                      <w:rFonts w:ascii="仿宋_GB2312" w:hAnsi="仿宋_GB2312" w:cs="仿宋_GB2312" w:eastAsia="仿宋_GB2312"/>
                      <w:sz w:val="24"/>
                      <w:color w:val="000000"/>
                    </w:rPr>
                    <w:t>60天。</w:t>
                  </w:r>
                </w:p>
              </w:tc>
            </w:tr>
          </w:tbl>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标的名称：采供血试剂耗材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0"/>
                <w:b/>
              </w:rPr>
              <w:t>（一）</w:t>
            </w:r>
            <w:r>
              <w:rPr>
                <w:rFonts w:ascii="仿宋_GB2312" w:hAnsi="仿宋_GB2312" w:cs="仿宋_GB2312" w:eastAsia="仿宋_GB2312"/>
                <w:sz w:val="30"/>
                <w:b/>
              </w:rPr>
              <w:t>采购清单</w:t>
            </w:r>
          </w:p>
          <w:tbl>
            <w:tblPr>
              <w:tblBorders>
                <w:top w:val="none" w:color="000000" w:sz="4"/>
                <w:left w:val="none" w:color="000000" w:sz="4"/>
                <w:bottom w:val="none" w:color="000000" w:sz="4"/>
                <w:right w:val="none" w:color="000000" w:sz="4"/>
                <w:insideH w:val="none"/>
                <w:insideV w:val="none"/>
              </w:tblBorders>
            </w:tblPr>
            <w:tblGrid>
              <w:gridCol w:w="280"/>
              <w:gridCol w:w="174"/>
              <w:gridCol w:w="499"/>
              <w:gridCol w:w="345"/>
              <w:gridCol w:w="251"/>
              <w:gridCol w:w="263"/>
              <w:gridCol w:w="401"/>
              <w:gridCol w:w="328"/>
            </w:tblGrid>
            <w:tr>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标项</w:t>
                  </w:r>
                </w:p>
                <w:p>
                  <w:pPr>
                    <w:pStyle w:val="null3"/>
                    <w:jc w:val="center"/>
                  </w:pPr>
                  <w:r>
                    <w:rPr>
                      <w:rFonts w:ascii="仿宋_GB2312" w:hAnsi="仿宋_GB2312" w:cs="仿宋_GB2312" w:eastAsia="仿宋_GB2312"/>
                      <w:sz w:val="24"/>
                      <w:color w:val="000000"/>
                    </w:rPr>
                    <w:t>名称</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采购</w:t>
                  </w:r>
                </w:p>
                <w:p>
                  <w:pPr>
                    <w:pStyle w:val="null3"/>
                    <w:jc w:val="center"/>
                  </w:pPr>
                  <w:r>
                    <w:rPr>
                      <w:rFonts w:ascii="仿宋_GB2312" w:hAnsi="仿宋_GB2312" w:cs="仿宋_GB2312" w:eastAsia="仿宋_GB2312"/>
                      <w:sz w:val="24"/>
                      <w:color w:val="000000"/>
                    </w:rPr>
                    <w:t>数量</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第九包</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微孔板</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96U底</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0"/>
                  <w:vMerge/>
                  <w:tcBorders>
                    <w:top w:val="none" w:color="000000" w:sz="4"/>
                    <w:left w:val="single" w:color="000000" w:sz="4"/>
                    <w:bottom w:val="single" w:color="000000" w:sz="4"/>
                    <w:right w:val="single" w:color="000000" w:sz="4"/>
                  </w:tcBorders>
                </w:tcP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血小板分离管路</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80300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910.00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核心产品</w:t>
                  </w:r>
                </w:p>
              </w:tc>
            </w:tr>
            <w:tr>
              <w:tc>
                <w:tcPr>
                  <w:tcW w:type="dxa" w:w="280"/>
                  <w:vMerge/>
                  <w:tcBorders>
                    <w:top w:val="none" w:color="000000" w:sz="4"/>
                    <w:left w:val="single" w:color="000000" w:sz="4"/>
                    <w:bottom w:val="single" w:color="000000" w:sz="4"/>
                    <w:right w:val="single" w:color="000000" w:sz="4"/>
                  </w:tcBorders>
                </w:tcP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残余白细胞计数仪耗材</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50人份/套</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5000.00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单价最高限价合计（元）</w:t>
                  </w:r>
                </w:p>
              </w:tc>
              <w:tc>
                <w:tcPr>
                  <w:tcW w:type="dxa" w:w="99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5918.00</w:t>
                  </w:r>
                </w:p>
              </w:tc>
            </w:tr>
          </w:tbl>
          <w:p>
            <w:pPr>
              <w:pStyle w:val="null3"/>
              <w:jc w:val="both"/>
              <w:outlineLvl w:val="1"/>
            </w:pPr>
            <w:r>
              <w:rPr>
                <w:rFonts w:ascii="仿宋_GB2312" w:hAnsi="仿宋_GB2312" w:cs="仿宋_GB2312" w:eastAsia="仿宋_GB2312"/>
                <w:sz w:val="24"/>
                <w:b/>
                <w:color w:val="000000"/>
              </w:rPr>
              <w:t>注：</w:t>
            </w:r>
            <w:r>
              <w:rPr>
                <w:rFonts w:ascii="仿宋_GB2312" w:hAnsi="仿宋_GB2312" w:cs="仿宋_GB2312" w:eastAsia="仿宋_GB2312"/>
                <w:sz w:val="24"/>
                <w:b/>
                <w:color w:val="000000"/>
              </w:rPr>
              <w:t>本包所有产品已做进口论证，允许进口产品。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30"/>
                <w:b/>
                <w:color w:val="000000"/>
              </w:rPr>
              <w:t>（二）</w:t>
            </w:r>
            <w:r>
              <w:rPr>
                <w:rFonts w:ascii="仿宋_GB2312" w:hAnsi="仿宋_GB2312" w:cs="仿宋_GB2312" w:eastAsia="仿宋_GB2312"/>
                <w:sz w:val="30"/>
                <w:b/>
                <w:color w:val="000000"/>
              </w:rPr>
              <w:t>技术要求</w:t>
            </w:r>
          </w:p>
          <w:tbl>
            <w:tblPr>
              <w:tblBorders>
                <w:top w:val="none" w:color="000000" w:sz="4"/>
                <w:left w:val="none" w:color="000000" w:sz="4"/>
                <w:bottom w:val="none" w:color="000000" w:sz="4"/>
                <w:right w:val="none" w:color="000000" w:sz="4"/>
                <w:insideH w:val="none"/>
                <w:insideV w:val="none"/>
              </w:tblBorders>
            </w:tblPr>
            <w:tblGrid>
              <w:gridCol w:w="214"/>
              <w:gridCol w:w="505"/>
              <w:gridCol w:w="1828"/>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w:t>
                  </w:r>
                  <w:r>
                    <w:rPr>
                      <w:rFonts w:ascii="仿宋_GB2312" w:hAnsi="仿宋_GB2312" w:cs="仿宋_GB2312" w:eastAsia="仿宋_GB2312"/>
                      <w:sz w:val="24"/>
                      <w:color w:val="000000"/>
                    </w:rPr>
                    <w:t>名称</w:t>
                  </w:r>
                </w:p>
              </w:tc>
              <w:tc>
                <w:tcPr>
                  <w:tcW w:type="dxa" w:w="1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微孔板</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材料与款式：聚苯乙烯</w:t>
                  </w:r>
                  <w:r>
                    <w:rPr>
                      <w:rFonts w:ascii="仿宋_GB2312" w:hAnsi="仿宋_GB2312" w:cs="仿宋_GB2312" w:eastAsia="仿宋_GB2312"/>
                      <w:sz w:val="24"/>
                      <w:color w:val="000000"/>
                    </w:rPr>
                    <w:t>96孔U型板，透明</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长</w:t>
                  </w:r>
                  <w:r>
                    <w:rPr>
                      <w:rFonts w:ascii="仿宋_GB2312" w:hAnsi="仿宋_GB2312" w:cs="仿宋_GB2312" w:eastAsia="仿宋_GB2312"/>
                      <w:sz w:val="24"/>
                      <w:color w:val="000000"/>
                    </w:rPr>
                    <w:t>X宽：</w:t>
                  </w:r>
                  <w:r>
                    <w:rPr>
                      <w:rFonts w:ascii="仿宋_GB2312" w:hAnsi="仿宋_GB2312" w:cs="仿宋_GB2312" w:eastAsia="仿宋_GB2312"/>
                      <w:sz w:val="24"/>
                      <w:color w:val="000000"/>
                    </w:rPr>
                    <w:t>≥</w:t>
                  </w: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x85mm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A1孔横坐标值</w:t>
                  </w: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-12</w:t>
                  </w:r>
                  <w:r>
                    <w:rPr>
                      <w:rFonts w:ascii="仿宋_GB2312" w:hAnsi="仿宋_GB2312" w:cs="仿宋_GB2312" w:eastAsia="仿宋_GB2312"/>
                      <w:sz w:val="24"/>
                      <w:color w:val="000000"/>
                    </w:rPr>
                    <w:t>mm，A1孔纵坐标值</w:t>
                  </w:r>
                  <w:r>
                    <w:rPr>
                      <w:rFonts w:ascii="仿宋_GB2312" w:hAnsi="仿宋_GB2312" w:cs="仿宋_GB2312" w:eastAsia="仿宋_GB2312"/>
                      <w:sz w:val="24"/>
                      <w:color w:val="000000"/>
                    </w:rPr>
                    <w:t>：</w:t>
                  </w:r>
                  <w:r>
                    <w:rPr>
                      <w:rFonts w:ascii="仿宋_GB2312" w:hAnsi="仿宋_GB2312" w:cs="仿宋_GB2312" w:eastAsia="仿宋_GB2312"/>
                      <w:sz w:val="24"/>
                      <w:color w:val="000000"/>
                    </w:rPr>
                    <w:t>14</w:t>
                  </w:r>
                  <w:r>
                    <w:rPr>
                      <w:rFonts w:ascii="仿宋_GB2312" w:hAnsi="仿宋_GB2312" w:cs="仿宋_GB2312" w:eastAsia="仿宋_GB2312"/>
                      <w:sz w:val="24"/>
                      <w:color w:val="000000"/>
                    </w:rPr>
                    <w:t>-15</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孔间距</w:t>
                  </w: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±0.1</w:t>
                  </w:r>
                  <w:r>
                    <w:rPr>
                      <w:rFonts w:ascii="仿宋_GB2312" w:hAnsi="仿宋_GB2312" w:cs="仿宋_GB2312" w:eastAsia="仿宋_GB2312"/>
                      <w:sz w:val="24"/>
                      <w:color w:val="000000"/>
                    </w:rPr>
                    <w:t>m</w:t>
                  </w:r>
                  <w:r>
                    <w:rPr>
                      <w:rFonts w:ascii="仿宋_GB2312" w:hAnsi="仿宋_GB2312" w:cs="仿宋_GB2312" w:eastAsia="仿宋_GB2312"/>
                      <w:sz w:val="24"/>
                      <w:color w:val="000000"/>
                    </w:rPr>
                    <w:t>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边缘</w:t>
                  </w:r>
                  <w:r>
                    <w:rPr>
                      <w:rFonts w:ascii="仿宋_GB2312" w:hAnsi="仿宋_GB2312" w:cs="仿宋_GB2312" w:eastAsia="仿宋_GB2312"/>
                      <w:sz w:val="24"/>
                      <w:color w:val="000000"/>
                    </w:rPr>
                    <w:t>/裙边高度</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2.5mm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容量</w:t>
                  </w:r>
                  <w:r>
                    <w:rPr>
                      <w:rFonts w:ascii="仿宋_GB2312" w:hAnsi="仿宋_GB2312" w:cs="仿宋_GB2312" w:eastAsia="仿宋_GB2312"/>
                      <w:sz w:val="24"/>
                      <w:color w:val="000000"/>
                    </w:rPr>
                    <w:t>≥320</w:t>
                  </w:r>
                  <w:r>
                    <w:rPr>
                      <w:rFonts w:ascii="仿宋_GB2312" w:hAnsi="仿宋_GB2312" w:cs="仿宋_GB2312" w:eastAsia="仿宋_GB2312"/>
                      <w:sz w:val="24"/>
                    </w:rPr>
                    <w:t>ul</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工作容量</w:t>
                  </w:r>
                  <w:r>
                    <w:rPr>
                      <w:rFonts w:ascii="仿宋_GB2312" w:hAnsi="仿宋_GB2312" w:cs="仿宋_GB2312" w:eastAsia="仿宋_GB2312"/>
                      <w:sz w:val="24"/>
                      <w:color w:val="000000"/>
                    </w:rPr>
                    <w:t>：</w:t>
                  </w:r>
                  <w:r>
                    <w:rPr>
                      <w:rFonts w:ascii="仿宋_GB2312" w:hAnsi="仿宋_GB2312" w:cs="仿宋_GB2312" w:eastAsia="仿宋_GB2312"/>
                      <w:sz w:val="24"/>
                      <w:color w:val="000000"/>
                    </w:rPr>
                    <w:t>40—280</w:t>
                  </w:r>
                  <w:r>
                    <w:rPr>
                      <w:rFonts w:ascii="仿宋_GB2312" w:hAnsi="仿宋_GB2312" w:cs="仿宋_GB2312" w:eastAsia="仿宋_GB2312"/>
                      <w:sz w:val="24"/>
                    </w:rPr>
                    <w:t>ul。</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血小板分离管路</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1、所有管路均为密闭式耗材；</w:t>
                  </w:r>
                </w:p>
                <w:p>
                  <w:pPr>
                    <w:pStyle w:val="null3"/>
                    <w:jc w:val="both"/>
                  </w:pPr>
                  <w:r>
                    <w:rPr>
                      <w:rFonts w:ascii="仿宋_GB2312" w:hAnsi="仿宋_GB2312" w:cs="仿宋_GB2312" w:eastAsia="仿宋_GB2312"/>
                      <w:sz w:val="24"/>
                      <w:color w:val="000000"/>
                    </w:rPr>
                    <w:t>2、所有耗材均为单针操作；</w:t>
                  </w:r>
                </w:p>
                <w:p>
                  <w:pPr>
                    <w:pStyle w:val="null3"/>
                    <w:jc w:val="both"/>
                  </w:pPr>
                  <w:r>
                    <w:rPr>
                      <w:rFonts w:ascii="仿宋_GB2312" w:hAnsi="仿宋_GB2312" w:cs="仿宋_GB2312" w:eastAsia="仿宋_GB2312"/>
                      <w:sz w:val="24"/>
                      <w:color w:val="000000"/>
                    </w:rPr>
                    <w:t>3、能够提供单、双份去除白细胞的血小板密闭式耗材；</w:t>
                  </w:r>
                </w:p>
                <w:p>
                  <w:pPr>
                    <w:pStyle w:val="null3"/>
                    <w:jc w:val="both"/>
                  </w:pPr>
                  <w:r>
                    <w:rPr>
                      <w:rFonts w:ascii="仿宋_GB2312" w:hAnsi="仿宋_GB2312" w:cs="仿宋_GB2312" w:eastAsia="仿宋_GB2312"/>
                      <w:sz w:val="24"/>
                      <w:color w:val="000000"/>
                    </w:rPr>
                    <w:t>4、血小板采集成品中的白细胞含量≤1.0</w:t>
                  </w:r>
                  <w:r>
                    <w:rPr>
                      <w:rFonts w:ascii="仿宋_GB2312" w:hAnsi="仿宋_GB2312" w:cs="仿宋_GB2312" w:eastAsia="仿宋_GB2312"/>
                      <w:sz w:val="24"/>
                      <w:color w:val="000000"/>
                    </w:rPr>
                    <w:t>×10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,且为非过滤法去除白细胞，无血小板激化；</w:t>
                  </w:r>
                </w:p>
                <w:p>
                  <w:pPr>
                    <w:pStyle w:val="null3"/>
                    <w:jc w:val="both"/>
                  </w:pPr>
                  <w:r>
                    <w:rPr>
                      <w:rFonts w:ascii="仿宋_GB2312" w:hAnsi="仿宋_GB2312" w:cs="仿宋_GB2312" w:eastAsia="仿宋_GB2312"/>
                      <w:sz w:val="24"/>
                      <w:color w:val="000000"/>
                    </w:rPr>
                    <w:t>5、外挂式设计，血小板不需二次处理，可直接保存5-7天；</w:t>
                  </w:r>
                </w:p>
                <w:p>
                  <w:pPr>
                    <w:pStyle w:val="null3"/>
                    <w:jc w:val="both"/>
                  </w:pPr>
                  <w:r>
                    <w:rPr>
                      <w:rFonts w:ascii="仿宋_GB2312" w:hAnsi="仿宋_GB2312" w:cs="仿宋_GB2312" w:eastAsia="仿宋_GB2312"/>
                      <w:sz w:val="24"/>
                      <w:color w:val="000000"/>
                    </w:rPr>
                    <w:t>6、分离带式分离装置使得体外循环血量≤200</w:t>
                  </w:r>
                  <w:r>
                    <w:rPr>
                      <w:rFonts w:ascii="仿宋_GB2312" w:hAnsi="仿宋_GB2312" w:cs="仿宋_GB2312" w:eastAsia="仿宋_GB2312"/>
                      <w:sz w:val="24"/>
                    </w:rPr>
                    <w:t>ml</w:t>
                  </w:r>
                  <w:r>
                    <w:rPr>
                      <w:rFonts w:ascii="仿宋_GB2312" w:hAnsi="仿宋_GB2312" w:cs="仿宋_GB2312" w:eastAsia="仿宋_GB2312"/>
                      <w:sz w:val="24"/>
                      <w:color w:val="000000"/>
                    </w:rPr>
                    <w:t>，体外循环的红细胞量</w:t>
                  </w:r>
                  <w:r>
                    <w:rPr>
                      <w:rFonts w:ascii="仿宋_GB2312" w:hAnsi="仿宋_GB2312" w:cs="仿宋_GB2312" w:eastAsia="仿宋_GB2312"/>
                      <w:sz w:val="24"/>
                      <w:color w:val="000000"/>
                    </w:rPr>
                    <w:t>≤75</w:t>
                  </w:r>
                  <w:r>
                    <w:rPr>
                      <w:rFonts w:ascii="仿宋_GB2312" w:hAnsi="仿宋_GB2312" w:cs="仿宋_GB2312" w:eastAsia="仿宋_GB2312"/>
                      <w:sz w:val="24"/>
                    </w:rPr>
                    <w:t>ml</w:t>
                  </w:r>
                  <w:r>
                    <w:rPr>
                      <w:rFonts w:ascii="仿宋_GB2312" w:hAnsi="仿宋_GB2312" w:cs="仿宋_GB2312" w:eastAsia="仿宋_GB2312"/>
                      <w:sz w:val="24"/>
                      <w:color w:val="000000"/>
                    </w:rPr>
                    <w:t>。</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残余白细胞计数仪耗材</w:t>
                  </w:r>
                </w:p>
              </w:tc>
              <w:tc>
                <w:tcPr>
                  <w:tcW w:type="dxa" w:w="1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1、一次性载物片要求独立包装，即开即用</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2、为匹配检测设备，一次性载物片尺寸要求为75mm*25mm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3、一次性载物片上标明插入设备中的箭头指示方向</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4、使用碘化丙啶（PI）染色剂对样本进行染色，后期染色液经设备激发后发出荧光，由设备软件自动计数并给出检测结果</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5、试剂盒包含校准液，测试结果误差在±10%以内</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6、试剂盒包含一瓶染色液，一瓶质控液，50片一次性载物片。</w:t>
                  </w:r>
                </w:p>
              </w:tc>
            </w:tr>
          </w:tbl>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标的名称：采供血试剂耗材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0"/>
                <w:b/>
              </w:rPr>
              <w:t>（一）</w:t>
            </w:r>
            <w:r>
              <w:rPr>
                <w:rFonts w:ascii="仿宋_GB2312" w:hAnsi="仿宋_GB2312" w:cs="仿宋_GB2312" w:eastAsia="仿宋_GB2312"/>
                <w:sz w:val="30"/>
                <w:b/>
              </w:rPr>
              <w:t>采购清单</w:t>
            </w:r>
          </w:p>
          <w:tbl>
            <w:tblPr>
              <w:tblBorders>
                <w:top w:val="none" w:color="000000" w:sz="4"/>
                <w:left w:val="none" w:color="000000" w:sz="4"/>
                <w:bottom w:val="none" w:color="000000" w:sz="4"/>
                <w:right w:val="none" w:color="000000" w:sz="4"/>
                <w:insideH w:val="none"/>
                <w:insideV w:val="none"/>
              </w:tblBorders>
            </w:tblPr>
            <w:tblGrid>
              <w:gridCol w:w="256"/>
              <w:gridCol w:w="203"/>
              <w:gridCol w:w="711"/>
              <w:gridCol w:w="235"/>
              <w:gridCol w:w="223"/>
              <w:gridCol w:w="243"/>
              <w:gridCol w:w="361"/>
              <w:gridCol w:w="304"/>
            </w:tblGrid>
            <w:tr>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标项</w:t>
                  </w:r>
                </w:p>
                <w:p>
                  <w:pPr>
                    <w:pStyle w:val="null3"/>
                    <w:jc w:val="center"/>
                  </w:pPr>
                  <w:r>
                    <w:rPr>
                      <w:rFonts w:ascii="仿宋_GB2312" w:hAnsi="仿宋_GB2312" w:cs="仿宋_GB2312" w:eastAsia="仿宋_GB2312"/>
                      <w:sz w:val="24"/>
                      <w:color w:val="000000"/>
                    </w:rPr>
                    <w:t>名称</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采购</w:t>
                  </w:r>
                </w:p>
                <w:p>
                  <w:pPr>
                    <w:pStyle w:val="null3"/>
                    <w:jc w:val="center"/>
                  </w:pPr>
                  <w:r>
                    <w:rPr>
                      <w:rFonts w:ascii="仿宋_GB2312" w:hAnsi="仿宋_GB2312" w:cs="仿宋_GB2312" w:eastAsia="仿宋_GB2312"/>
                      <w:sz w:val="24"/>
                      <w:color w:val="000000"/>
                    </w:rPr>
                    <w:t>数量</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第十包</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人类免疫缺陷病毒抗原抗体诊断试剂盒（二检）</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480T</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6480.00</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单价最高限价合计（元）</w:t>
                  </w:r>
                </w:p>
              </w:tc>
              <w:tc>
                <w:tcPr>
                  <w:tcW w:type="dxa" w:w="90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6480.00</w:t>
                  </w:r>
                </w:p>
              </w:tc>
            </w:tr>
          </w:tbl>
          <w:p>
            <w:pPr>
              <w:pStyle w:val="null3"/>
              <w:jc w:val="both"/>
              <w:outlineLvl w:val="1"/>
            </w:pPr>
            <w:r>
              <w:rPr>
                <w:rFonts w:ascii="仿宋_GB2312" w:hAnsi="仿宋_GB2312" w:cs="仿宋_GB2312" w:eastAsia="仿宋_GB2312"/>
                <w:sz w:val="24"/>
                <w:b/>
                <w:color w:val="000000"/>
              </w:rPr>
              <w:t>注：</w:t>
            </w:r>
            <w:r>
              <w:rPr>
                <w:rFonts w:ascii="仿宋_GB2312" w:hAnsi="仿宋_GB2312" w:cs="仿宋_GB2312" w:eastAsia="仿宋_GB2312"/>
                <w:sz w:val="24"/>
                <w:b/>
                <w:color w:val="000000"/>
              </w:rPr>
              <w:t>本包产品已做进口论证，允许进口产品。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30"/>
                <w:b/>
                <w:color w:val="000000"/>
              </w:rPr>
              <w:t>（二）</w:t>
            </w:r>
            <w:r>
              <w:rPr>
                <w:rFonts w:ascii="仿宋_GB2312" w:hAnsi="仿宋_GB2312" w:cs="仿宋_GB2312" w:eastAsia="仿宋_GB2312"/>
                <w:sz w:val="30"/>
                <w:b/>
                <w:color w:val="000000"/>
              </w:rPr>
              <w:t>技术要求</w:t>
            </w:r>
          </w:p>
          <w:tbl>
            <w:tblPr>
              <w:tblBorders>
                <w:top w:val="none" w:color="000000" w:sz="4"/>
                <w:left w:val="none" w:color="000000" w:sz="4"/>
                <w:bottom w:val="none" w:color="000000" w:sz="4"/>
                <w:right w:val="none" w:color="000000" w:sz="4"/>
                <w:insideH w:val="none"/>
                <w:insideV w:val="none"/>
              </w:tblBorders>
            </w:tblPr>
            <w:tblGrid>
              <w:gridCol w:w="259"/>
              <w:gridCol w:w="572"/>
              <w:gridCol w:w="1716"/>
            </w:tblGrid>
            <w:tr>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1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技术要求</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人类免疫缺陷病毒抗原抗体诊断试剂盒（二检）</w:t>
                  </w:r>
                </w:p>
              </w:tc>
              <w:tc>
                <w:tcPr>
                  <w:tcW w:type="dxa" w:w="1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1、符合国家对HIV抗原、抗体试剂各项标准及要求；</w:t>
                  </w:r>
                </w:p>
                <w:p>
                  <w:pPr>
                    <w:pStyle w:val="null3"/>
                    <w:jc w:val="left"/>
                  </w:pPr>
                  <w:r>
                    <w:rPr>
                      <w:rFonts w:ascii="仿宋_GB2312" w:hAnsi="仿宋_GB2312" w:cs="仿宋_GB2312" w:eastAsia="仿宋_GB2312"/>
                      <w:sz w:val="24"/>
                    </w:rPr>
                    <w:t>2、HIV抗体2步法检测；</w:t>
                  </w:r>
                </w:p>
                <w:p>
                  <w:pPr>
                    <w:pStyle w:val="null3"/>
                    <w:jc w:val="left"/>
                  </w:pPr>
                  <w:r>
                    <w:rPr>
                      <w:rFonts w:ascii="仿宋_GB2312" w:hAnsi="仿宋_GB2312" w:cs="仿宋_GB2312" w:eastAsia="仿宋_GB2312"/>
                      <w:sz w:val="24"/>
                    </w:rPr>
                    <w:t>3、HIV抗原灵敏度≤3IU/ml；</w:t>
                  </w:r>
                </w:p>
                <w:p>
                  <w:pPr>
                    <w:pStyle w:val="null3"/>
                    <w:jc w:val="left"/>
                  </w:pPr>
                  <w:r>
                    <w:rPr>
                      <w:rFonts w:ascii="仿宋_GB2312" w:hAnsi="仿宋_GB2312" w:cs="仿宋_GB2312" w:eastAsia="仿宋_GB2312"/>
                      <w:sz w:val="24"/>
                    </w:rPr>
                    <w:t>4、HIV各亚型抗体检测灵敏度=100%；</w:t>
                  </w:r>
                </w:p>
                <w:p>
                  <w:pPr>
                    <w:pStyle w:val="null3"/>
                    <w:jc w:val="left"/>
                  </w:pPr>
                  <w:r>
                    <w:rPr>
                      <w:rFonts w:ascii="仿宋_GB2312" w:hAnsi="仿宋_GB2312" w:cs="仿宋_GB2312" w:eastAsia="仿宋_GB2312"/>
                      <w:sz w:val="24"/>
                    </w:rPr>
                    <w:t>5、平均窗口期≤10天；</w:t>
                  </w:r>
                </w:p>
                <w:p>
                  <w:pPr>
                    <w:pStyle w:val="null3"/>
                    <w:jc w:val="left"/>
                  </w:pPr>
                  <w:r>
                    <w:rPr>
                      <w:rFonts w:ascii="仿宋_GB2312" w:hAnsi="仿宋_GB2312" w:cs="仿宋_GB2312" w:eastAsia="仿宋_GB2312"/>
                      <w:sz w:val="24"/>
                    </w:rPr>
                    <w:t>6、特异性≥99.9%。</w:t>
                  </w:r>
                </w:p>
              </w:tc>
            </w:tr>
          </w:tbl>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标的名称：采供血试剂耗材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0"/>
                <w:b/>
              </w:rPr>
              <w:t>（一）</w:t>
            </w:r>
            <w:r>
              <w:rPr>
                <w:rFonts w:ascii="仿宋_GB2312" w:hAnsi="仿宋_GB2312" w:cs="仿宋_GB2312" w:eastAsia="仿宋_GB2312"/>
                <w:sz w:val="30"/>
                <w:b/>
              </w:rPr>
              <w:t>采购清单</w:t>
            </w:r>
          </w:p>
          <w:tbl>
            <w:tblPr>
              <w:tblBorders>
                <w:top w:val="none" w:color="000000" w:sz="4"/>
                <w:left w:val="none" w:color="000000" w:sz="4"/>
                <w:bottom w:val="none" w:color="000000" w:sz="4"/>
                <w:right w:val="none" w:color="000000" w:sz="4"/>
                <w:insideH w:val="none"/>
                <w:insideV w:val="none"/>
              </w:tblBorders>
            </w:tblPr>
            <w:tblGrid>
              <w:gridCol w:w="329"/>
              <w:gridCol w:w="188"/>
              <w:gridCol w:w="470"/>
              <w:gridCol w:w="273"/>
              <w:gridCol w:w="261"/>
              <w:gridCol w:w="297"/>
              <w:gridCol w:w="361"/>
              <w:gridCol w:w="353"/>
            </w:tblGrid>
            <w:tr>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标项</w:t>
                  </w:r>
                </w:p>
                <w:p>
                  <w:pPr>
                    <w:pStyle w:val="null3"/>
                    <w:jc w:val="center"/>
                  </w:pPr>
                  <w:r>
                    <w:rPr>
                      <w:rFonts w:ascii="仿宋_GB2312" w:hAnsi="仿宋_GB2312" w:cs="仿宋_GB2312" w:eastAsia="仿宋_GB2312"/>
                      <w:sz w:val="24"/>
                      <w:color w:val="000000"/>
                    </w:rPr>
                    <w:t>名称</w:t>
                  </w:r>
                </w:p>
              </w:tc>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采购</w:t>
                  </w:r>
                </w:p>
                <w:p>
                  <w:pPr>
                    <w:pStyle w:val="null3"/>
                    <w:jc w:val="center"/>
                  </w:pPr>
                  <w:r>
                    <w:rPr>
                      <w:rFonts w:ascii="仿宋_GB2312" w:hAnsi="仿宋_GB2312" w:cs="仿宋_GB2312" w:eastAsia="仿宋_GB2312"/>
                      <w:sz w:val="24"/>
                      <w:color w:val="000000"/>
                    </w:rPr>
                    <w:t>数量</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3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第十一包</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去甘油耗材</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236</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495.00</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核心产品</w:t>
                  </w:r>
                </w:p>
              </w:tc>
            </w:tr>
            <w:tr>
              <w:tc>
                <w:tcPr>
                  <w:tcW w:type="dxa" w:w="329"/>
                  <w:vMerge/>
                  <w:tcBorders>
                    <w:top w:val="none" w:color="000000" w:sz="4"/>
                    <w:left w:val="single" w:color="000000" w:sz="4"/>
                    <w:bottom w:val="single" w:color="000000" w:sz="4"/>
                    <w:right w:val="single" w:color="000000" w:sz="4"/>
                  </w:tcBorders>
                </w:tc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加甘油耗材</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195.00</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单价最高限价合计（元）</w:t>
                  </w:r>
                </w:p>
              </w:tc>
              <w:tc>
                <w:tcPr>
                  <w:tcW w:type="dxa" w:w="101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690.00</w:t>
                  </w:r>
                </w:p>
              </w:tc>
            </w:tr>
          </w:tbl>
          <w:p>
            <w:pPr>
              <w:pStyle w:val="null3"/>
              <w:jc w:val="both"/>
              <w:outlineLvl w:val="1"/>
            </w:pPr>
            <w:r>
              <w:rPr>
                <w:rFonts w:ascii="仿宋_GB2312" w:hAnsi="仿宋_GB2312" w:cs="仿宋_GB2312" w:eastAsia="仿宋_GB2312"/>
                <w:sz w:val="24"/>
                <w:b/>
                <w:color w:val="000000"/>
              </w:rPr>
              <w:t>注：</w:t>
            </w:r>
            <w:r>
              <w:rPr>
                <w:rFonts w:ascii="仿宋_GB2312" w:hAnsi="仿宋_GB2312" w:cs="仿宋_GB2312" w:eastAsia="仿宋_GB2312"/>
                <w:sz w:val="24"/>
                <w:b/>
                <w:color w:val="000000"/>
              </w:rPr>
              <w:t>本包所有产品已做进口论证，允许进口产品。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30"/>
                <w:b/>
                <w:color w:val="000000"/>
              </w:rPr>
              <w:t>（二）</w:t>
            </w:r>
            <w:r>
              <w:rPr>
                <w:rFonts w:ascii="仿宋_GB2312" w:hAnsi="仿宋_GB2312" w:cs="仿宋_GB2312" w:eastAsia="仿宋_GB2312"/>
                <w:sz w:val="30"/>
                <w:b/>
                <w:color w:val="000000"/>
              </w:rPr>
              <w:t>技术要求</w:t>
            </w:r>
          </w:p>
          <w:tbl>
            <w:tblPr>
              <w:tblBorders>
                <w:top w:val="none" w:color="000000" w:sz="4"/>
                <w:left w:val="none" w:color="000000" w:sz="4"/>
                <w:bottom w:val="none" w:color="000000" w:sz="4"/>
                <w:right w:val="none" w:color="000000" w:sz="4"/>
                <w:insideH w:val="none"/>
                <w:insideV w:val="none"/>
              </w:tblBorders>
            </w:tblPr>
            <w:tblGrid>
              <w:gridCol w:w="200"/>
              <w:gridCol w:w="376"/>
              <w:gridCol w:w="1967"/>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w:t>
                  </w:r>
                  <w:r>
                    <w:rPr>
                      <w:rFonts w:ascii="仿宋_GB2312" w:hAnsi="仿宋_GB2312" w:cs="仿宋_GB2312" w:eastAsia="仿宋_GB2312"/>
                      <w:sz w:val="24"/>
                      <w:color w:val="000000"/>
                    </w:rPr>
                    <w:t>名称</w:t>
                  </w:r>
                </w:p>
              </w:tc>
              <w:tc>
                <w:tcPr>
                  <w:tcW w:type="dxa" w:w="1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去甘油耗材（</w:t>
                  </w:r>
                  <w:r>
                    <w:rPr>
                      <w:rFonts w:ascii="仿宋_GB2312" w:hAnsi="仿宋_GB2312" w:cs="仿宋_GB2312" w:eastAsia="仿宋_GB2312"/>
                      <w:sz w:val="24"/>
                      <w:color w:val="000000"/>
                    </w:rPr>
                    <w:t>236）</w:t>
                  </w:r>
                </w:p>
              </w:tc>
              <w:tc>
                <w:tcPr>
                  <w:tcW w:type="dxa" w:w="1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1、去甘油化洗涤后红细胞质控要求应该达到或优于GB18469-2012标准，在添加红细胞保存液的情况下，洗涤后红细胞可以在4℃保存≥14天；</w:t>
                  </w:r>
                </w:p>
                <w:p>
                  <w:pPr>
                    <w:pStyle w:val="null3"/>
                    <w:jc w:val="left"/>
                  </w:pPr>
                  <w:r>
                    <w:rPr>
                      <w:rFonts w:ascii="仿宋_GB2312" w:hAnsi="仿宋_GB2312" w:cs="仿宋_GB2312" w:eastAsia="仿宋_GB2312"/>
                      <w:sz w:val="24"/>
                      <w:color w:val="000000"/>
                    </w:rPr>
                    <w:t>2、由高渗溶液管路、洗涤溶液管路、添加液软管、细菌过滤器、溶液泵管、血液泵管、275ml的离心杯、DPM过滤器、SPM过滤器、热合软管、红细胞成分血收集袋、废液袋和滑动夹组成，必须为密闭系统管路；</w:t>
                  </w:r>
                </w:p>
                <w:p>
                  <w:pPr>
                    <w:pStyle w:val="null3"/>
                    <w:jc w:val="left"/>
                  </w:pPr>
                  <w:r>
                    <w:rPr>
                      <w:rFonts w:ascii="仿宋_GB2312" w:hAnsi="仿宋_GB2312" w:cs="仿宋_GB2312" w:eastAsia="仿宋_GB2312"/>
                      <w:sz w:val="24"/>
                      <w:color w:val="000000"/>
                    </w:rPr>
                    <w:t>3、密封防压包装。</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加甘油耗材（</w:t>
                  </w:r>
                  <w:r>
                    <w:rPr>
                      <w:rFonts w:ascii="仿宋_GB2312" w:hAnsi="仿宋_GB2312" w:cs="仿宋_GB2312" w:eastAsia="仿宋_GB2312"/>
                      <w:sz w:val="24"/>
                      <w:color w:val="000000"/>
                    </w:rPr>
                    <w:t>225）</w:t>
                  </w:r>
                </w:p>
              </w:tc>
              <w:tc>
                <w:tcPr>
                  <w:tcW w:type="dxa" w:w="1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1、加甘油红细胞要求：无菌条件下加入甘油，适宜于红细胞冰冻保存；</w:t>
                  </w:r>
                </w:p>
                <w:p>
                  <w:pPr>
                    <w:pStyle w:val="null3"/>
                    <w:jc w:val="left"/>
                  </w:pPr>
                  <w:r>
                    <w:rPr>
                      <w:rFonts w:ascii="仿宋_GB2312" w:hAnsi="仿宋_GB2312" w:cs="仿宋_GB2312" w:eastAsia="仿宋_GB2312"/>
                      <w:sz w:val="24"/>
                      <w:color w:val="000000"/>
                    </w:rPr>
                    <w:t>2、包括：甘油溶液穿刺器、棘轮夹、血液泵管、细菌过滤器、DPM过滤器、滑动夹及热合软管组成；</w:t>
                  </w:r>
                </w:p>
                <w:p>
                  <w:pPr>
                    <w:pStyle w:val="null3"/>
                    <w:jc w:val="left"/>
                  </w:pPr>
                  <w:r>
                    <w:rPr>
                      <w:rFonts w:ascii="仿宋_GB2312" w:hAnsi="仿宋_GB2312" w:cs="仿宋_GB2312" w:eastAsia="仿宋_GB2312"/>
                      <w:sz w:val="24"/>
                      <w:color w:val="000000"/>
                    </w:rPr>
                    <w:t>3、密封防压包装。</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自合同签订之日起12个月内，按照采购人需求分批供货，每批货物接到采购人供货通知后5个日历日内交货。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自合同签订之日起12个月内，按照采购人需求分批供货，每批货物接到采购人供货通知后5个日历日内交货。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自合同签订之日起12个月内，按照采购人需求分批供货，每批货物接到采购人供货通知后5个日历日内交货。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自合同签订之日起12个月内，按照采购人需求分批供货，每批货物接到采购人供货通知后5个日历日内交货。</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自合同签订之日起12个月内，按照采购人需求分批供货，每批货物接到采购人供货通知后5个日历日内交货。</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自合同签订之日起12个月内，按照采购人需求分批供货，每批货物接到采购人供货通知后5个日历日内交货。</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自合同签订之日起12个月内，按照采购人需求分批供货，每批货物接到采购人供货通知后5个日历日内交货。</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自合同签订之日起12个月内，按照采购人需求分批供货，每批货物接到采购人供货通知后5个日历日内交货。</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自合同签订之日起12个月内，按照采购人需求分批供货，每批货物接到采购人供货通知后5个日历日内交货。</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自合同签订之日起12个月内，按照采购人需求分批供货，每批货物接到采购人供货通知后5个日历日内交货。</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自合同签订之日起12个月内，按照采购人需求分批供货，每批货物接到采购人供货通知后5个日历日内交货。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根据采购人工作实际需求对产品进行分批采购，分批付款。每批次产品经采购人确认合格后一个月内，按实际收货量据实支付（本条后续“支付合同总金额100%”实为“支付该批次的合同金额100%”），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根据采购人工作实际需求对产品进行分批采购，分批付款。每批次产品经采购人确认合格后一个月内，按实际收货量据实支付（本条后续“支付合同总金额100%”实为“支付该批次的合同金额100%”），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根据采购人工作实际需求对产品进行分批采购，分批付款。每批次产品经采购人确认合格后一个月内，按实际收货量据实支付（本条后续“支付合同总金额100%”实为“支付该批次的合同金额100%”），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根据采购人工作实际需求对产品进行分批采购，分批付款。每批次产品经采购人确认合格后一个月内，按实际收货量据实支付（本条后续“支付合同总金额100%”实为“支付该批次的合同金额100%”），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根据采购人工作实际需求对产品进行分批采购，分批付款。每批次产品经采购人确认合格后一个月内，按实际收货量据实支付（本条后续“支付合同总金额100%”实为“支付该批次的合同金额100%”），达到付款条件起30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根据采购人工作实际需求对产品进行分批采购，分批付款。每批次产品经采购人确认合格后一个月内，按实际收货量据实支付（本条后续“支付合同总金额100%”实为“支付该批次的合同金额100%”），达到付款条件起30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根据采购人工作实际需求对产品进行分批采购，分批付款。每批次产品经采购人确认合格后一个月内，按实际收货量据实支付（本条后续“支付合同总金额100%”实为“支付该批次的合同金额100%”），达到付款条件起30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根据采购人工作实际需求对产品进行分批采购，分批付款。每批次产品经采购人确认合格后一个月内，按实际收货量据实支付（本条后续“支付合同总金额100%”实为“支付该批次的合同金额100%”），达到付款条件起30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根据采购人工作实际需求对产品进行分批采购，分批付款。每批次产品经采购人确认合格后一个月内，按实际收货量据实支付（本条后续“支付合同总金额100%”实为“支付该批次的合同金额100%”），达到付款条件起30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根据采购人工作实际需求对产品进行分批采购，分批付款。每批次产品经采购人确认合格后一个月内，按实际收货量据实支付（本条后续“支付合同总金额100%”实为“支付该批次的合同金额100%”），达到付款条件起30个工作日内，支付合同总金额的100.0%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根据采购人工作实际需求对产品进行分批采购，分批付款。每批次产品经采购人确认合格后一个月内，按实际收货量据实支付（本条后续“支付合同总金额100%”实为“支付该批次的合同金额100%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整体进行验收，应当在15个日历日内完成。其内容包括确认产品的产地、规格、型号和数量，对其产品技术指标、性能参数是否达到现行国家有关验收规范“合格”标准进行逐项检查。 1、所验产品的指标、性能参数通过验收达不到招标文件要求和投标文件承诺的，或在使用中发现采购人不能容忍的缺陷等，将视为产品验收不合格，供应商应无条件免费更换或退货。 2、若发现供应商有弄虚作假的，在招标阶段故意或随意夸大产品技术性能，供应商应无条件退货，并赔偿采购人相应的损失。 3、验收标准：按招标文件、投标文件及澄清函等技术指标进行验收。各项指标均应符合验收标准及要求。 4、验收合格后，填写验收单，双方签字生效。 5、验收依据：合同文本；投标文件及澄清函、招标文件；国家和行业制定的相应的标准和规范；产品验收清单（注明品名、数量、规格型号和原产地或生产厂家）。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和供应商共同对项目整体进行验收，应当在15个日历日内完成。其内容包括确认产品的产地、规格、型号和数量，对其产品技术指标、性能参数是否达到现行国家有关验收规范“合格”标准进行逐项检查。 1、所验产品的指标、性能参数通过验收达不到招标文件要求和投标文件承诺的，或在使用中发现采购人不能容忍的缺陷等，将视为产品验收不合格，供应商应无条件免费更换或退货。 2、若发现供应商有弄虚作假的，在招标阶段故意或随意夸大产品技术性能，供应商应无条件退货，并赔偿采购人相应的损失。 3、验收标准：按招标文件、投标文件及澄清函等技术指标进行验收。各项指标均应符合验收标准及要求。 4、验收合格后，填写验收单，双方签字生效。 5、验收依据：合同文本；投标文件及澄清函、招标文件；国家和行业制定的相应的标准和规范；产品验收清单（注明品名、数量、规格型号和原产地或生产厂家）。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采购人和供应商共同对项目整体进行验收，应当在15个日历日内完成。其内容包括确认产品的产地、规格、型号和数量，对其产品技术指标、性能参数是否达到现行国家有关验收规范“合格”标准进行逐项检查。 1、所验产品的指标、性能参数通过验收达不到招标文件要求和投标文件承诺的，或在使用中发现采购人不能容忍的缺陷等，将视为产品验收不合格，供应商应无条件免费更换或退货。 2、若发现供应商有弄虚作假的，在招标阶段故意或随意夸大产品技术性能，供应商应无条件退货，并赔偿采购人相应的损失。 3、验收标准：按招标文件、投标文件及澄清函等技术指标进行验收。各项指标均应符合验收标准及要求。 4、验收合格后，填写验收单，双方签字生效。 5、验收依据：合同文本；投标文件及澄清函、招标文件；国家和行业制定的相应的标准和规范；产品验收清单（注明品名、数量、规格型号和原产地或生产厂家）。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由采购人和供应商共同对项目整体进行验收，应当在15个日历日内完成。其内容包括确认产品的产地、规格、型号和数量，对其产品技术指标、性能参数是否达到现行国家有关验收规范“合格”标准进行逐项检查。 1、所验产品的指标、性能参数通过验收达不到招标文件要求和投标文件承诺的，或在使用中发现采购人不能容忍的缺陷等，将视为产品验收不合格，供应商应无条件免费更换或退货。 2、若发现供应商有弄虚作假的，在招标阶段故意或随意夸大产品技术性能，供应商应无条件退货，并赔偿采购人相应的损失。 3、验收标准：按招标文件、投标文件及澄清函等技术指标进行验收。各项指标均应符合验收标准及要求。 4、验收合格后，填写验收单，双方签字生效。 5、验收依据：合同文本；投标文件及澄清函、招标文件；国家和行业制定的相应的标准和规范；产品验收清单（注明品名、数量、规格型号和原产地或生产厂家）。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由采购人和供应商共同对项目整体进行验收，应当在15个日历日内完成。其内容包括确认产品的产地、规格、型号和数量，对其产品技术指标、性能参数是否达到现行国家有关验收规范“合格”标准进行逐项检查。 1、所验产品的指标、性能参数通过验收达不到招标文件要求和投标文件承诺的，或在使用中发现采购人不能容忍的缺陷等，将视为产品验收不合格，供应商应无条件免费更换或退货。 2、若发现供应商有弄虚作假的，在招标阶段故意或随意夸大产品技术性能，供应商应无条件退货，并赔偿采购人相应的损失。 3、验收标准：按招标文件、投标文件及澄清函等技术指标进行验收。各项指标均应符合验收标准及要求。 4、验收合格后，填写验收单，双方签字生效。 5、验收依据：合同文本；投标文件及澄清函、招标文件；国家和行业制定的相应的标准和规范；产品验收清单（注明品名、数量、规格型号和原产地或生产厂家）。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由采购人和供应商共同对项目整体进行验收，应当在15个日历日内完成。其内容包括确认产品的产地、规格、型号和数量，对其产品技术指标、性能参数是否达到现行国家有关验收规范“合格”标准进行逐项检查。 1、所验产品的指标、性能参数通过验收达不到招标文件要求和投标文件承诺的，或在使用中发现采购人不能容忍的缺陷等，将视为产品验收不合格，供应商应无条件免费更换或退货。 2、若发现供应商有弄虚作假的，在招标阶段故意或随意夸大产品技术性能，供应商应无条件退货，并赔偿采购人相应的损失。 3、验收标准：按招标文件、投标文件及澄清函等技术指标进行验收。各项指标均应符合验收标准及要求。 4、验收合格后，填写验收单，双方签字生效。 5、验收依据：合同文本；投标文件及澄清函、招标文件；国家和行业制定的相应的标准和规范；产品验收清单（注明品名、数量、规格型号和原产地或生产厂家）。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由采购人和供应商共同对项目整体进行验收，应当在15个日历日内完成。其内容包括确认产品的产地、规格、型号和数量，对其产品技术指标、性能参数是否达到现行国家有关验收规范“合格”标准进行逐项检查。 1、所验产品的指标、性能参数通过验收达不到招标文件要求和投标文件承诺的，或在使用中发现采购人不能容忍的缺陷等，将视为产品验收不合格，供应商应无条件免费更换或退货。 2、若发现供应商有弄虚作假的，在招标阶段故意或随意夸大产品技术性能，供应商应无条件退货，并赔偿采购人相应的损失。 3、验收标准：按招标文件、投标文件及澄清函等技术指标进行验收。各项指标均应符合验收标准及要求。 4、验收合格后，填写验收单，双方签字生效。 5、验收依据：合同文本；投标文件及澄清函、招标文件；国家和行业制定的相应的标准和规范；产品验收清单（注明品名、数量、规格型号和原产地或生产厂家）。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由采购人和供应商共同对项目整体进行验收，应当在15个日历日内完成。其内容包括确认产品的产地、规格、型号和数量，对其产品技术指标、性能参数是否达到现行国家有关验收规范“合格”标准进行逐项检查。 1、所验产品的指标、性能参数通过验收达不到招标文件要求和投标文件承诺的，或在使用中发现采购人不能容忍的缺陷等，将视为产品验收不合格，供应商应无条件免费更换或退货。 2、若发现供应商有弄虚作假的，在招标阶段故意或随意夸大产品技术性能，供应商应无条件退货，并赔偿采购人相应的损失。 3、验收标准：按招标文件、投标文件及澄清函等技术指标进行验收。各项指标均应符合验收标准及要求。 4、验收合格后，填写验收单，双方签字生效。 5、验收依据：合同文本；投标文件及澄清函、招标文件；国家和行业制定的相应的标准和规范；产品验收清单（注明品名、数量、规格型号和原产地或生产厂家）。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由采购人和供应商共同对项目整体进行验收，应当在15个日历日内完成。其内容包括确认产品的产地、规格、型号和数量，对其产品技术指标、性能参数是否达到现行国家有关验收规范“合格”标准进行逐项检查。 1、所验产品的指标、性能参数通过验收达不到招标文件要求和投标文件承诺的，或在使用中发现采购人不能容忍的缺陷等，将视为产品验收不合格，供应商应无条件免费更换或退货。 2、若发现供应商有弄虚作假的，在招标阶段故意或随意夸大产品技术性能，供应商应无条件退货，并赔偿采购人相应的损失。 3、验收标准：按招标文件、投标文件及澄清函等技术指标进行验收。各项指标均应符合验收标准及要求。 4、验收合格后，填写验收单，双方签字生效。 5、验收依据：合同文本；投标文件及澄清函、招标文件；国家和行业制定的相应的标准和规范；产品验收清单（注明品名、数量、规格型号和原产地或生产厂家）。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由采购人和供应商共同对项目整体进行验收，应当在15个日历日内完成。其内容包括确认产品的产地、规格、型号和数量，对其产品技术指标、性能参数是否达到现行国家有关验收规范“合格”标准进行逐项检查。 1、所验产品的指标、性能参数通过验收达不到招标文件要求和投标文件承诺的，或在使用中发现采购人不能容忍的缺陷等，将视为产品验收不合格，供应商应无条件免费更换或退货。 2、若发现供应商有弄虚作假的，在招标阶段故意或随意夸大产品技术性能，供应商应无条件退货，并赔偿采购人相应的损失。 3、验收标准：按招标文件、投标文件及澄清函等技术指标进行验收。各项指标均应符合验收标准及要求。 4、验收合格后，填写验收单，双方签字生效。 5、验收依据：合同文本；投标文件及澄清函、招标文件；国家和行业制定的相应的标准和规范；产品验收清单（注明品名、数量、规格型号和原产地或生产厂家）。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由采购人和供应商共同对项目整体进行验收，应当在15个日历日内完成。其内容包括确认产品的产地、规格、型号和数量，对其产品技术指标、性能参数是否达到现行国家有关验收规范“合格”标准进行逐项检查。 1、所验产品的指标、性能参数通过验收达不到招标文件要求和投标文件承诺的，或在使用中发现采购人不能容忍的缺陷等，将视为产品验收不合格，供应商应无条件免费更换或退货。 2、若发现供应商有弄虚作假的，在招标阶段故意或随意夸大产品技术性能，供应商应无条件退货，并赔偿采购人相应的损失。 3、验收标准：按招标文件、投标文件及澄清函等技术指标进行验收。各项指标均应符合验收标准及要求。 4、验收合格后，填写验收单，双方签字生效。 5、验收依据：合同文本；投标文件及澄清函、招标文件；国家和行业制定的相应的标准和规范；产品验收清单（注明品名、数量、规格型号和原产地或生产厂家）。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1、质量保质期：根据所投标产品具体特性，以最终与采购人签订的合同为准。 2、供应商所供产品应符合《中国药典》及《血站技术操作规程》中有关血液检测产品或耗材的相关要求。 3、使用中因供应商产品质量所引发的各种赔偿责任（如医疗纠纷）由厂家或供货商负责协调解决。 4、因质量问题而发生的争议，由具有资质的法定部门做出质量鉴定，该检验结果为最终结果，检验费用由供应商承担。 5、对于存在质量问题或者短少的产品，供应商应在接到采购人的通知后5个日历日内负责调换或补齐。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1、质量保质期：根据所投标产品具体特性，以最终与采购人签订的合同为准。 2、供应商所供产品应符合《中国药典》及《血站技术操作规程》中有关血液检测产品或耗材的相关要求。 3、使用中因供应商产品质量所引发的各种赔偿责任（如医疗纠纷）由厂家或供货商负责协调解决。 4、因质量问题而发生的争议，由具有资质的法定部门做出质量鉴定，该检验结果为最终结果，检验费用由供应商承担。 5、对于存在质量问题或者短少的产品，供应商应在接到采购人的通知后5个日历日内负责调换或补齐。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1、质量保质期：根据所投标产品具体特性，以最终与采购人签订的合同为准。 2、供应商所供产品应符合《中国药典》及《血站技术操作规程》中有关血液检测产品或耗材的相关要求。 3、使用中因供应商产品质量所引发的各种赔偿责任（如医疗纠纷）由厂家或供货商负责协调解决。 4、因质量问题而发生的争议，由具有资质的法定部门做出质量鉴定，该检验结果为最终结果，检验费用由供应商承担。 5、对于存在质量问题或者短少的产品，供应商应在接到采购人的通知后5个日历日内负责调换或补齐。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1、质量保质期：根据所投标产品具体特性，以最终与采购人签订的合同为准。 2、供应商所供产品应符合《中国药典》及《血站技术操作规程》中有关血液检测产品或耗材的相关要求。 3、使用中因供应商产品质量所引发的各种赔偿责任（如医疗纠纷）由厂家或供货商负责协调解决。 4、因质量问题而发生的争议，由具有资质的法定部门做出质量鉴定，该检验结果为最终结果，检验费用由供应商承担。 5、对于存在质量问题或者短少的产品，供应商应在接到采购人的通知后5个日历日内负责调换或补齐。</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1、质量保质期：根据所投标产品具体特性，以最终与采购人签订的合同为准。 2、供应商所供产品应符合《中国药典》及《血站技术操作规程》中有关血液检测产品或耗材的相关要求。 3、使用中因供应商产品质量所引发的各种赔偿责任（如医疗纠纷）由厂家或供货商负责协调解决。 4、因质量问题而发生的争议，由具有资质的法定部门做出质量鉴定，该检验结果为最终结果，检验费用由供应商承担。 5、对于存在质量问题或者短少的产品，供应商应在接到采购人的通知后5个日历日内负责调换或补齐。</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1、质量保质期：根据所投标产品具体特性，以最终与采购人签订的合同为准。 2、供应商所供产品应符合《中国药典》及《血站技术操作规程》中有关血液检测产品或耗材的相关要求。 3、使用中因供应商产品质量所引发的各种赔偿责任（如医疗纠纷）由厂家或供货商负责协调解决。 4、因质量问题而发生的争议，由具有资质的法定部门做出质量鉴定，该检验结果为最终结果，检验费用由供应商承担。 5、对于存在质量问题或者短少的产品，供应商应在接到采购人的通知后5个日历日内负责调换或补齐。</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1、质量保质期：根据所投标产品具体特性，以最终与采购人签订的合同为准。 2、供应商所供产品应符合《中国药典》及《血站技术操作规程》中有关血液检测产品或耗材的相关要求。 3、使用中因供应商产品质量所引发的各种赔偿责任（如医疗纠纷）由厂家或供货商负责协调解决。 4、因质量问题而发生的争议，由具有资质的法定部门做出质量鉴定，该检验结果为最终结果，检验费用由供应商承担。 5、对于存在质量问题或者短少的产品，供应商应在接到采购人的通知后5个日历日内负责调换或补齐。</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1、质量保质期：根据所投标产品具体特性，以最终与采购人签订的合同为准。 2、供应商所供产品应符合《中国药典》及《血站技术操作规程》中有关血液检测产品或耗材的相关要求。 3、使用中因供应商产品质量所引发的各种赔偿责任（如医疗纠纷）由厂家或供货商负责协调解决。 4、因质量问题而发生的争议，由具有资质的法定部门做出质量鉴定，该检验结果为最终结果，检验费用由供应商承担。 5、对于存在质量问题或者短少的产品，供应商应在接到采购人的通知后5个日历日内负责调换或补齐。</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1、质量保质期：根据所投标产品具体特性，以最终与采购人签订的合同为准。 2、供应商所供产品应符合《中国药典》及《血站技术操作规程》中有关血液检测产品或耗材的相关要求。 3、使用中因供应商产品质量所引发的各种赔偿责任（如医疗纠纷）由厂家或供货商负责协调解决。 4、因质量问题而发生的争议，由具有资质的法定部门做出质量鉴定，该检验结果为最终结果，检验费用由供应商承担。 5、对于存在质量问题或者短少的产品，供应商应在接到采购人的通知后5个日历日内负责调换或补齐。</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1、质量保质期：根据所投标产品具体特性，以最终与采购人签订的合同为准。 2、供应商所供产品应符合《中国药典》及《血站技术操作规程》中有关血液检测产品或耗材的相关要求。 3、使用中因供应商产品质量所引发的各种赔偿责任（如医疗纠纷）由厂家或供货商负责协调解决。 4、因质量问题而发生的争议，由具有资质的法定部门做出质量鉴定，该检验结果为最终结果，检验费用由供应商承担。 5、对于存在质量问题或者短少的产品，供应商应在接到采购人的通知后5个日历日内负责调换或补齐。</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1、质量保质期：根据所投标产品具体特性，以最终与采购人签订的合同为准。 2、供应商所供产品应符合《中国药典》及《血站技术操作规程》中有关血液检测产品或耗材的相关要求。 3、使用中因供应商产品质量所引发的各种赔偿责任（如医疗纠纷）由厂家或供货商负责协调解决。 4、因质量问题而发生的争议，由具有资质的法定部门做出质量鉴定，该检验结果为最终结果，检验费用由供应商承担。 5、对于存在质量问题或者短少的产品，供应商应在接到采购人的通知后5个日历日内负责调换或补齐。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1、按《中华人民共和国民法典》中的相关条款执行。 2、如供应商事先未征得采购人同意并得到采购人的谅解而单方面延迟交货，将按违约终止合同。 3、违约终止合同：未按合同要求提供货物或质量不能满足技术要求，采购人会同监督机构有权终止合同，对供应商违约行为进行追究，同时按政府采购法的有关规定进行相应的处罚。 二、争议的解决 本合同在履行过程中发生的争议，由采购人及供应商双方当事人协商解决，协商不成的，提交采购人所在地仲裁委员会裁决。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1、按《中华人民共和国民法典》中的相关条款执行。 2、如供应商事先未征得采购人同意并得到采购人的谅解而单方面延迟交货，将按违约终止合同。 3、违约终止合同：未按合同要求提供货物或质量不能满足技术要求，采购人会同监督机构有权终止合同，对供应商违约行为进行追究，同时按政府采购法的有关规定进行相应的处罚。 二、争议的解决 本合同在履行过程中发生的争议，由采购人及供应商双方当事人协商解决，协商不成的，提交采购人所在地仲裁委员会裁决。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一、违约责任 1、按《中华人民共和国民法典》中的相关条款执行。 2、如供应商事先未征得采购人同意并得到采购人的谅解而单方面延迟交货，将按违约终止合同。 3、违约终止合同：未按合同要求提供货物或质量不能满足技术要求，采购人会同监督机构有权终止合同，对供应商违约行为进行追究，同时按政府采购法的有关规定进行相应的处罚。 二、争议的解决 本合同在履行过程中发生的争议，由采购人及供应商双方当事人协商解决，协商不成的，提交采购人所在地仲裁委员会裁决。</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一、违约责任 1、按《中华人民共和国民法典》中的相关条款执行。 2、如供应商事先未征得采购人同意并得到采购人的谅解而单方面延迟交货，将按违约终止合同。 3、违约终止合同：未按合同要求提供货物或质量不能满足技术要求，采购人会同监督机构有权终止合同，对供应商违约行为进行追究，同时按政府采购法的有关规定进行相应的处罚。 二、争议的解决 本合同在履行过程中发生的争议，由采购人及供应商双方当事人协商解决，协商不成的，提交采购人所在地仲裁委员会裁决。</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一、违约责任 1、按《中华人民共和国民法典》中的相关条款执行。 2、如供应商事先未征得采购人同意并得到采购人的谅解而单方面延迟交货，将按违约终止合同。 3、违约终止合同：未按合同要求提供货物或质量不能满足技术要求，采购人会同监督机构有权终止合同，对供应商违约行为进行追究，同时按政府采购法的有关规定进行相应的处罚。 二、争议的解决 本合同在履行过程中发生的争议，由采购人及供应商双方当事人协商解决，协商不成的，提交采购人所在地仲裁委员会裁决。</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一、违约责任 1、按《中华人民共和国民法典》中的相关条款执行。 2、如供应商事先未征得采购人同意并得到采购人的谅解而单方面延迟交货，将按违约终止合同。 3、违约终止合同：未按合同要求提供货物或质量不能满足技术要求，采购人会同监督机构有权终止合同，对供应商违约行为进行追究，同时按政府采购法的有关规定进行相应的处罚。 二、争议的解决 本合同在履行过程中发生的争议，由采购人及供应商双方当事人协商解决，协商不成的，提交采购人所在地仲裁委员会裁决。</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一、违约责任 1、按《中华人民共和国民法典》中的相关条款执行。 2、如供应商事先未征得采购人同意并得到采购人的谅解而单方面延迟交货，将按违约终止合同。 3、违约终止合同：未按合同要求提供货物或质量不能满足技术要求，采购人会同监督机构有权终止合同，对供应商违约行为进行追究，同时按政府采购法的有关规定进行相应的处罚。 二、争议的解决 本合同在履行过程中发生的争议，由采购人及供应商双方当事人协商解决，协商不成的，提交采购人所在地仲裁委员会裁决。</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一、违约责任 1、按《中华人民共和国民法典》中的相关条款执行。 2、如供应商事先未征得采购人同意并得到采购人的谅解而单方面延迟交货，将按违约终止合同。 3、违约终止合同：未按合同要求提供货物或质量不能满足技术要求，采购人会同监督机构有权终止合同，对供应商违约行为进行追究，同时按政府采购法的有关规定进行相应的处罚。 二、争议的解决 本合同在履行过程中发生的争议，由采购人及供应商双方当事人协商解决，协商不成的，提交采购人所在地仲裁委员会裁决。</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一、违约责任 1、按《中华人民共和国民法典》中的相关条款执行。 2、如供应商事先未征得采购人同意并得到采购人的谅解而单方面延迟交货，将按违约终止合同。 3、违约终止合同：未按合同要求提供货物或质量不能满足技术要求，采购人会同监督机构有权终止合同，对供应商违约行为进行追究，同时按政府采购法的有关规定进行相应的处罚。 二、争议的解决 本合同在履行过程中发生的争议，由采购人及供应商双方当事人协商解决，协商不成的，提交采购人所在地仲裁委员会裁决。</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一、违约责任 1、按《中华人民共和国民法典》中的相关条款执行。 2、如供应商事先未征得采购人同意并得到采购人的谅解而单方面延迟交货，将按违约终止合同。 3、违约终止合同：未按合同要求提供货物或质量不能满足技术要求，采购人会同监督机构有权终止合同，对供应商违约行为进行追究，同时按政府采购法的有关规定进行相应的处罚。 二、争议的解决 本合同在履行过程中发生的争议，由采购人及供应商双方当事人协商解决，协商不成的，提交采购人所在地仲裁委员会裁决。</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一、违约责任 1、按《中华人民共和国民法典》中的相关条款执行。 2、如供应商事先未征得采购人同意并得到采购人的谅解而单方面延迟交货，将按违约终止合同。 3、违约终止合同：未按合同要求提供货物或质量不能满足技术要求，采购人会同监督机构有权终止合同，对供应商违约行为进行追究，同时按政府采购法的有关规定进行相应的处罚。 二、争议的解决 本合同在履行过程中发生的争议，由采购人及供应商双方当事人协商解决，协商不成的，提交采购人所在地仲裁委员会裁决。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.残疾⼈福利性单位及监狱企业视同为⼩型、微型企业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供应商是法人或其他组织的应提供营业执照等证明文件，供应商是自然人的应提供有效的自然人身份证明；3、财务状况报告：提供2024年或2025年度经审计的财务报告或提供投标文件递交截止时间前六个月内其基本开户银行出具的资信证明及其基本账户开户许可证（或基本存款账户信息）。（若提供财务报告须包括三表一注，即资产负债表、利润表、现金流量表及其附注等，报告须真实有效并符合《关于加强审计报告查验工作的通知》（财会[2023]15号）文件的要求，报告需在注册会计师行业统一监管平台备案赋码；成立时间至提交投标文件截止时间不足一年的可提供成立后任意时段的资产负债表。）；4、社会保障资金缴纳证明：提供投标文件递交截止时间前十二个月内任一月份的社会保障资金缴存单据或社保机构开具的社会保险参保缴费情况证明，单据或证明上应有社保机构或代收机构的公章；依法不需要缴纳社会保障资金的供应商应提供相关文件证明；5、税收缴纳证明：提供投标文件递交截止时间前十二个月内任一月份的纳税证明或完税凭证，纳税证明或完税证明上应有代收机构或税务机关的公章或业务专用章，依法免税的供应商应提供相关文件证明；6、提供具有履行合同所必需的设备和专业技术能力的承诺；7、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 供应商参加政府采购活动前三年内无重大违法记录声明.docx 具有履行合同所必需的设备和专业技术能力的承诺.docx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转账凭证、保函等证明材料。</w:t>
            </w:r>
          </w:p>
        </w:tc>
        <w:tc>
          <w:tcPr>
            <w:tcW w:type="dxa" w:w="1661"/>
          </w:tcPr>
          <w:p>
            <w:pPr>
              <w:pStyle w:val="null3"/>
            </w:pPr>
            <w:r>
              <w:rPr>
                <w:rFonts w:ascii="仿宋_GB2312" w:hAnsi="仿宋_GB2312" w:cs="仿宋_GB2312" w:eastAsia="仿宋_GB2312"/>
              </w:rPr>
              <w:t>投标保证金缴纳凭证.docx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供应商是法人或其他组织的应提供营业执照等证明文件，供应商是自然人的应提供有效的自然人身份证明；3、财务状况报告：提供2024年或2025年度经审计的财务报告或提供投标文件递交截止时间前六个月内其基本开户银行出具的资信证明及其基本账户开户许可证（或基本存款账户信息）。（若提供财务报告须包括三表一注，即资产负债表、利润表、现金流量表及其附注等，报告须真实有效并符合《关于加强审计报告查验工作的通知》（财会[2023]15号）文件的要求，报告需在注册会计师行业统一监管平台备案赋码；成立时间至提交投标文件截止时间不足一年的可提供成立后任意时段的资产负债表。）；4、社会保障资金缴纳证明：提供投标文件递交截止时间前十二个月内任一月份的社会保障资金缴存单据或社保机构开具的社会保险参保缴费情况证明，单据或证明上应有社保机构或代收机构的公章；依法不需要缴纳社会保障资金的供应商应提供相关文件证明；5、税收缴纳证明：提供投标文件递交截止时间前十二个月内任一月份的纳税证明或完税凭证，纳税证明或完税证明上应有代收机构或税务机关的公章或业务专用章，依法免税的供应商应提供相关文件证明；6、提供具有履行合同所必需的设备和专业技术能力的承诺；7、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 供应商参加政府采购活动前三年内无重大违法记录声明.docx 具有履行合同所必需的设备和专业技术能力的承诺.docx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转账凭证、保函等证明材料。</w:t>
            </w:r>
          </w:p>
        </w:tc>
        <w:tc>
          <w:tcPr>
            <w:tcW w:type="dxa" w:w="1661"/>
          </w:tcPr>
          <w:p>
            <w:pPr>
              <w:pStyle w:val="null3"/>
            </w:pPr>
            <w:r>
              <w:rPr>
                <w:rFonts w:ascii="仿宋_GB2312" w:hAnsi="仿宋_GB2312" w:cs="仿宋_GB2312" w:eastAsia="仿宋_GB2312"/>
              </w:rPr>
              <w:t>投标保证金缴纳凭证.docx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供应商是法人或其他组织的应提供营业执照等证明文件，供应商是自然人的应提供有效的自然人身份证明；3、财务状况报告：提供2024年或2025年度经审计的财务报告或提供投标文件递交截止时间前六个月内其基本开户银行出具的资信证明及其基本账户开户许可证（或基本存款账户信息）。（若提供财务报告须包括三表一注，即资产负债表、利润表、现金流量表及其附注等，报告须真实有效并符合《关于加强审计报告查验工作的通知》（财会[2023]15号）文件的要求，报告需在注册会计师行业统一监管平台备案赋码；成立时间至提交投标文件截止时间不足一年的可提供成立后任意时段的资产负债表。）；4、社会保障资金缴纳证明：提供投标文件递交截止时间前十二个月内任一月份的社会保障资金缴存单据或社保机构开具的社会保险参保缴费情况证明，单据或证明上应有社保机构或代收机构的公章；依法不需要缴纳社会保障资金的供应商应提供相关文件证明；5、税收缴纳证明：提供投标文件递交截止时间前十二个月内任一月份的纳税证明或完税凭证，纳税证明或完税证明上应有代收机构或税务机关的公章或业务专用章，依法免税的供应商应提供相关文件证明；6、提供具有履行合同所必需的设备和专业技术能力的承诺；7、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 供应商参加政府采购活动前三年内无重大违法记录声明.docx 具有履行合同所必需的设备和专业技术能力的承诺.docx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转账凭证、保函等证明材料。</w:t>
            </w:r>
          </w:p>
        </w:tc>
        <w:tc>
          <w:tcPr>
            <w:tcW w:type="dxa" w:w="1661"/>
          </w:tcPr>
          <w:p>
            <w:pPr>
              <w:pStyle w:val="null3"/>
            </w:pPr>
            <w:r>
              <w:rPr>
                <w:rFonts w:ascii="仿宋_GB2312" w:hAnsi="仿宋_GB2312" w:cs="仿宋_GB2312" w:eastAsia="仿宋_GB2312"/>
              </w:rPr>
              <w:t>投标保证金缴纳凭证.docx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供应商是法人或其他组织的应提供营业执照等证明文件，供应商是自然人的应提供有效的自然人身份证明；3、财务状况报告：提供2024年或2025年度经审计的财务报告或提供投标文件递交截止时间前六个月内其基本开户银行出具的资信证明及其基本账户开户许可证（或基本存款账户信息）。（若提供财务报告须包括三表一注，即资产负债表、利润表、现金流量表及其附注等，报告须真实有效并符合《关于加强审计报告查验工作的通知》（财会[2023]15号）文件的要求，报告需在注册会计师行业统一监管平台备案赋码；成立时间至提交投标文件截止时间不足一年的可提供成立后任意时段的资产负债表。）；4、社会保障资金缴纳证明：提供投标文件递交截止时间前十二个月内任一月份的社会保障资金缴存单据或社保机构开具的社会保险参保缴费情况证明，单据或证明上应有社保机构或代收机构的公章；依法不需要缴纳社会保障资金的供应商应提供相关文件证明；5、税收缴纳证明：提供投标文件递交截止时间前十二个月内任一月份的纳税证明或完税凭证，纳税证明或完税证明上应有代收机构或税务机关的公章或业务专用章，依法免税的供应商应提供相关文件证明；6、提供具有履行合同所必需的设备和专业技术能力的承诺；7、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 供应商参加政府采购活动前三年内无重大违法记录声明.docx 具有履行合同所必需的设备和专业技术能力的承诺.docx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转账凭证、保函等证明材料。</w:t>
            </w:r>
          </w:p>
        </w:tc>
        <w:tc>
          <w:tcPr>
            <w:tcW w:type="dxa" w:w="1661"/>
          </w:tcPr>
          <w:p>
            <w:pPr>
              <w:pStyle w:val="null3"/>
            </w:pPr>
            <w:r>
              <w:rPr>
                <w:rFonts w:ascii="仿宋_GB2312" w:hAnsi="仿宋_GB2312" w:cs="仿宋_GB2312" w:eastAsia="仿宋_GB2312"/>
              </w:rPr>
              <w:t>投标保证金缴纳凭证.docx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供应商是法人或其他组织的应提供营业执照等证明文件，供应商是自然人的应提供有效的自然人身份证明；3、财务状况报告：提供2024年或2025年度经审计的财务报告或提供投标文件递交截止时间前六个月内其基本开户银行出具的资信证明及其基本账户开户许可证（或基本存款账户信息）。（若提供财务报告须包括三表一注，即资产负债表、利润表、现金流量表及其附注等，报告须真实有效并符合《关于加强审计报告查验工作的通知》（财会[2023]15号）文件的要求，报告需在注册会计师行业统一监管平台备案赋码；成立时间至提交投标文件截止时间不足一年的可提供成立后任意时段的资产负债表。）；4、社会保障资金缴纳证明：提供投标文件递交截止时间前十二个月内任一月份的社会保障资金缴存单据或社保机构开具的社会保险参保缴费情况证明，单据或证明上应有社保机构或代收机构的公章；依法不需要缴纳社会保障资金的供应商应提供相关文件证明；5、税收缴纳证明：提供投标文件递交截止时间前十二个月内任一月份的纳税证明或完税凭证，纳税证明或完税证明上应有代收机构或税务机关的公章或业务专用章，依法免税的供应商应提供相关文件证明；6、提供具有履行合同所必需的设备和专业技术能力的承诺；7、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 供应商参加政府采购活动前三年内无重大违法记录声明.docx 具有履行合同所必需的设备和专业技术能力的承诺.docx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转账凭证、保函等证明材料。</w:t>
            </w:r>
          </w:p>
        </w:tc>
        <w:tc>
          <w:tcPr>
            <w:tcW w:type="dxa" w:w="1661"/>
          </w:tcPr>
          <w:p>
            <w:pPr>
              <w:pStyle w:val="null3"/>
            </w:pPr>
            <w:r>
              <w:rPr>
                <w:rFonts w:ascii="仿宋_GB2312" w:hAnsi="仿宋_GB2312" w:cs="仿宋_GB2312" w:eastAsia="仿宋_GB2312"/>
              </w:rPr>
              <w:t>投标保证金缴纳凭证.docx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供应商是法人或其他组织的应提供营业执照等证明文件，供应商是自然人的应提供有效的自然人身份证明；3、财务状况报告：提供2024年或2025年度经审计的财务报告或提供投标文件递交截止时间前六个月内其基本开户银行出具的资信证明及其基本账户开户许可证（或基本存款账户信息）。（若提供财务报告须包括三表一注，即资产负债表、利润表、现金流量表及其附注等，报告须真实有效并符合《关于加强审计报告查验工作的通知》（财会[2023]15号）文件的要求，报告需在注册会计师行业统一监管平台备案赋码；成立时间至提交投标文件截止时间不足一年的可提供成立后任意时段的资产负债表。）；4、社会保障资金缴纳证明：提供投标文件递交截止时间前十二个月内任一月份的社会保障资金缴存单据或社保机构开具的社会保险参保缴费情况证明，单据或证明上应有社保机构或代收机构的公章；依法不需要缴纳社会保障资金的供应商应提供相关文件证明；5、税收缴纳证明：提供投标文件递交截止时间前十二个月内任一月份的纳税证明或完税凭证，纳税证明或完税证明上应有代收机构或税务机关的公章或业务专用章，依法免税的供应商应提供相关文件证明；6、提供具有履行合同所必需的设备和专业技术能力的承诺；7、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 供应商参加政府采购活动前三年内无重大违法记录声明.docx 具有履行合同所必需的设备和专业技术能力的承诺.docx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转账凭证、保函等证明材料。</w:t>
            </w:r>
          </w:p>
        </w:tc>
        <w:tc>
          <w:tcPr>
            <w:tcW w:type="dxa" w:w="1661"/>
          </w:tcPr>
          <w:p>
            <w:pPr>
              <w:pStyle w:val="null3"/>
            </w:pPr>
            <w:r>
              <w:rPr>
                <w:rFonts w:ascii="仿宋_GB2312" w:hAnsi="仿宋_GB2312" w:cs="仿宋_GB2312" w:eastAsia="仿宋_GB2312"/>
              </w:rPr>
              <w:t>投标保证金缴纳凭证.docx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供应商是法人或其他组织的应提供营业执照等证明文件，供应商是自然人的应提供有效的自然人身份证明；3、财务状况报告：提供2024年或2025年度经审计的财务报告或提供投标文件递交截止时间前六个月内其基本开户银行出具的资信证明及其基本账户开户许可证（或基本存款账户信息）。（若提供财务报告须包括三表一注，即资产负债表、利润表、现金流量表及其附注等，报告须真实有效并符合《关于加强审计报告查验工作的通知》（财会[2023]15号）文件的要求，报告需在注册会计师行业统一监管平台备案赋码；成立时间至提交投标文件截止时间不足一年的可提供成立后任意时段的资产负债表。）；4、社会保障资金缴纳证明：提供投标文件递交截止时间前十二个月内任一月份的社会保障资金缴存单据或社保机构开具的社会保险参保缴费情况证明，单据或证明上应有社保机构或代收机构的公章；依法不需要缴纳社会保障资金的供应商应提供相关文件证明；5、税收缴纳证明：提供投标文件递交截止时间前十二个月内任一月份的纳税证明或完税凭证，纳税证明或完税证明上应有代收机构或税务机关的公章或业务专用章，依法免税的供应商应提供相关文件证明；6、提供具有履行合同所必需的设备和专业技术能力的承诺；7、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 供应商参加政府采购活动前三年内无重大违法记录声明.docx 具有履行合同所必需的设备和专业技术能力的承诺.docx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转账凭证、保函等证明材料。</w:t>
            </w:r>
          </w:p>
        </w:tc>
        <w:tc>
          <w:tcPr>
            <w:tcW w:type="dxa" w:w="1661"/>
          </w:tcPr>
          <w:p>
            <w:pPr>
              <w:pStyle w:val="null3"/>
            </w:pPr>
            <w:r>
              <w:rPr>
                <w:rFonts w:ascii="仿宋_GB2312" w:hAnsi="仿宋_GB2312" w:cs="仿宋_GB2312" w:eastAsia="仿宋_GB2312"/>
              </w:rPr>
              <w:t>投标保证金缴纳凭证.docx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供应商是法人或其他组织的应提供营业执照等证明文件，供应商是自然人的应提供有效的自然人身份证明；3、财务状况报告：提供2024年或2025年度经审计的财务报告或提供投标文件递交截止时间前六个月内其基本开户银行出具的资信证明及其基本账户开户许可证（或基本存款账户信息）。（若提供财务报告须包括三表一注，即资产负债表、利润表、现金流量表及其附注等，报告须真实有效并符合《关于加强审计报告查验工作的通知》（财会[2023]15号）文件的要求，报告需在注册会计师行业统一监管平台备案赋码；成立时间至提交投标文件截止时间不足一年的可提供成立后任意时段的资产负债表。）；4、社会保障资金缴纳证明：提供投标文件递交截止时间前十二个月内任一月份的社会保障资金缴存单据或社保机构开具的社会保险参保缴费情况证明，单据或证明上应有社保机构或代收机构的公章；依法不需要缴纳社会保障资金的供应商应提供相关文件证明；5、税收缴纳证明：提供投标文件递交截止时间前十二个月内任一月份的纳税证明或完税凭证，纳税证明或完税证明上应有代收机构或税务机关的公章或业务专用章，依法免税的供应商应提供相关文件证明；6、提供具有履行合同所必需的设备和专业技术能力的承诺；7、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 供应商参加政府采购活动前三年内无重大违法记录声明.docx 具有履行合同所必需的设备和专业技术能力的承诺.docx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转账凭证、保函等证明材料。</w:t>
            </w:r>
          </w:p>
        </w:tc>
        <w:tc>
          <w:tcPr>
            <w:tcW w:type="dxa" w:w="1661"/>
          </w:tcPr>
          <w:p>
            <w:pPr>
              <w:pStyle w:val="null3"/>
            </w:pPr>
            <w:r>
              <w:rPr>
                <w:rFonts w:ascii="仿宋_GB2312" w:hAnsi="仿宋_GB2312" w:cs="仿宋_GB2312" w:eastAsia="仿宋_GB2312"/>
              </w:rPr>
              <w:t>投标保证金缴纳凭证.docx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供应商是法人或其他组织的应提供营业执照等证明文件，供应商是自然人的应提供有效的自然人身份证明；3、财务状况报告：提供2024年或2025年度经审计的财务报告或提供投标文件递交截止时间前六个月内其基本开户银行出具的资信证明及其基本账户开户许可证（或基本存款账户信息）。（若提供财务报告须包括三表一注，即资产负债表、利润表、现金流量表及其附注等，报告须真实有效并符合《关于加强审计报告查验工作的通知》（财会[2023]15号）文件的要求，报告需在注册会计师行业统一监管平台备案赋码；成立时间至提交投标文件截止时间不足一年的可提供成立后任意时段的资产负债表。）；4、社会保障资金缴纳证明：提供投标文件递交截止时间前十二个月内任一月份的社会保障资金缴存单据或社保机构开具的社会保险参保缴费情况证明，单据或证明上应有社保机构或代收机构的公章；依法不需要缴纳社会保障资金的供应商应提供相关文件证明；5、税收缴纳证明：提供投标文件递交截止时间前十二个月内任一月份的纳税证明或完税凭证，纳税证明或完税证明上应有代收机构或税务机关的公章或业务专用章，依法免税的供应商应提供相关文件证明；6、提供具有履行合同所必需的设备和专业技术能力的承诺；7、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 供应商参加政府采购活动前三年内无重大违法记录声明.docx 具有履行合同所必需的设备和专业技术能力的承诺.docx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转账凭证、保函等证明材料。</w:t>
            </w:r>
          </w:p>
        </w:tc>
        <w:tc>
          <w:tcPr>
            <w:tcW w:type="dxa" w:w="1661"/>
          </w:tcPr>
          <w:p>
            <w:pPr>
              <w:pStyle w:val="null3"/>
            </w:pPr>
            <w:r>
              <w:rPr>
                <w:rFonts w:ascii="仿宋_GB2312" w:hAnsi="仿宋_GB2312" w:cs="仿宋_GB2312" w:eastAsia="仿宋_GB2312"/>
              </w:rPr>
              <w:t>投标保证金缴纳凭证.docx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供应商是法人或其他组织的应提供营业执照等证明文件，供应商是自然人的应提供有效的自然人身份证明；3、财务状况报告：提供2024年或2025年度经审计的财务报告或提供投标文件递交截止时间前六个月内其基本开户银行出具的资信证明及其基本账户开户许可证（或基本存款账户信息）。（若提供财务报告须包括三表一注，即资产负债表、利润表、现金流量表及其附注等，报告须真实有效并符合《关于加强审计报告查验工作的通知》（财会[2023]15号）文件的要求，报告需在注册会计师行业统一监管平台备案赋码；成立时间至提交投标文件截止时间不足一年的可提供成立后任意时段的资产负债表。）；4、社会保障资金缴纳证明：提供投标文件递交截止时间前十二个月内任一月份的社会保障资金缴存单据或社保机构开具的社会保险参保缴费情况证明，单据或证明上应有社保机构或代收机构的公章；依法不需要缴纳社会保障资金的供应商应提供相关文件证明；5、税收缴纳证明：提供投标文件递交截止时间前十二个月内任一月份的纳税证明或完税凭证，纳税证明或完税证明上应有代收机构或税务机关的公章或业务专用章，依法免税的供应商应提供相关文件证明；6、提供具有履行合同所必需的设备和专业技术能力的承诺；7、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 供应商参加政府采购活动前三年内无重大违法记录声明.docx 具有履行合同所必需的设备和专业技术能力的承诺.docx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转账凭证、保函等证明材料。</w:t>
            </w:r>
          </w:p>
        </w:tc>
        <w:tc>
          <w:tcPr>
            <w:tcW w:type="dxa" w:w="1661"/>
          </w:tcPr>
          <w:p>
            <w:pPr>
              <w:pStyle w:val="null3"/>
            </w:pPr>
            <w:r>
              <w:rPr>
                <w:rFonts w:ascii="仿宋_GB2312" w:hAnsi="仿宋_GB2312" w:cs="仿宋_GB2312" w:eastAsia="仿宋_GB2312"/>
              </w:rPr>
              <w:t>投标保证金缴纳凭证.docx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供应商是法人或其他组织的应提供营业执照等证明文件，供应商是自然人的应提供有效的自然人身份证明；3、财务状况报告：提供2024年或2025年度经审计的财务报告或提供投标文件递交截止时间前六个月内其基本开户银行出具的资信证明及其基本账户开户许可证（或基本存款账户信息）。（若提供财务报告须包括三表一注，即资产负债表、利润表、现金流量表及其附注等，报告须真实有效并符合《关于加强审计报告查验工作的通知》（财会[2023]15号）文件的要求，报告需在注册会计师行业统一监管平台备案赋码；成立时间至提交投标文件截止时间不足一年的可提供成立后任意时段的资产负债表。）；4、社会保障资金缴纳证明：提供投标文件递交截止时间前十二个月内任一月份的社会保障资金缴存单据或社保机构开具的社会保险参保缴费情况证明，单据或证明上应有社保机构或代收机构的公章；依法不需要缴纳社会保障资金的供应商应提供相关文件证明；5、税收缴纳证明：提供投标文件递交截止时间前十二个月内任一月份的纳税证明或完税凭证，纳税证明或完税证明上应有代收机构或税务机关的公章或业务专用章，依法免税的供应商应提供相关文件证明；6、提供具有履行合同所必需的设备和专业技术能力的承诺；7、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 供应商参加政府采购活动前三年内无重大违法记录声明.docx 具有履行合同所必需的设备和专业技术能力的承诺.docx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转账凭证、保函等证明材料。</w:t>
            </w:r>
          </w:p>
        </w:tc>
        <w:tc>
          <w:tcPr>
            <w:tcW w:type="dxa" w:w="1661"/>
          </w:tcPr>
          <w:p>
            <w:pPr>
              <w:pStyle w:val="null3"/>
            </w:pPr>
            <w:r>
              <w:rPr>
                <w:rFonts w:ascii="仿宋_GB2312" w:hAnsi="仿宋_GB2312" w:cs="仿宋_GB2312" w:eastAsia="仿宋_GB2312"/>
              </w:rPr>
              <w:t>投标保证金缴纳凭证.docx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进口产品授权</w:t>
            </w:r>
          </w:p>
        </w:tc>
        <w:tc>
          <w:tcPr>
            <w:tcW w:type="dxa" w:w="3322"/>
          </w:tcPr>
          <w:p>
            <w:pPr>
              <w:pStyle w:val="null3"/>
            </w:pPr>
            <w:r>
              <w:rPr>
                <w:rFonts w:ascii="仿宋_GB2312" w:hAnsi="仿宋_GB2312" w:cs="仿宋_GB2312" w:eastAsia="仿宋_GB2312"/>
              </w:rPr>
              <w:t>所投产品为进口产品须提供产品制造厂商针对该产品完整授权链的授权书；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进口产品授权</w:t>
            </w:r>
          </w:p>
        </w:tc>
        <w:tc>
          <w:tcPr>
            <w:tcW w:type="dxa" w:w="3322"/>
          </w:tcPr>
          <w:p>
            <w:pPr>
              <w:pStyle w:val="null3"/>
            </w:pPr>
            <w:r>
              <w:rPr>
                <w:rFonts w:ascii="仿宋_GB2312" w:hAnsi="仿宋_GB2312" w:cs="仿宋_GB2312" w:eastAsia="仿宋_GB2312"/>
              </w:rPr>
              <w:t>所投产品为进口产品须提供产品制造厂商针对该产品完整授权链的授权书；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进口产品授权</w:t>
            </w:r>
          </w:p>
        </w:tc>
        <w:tc>
          <w:tcPr>
            <w:tcW w:type="dxa" w:w="3322"/>
          </w:tcPr>
          <w:p>
            <w:pPr>
              <w:pStyle w:val="null3"/>
            </w:pPr>
            <w:r>
              <w:rPr>
                <w:rFonts w:ascii="仿宋_GB2312" w:hAnsi="仿宋_GB2312" w:cs="仿宋_GB2312" w:eastAsia="仿宋_GB2312"/>
              </w:rPr>
              <w:t>所投产品为进口产品须提供产品制造厂商针对该产品完整授权链的授权书；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进口产品授权</w:t>
            </w:r>
          </w:p>
        </w:tc>
        <w:tc>
          <w:tcPr>
            <w:tcW w:type="dxa" w:w="3322"/>
          </w:tcPr>
          <w:p>
            <w:pPr>
              <w:pStyle w:val="null3"/>
            </w:pPr>
            <w:r>
              <w:rPr>
                <w:rFonts w:ascii="仿宋_GB2312" w:hAnsi="仿宋_GB2312" w:cs="仿宋_GB2312" w:eastAsia="仿宋_GB2312"/>
              </w:rPr>
              <w:t>所投产品为进口产品须提供产品制造厂商针对该产品完整授权链的授权书；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时，仅需提供法定代表人身份证，并与营业执照上信息一致；由法定代表人授权代表参加投标时，需出具法定代表人授权委托书、被授权人身份证及被授权人在投标文件递交截止时间前一个月的养老保险缴纳证明。</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进口产品授权</w:t>
            </w:r>
          </w:p>
        </w:tc>
        <w:tc>
          <w:tcPr>
            <w:tcW w:type="dxa" w:w="3322"/>
          </w:tcPr>
          <w:p>
            <w:pPr>
              <w:pStyle w:val="null3"/>
            </w:pPr>
            <w:r>
              <w:rPr>
                <w:rFonts w:ascii="仿宋_GB2312" w:hAnsi="仿宋_GB2312" w:cs="仿宋_GB2312" w:eastAsia="仿宋_GB2312"/>
              </w:rPr>
              <w:t>所投产品为进口产品须提供产品制造厂商针对该产品完整授权链的授权书；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提供加盖公章的承诺书或查询截图）</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招标文件要求投标文件中需加盖投标人公章的及需法定代表人（单位负责人）或其授权代表人签字或加盖印章的部分，其盖章、签字（或印章）齐全。</w:t>
            </w:r>
          </w:p>
        </w:tc>
        <w:tc>
          <w:tcPr>
            <w:tcW w:type="dxa" w:w="1661"/>
          </w:tcPr>
          <w:p>
            <w:pPr>
              <w:pStyle w:val="null3"/>
            </w:pPr>
            <w:r>
              <w:rPr>
                <w:rFonts w:ascii="仿宋_GB2312" w:hAnsi="仿宋_GB2312" w:cs="仿宋_GB2312" w:eastAsia="仿宋_GB2312"/>
              </w:rPr>
              <w:t>技术方案.docx 开标一览表 商务应答表 分项报价明细表.docx 供应商认为有必要提供的相关补充说明及材料.docx 投标人应提交的相关资格证明材料.docx 投标保证金缴纳凭证.docx 投标函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投标文件格式、语言、计量单位、报价货币</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只能有一个有效报价，不得提交选择性报价，且单价报价未超过单价最高限价金额。</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技术方案.docx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招标文件要求投标文件中需加盖投标人公章的及需法定代表人（单位负责人）或其授权代表人签字或加盖印章的部分，其盖章、签字（或印章）齐全。</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投标文件格式、语言、计量单位、报价货币</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只能有一个有效报价，不得提交选择性报价，且单价报价未超过单价最高限价金额。</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招标文件要求投标文件中需加盖投标人公章的及需法定代表人（单位负责人）或其授权代表人签字或加盖印章的部分，其盖章、签字（或印章）齐全。</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投标文件格式、语言、计量单位、报价货币</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只能有一个有效报价，不得提交选择性报价，且单价报价未超过单价最高限价金额。</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招标文件要求投标文件中需加盖投标人公章的及需法定代表人（单位负责人）或其授权代表人签字或加盖印章的部分，其盖章、签字（或印章）齐全。</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投标文件格式、语言、计量单位、报价货币</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只能有一个有效报价，不得提交选择性报价，且单价报价未超过单价最高限价金额。</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招标文件要求投标文件中需加盖投标人公章的及需法定代表人（单位负责人）或其授权代表人签字或加盖印章的部分，其盖章、签字（或印章）齐全。</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投标文件格式、语言、计量单位、报价货币</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只能有一个有效报价，不得提交选择性报价，且单价报价未超过单价最高限价金额。</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招标文件要求投标文件中需加盖投标人公章的及需法定代表人（单位负责人）或其授权代表人签字或加盖印章的部分，其盖章、签字（或印章）齐全。</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投标文件格式、语言、计量单位、报价货币</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只能有一个有效报价，不得提交选择性报价，且单价报价未超过单价最高限价金额。</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招标文件要求投标文件中需加盖投标人公章的及需法定代表人（单位负责人）或其授权代表人签字或加盖印章的部分，其盖章、签字（或印章）齐全。</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投标文件格式、语言、计量单位、报价货币</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只能有一个有效报价，不得提交选择性报价，且单价报价未超过单价最高限价金额。</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招标文件要求投标文件中需加盖投标人公章的及需法定代表人（单位负责人）或其授权代表人签字或加盖印章的部分，其盖章、签字（或印章）齐全。</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投标文件格式、语言、计量单位、报价货币</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只能有一个有效报价，不得提交选择性报价，且单价报价未超过单价最高限价金额。</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招标文件要求投标文件中需加盖投标人公章的及需法定代表人（单位负责人）或其授权代表人签字或加盖印章的部分，其盖章、签字（或印章）齐全。</w:t>
            </w:r>
          </w:p>
        </w:tc>
        <w:tc>
          <w:tcPr>
            <w:tcW w:type="dxa" w:w="1661"/>
          </w:tcPr>
          <w:p>
            <w:pPr>
              <w:pStyle w:val="null3"/>
            </w:pPr>
            <w:r>
              <w:rPr>
                <w:rFonts w:ascii="仿宋_GB2312" w:hAnsi="仿宋_GB2312" w:cs="仿宋_GB2312" w:eastAsia="仿宋_GB2312"/>
              </w:rPr>
              <w:t>技术方案.docx 开标一览表 商务应答表 分项报价明细表.docx 供应商认为有必要提供的相关补充说明及材料.docx 投标人应提交的相关资格证明材料.docx 投标保证金缴纳凭证.docx 投标函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投标文件格式、语言、计量单位、报价货币</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只能有一个有效报价，不得提交选择性报价，且单价报价未超过单价最高限价金额。</w:t>
            </w:r>
          </w:p>
        </w:tc>
        <w:tc>
          <w:tcPr>
            <w:tcW w:type="dxa" w:w="1661"/>
          </w:tcPr>
          <w:p>
            <w:pPr>
              <w:pStyle w:val="null3"/>
            </w:pPr>
            <w:r>
              <w:rPr>
                <w:rFonts w:ascii="仿宋_GB2312" w:hAnsi="仿宋_GB2312" w:cs="仿宋_GB2312" w:eastAsia="仿宋_GB2312"/>
              </w:rPr>
              <w:t>开标一览表 投标函 分项报价明细表.docx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招标文件要求投标文件中需加盖投标人公章的及需法定代表人（单位负责人）或其授权代表人签字或加盖印章的部分，其盖章、签字（或印章）齐全。</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投标文件格式、语言、计量单位、报价货币</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商务应答表 分项报价明细表.docx 供应商认为有必要提供的相关补充说明及材料.docx 投标人应提交的相关资格证明材料.docx 投标函 投标保证金缴纳凭证.docx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只能有一个有效报价，不得提交选择性报价，且单价报价未超过单价最高限价金额。</w:t>
            </w:r>
          </w:p>
        </w:tc>
        <w:tc>
          <w:tcPr>
            <w:tcW w:type="dxa" w:w="1661"/>
          </w:tcPr>
          <w:p>
            <w:pPr>
              <w:pStyle w:val="null3"/>
            </w:pPr>
            <w:r>
              <w:rPr>
                <w:rFonts w:ascii="仿宋_GB2312" w:hAnsi="仿宋_GB2312" w:cs="仿宋_GB2312" w:eastAsia="仿宋_GB2312"/>
              </w:rPr>
              <w:t>开标一览表 投标函 分项报价明细表.docx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技术方案.docx 开标一览表 商务应答表 分项报价明细表.docx 供应商认为有必要提供的相关补充说明及材料.docx 投标人应提交的相关资格证明材料.docx 投标保证金缴纳凭证.docx 投标函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招标文件要求投标文件中需加盖投标人公章的及需法定代表人（单位负责人）或其授权代表人签字或加盖印章的部分，其盖章、签字（或印章）齐全。</w:t>
            </w:r>
          </w:p>
        </w:tc>
        <w:tc>
          <w:tcPr>
            <w:tcW w:type="dxa" w:w="1661"/>
          </w:tcPr>
          <w:p>
            <w:pPr>
              <w:pStyle w:val="null3"/>
            </w:pPr>
            <w:r>
              <w:rPr>
                <w:rFonts w:ascii="仿宋_GB2312" w:hAnsi="仿宋_GB2312" w:cs="仿宋_GB2312" w:eastAsia="仿宋_GB2312"/>
              </w:rPr>
              <w:t>技术方案.docx 开标一览表 商务应答表 分项报价明细表.docx 供应商认为有必要提供的相关补充说明及材料.docx 投标人应提交的相关资格证明材料.docx 投标保证金缴纳凭证.docx 投标函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投标文件格式、语言、计量单位、报价货币</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技术方案.docx 开标一览表 商务应答表 分项报价明细表.docx 供应商认为有必要提供的相关补充说明及材料.docx 投标人应提交的相关资格证明材料.docx 投标保证金缴纳凭证.docx 投标函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只能有一个有效报价，不得提交选择性报价，且单价报价未超过单价最高限价金额。</w:t>
            </w:r>
          </w:p>
        </w:tc>
        <w:tc>
          <w:tcPr>
            <w:tcW w:type="dxa" w:w="1661"/>
          </w:tcPr>
          <w:p>
            <w:pPr>
              <w:pStyle w:val="null3"/>
            </w:pPr>
            <w:r>
              <w:rPr>
                <w:rFonts w:ascii="仿宋_GB2312" w:hAnsi="仿宋_GB2312" w:cs="仿宋_GB2312" w:eastAsia="仿宋_GB2312"/>
              </w:rPr>
              <w:t>开标一览表 投标函 分项报价明细表.docx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技术方案.docx 开标一览表 商务应答表 分项报价明细表.docx 供应商认为有必要提供的相关补充说明及材料.docx 投标人应提交的相关资格证明材料.docx 投标保证金缴纳凭证.docx 投标函 供应商参加政府采购活动前三年内无重大违法记录声明.docx 产品技术偏离表.docx 业绩证明材料.docx 标的清单 投标文件封面 法定代表人授权委托书.docx 陕西省政府采购供应商拒绝政府采购领域商业贿赂承诺书.docx 具有履行合同所必需的设备和专业技术能力的承诺.docx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投标供应商提供针对本项目的实施方案，包括但不限于以下六项内容（每项2.0分，满分12.0分）： 1、供货组织安排； 2、实施步骤、进度计划和保证措施； 3、安全控制方案及质量保证措施； 4、组织机构人员配置、协调能力； 5、安装、调试、检测方案； 6、验收方案等。 方案各项内容全面详细、阐述条理清晰详尽、实施步骤清晰、合理，符合本项目采购需求及实际情况，且能够有效保障本项目实施的，每项得2.0分，缺项不得分，每项内容存在1处缺陷，扣0.4分，扣完为止。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售后服务方案包括但不限于以下四项内容（每项2.0分，满分8.0分）： 1、服务制度管理； 2、服务网点； 3、售后服务响应时间与故障处理时间； 4、突发事件应急保障措施。 售后服务各项内容全面详细、阐述条理清晰详尽、实施步骤清晰、合理，符合本项目采购需求及实际情况，且能够有效保障本项目实施的，每项得2.0分，缺项不得分，每项内容存在1处缺陷，扣0.4分，扣完为止。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产品合法来源渠道证明文件</w:t>
            </w:r>
          </w:p>
        </w:tc>
        <w:tc>
          <w:tcPr>
            <w:tcW w:type="dxa" w:w="2492"/>
          </w:tcPr>
          <w:p>
            <w:pPr>
              <w:pStyle w:val="null3"/>
            </w:pPr>
            <w:r>
              <w:rPr>
                <w:rFonts w:ascii="仿宋_GB2312" w:hAnsi="仿宋_GB2312" w:cs="仿宋_GB2312" w:eastAsia="仿宋_GB2312"/>
              </w:rPr>
              <w:t>投标供应商提供核心产品合法来源渠道证明文件（如投标供应商为所投产品代理商提供包括但不限于产品制造商授权、产品销售协议、代理协议等。如投标供应商为所投产品的制造商提供制造商证明），得2.0分。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完全响应招标文件要求，满足采购需求、技术参数要求得40分，依据投标供应商提供的技术证明文件（包括但不限于：产品检测报告、产品彩页、产品说明书、官网截图等）进行评审，参数每负偏离一项扣0.5分，扣完为止，不计负分。（注：未提供证明材料的按负偏离扣分标准进行扣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提供投标供应商或所投产品生产厂家2023年7月1日以来（以合同签订时间为准）已完成的同类项目业绩（业绩中须包含核心产品），业绩以合同文件为依据，每提供一个业绩得2.0分，满分8.0分。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3）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响应）处理。 异常低价投标(响应)审查的启动原因、审查意见和审查结果应当在评审报告中记录，并随供应商提供的相关书面说明及证明材料，以及评审委员会有关互联网浏览、查询历史一并归档。</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满足招标文件要求的所有有效投标报价（单价合计）中最低的投标报价（单价合计）为评标基准价，其价格分为满分。其他投标供应商的价格分统一按照下列公式计算： 价格分=(评标基准价／投标报价（单价合计）)×30 （符合招标文件规定达到价格优惠条件的供应商，价格给予相应的扣除，用扣除后的价格参与评审。）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tc>
        <w:tc>
          <w:tcPr>
            <w:tcW w:type="dxa" w:w="1661"/>
          </w:tcPr>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投标供应商提供针对本项目的实施方案，包括但不限于以下六项内容（每项2.0分，满分12.0分）： 1、供货组织安排； 2、实施步骤、进度计划和保证措施； 3、安全控制方案及质量保证措施； 4、组织机构人员配置、协调能力； 5、安装、调试、检测方案； 6、验收方案等。 方案各项内容全面详细、阐述条理清晰详尽、实施步骤清晰、合理，符合本项目采购需求及实际情况，且能够有效保障本项目实施的，每项得2.0分，缺项不得分，每项内容存在1处缺陷，扣0.4分，扣完为止。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售后服务方案包括但不限于以下四项内容（每项2.0分，满分8.0分）： 1、服务制度管理； 2、服务网点； 3、售后服务响应时间与故障处理时间； 4、突发事件应急保障措施。 售后服务各项内容全面详细、阐述条理清晰详尽、实施步骤清晰、合理，符合本项目采购需求及实际情况，且能够有效保障本项目实施的，每项得2.0分，缺项不得分，每项内容存在1处缺陷，扣0.4分，扣完为止。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产品合法来源渠道证明文件</w:t>
            </w:r>
          </w:p>
        </w:tc>
        <w:tc>
          <w:tcPr>
            <w:tcW w:type="dxa" w:w="2492"/>
          </w:tcPr>
          <w:p>
            <w:pPr>
              <w:pStyle w:val="null3"/>
            </w:pPr>
            <w:r>
              <w:rPr>
                <w:rFonts w:ascii="仿宋_GB2312" w:hAnsi="仿宋_GB2312" w:cs="仿宋_GB2312" w:eastAsia="仿宋_GB2312"/>
              </w:rPr>
              <w:t>投标供应商提供核心产品合法来源渠道证明文件（如投标供应商为所投产品代理商提供包括但不限于产品制造商授权、产品销售协议、代理协议等。如投标供应商为所投产品的制造商提供制造商证明），得2.0分。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完全响应招标文件要求，满足采购需求、技术参数要求得40分，依据投标供应商提供的技术证明文件（包括但不限于：产品检测报告、产品彩页、产品说明书、官网截图等）进行评审，参数每负偏离一项扣0.5分，扣完为止，不计负分。（注：未提供证明材料的按负偏离扣分标准进行扣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提供投标供应商或所投产品生产厂家2023年7月1日以来（以合同签订时间为准）已完成的同类项目业绩（业绩中须包含核心产品），业绩以合同文件为依据，每提供一个业绩得2.0分，满分8.0分。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3）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响应）处理。 异常低价投标(响应)审查的启动原因、审查意见和审查结果应当在评审报告中记录，并随供应商提供的相关书面说明及证明材料，以及评审委员会有关互联网浏览、查询历史一并归档。</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满足招标文件要求的所有有效投标报价（单价合计）中最低的投标报价（单价合计）为评标基准价，其价格分为满分。其他投标供应商的价格分统一按照下列公式计算： 价格分=(评标基准价／投标报价（单价合计）)×30 （符合招标文件规定达到价格优惠条件的供应商，价格给予相应的扣除，用扣除后的价格参与评审。）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tc>
        <w:tc>
          <w:tcPr>
            <w:tcW w:type="dxa" w:w="1661"/>
          </w:tcPr>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投标供应商提供针对本项目的实施方案，包括但不限于以下六项内容（每项2.0分，满分12.0分）： 1、供货组织安排； 2、实施步骤、进度计划和保证措施； 3、安全控制方案及质量保证措施； 4、组织机构人员配置、协调能力； 5、安装、调试、检测方案； 6、验收方案等。 方案各项内容全面详细、阐述条理清晰详尽、实施步骤清晰、合理，符合本项目采购需求及实际情况，且能够有效保障本项目实施的，每项得2.0分，缺项不得分，每项内容存在1处缺陷，扣0.4分，扣完为止。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售后服务方案包括但不限于以下四项内容（每项2.0分，满分8.0分）： 1、服务制度管理； 2、服务网点； 3、售后服务响应时间与故障处理时间； 4、突发事件应急保障措施。 售后服务各项内容全面详细、阐述条理清晰详尽、实施步骤清晰、合理，符合本项目采购需求及实际情况，且能够有效保障本项目实施的，每项得2.0分，缺项不得分，每项内容存在1处缺陷，扣0.4分，扣完为止。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产品合法来源渠道证明文件</w:t>
            </w:r>
          </w:p>
        </w:tc>
        <w:tc>
          <w:tcPr>
            <w:tcW w:type="dxa" w:w="2492"/>
          </w:tcPr>
          <w:p>
            <w:pPr>
              <w:pStyle w:val="null3"/>
            </w:pPr>
            <w:r>
              <w:rPr>
                <w:rFonts w:ascii="仿宋_GB2312" w:hAnsi="仿宋_GB2312" w:cs="仿宋_GB2312" w:eastAsia="仿宋_GB2312"/>
              </w:rPr>
              <w:t>投标供应商提供核心产品合法来源渠道证明文件（如投标供应商为所投产品代理商提供包括但不限于产品制造商授权、产品销售协议、代理协议等。如投标供应商为所投产品的制造商提供制造商证明），得2.0分。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完全响应招标文件要求，满足采购需求、技术参数要求得40分，依据投标供应商提供的技术证明文件（包括但不限于：产品检测报告、产品彩页、产品说明书、官网截图等）进行评审，参数每负偏离一项扣4.0分，扣完为止，不计负分。（注：未提供证明材料的按负偏离扣分标准进行扣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提供投标供应商或所投产品生产厂家2023年7月1日以来（以合同签订时间为准）已完成的同类项目业绩（业绩中须包含核心产品），业绩以合同文件为依据，每提供一个业绩得2.0分，满分8.0分。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3）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响应）处理。 异常低价投标(响应)审查的启动原因、审查意见和审查结果应当在评审报告中记录，并随供应商提供的相关书面说明及证明材料，以及评审委员会有关互联网浏览、查询历史一并归档。</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满足招标文件要求的所有有效投标报价（单价合计）中最低的投标报价（单价合计）为评标基准价，其价格分为满分。其他投标供应商的价格分统一按照下列公式计算： 价格分=(评标基准价／投标报价（单价合计）)×30 （符合招标文件规定达到价格优惠条件的供应商，价格给予相应的扣除，用扣除后的价格参与评审。）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投标供应商提供针对本项目的实施方案，包括但不限于以下六项内容（每项2.0分，满分12.0分）： 1、供货组织安排； 2、实施步骤、进度计划和保证措施； 3、安全控制方案及质量保证措施； 4、组织机构人员配置、协调能力； 5、安装、调试、检测方案； 6、验收方案等。 方案各项内容全面详细、阐述条理清晰详尽、实施步骤清晰、合理，符合本项目采购需求及实际情况，且能够有效保障本项目实施的，每项得2.0分，缺项不得分，每项内容存在1处缺陷，扣0.4分，扣完为止。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售后服务方案包括但不限于以下四项内容（每项2.0分，满分8.0分）： 1、服务制度管理； 2、服务网点； 3、售后服务响应时间与故障处理时间； 4、突发事件应急保障措施。 售后服务各项内容全面详细、阐述条理清晰详尽、实施步骤清晰、合理，符合本项目采购需求及实际情况，且能够有效保障本项目实施的，每项得2.0分，缺项不得分，每项内容存在1处缺陷，扣0.4分，扣完为止。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产品合法来源渠道证明文件</w:t>
            </w:r>
          </w:p>
        </w:tc>
        <w:tc>
          <w:tcPr>
            <w:tcW w:type="dxa" w:w="2492"/>
          </w:tcPr>
          <w:p>
            <w:pPr>
              <w:pStyle w:val="null3"/>
            </w:pPr>
            <w:r>
              <w:rPr>
                <w:rFonts w:ascii="仿宋_GB2312" w:hAnsi="仿宋_GB2312" w:cs="仿宋_GB2312" w:eastAsia="仿宋_GB2312"/>
              </w:rPr>
              <w:t>投标供应商提供核心产品合法来源渠道证明文件（如投标供应商为所投产品代理商提供包括但不限于产品制造商授权、产品销售协议、代理协议等。如投标供应商为所投产品的制造商提供制造商证明），得2.0分。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完全响应招标文件要求，满足采购需求、技术参数要求得40分，依据投标供应商提供的技术证明文件（包括但不限于：产品检测报告、产品彩页、产品说明书、官网截图等）进行评审，参数每负偏离一项扣0.5分，扣完为止，不计负分。（注：未提供证明材料的按负偏离扣分标准进行扣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提供投标供应商或所投产品生产厂家2023年7月1日以来（以合同签订时间为准）已完成的同类项目业绩（业绩中须包含核心产品），业绩以合同文件为依据，每提供一个业绩得2.0分，满分8.0分。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3）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响应）处理。 异常低价投标(响应)审查的启动原因、审查意见和审查结果应当在评审报告中记录，并随供应商提供的相关书面说明及证明材料，以及评审委员会有关互联网浏览、查询历史一并归档。</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满足招标文件要求的所有有效投标报价（单价合计）中最低的投标报价（单价合计）为评标基准价，其价格分为满分。其他投标供应商的价格分统一按照下列公式计算： 价格分=(评标基准价／投标报价（单价合计）)×30 （符合招标文件规定达到价格优惠条件的供应商，价格给予相应的扣除，用扣除后的价格参与评审。）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投标供应商提供针对本项目的实施方案，包括但不限于以下六项内容（每项2.0分，满分12.0分）： 1、供货组织安排； 2、实施步骤、进度计划和保证措施； 3、安全控制方案及质量保证措施； 4、组织机构人员配置、协调能力； 5、安装、调试、检测方案； 6、验收方案等。 方案各项内容全面详细、阐述条理清晰详尽、实施步骤清晰、合理，符合本项目采购需求及实际情况，且能够有效保障本项目实施的，每项得2.0分，缺项不得分，每项内容存在1处缺陷，扣0.4分，扣完为止。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售后服务方案包括但不限于以下四项内容（每项2.0分，满分8.0分）： 1、服务制度管理； 2、服务网点； 3、售后服务响应时间与故障处理时间； 4、突发事件应急保障措施。 售后服务各项内容全面详细、阐述条理清晰详尽、实施步骤清晰、合理，符合本项目采购需求及实际情况，且能够有效保障本项目实施的，每项得2.0分，缺项不得分，每项内容存在1处缺陷，扣0.4分，扣完为止。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产品合法来源渠道证明文件</w:t>
            </w:r>
          </w:p>
        </w:tc>
        <w:tc>
          <w:tcPr>
            <w:tcW w:type="dxa" w:w="2492"/>
          </w:tcPr>
          <w:p>
            <w:pPr>
              <w:pStyle w:val="null3"/>
            </w:pPr>
            <w:r>
              <w:rPr>
                <w:rFonts w:ascii="仿宋_GB2312" w:hAnsi="仿宋_GB2312" w:cs="仿宋_GB2312" w:eastAsia="仿宋_GB2312"/>
              </w:rPr>
              <w:t>投标供应商提供核心产品合法来源渠道证明文件（如投标供应商为所投产品代理商提供包括但不限于产品制造商授权、产品销售协议、代理协议等。如投标供应商为所投产品的制造商提供制造商证明），得2.0分。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完全响应招标文件要求，满足采购需求、技术参数要求得40分，依据投标供应商提供的技术证明文件（包括但不限于：产品检测报告、产品彩页、产品说明书、官网截图等）进行评审，一般参数每负偏离一项扣1.5分，▲参数每负偏离一项扣3.0分，扣完为止，不计负分。（注：未提供证明材料的按负偏离扣分标准进行扣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提供投标供应商或所投产品生产厂家2023年7月1日以来（以合同签订时间为准）已完成的同类项目业绩（业绩中须包含核心产品），业绩以合同文件为依据，每提供一个业绩得2.0分，满分8.0分。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3）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响应）处理。 异常低价投标(响应)审查的启动原因、审查意见和审查结果应当在评审报告中记录，并随供应商提供的相关书面说明及证明材料，以及评审委员会有关互联网浏览、查询历史一并归档。</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满足招标文件要求的所有有效投标报价（单价合计）中最低的投标报价（单价合计）为评标基准价，其价格分为满分。其他投标供应商的价格分统一按照下列公式计算： 价格分=(评标基准价／投标报价（单价合计）)×30 （符合招标文件规定达到价格优惠条件的供应商，价格给予相应的扣除，用扣除后的价格参与评审。）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tc>
        <w:tc>
          <w:tcPr>
            <w:tcW w:type="dxa" w:w="1661"/>
          </w:tcPr>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投标供应商提供针对本项目的实施方案，包括但不限于以下六项内容（每项2.0分，满分12.0分）： 1、供货组织安排； 2、实施步骤、进度计划和保证措施； 3、安全控制方案及质量保证措施； 4、组织机构人员配置、协调能力； 5、安装、调试、检测方案； 6、验收方案等。 方案各项内容全面详细、阐述条理清晰详尽、实施步骤清晰、合理，符合本项目采购需求及实际情况，且能够有效保障本项目实施的，每项得2.0分，缺项不得分，每项内容存在1处缺陷，扣0.4分，扣完为止。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售后服务方案包括但不限于以下四项内容（每项2.0分，满分8.0分）： 1、服务制度管理； 2、服务网点； 3、售后服务响应时间与故障处理时间； 4、突发事件应急保障措施。 售后服务各项内容全面详细、阐述条理清晰详尽、实施步骤清晰、合理，符合本项目采购需求及实际情况，且能够有效保障本项目实施的，每项得2.0分，缺项不得分，每项内容存在1处缺陷，扣0.4分，扣完为止。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产品合法来源渠道证明文件</w:t>
            </w:r>
          </w:p>
        </w:tc>
        <w:tc>
          <w:tcPr>
            <w:tcW w:type="dxa" w:w="2492"/>
          </w:tcPr>
          <w:p>
            <w:pPr>
              <w:pStyle w:val="null3"/>
            </w:pPr>
            <w:r>
              <w:rPr>
                <w:rFonts w:ascii="仿宋_GB2312" w:hAnsi="仿宋_GB2312" w:cs="仿宋_GB2312" w:eastAsia="仿宋_GB2312"/>
              </w:rPr>
              <w:t>投标供应商提供核心产品合法来源渠道证明文件（如投标供应商为所投产品代理商提供包括但不限于产品制造商授权、产品销售协议、代理协议等。如投标供应商为所投产品的制造商提供制造商证明），得2.0分。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完全响应招标文件要求，满足采购需求、技术参数要求得40分，依据投标供应商提供的技术证明文件（包括但不限于：产品检测报告、产品彩页、产品说明书、官网截图等）进行评审，参数每负偏离一项扣1.0分，扣完为止，不计负分。（注：未提供证明材料的按负偏离扣分标准进行扣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提供投标供应商或所投产品生产厂家2023年7月1日以来（以合同签订时间为准）已完成的同类项目业绩（业绩中须包含核心产品），业绩以合同文件为依据，每提供一个业绩得2.0分，满分8.0分。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3）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响应）处理。 异常低价投标(响应)审查的启动原因、审查意见和审查结果应当在评审报告中记录，并随供应商提供的相关书面说明及证明材料，以及评审委员会有关互联网浏览、查询历史一并归档。</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满足招标文件要求的所有有效投标报价（单价合计）中最低的投标报价（单价合计）为评标基准价，其价格分为满分。其他投标供应商的价格分统一按照下列公式计算： 价格分=(评标基准价／投标报价（单价合计）)×30 （符合招标文件规定达到价格优惠条件的供应商，价格给予相应的扣除，用扣除后的价格参与评审。）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tc>
        <w:tc>
          <w:tcPr>
            <w:tcW w:type="dxa" w:w="1661"/>
          </w:tcPr>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投标供应商提供针对本项目的实施方案，包括但不限于以下六项内容（每项2.0分，满分12.0分）： 1、供货组织安排； 2、实施步骤、进度计划和保证措施； 3、安全控制方案及质量保证措施； 4、组织机构人员配置、协调能力； 5、安装、调试、检测方案； 6、验收方案等。 方案各项内容全面详细、阐述条理清晰详尽、实施步骤清晰、合理，符合本项目采购需求及实际情况，且能够有效保障本项目实施的，每项得2.0分，缺项不得分，每项内容存在1处缺陷，扣0.4分，扣完为止。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售后服务方案包括但不限于以下四项内容（每项2.0分，满分8.0分）： 1、服务制度管理； 2、服务网点； 3、售后服务响应时间与故障处理时间； 4、突发事件应急保障措施。 售后服务各项内容全面详细、阐述条理清晰详尽、实施步骤清晰、合理，符合本项目采购需求及实际情况，且能够有效保障本项目实施的，每项得2.0分，缺项不得分，每项内容存在1处缺陷，扣0.4分，扣完为止。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完全响应招标文件要求，满足采购需求、技术参数要求得40分，依据投标供应商提供的技术证明文件（包括但不限于：产品检测报告、产品彩页、产品说明书、官网截图等）进行评审，一般参数每负偏离一项扣3.0分，▲参数每负偏离一项扣4.0分，扣完为止，不计负分。（注：未提供证明材料的按负偏离扣分标准进行扣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提供投标供应商或所投产品生产厂家2023年7月1日以来（以合同签订时间为准）已完成的同类项目业绩（业绩中须包含核心产品），业绩以合同文件为依据，每提供一个业绩得2.5分，满分10.0分。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3）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响应）处理。 异常低价投标(响应)审查的启动原因、审查意见和审查结果应当在评审报告中记录，并随供应商提供的相关书面说明及证明材料，以及评审委员会有关互联网浏览、查询历史一并归档。</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满足招标文件要求的所有有效投标报价（单价合计）中最低的投标报价（单价合计）为评标基准价，其价格分为满分。其他投标供应商的价格分统一按照下列公式计算： 价格分=(评标基准价／投标报价（单价合计）)×30 （符合招标文件规定达到价格优惠条件的供应商，价格给予相应的扣除，用扣除后的价格参与评审。）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tc>
        <w:tc>
          <w:tcPr>
            <w:tcW w:type="dxa" w:w="1661"/>
          </w:tcPr>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投标供应商提供针对本项目的实施方案，包括但不限于以下六项内容（每项2.0分，满分12.0分）： 1、供货组织安排； 2、实施步骤、进度计划和保证措施； 3、安全控制方案及质量保证措施； 4、组织机构人员配置、协调能力； 5、安装、调试、检测方案； 6、验收方案等。 方案各项内容全面详细、阐述条理清晰详尽、实施步骤清晰、合理，符合本项目采购需求及实际情况，且能够有效保障本项目实施的，每项得2.0分，缺项不得分，每项内容存在1处缺陷，扣0.4分，扣完为止。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售后服务方案包括但不限于以下四项内容（每项2.0分，满分8.0分）： 1、服务制度管理； 2、服务网点； 3、售后服务响应时间与故障处理时间； 4、突发事件应急保障措施。 售后服务各项内容全面详细、阐述条理清晰详尽、实施步骤清晰、合理，符合本项目采购需求及实际情况，且能够有效保障本项目实施的，每项得2.0分，缺项不得分，每项内容存在1处缺陷，扣0.4分，扣完为止。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完全响应招标文件要求，满足采购需求、技术参数要求得40分，依据投标供应商提供的技术证明文件（包括但不限于：产品检测报告、产品彩页、产品说明书、官网截图等）进行评审，参数每负偏离一项扣1.5分，扣完为止，不计负分。（注：未提供证明材料的按负偏离扣分标准进行扣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提供投标供应商或所投产品生产厂家2023年7月1日以来（以合同签订时间为准）已完成的同类项目业绩（业绩中须包含核心产品），业绩以合同文件为依据，每提供一个业绩得2.5分，满分10.0分。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3）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响应）处理。 异常低价投标(响应)审查的启动原因、审查意见和审查结果应当在评审报告中记录，并随供应商提供的相关书面说明及证明材料，以及评审委员会有关互联网浏览、查询历史一并归档。</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满足招标文件要求的所有有效投标报价（单价合计）中最低的投标报价（单价合计）为评标基准价，其价格分为满分。其他投标供应商的价格分统一按照下列公式计算： 价格分=(评标基准价／投标报价（单价合计）)×30 （符合招标文件规定达到价格优惠条件的供应商，价格给予相应的扣除，用扣除后的价格参与评审。）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tc>
        <w:tc>
          <w:tcPr>
            <w:tcW w:type="dxa" w:w="1661"/>
          </w:tcPr>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投标供应商提供针对本项目的实施方案，包括但不限于以下六项内容（每项2.0分，满分12.0分）： 1、供货组织安排； 2、实施步骤、进度计划和保证措施； 3、安全控制方案及质量保证措施； 4、组织机构人员配置、协调能力； 5、安装、调试、检测方案； 6、验收方案等。 方案各项内容全面详细、阐述条理清晰详尽、实施步骤清晰、合理，符合本项目采购需求及实际情况，且能够有效保障本项目实施的，每项得2.0分，缺项不得分，每项内容存在1处缺陷，扣0.4分，扣完为止。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售后服务方案包括但不限于以下四项内容（每项2.0分，满分8.0分）： 1、服务制度管理； 2、服务网点； 3、售后服务响应时间与故障处理时间； 4、突发事件应急保障措施。 售后服务各项内容全面详细、阐述条理清晰详尽、实施步骤清晰、合理，符合本项目采购需求及实际情况，且能够有效保障本项目实施的，每项得2.0分，缺项不得分，每项内容存在1处缺陷，扣0.4分，扣完为止。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完全响应招标文件要求，满足采购需求、技术参数要求得40分，依据投标供应商提供的技术证明文件（包括但不限于：产品检测报告、产品彩页、产品说明书、官网截图等）进行评审，参数每负偏离一项扣3.0分，扣完为止，不计负分。（注：未提供证明材料的按负偏离扣分标准进行扣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提供投标供应商或所投产品生产厂家2023年7月1日以来（以合同签订时间为准）已完成的同类项目业绩（业绩中须包含核心产品），业绩以合同文件为依据，每提供一个业绩得2.5分，满分10.0分。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3）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响应）处理。 异常低价投标(响应)审查的启动原因、审查意见和审查结果应当在评审报告中记录，并随供应商提供的相关书面说明及证明材料，以及评审委员会有关互联网浏览、查询历史一并归档。</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满足招标文件要求的所有有效投标报价（单价合计）中最低的投标报价（单价合计）为评标基准价，其价格分为满分。其他投标供应商的价格分统一按照下列公式计算： 价格分=(评标基准价／投标报价（单价合计）)×30 （符合招标文件规定达到价格优惠条件的供应商，价格给予相应的扣除，用扣除后的价格参与评审。）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tc>
        <w:tc>
          <w:tcPr>
            <w:tcW w:type="dxa" w:w="1661"/>
          </w:tcPr>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投标供应商提供针对本项目的实施方案，包括但不限于以下六项内容（每项2.0分，满分12.0分）： 1、供货组织安排； 2、实施步骤、进度计划和保证措施； 3、安全控制方案及质量保证措施； 4、组织机构人员配置、协调能力； 5、安装、调试、检测方案； 6、验收方案等。 方案各项内容全面详细、阐述条理清晰详尽、实施步骤清晰、合理，符合本项目采购需求及实际情况，且能够有效保障本项目实施的，每项得2.0分，缺项不得分，每项内容存在1处缺陷，扣0.4分，扣完为止。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售后服务方案包括但不限于以下四项内容（每项2.0分，满分8.0分）： 1、服务制度管理； 2、服务网点； 3、售后服务响应时间与故障处理时间； 4、突发事件应急保障措施。 售后服务各项内容全面详细、阐述条理清晰详尽、实施步骤清晰、合理，符合本项目采购需求及实际情况，且能够有效保障本项目实施的，每项得2.0分，缺项不得分，每项内容存在1处缺陷，扣0.4分，扣完为止。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完全响应招标文件要求，满足采购需求、技术参数要求得40分，依据投标供应商提供的技术证明文件（包括但不限于：产品检测报告、产品彩页、产品说明书、官网截图等）进行评审，参数每负偏离一项扣7.0分，扣完为止，不计负分。（注：未提供证明材料的按负偏离扣分标准进行扣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提供投标供应商或所投产品生产厂家2023年7月1日以来（以合同签订时间为准）已完成的同类项目业绩，业绩以合同文件为依据，每提供一个业绩得2.5分，满分10.0分。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3）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响应）处理。 异常低价投标(响应)审查的启动原因、审查意见和审查结果应当在评审报告中记录，并随供应商提供的相关书面说明及证明材料，以及评审委员会有关互联网浏览、查询历史一并归档。</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满足招标文件要求的所有有效投标报价（单价合计）中最低的投标报价（单价合计）为评标基准价，其价格分为满分。其他投标供应商的价格分统一按照下列公式计算： 价格分=(评标基准价／投标报价（单价合计）)×30 （符合招标文件规定达到价格优惠条件的供应商，价格给予相应的扣除，用扣除后的价格参与评审。）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tc>
        <w:tc>
          <w:tcPr>
            <w:tcW w:type="dxa" w:w="1661"/>
          </w:tcPr>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投标供应商提供针对本项目的实施方案，包括但不限于以下六项内容（每项2.0分，满分12.0分）： 1、供货组织安排； 2、实施步骤、进度计划和保证措施； 3、安全控制方案及质量保证措施； 4、组织机构人员配置、协调能力； 5、安装、调试、检测方案； 6、验收方案等。 方案各项内容全面详细、阐述条理清晰详尽、实施步骤清晰、合理，符合本项目采购需求及实际情况，且能够有效保障本项目实施的，每项得2.0分，缺项不得分，每项内容存在1处缺陷，扣0.4分，扣完为止。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售后服务方案包括但不限于以下四项内容（每项2.0分，满分8.0分）： 1、服务制度管理； 2、服务网点； 3、售后服务响应时间与故障处理时间； 4、突发事件应急保障措施。 售后服务各项内容全面详细、阐述条理清晰详尽、实施步骤清晰、合理，符合本项目采购需求及实际情况，且能够有效保障本项目实施的，每项得2.0分，缺项不得分，每项内容存在1处缺陷，扣0.4分，扣完为止。 备注：缺陷是指内容明显错误、内容表述前后不一致、表达简单笼统缺少关键点、套用其他项目方案、内容不能满足本项目实际需求等任意一种情形。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完全响应招标文件要求，满足采购需求、技术参数要求得40分，依据投标供应商提供的技术证明文件（包括但不限于：产品检测报告、产品彩页、产品说明书、官网截图等）进行评审，参数每负偏离一项扣7.0分，扣完为止，不计负分。（注：未提供证明材料的按负偏离扣分标准进行扣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提供投标供应商或所投产品生产厂家2023年7月1日以来（以合同签订时间为准）已完成的同类项目业绩（业绩中须包含核心产品），业绩以合同文件为依据，每提供一个业绩得2.5分，满分10.0分。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3）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响应）处理。 异常低价投标(响应)审查的启动原因、审查意见和审查结果应当在评审报告中记录，并随供应商提供的相关书面说明及证明材料，以及评审委员会有关互联网浏览、查询历史一并归档。</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满足招标文件要求的所有有效投标报价（单价合计）中最低的投标报价（单价合计）为评标基准价，其价格分为满分。其他投标供应商的价格分统一按照下列公式计算： 价格分=(评标基准价／投标报价（单价合计）)×30 （符合招标文件规定达到价格优惠条件的供应商，价格给予相应的扣除，用扣除后的价格参与评审。）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详见附件：供应商参加政府采购活动前三年内无重大违法记录声明.docx</w:t>
      </w:r>
    </w:p>
    <w:p>
      <w:pPr>
        <w:pStyle w:val="null3"/>
        <w:ind w:firstLine="960"/>
      </w:pPr>
      <w:r>
        <w:rPr>
          <w:rFonts w:ascii="仿宋_GB2312" w:hAnsi="仿宋_GB2312" w:cs="仿宋_GB2312" w:eastAsia="仿宋_GB2312"/>
        </w:rPr>
        <w:t>详见附件：供应商认为有必要提供的相关补充说明及材料.docx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详见附件：具有履行合同所必需的设备和专业技术能力的承诺.docx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详见附件：产品技术偏离表.docx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详见附件：供应商参加政府采购活动前三年内无重大违法记录声明.docx</w:t>
      </w:r>
    </w:p>
    <w:p>
      <w:pPr>
        <w:pStyle w:val="null3"/>
        <w:ind w:firstLine="960"/>
      </w:pPr>
      <w:r>
        <w:rPr>
          <w:rFonts w:ascii="仿宋_GB2312" w:hAnsi="仿宋_GB2312" w:cs="仿宋_GB2312" w:eastAsia="仿宋_GB2312"/>
        </w:rPr>
        <w:t>详见附件：供应商认为有必要提供的相关补充说明及材料.docx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详见附件：具有履行合同所必需的设备和专业技术能力的承诺.docx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详见附件：产品技术偏离表.docx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详见附件：供应商参加政府采购活动前三年内无重大违法记录声明.docx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详见附件：具有履行合同所必需的设备和专业技术能力的承诺.docx</w:t>
      </w:r>
    </w:p>
    <w:p>
      <w:pPr>
        <w:pStyle w:val="null3"/>
        <w:ind w:firstLine="960"/>
      </w:pPr>
      <w:r>
        <w:rPr>
          <w:rFonts w:ascii="仿宋_GB2312" w:hAnsi="仿宋_GB2312" w:cs="仿宋_GB2312" w:eastAsia="仿宋_GB2312"/>
        </w:rPr>
        <w:t>详见附件：供应商认为有必要提供的相关补充说明及材料.docx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详见附件：产品技术偏离表.docx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详见附件：供应商参加政府采购活动前三年内无重大违法记录声明.docx</w:t>
      </w:r>
    </w:p>
    <w:p>
      <w:pPr>
        <w:pStyle w:val="null3"/>
        <w:ind w:firstLine="960"/>
      </w:pPr>
      <w:r>
        <w:rPr>
          <w:rFonts w:ascii="仿宋_GB2312" w:hAnsi="仿宋_GB2312" w:cs="仿宋_GB2312" w:eastAsia="仿宋_GB2312"/>
        </w:rPr>
        <w:t>详见附件：供应商认为有必要提供的相关补充说明及材料.docx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详见附件：具有履行合同所必需的设备和专业技术能力的承诺.docx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详见附件：产品技术偏离表.docx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详见附件：供应商参加政府采购活动前三年内无重大违法记录声明.docx</w:t>
      </w:r>
    </w:p>
    <w:p>
      <w:pPr>
        <w:pStyle w:val="null3"/>
        <w:ind w:firstLine="960"/>
      </w:pPr>
      <w:r>
        <w:rPr>
          <w:rFonts w:ascii="仿宋_GB2312" w:hAnsi="仿宋_GB2312" w:cs="仿宋_GB2312" w:eastAsia="仿宋_GB2312"/>
        </w:rPr>
        <w:t>详见附件：供应商认为有必要提供的相关补充说明及材料.docx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详见附件：具有履行合同所必需的设备和专业技术能力的承诺.docx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详见附件：产品技术偏离表.docx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详见附件：供应商参加政府采购活动前三年内无重大违法记录声明.docx</w:t>
      </w:r>
    </w:p>
    <w:p>
      <w:pPr>
        <w:pStyle w:val="null3"/>
        <w:ind w:firstLine="960"/>
      </w:pPr>
      <w:r>
        <w:rPr>
          <w:rFonts w:ascii="仿宋_GB2312" w:hAnsi="仿宋_GB2312" w:cs="仿宋_GB2312" w:eastAsia="仿宋_GB2312"/>
        </w:rPr>
        <w:t>详见附件：供应商认为有必要提供的相关补充说明及材料.docx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详见附件：具有履行合同所必需的设备和专业技术能力的承诺.docx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详见附件：产品技术偏离表.docx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详见附件：供应商参加政府采购活动前三年内无重大违法记录声明.docx</w:t>
      </w:r>
    </w:p>
    <w:p>
      <w:pPr>
        <w:pStyle w:val="null3"/>
        <w:ind w:firstLine="960"/>
      </w:pPr>
      <w:r>
        <w:rPr>
          <w:rFonts w:ascii="仿宋_GB2312" w:hAnsi="仿宋_GB2312" w:cs="仿宋_GB2312" w:eastAsia="仿宋_GB2312"/>
        </w:rPr>
        <w:t>详见附件：供应商认为有必要提供的相关补充说明及材料.docx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详见附件：具有履行合同所必需的设备和专业技术能力的承诺.docx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详见附件：产品技术偏离表.docx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详见附件：供应商参加政府采购活动前三年内无重大违法记录声明.docx</w:t>
      </w:r>
    </w:p>
    <w:p>
      <w:pPr>
        <w:pStyle w:val="null3"/>
        <w:ind w:firstLine="960"/>
      </w:pPr>
      <w:r>
        <w:rPr>
          <w:rFonts w:ascii="仿宋_GB2312" w:hAnsi="仿宋_GB2312" w:cs="仿宋_GB2312" w:eastAsia="仿宋_GB2312"/>
        </w:rPr>
        <w:t>详见附件：供应商认为有必要提供的相关补充说明及材料.docx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详见附件：具有履行合同所必需的设备和专业技术能力的承诺.docx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详见附件：产品技术偏离表.docx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详见附件：供应商参加政府采购活动前三年内无重大违法记录声明.docx</w:t>
      </w:r>
    </w:p>
    <w:p>
      <w:pPr>
        <w:pStyle w:val="null3"/>
        <w:ind w:firstLine="960"/>
      </w:pPr>
      <w:r>
        <w:rPr>
          <w:rFonts w:ascii="仿宋_GB2312" w:hAnsi="仿宋_GB2312" w:cs="仿宋_GB2312" w:eastAsia="仿宋_GB2312"/>
        </w:rPr>
        <w:t>详见附件：供应商认为有必要提供的相关补充说明及材料.docx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详见附件：具有履行合同所必需的设备和专业技术能力的承诺.docx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详见附件：产品技术偏离表.docx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详见附件：供应商参加政府采购活动前三年内无重大违法记录声明.docx</w:t>
      </w:r>
    </w:p>
    <w:p>
      <w:pPr>
        <w:pStyle w:val="null3"/>
        <w:ind w:firstLine="960"/>
      </w:pPr>
      <w:r>
        <w:rPr>
          <w:rFonts w:ascii="仿宋_GB2312" w:hAnsi="仿宋_GB2312" w:cs="仿宋_GB2312" w:eastAsia="仿宋_GB2312"/>
        </w:rPr>
        <w:t>详见附件：供应商认为有必要提供的相关补充说明及材料.docx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详见附件：具有履行合同所必需的设备和专业技术能力的承诺.docx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详见附件：产品技术偏离表.docx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详见附件：供应商参加政府采购活动前三年内无重大违法记录声明.docx</w:t>
      </w:r>
    </w:p>
    <w:p>
      <w:pPr>
        <w:pStyle w:val="null3"/>
        <w:ind w:firstLine="960"/>
      </w:pPr>
      <w:r>
        <w:rPr>
          <w:rFonts w:ascii="仿宋_GB2312" w:hAnsi="仿宋_GB2312" w:cs="仿宋_GB2312" w:eastAsia="仿宋_GB2312"/>
        </w:rPr>
        <w:t>详见附件：供应商认为有必要提供的相关补充说明及材料.docx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详见附件：具有履行合同所必需的设备和专业技术能力的承诺.docx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详见附件：产品技术偏离表.docx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详见附件：宝鸡市中心血站2026年度采供血专用试剂耗材采购项目合同文本.docx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