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DB11C0">
      <w:pPr>
        <w:pStyle w:val="5"/>
        <w:keepNext w:val="0"/>
        <w:keepLines w:val="0"/>
        <w:pageBreakBefore w:val="0"/>
        <w:widowControl/>
        <w:kinsoku/>
        <w:wordWrap/>
        <w:overflowPunct/>
        <w:topLinePunct w:val="0"/>
        <w:autoSpaceDE/>
        <w:autoSpaceDN/>
        <w:bidi w:val="0"/>
        <w:adjustRightInd/>
        <w:snapToGrid/>
        <w:spacing w:line="300" w:lineRule="auto"/>
        <w:textAlignment w:val="auto"/>
        <w:rPr>
          <w:rFonts w:hint="eastAsia" w:ascii="宋体" w:hAnsi="宋体" w:eastAsia="宋体" w:cs="宋体"/>
          <w:b/>
          <w:bCs/>
          <w:color w:val="000000" w:themeColor="text1"/>
          <w:sz w:val="24"/>
          <w:szCs w:val="24"/>
          <w:highlight w:val="none"/>
          <w:lang w:eastAsia="zh-CN"/>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附件：</w:t>
      </w:r>
    </w:p>
    <w:p w14:paraId="10D53FCA">
      <w:pPr>
        <w:spacing w:line="300" w:lineRule="auto"/>
        <w:jc w:val="center"/>
        <w:rPr>
          <w:rFonts w:hint="eastAsia" w:ascii="宋体" w:hAnsi="宋体" w:eastAsia="宋体" w:cs="宋体"/>
          <w:b/>
          <w:bCs w:val="0"/>
          <w:color w:val="000000" w:themeColor="text1"/>
          <w:sz w:val="18"/>
          <w:szCs w:val="18"/>
          <w:highlight w:val="none"/>
          <w14:textFill>
            <w14:solidFill>
              <w14:schemeClr w14:val="tx1"/>
            </w14:solidFill>
          </w14:textFill>
        </w:rPr>
      </w:pPr>
      <w:bookmarkStart w:id="0" w:name="_GoBack"/>
      <w:r>
        <w:rPr>
          <w:rFonts w:hint="eastAsia" w:ascii="宋体" w:hAnsi="宋体" w:eastAsia="宋体" w:cs="宋体"/>
          <w:b/>
          <w:bCs w:val="0"/>
          <w:color w:val="000000" w:themeColor="text1"/>
          <w:sz w:val="18"/>
          <w:szCs w:val="18"/>
          <w:highlight w:val="none"/>
          <w:lang w:eastAsia="zh-CN"/>
          <w14:textFill>
            <w14:solidFill>
              <w14:schemeClr w14:val="tx1"/>
            </w14:solidFill>
          </w14:textFill>
        </w:rPr>
        <w:t>学生课桌椅、书包柜、紫外线灯、办公桌椅、整理柜、讲桌、空调及部室改造采购项目</w:t>
      </w:r>
      <w:r>
        <w:rPr>
          <w:rFonts w:hint="eastAsia" w:ascii="宋体" w:hAnsi="宋体" w:eastAsia="宋体" w:cs="宋体"/>
          <w:b/>
          <w:bCs w:val="0"/>
          <w:color w:val="000000" w:themeColor="text1"/>
          <w:sz w:val="18"/>
          <w:szCs w:val="18"/>
          <w:highlight w:val="none"/>
          <w14:textFill>
            <w14:solidFill>
              <w14:schemeClr w14:val="tx1"/>
            </w14:solidFill>
          </w14:textFill>
        </w:rPr>
        <w:t>采购需求一览</w:t>
      </w:r>
      <w:bookmarkEnd w:id="0"/>
      <w:r>
        <w:rPr>
          <w:rFonts w:hint="eastAsia" w:ascii="宋体" w:hAnsi="宋体" w:eastAsia="宋体" w:cs="宋体"/>
          <w:b/>
          <w:bCs w:val="0"/>
          <w:color w:val="000000" w:themeColor="text1"/>
          <w:sz w:val="18"/>
          <w:szCs w:val="18"/>
          <w:highlight w:val="none"/>
          <w14:textFill>
            <w14:solidFill>
              <w14:schemeClr w14:val="tx1"/>
            </w14:solidFill>
          </w14:textFill>
        </w:rPr>
        <w:t>表</w:t>
      </w:r>
    </w:p>
    <w:tbl>
      <w:tblPr>
        <w:tblStyle w:val="3"/>
        <w:tblW w:w="98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31"/>
        <w:gridCol w:w="1199"/>
        <w:gridCol w:w="6375"/>
        <w:gridCol w:w="750"/>
        <w:gridCol w:w="671"/>
      </w:tblGrid>
      <w:tr w14:paraId="32159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831" w:type="dxa"/>
            <w:vAlign w:val="center"/>
          </w:tcPr>
          <w:p w14:paraId="7BB94AC0">
            <w:pPr>
              <w:keepNext w:val="0"/>
              <w:keepLines w:val="0"/>
              <w:widowControl/>
              <w:suppressLineNumbers w:val="0"/>
              <w:jc w:val="center"/>
              <w:textAlignment w:val="center"/>
              <w:rPr>
                <w:rFonts w:hint="eastAsia" w:ascii="宋体" w:hAnsi="宋体" w:eastAsia="宋体" w:cs="宋体"/>
                <w:b/>
                <w:bCs/>
                <w:i w:val="0"/>
                <w:iCs w:val="0"/>
                <w:color w:val="000000" w:themeColor="text1"/>
                <w:kern w:val="0"/>
                <w:sz w:val="21"/>
                <w:szCs w:val="21"/>
                <w:highlight w:val="none"/>
                <w:u w:val="none"/>
                <w:lang w:val="en-US" w:eastAsia="zh-CN" w:bidi="ar"/>
                <w14:textFill>
                  <w14:solidFill>
                    <w14:schemeClr w14:val="tx1"/>
                  </w14:solidFill>
                </w14:textFill>
              </w:rPr>
            </w:pPr>
          </w:p>
        </w:tc>
        <w:tc>
          <w:tcPr>
            <w:tcW w:w="8324" w:type="dxa"/>
            <w:gridSpan w:val="3"/>
            <w:vAlign w:val="center"/>
          </w:tcPr>
          <w:p w14:paraId="5D61F1EE">
            <w:pPr>
              <w:keepNext w:val="0"/>
              <w:keepLines w:val="0"/>
              <w:widowControl/>
              <w:suppressLineNumbers w:val="0"/>
              <w:jc w:val="both"/>
              <w:textAlignment w:val="center"/>
              <w:rPr>
                <w:rFonts w:hint="eastAsia" w:ascii="宋体" w:hAnsi="宋体" w:eastAsia="宋体" w:cs="宋体"/>
                <w:b/>
                <w:bCs/>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主要标的办公室空调、学生课桌椅</w:t>
            </w:r>
            <w:r>
              <w:rPr>
                <w:rFonts w:hint="eastAsia" w:ascii="宋体" w:hAnsi="宋体" w:cs="宋体"/>
                <w:i w:val="0"/>
                <w:iCs w:val="0"/>
                <w:color w:val="000000" w:themeColor="text1"/>
                <w:kern w:val="0"/>
                <w:sz w:val="21"/>
                <w:szCs w:val="21"/>
                <w:highlight w:val="none"/>
                <w:u w:val="none"/>
                <w:lang w:val="en-US" w:eastAsia="zh-CN" w:bidi="ar"/>
                <w14:textFill>
                  <w14:solidFill>
                    <w14:schemeClr w14:val="tx1"/>
                  </w14:solidFill>
                </w14:textFill>
              </w:rPr>
              <w:t>和</w:t>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书包柜</w:t>
            </w:r>
            <w:r>
              <w:rPr>
                <w:rFonts w:hint="eastAsia" w:ascii="宋体" w:hAnsi="宋体" w:cs="宋体"/>
                <w:i w:val="0"/>
                <w:iCs w:val="0"/>
                <w:color w:val="000000" w:themeColor="text1"/>
                <w:kern w:val="0"/>
                <w:sz w:val="21"/>
                <w:szCs w:val="21"/>
                <w:highlight w:val="none"/>
                <w:u w:val="none"/>
                <w:lang w:val="en-US" w:eastAsia="zh-CN" w:bidi="ar"/>
                <w14:textFill>
                  <w14:solidFill>
                    <w14:schemeClr w14:val="tx1"/>
                  </w14:solidFill>
                </w14:textFill>
              </w:rPr>
              <w:t>及</w:t>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教室紫外线灯、教室办公桌椅及整理柜等：</w:t>
            </w:r>
          </w:p>
        </w:tc>
        <w:tc>
          <w:tcPr>
            <w:tcW w:w="671" w:type="dxa"/>
            <w:vAlign w:val="center"/>
          </w:tcPr>
          <w:p w14:paraId="6244312A">
            <w:pPr>
              <w:keepNext w:val="0"/>
              <w:keepLines w:val="0"/>
              <w:widowControl/>
              <w:suppressLineNumbers w:val="0"/>
              <w:jc w:val="center"/>
              <w:textAlignment w:val="center"/>
              <w:rPr>
                <w:rFonts w:hint="eastAsia" w:ascii="宋体" w:hAnsi="宋体" w:eastAsia="宋体" w:cs="宋体"/>
                <w:b/>
                <w:bCs/>
                <w:i w:val="0"/>
                <w:iCs w:val="0"/>
                <w:color w:val="000000" w:themeColor="text1"/>
                <w:kern w:val="0"/>
                <w:sz w:val="21"/>
                <w:szCs w:val="21"/>
                <w:highlight w:val="none"/>
                <w:u w:val="none"/>
                <w:lang w:val="en-US" w:eastAsia="zh-CN" w:bidi="ar"/>
                <w14:textFill>
                  <w14:solidFill>
                    <w14:schemeClr w14:val="tx1"/>
                  </w14:solidFill>
                </w14:textFill>
              </w:rPr>
            </w:pPr>
          </w:p>
        </w:tc>
      </w:tr>
      <w:tr w14:paraId="54B92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7" w:hRule="atLeast"/>
          <w:jc w:val="center"/>
        </w:trPr>
        <w:tc>
          <w:tcPr>
            <w:tcW w:w="831" w:type="dxa"/>
            <w:vAlign w:val="center"/>
          </w:tcPr>
          <w:p w14:paraId="1941A05B">
            <w:pPr>
              <w:keepNext w:val="0"/>
              <w:keepLines w:val="0"/>
              <w:widowControl/>
              <w:suppressLineNumbers w:val="0"/>
              <w:jc w:val="center"/>
              <w:textAlignment w:val="center"/>
              <w:rPr>
                <w:rFonts w:hint="eastAsia" w:ascii="宋体" w:hAnsi="宋体" w:eastAsia="宋体" w:cs="宋体"/>
                <w:b/>
                <w:bCs/>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bCs/>
                <w:i w:val="0"/>
                <w:iCs w:val="0"/>
                <w:color w:val="000000" w:themeColor="text1"/>
                <w:kern w:val="0"/>
                <w:sz w:val="21"/>
                <w:szCs w:val="21"/>
                <w:highlight w:val="none"/>
                <w:u w:val="none"/>
                <w:lang w:val="en-US" w:eastAsia="zh-CN" w:bidi="ar"/>
                <w14:textFill>
                  <w14:solidFill>
                    <w14:schemeClr w14:val="tx1"/>
                  </w14:solidFill>
                </w14:textFill>
              </w:rPr>
              <w:t>序号</w:t>
            </w:r>
          </w:p>
        </w:tc>
        <w:tc>
          <w:tcPr>
            <w:tcW w:w="1199" w:type="dxa"/>
            <w:vAlign w:val="center"/>
          </w:tcPr>
          <w:p w14:paraId="1916DDA7">
            <w:pPr>
              <w:keepNext w:val="0"/>
              <w:keepLines w:val="0"/>
              <w:widowControl/>
              <w:suppressLineNumbers w:val="0"/>
              <w:jc w:val="center"/>
              <w:textAlignment w:val="center"/>
              <w:rPr>
                <w:rFonts w:hint="eastAsia" w:ascii="宋体" w:hAnsi="宋体" w:eastAsia="宋体" w:cs="宋体"/>
                <w:b/>
                <w:bCs/>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bCs/>
                <w:i w:val="0"/>
                <w:iCs w:val="0"/>
                <w:color w:val="000000" w:themeColor="text1"/>
                <w:kern w:val="0"/>
                <w:sz w:val="21"/>
                <w:szCs w:val="21"/>
                <w:highlight w:val="none"/>
                <w:u w:val="none"/>
                <w:lang w:val="en-US" w:eastAsia="zh-CN" w:bidi="ar"/>
                <w14:textFill>
                  <w14:solidFill>
                    <w14:schemeClr w14:val="tx1"/>
                  </w14:solidFill>
                </w14:textFill>
              </w:rPr>
              <w:t>标的名称</w:t>
            </w:r>
          </w:p>
        </w:tc>
        <w:tc>
          <w:tcPr>
            <w:tcW w:w="6375" w:type="dxa"/>
            <w:vAlign w:val="center"/>
          </w:tcPr>
          <w:p w14:paraId="658AC4A5">
            <w:pPr>
              <w:keepNext w:val="0"/>
              <w:keepLines w:val="0"/>
              <w:widowControl/>
              <w:suppressLineNumbers w:val="0"/>
              <w:jc w:val="center"/>
              <w:textAlignment w:val="center"/>
              <w:rPr>
                <w:rFonts w:hint="eastAsia" w:ascii="宋体" w:hAnsi="宋体" w:eastAsia="宋体" w:cs="宋体"/>
                <w:b/>
                <w:bCs/>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bCs/>
                <w:i w:val="0"/>
                <w:iCs w:val="0"/>
                <w:color w:val="000000" w:themeColor="text1"/>
                <w:kern w:val="0"/>
                <w:sz w:val="21"/>
                <w:szCs w:val="21"/>
                <w:highlight w:val="none"/>
                <w:u w:val="none"/>
                <w:lang w:val="en-US" w:eastAsia="zh-CN" w:bidi="ar"/>
                <w14:textFill>
                  <w14:solidFill>
                    <w14:schemeClr w14:val="tx1"/>
                  </w14:solidFill>
                </w14:textFill>
              </w:rPr>
              <w:t>技术参数</w:t>
            </w:r>
          </w:p>
        </w:tc>
        <w:tc>
          <w:tcPr>
            <w:tcW w:w="750" w:type="dxa"/>
            <w:vAlign w:val="center"/>
          </w:tcPr>
          <w:p w14:paraId="5D2CCAA2">
            <w:pPr>
              <w:keepNext w:val="0"/>
              <w:keepLines w:val="0"/>
              <w:widowControl/>
              <w:suppressLineNumbers w:val="0"/>
              <w:jc w:val="center"/>
              <w:textAlignment w:val="center"/>
              <w:rPr>
                <w:rFonts w:hint="eastAsia" w:ascii="宋体" w:hAnsi="宋体" w:eastAsia="宋体" w:cs="宋体"/>
                <w:b/>
                <w:bCs/>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bCs/>
                <w:i w:val="0"/>
                <w:iCs w:val="0"/>
                <w:color w:val="000000" w:themeColor="text1"/>
                <w:kern w:val="0"/>
                <w:sz w:val="21"/>
                <w:szCs w:val="21"/>
                <w:highlight w:val="none"/>
                <w:u w:val="none"/>
                <w:lang w:val="en-US" w:eastAsia="zh-CN" w:bidi="ar"/>
                <w14:textFill>
                  <w14:solidFill>
                    <w14:schemeClr w14:val="tx1"/>
                  </w14:solidFill>
                </w14:textFill>
              </w:rPr>
              <w:t>数量</w:t>
            </w:r>
          </w:p>
        </w:tc>
        <w:tc>
          <w:tcPr>
            <w:tcW w:w="671" w:type="dxa"/>
            <w:vAlign w:val="center"/>
          </w:tcPr>
          <w:p w14:paraId="2904B014">
            <w:pPr>
              <w:keepNext w:val="0"/>
              <w:keepLines w:val="0"/>
              <w:widowControl/>
              <w:suppressLineNumbers w:val="0"/>
              <w:jc w:val="center"/>
              <w:textAlignment w:val="center"/>
              <w:rPr>
                <w:rFonts w:hint="eastAsia" w:ascii="宋体" w:hAnsi="宋体" w:eastAsia="宋体" w:cs="宋体"/>
                <w:b/>
                <w:bCs/>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bCs/>
                <w:i w:val="0"/>
                <w:iCs w:val="0"/>
                <w:color w:val="000000" w:themeColor="text1"/>
                <w:kern w:val="0"/>
                <w:sz w:val="21"/>
                <w:szCs w:val="21"/>
                <w:highlight w:val="none"/>
                <w:u w:val="none"/>
                <w:lang w:val="en-US" w:eastAsia="zh-CN" w:bidi="ar"/>
                <w14:textFill>
                  <w14:solidFill>
                    <w14:schemeClr w14:val="tx1"/>
                  </w14:solidFill>
                </w14:textFill>
              </w:rPr>
              <w:t>单位</w:t>
            </w:r>
          </w:p>
        </w:tc>
      </w:tr>
      <w:tr w14:paraId="3423C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vAlign w:val="center"/>
          </w:tcPr>
          <w:p w14:paraId="364DBD2C">
            <w:pPr>
              <w:keepNext w:val="0"/>
              <w:keepLines w:val="0"/>
              <w:widowControl/>
              <w:suppressLineNumbers w:val="0"/>
              <w:jc w:val="center"/>
              <w:textAlignment w:val="center"/>
              <w:rPr>
                <w:rFonts w:hint="eastAsia" w:ascii="宋体" w:hAnsi="宋体" w:eastAsia="宋体" w:cs="宋体"/>
                <w:b/>
                <w:bCs/>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cs="宋体"/>
                <w:b/>
                <w:bCs/>
                <w:i w:val="0"/>
                <w:iCs w:val="0"/>
                <w:color w:val="000000" w:themeColor="text1"/>
                <w:kern w:val="0"/>
                <w:sz w:val="21"/>
                <w:szCs w:val="21"/>
                <w:highlight w:val="none"/>
                <w:u w:val="none"/>
                <w:lang w:val="en-US" w:eastAsia="zh-CN" w:bidi="ar"/>
                <w14:textFill>
                  <w14:solidFill>
                    <w14:schemeClr w14:val="tx1"/>
                  </w14:solidFill>
                </w14:textFill>
              </w:rPr>
              <w:t>1</w:t>
            </w:r>
          </w:p>
        </w:tc>
        <w:tc>
          <w:tcPr>
            <w:tcW w:w="1199" w:type="dxa"/>
            <w:vAlign w:val="center"/>
          </w:tcPr>
          <w:p w14:paraId="4ABB3CF9">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双人课桌椅</w:t>
            </w:r>
          </w:p>
        </w:tc>
        <w:tc>
          <w:tcPr>
            <w:tcW w:w="6375" w:type="dxa"/>
            <w:vAlign w:val="center"/>
          </w:tcPr>
          <w:p w14:paraId="356B6004">
            <w:pPr>
              <w:keepNext w:val="0"/>
              <w:keepLines w:val="0"/>
              <w:widowControl/>
              <w:suppressLineNumbers w:val="0"/>
              <w:jc w:val="left"/>
              <w:textAlignment w:val="center"/>
              <w:rPr>
                <w:rFonts w:ascii="宋体" w:hAnsi="宋体" w:eastAsia="宋体" w:cs="宋体"/>
                <w:color w:val="000000" w:themeColor="text1"/>
                <w:sz w:val="21"/>
                <w:szCs w:val="21"/>
                <w:highlight w:val="none"/>
                <w14:textFill>
                  <w14:solidFill>
                    <w14:schemeClr w14:val="tx1"/>
                  </w14:solidFill>
                </w14:textFill>
              </w:rPr>
            </w:pPr>
            <w:r>
              <w:rPr>
                <w:rFonts w:ascii="宋体" w:hAnsi="宋体" w:eastAsia="宋体" w:cs="宋体"/>
                <w:color w:val="000000" w:themeColor="text1"/>
                <w:sz w:val="21"/>
                <w:szCs w:val="21"/>
                <w:highlight w:val="none"/>
                <w14:textFill>
                  <w14:solidFill>
                    <w14:schemeClr w14:val="tx1"/>
                  </w14:solidFill>
                </w14:textFill>
              </w:rPr>
              <w:t>1.课桌尺寸规格</w:t>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(约)</w:t>
            </w:r>
            <w:r>
              <w:rPr>
                <w:rFonts w:ascii="宋体" w:hAnsi="宋体" w:eastAsia="宋体" w:cs="宋体"/>
                <w:color w:val="000000" w:themeColor="text1"/>
                <w:sz w:val="21"/>
                <w:szCs w:val="21"/>
                <w:highlight w:val="none"/>
                <w14:textFill>
                  <w14:solidFill>
                    <w14:schemeClr w14:val="tx1"/>
                  </w14:solidFill>
                </w14:textFill>
              </w:rPr>
              <w:t>：长1200mm×宽400mm，整体高度可调节范围690mm～780mm，高度调节步进≤30mm，档位锁定稳固无松晃。</w:t>
            </w:r>
          </w:p>
          <w:p w14:paraId="7A6A19C3">
            <w:pPr>
              <w:keepNext w:val="0"/>
              <w:keepLines w:val="0"/>
              <w:widowControl/>
              <w:suppressLineNumbers w:val="0"/>
              <w:jc w:val="left"/>
              <w:textAlignment w:val="center"/>
              <w:rPr>
                <w:rFonts w:ascii="宋体" w:hAnsi="宋体" w:eastAsia="宋体" w:cs="宋体"/>
                <w:color w:val="000000" w:themeColor="text1"/>
                <w:sz w:val="21"/>
                <w:szCs w:val="21"/>
                <w:highlight w:val="none"/>
                <w14:textFill>
                  <w14:solidFill>
                    <w14:schemeClr w14:val="tx1"/>
                  </w14:solidFill>
                </w14:textFill>
              </w:rPr>
            </w:pPr>
            <w:r>
              <w:rPr>
                <w:rFonts w:ascii="宋体" w:hAnsi="宋体" w:eastAsia="宋体" w:cs="宋体"/>
                <w:color w:val="000000" w:themeColor="text1"/>
                <w:sz w:val="21"/>
                <w:szCs w:val="21"/>
                <w:highlight w:val="none"/>
                <w14:textFill>
                  <w14:solidFill>
                    <w14:schemeClr w14:val="tx1"/>
                  </w14:solidFill>
                </w14:textFill>
              </w:rPr>
              <w:t>2.桌面采用厚度≥18mm的E0级刨花板</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r>
              <w:rPr>
                <w:rFonts w:ascii="宋体" w:hAnsi="宋体" w:eastAsia="宋体" w:cs="宋体"/>
                <w:color w:val="000000" w:themeColor="text1"/>
                <w:sz w:val="21"/>
                <w:szCs w:val="21"/>
                <w:highlight w:val="none"/>
                <w:lang w:val="en-US" w:eastAsia="zh-CN"/>
                <w14:textFill>
                  <w14:solidFill>
                    <w14:schemeClr w14:val="tx1"/>
                  </w14:solidFill>
                </w14:textFill>
              </w:rPr>
              <w:t>符合GB/T 39600-2021，甲醛释放量≤0.050mg/m³</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r>
              <w:rPr>
                <w:rFonts w:ascii="宋体" w:hAnsi="宋体" w:eastAsia="宋体" w:cs="宋体"/>
                <w:color w:val="000000" w:themeColor="text1"/>
                <w:sz w:val="21"/>
                <w:szCs w:val="21"/>
                <w:highlight w:val="none"/>
                <w14:textFill>
                  <w14:solidFill>
                    <w14:schemeClr w14:val="tx1"/>
                  </w14:solidFill>
                </w14:textFill>
              </w:rPr>
              <w:t>；表面覆耐磨三聚氰胺</w:t>
            </w:r>
            <w:r>
              <w:rPr>
                <w:rFonts w:hint="eastAsia" w:ascii="宋体" w:hAnsi="宋体" w:eastAsia="宋体" w:cs="宋体"/>
                <w:color w:val="000000" w:themeColor="text1"/>
                <w:sz w:val="21"/>
                <w:szCs w:val="21"/>
                <w:highlight w:val="none"/>
                <w:lang w:val="en-US" w:eastAsia="zh-CN"/>
                <w14:textFill>
                  <w14:solidFill>
                    <w14:schemeClr w14:val="tx1"/>
                  </w14:solidFill>
                </w14:textFill>
              </w:rPr>
              <w:t>饰面</w:t>
            </w:r>
            <w:r>
              <w:rPr>
                <w:rFonts w:ascii="宋体" w:hAnsi="宋体" w:eastAsia="宋体" w:cs="宋体"/>
                <w:color w:val="000000" w:themeColor="text1"/>
                <w:sz w:val="21"/>
                <w:szCs w:val="21"/>
                <w:highlight w:val="none"/>
                <w14:textFill>
                  <w14:solidFill>
                    <w14:schemeClr w14:val="tx1"/>
                  </w14:solidFill>
                </w14:textFill>
              </w:rPr>
              <w:t>；桌面前沿设嵌入式笔槽，笔槽宽度≥30mm、深度≥15mm。</w:t>
            </w:r>
          </w:p>
          <w:p w14:paraId="7F9CD4C6">
            <w:pPr>
              <w:keepNext w:val="0"/>
              <w:keepLines w:val="0"/>
              <w:widowControl/>
              <w:suppressLineNumbers w:val="0"/>
              <w:jc w:val="left"/>
              <w:textAlignment w:val="center"/>
              <w:rPr>
                <w:rFonts w:ascii="宋体" w:hAnsi="宋体" w:eastAsia="宋体" w:cs="宋体"/>
                <w:color w:val="000000" w:themeColor="text1"/>
                <w:sz w:val="21"/>
                <w:szCs w:val="21"/>
                <w:highlight w:val="none"/>
                <w14:textFill>
                  <w14:solidFill>
                    <w14:schemeClr w14:val="tx1"/>
                  </w14:solidFill>
                </w14:textFill>
              </w:rPr>
            </w:pPr>
            <w:r>
              <w:rPr>
                <w:rFonts w:ascii="宋体" w:hAnsi="宋体" w:eastAsia="宋体" w:cs="宋体"/>
                <w:color w:val="000000" w:themeColor="text1"/>
                <w:sz w:val="21"/>
                <w:szCs w:val="21"/>
                <w:highlight w:val="none"/>
                <w14:textFill>
                  <w14:solidFill>
                    <w14:schemeClr w14:val="tx1"/>
                  </w14:solidFill>
                </w14:textFill>
              </w:rPr>
              <w:t>3.储物书斗采用厚度≥0.8mm冷轧钢板一次冲压成型，边缘钝化处理；书斗底部长度≥430mm、深度≥280mm、高度≥130mm，底部设置加强筋。</w:t>
            </w:r>
          </w:p>
          <w:p w14:paraId="05751D2A">
            <w:pPr>
              <w:keepNext w:val="0"/>
              <w:keepLines w:val="0"/>
              <w:widowControl/>
              <w:suppressLineNumbers w:val="0"/>
              <w:jc w:val="left"/>
              <w:textAlignment w:val="center"/>
              <w:rPr>
                <w:rFonts w:ascii="宋体" w:hAnsi="宋体" w:eastAsia="宋体" w:cs="宋体"/>
                <w:color w:val="000000" w:themeColor="text1"/>
                <w:sz w:val="21"/>
                <w:szCs w:val="21"/>
                <w:highlight w:val="none"/>
                <w14:textFill>
                  <w14:solidFill>
                    <w14:schemeClr w14:val="tx1"/>
                  </w14:solidFill>
                </w14:textFill>
              </w:rPr>
            </w:pPr>
            <w:r>
              <w:rPr>
                <w:rFonts w:ascii="宋体" w:hAnsi="宋体" w:eastAsia="宋体" w:cs="宋体"/>
                <w:color w:val="000000" w:themeColor="text1"/>
                <w:sz w:val="21"/>
                <w:szCs w:val="21"/>
                <w:highlight w:val="none"/>
                <w14:textFill>
                  <w14:solidFill>
                    <w14:schemeClr w14:val="tx1"/>
                  </w14:solidFill>
                </w14:textFill>
              </w:rPr>
              <w:t>4.桌架主立柱采用长轴≥50mm、短轴≥20mm、管壁厚度≥1.2mm椭圆钢管；下横撑采用≥20mm×40mm×1.2mm矩形钢管；地脚配置防滑耐磨胶套。</w:t>
            </w:r>
          </w:p>
          <w:p w14:paraId="68D2A365">
            <w:pPr>
              <w:keepNext w:val="0"/>
              <w:keepLines w:val="0"/>
              <w:widowControl/>
              <w:suppressLineNumbers w:val="0"/>
              <w:jc w:val="left"/>
              <w:textAlignment w:val="center"/>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5</w:t>
            </w:r>
            <w:r>
              <w:rPr>
                <w:rFonts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椅子</w:t>
            </w:r>
            <w:r>
              <w:rPr>
                <w:rFonts w:ascii="宋体" w:hAnsi="宋体" w:eastAsia="宋体" w:cs="宋体"/>
                <w:color w:val="000000" w:themeColor="text1"/>
                <w:sz w:val="21"/>
                <w:szCs w:val="21"/>
                <w:highlight w:val="none"/>
                <w14:textFill>
                  <w14:solidFill>
                    <w14:schemeClr w14:val="tx1"/>
                  </w14:solidFill>
                </w14:textFill>
              </w:rPr>
              <w:t>座面尺寸规格</w:t>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(约)</w:t>
            </w:r>
            <w:r>
              <w:rPr>
                <w:rFonts w:ascii="宋体" w:hAnsi="宋体" w:eastAsia="宋体" w:cs="宋体"/>
                <w:color w:val="000000" w:themeColor="text1"/>
                <w:sz w:val="21"/>
                <w:szCs w:val="21"/>
                <w:highlight w:val="none"/>
                <w14:textFill>
                  <w14:solidFill>
                    <w14:schemeClr w14:val="tx1"/>
                  </w14:solidFill>
                </w14:textFill>
              </w:rPr>
              <w:t>：宽1200mm×深300mm</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ascii="宋体" w:hAnsi="宋体" w:eastAsia="宋体" w:cs="宋体"/>
                <w:color w:val="000000" w:themeColor="text1"/>
                <w:sz w:val="21"/>
                <w:szCs w:val="21"/>
                <w:highlight w:val="none"/>
                <w14:textFill>
                  <w14:solidFill>
                    <w14:schemeClr w14:val="tx1"/>
                  </w14:solidFill>
                </w14:textFill>
              </w:rPr>
              <w:t>座板采用E</w:t>
            </w:r>
            <w:r>
              <w:rPr>
                <w:rFonts w:hint="eastAsia" w:ascii="宋体" w:hAnsi="宋体" w:eastAsia="宋体" w:cs="宋体"/>
                <w:color w:val="000000" w:themeColor="text1"/>
                <w:sz w:val="21"/>
                <w:szCs w:val="21"/>
                <w:highlight w:val="none"/>
                <w:lang w:val="en-US" w:eastAsia="zh-CN"/>
                <w14:textFill>
                  <w14:solidFill>
                    <w14:schemeClr w14:val="tx1"/>
                  </w14:solidFill>
                </w14:textFill>
              </w:rPr>
              <w:t>0</w:t>
            </w:r>
            <w:r>
              <w:rPr>
                <w:rFonts w:ascii="宋体" w:hAnsi="宋体" w:eastAsia="宋体" w:cs="宋体"/>
                <w:color w:val="000000" w:themeColor="text1"/>
                <w:sz w:val="21"/>
                <w:szCs w:val="21"/>
                <w:highlight w:val="none"/>
                <w14:textFill>
                  <w14:solidFill>
                    <w14:schemeClr w14:val="tx1"/>
                  </w14:solidFill>
                </w14:textFill>
              </w:rPr>
              <w:t>级刨花板</w:t>
            </w:r>
            <w:r>
              <w:rPr>
                <w:rFonts w:hint="eastAsia" w:ascii="宋体" w:hAnsi="宋体" w:eastAsia="宋体" w:cs="宋体"/>
                <w:color w:val="000000" w:themeColor="text1"/>
                <w:sz w:val="21"/>
                <w:szCs w:val="21"/>
                <w:highlight w:val="none"/>
                <w14:textFill>
                  <w14:solidFill>
                    <w14:schemeClr w14:val="tx1"/>
                  </w14:solidFill>
                </w14:textFill>
              </w:rPr>
              <w:t>(符合GB/T 39600-2021，甲醛释放量≤0.050mg/m³)</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ascii="宋体" w:hAnsi="宋体" w:eastAsia="宋体" w:cs="宋体"/>
                <w:color w:val="000000" w:themeColor="text1"/>
                <w:sz w:val="21"/>
                <w:szCs w:val="21"/>
                <w:highlight w:val="none"/>
                <w14:textFill>
                  <w14:solidFill>
                    <w14:schemeClr w14:val="tx1"/>
                  </w14:solidFill>
                </w14:textFill>
              </w:rPr>
              <w:t>厚度≥18mm。</w:t>
            </w:r>
          </w:p>
          <w:p w14:paraId="09B4E86D">
            <w:pPr>
              <w:keepNext w:val="0"/>
              <w:keepLines w:val="0"/>
              <w:widowControl/>
              <w:suppressLineNumbers w:val="0"/>
              <w:jc w:val="left"/>
              <w:textAlignment w:val="center"/>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6</w:t>
            </w:r>
            <w:r>
              <w:rPr>
                <w:rFonts w:ascii="宋体" w:hAnsi="宋体" w:eastAsia="宋体" w:cs="宋体"/>
                <w:color w:val="000000" w:themeColor="text1"/>
                <w:sz w:val="21"/>
                <w:szCs w:val="21"/>
                <w:highlight w:val="none"/>
                <w14:textFill>
                  <w14:solidFill>
                    <w14:schemeClr w14:val="tx1"/>
                  </w14:solidFill>
                </w14:textFill>
              </w:rPr>
              <w:t>.单块靠背尺寸规格</w:t>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(约)</w:t>
            </w:r>
            <w:r>
              <w:rPr>
                <w:rFonts w:ascii="宋体" w:hAnsi="宋体" w:eastAsia="宋体" w:cs="宋体"/>
                <w:color w:val="000000" w:themeColor="text1"/>
                <w:sz w:val="21"/>
                <w:szCs w:val="21"/>
                <w:highlight w:val="none"/>
                <w14:textFill>
                  <w14:solidFill>
                    <w14:schemeClr w14:val="tx1"/>
                  </w14:solidFill>
                </w14:textFill>
              </w:rPr>
              <w:t>：高170mm×宽400mm，腰部设</w:t>
            </w:r>
            <w:r>
              <w:rPr>
                <w:rFonts w:hint="eastAsia" w:ascii="宋体" w:hAnsi="宋体" w:eastAsia="宋体" w:cs="宋体"/>
                <w:color w:val="000000" w:themeColor="text1"/>
                <w:sz w:val="21"/>
                <w:szCs w:val="21"/>
                <w:highlight w:val="none"/>
                <w:lang w:val="en-US" w:eastAsia="zh-CN"/>
                <w14:textFill>
                  <w14:solidFill>
                    <w14:schemeClr w14:val="tx1"/>
                  </w14:solidFill>
                </w14:textFill>
              </w:rPr>
              <w:t>有</w:t>
            </w:r>
            <w:r>
              <w:rPr>
                <w:rFonts w:ascii="宋体" w:hAnsi="宋体" w:eastAsia="宋体" w:cs="宋体"/>
                <w:color w:val="000000" w:themeColor="text1"/>
                <w:sz w:val="21"/>
                <w:szCs w:val="21"/>
                <w:highlight w:val="none"/>
                <w14:textFill>
                  <w14:solidFill>
                    <w14:schemeClr w14:val="tx1"/>
                  </w14:solidFill>
                </w14:textFill>
              </w:rPr>
              <w:t>人体工学支撑弧度。</w:t>
            </w:r>
          </w:p>
          <w:p w14:paraId="68BE675E">
            <w:pPr>
              <w:keepNext w:val="0"/>
              <w:keepLines w:val="0"/>
              <w:widowControl/>
              <w:suppressLineNumbers w:val="0"/>
              <w:jc w:val="left"/>
              <w:textAlignment w:val="center"/>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7</w:t>
            </w:r>
            <w:r>
              <w:rPr>
                <w:rFonts w:ascii="宋体" w:hAnsi="宋体" w:eastAsia="宋体" w:cs="宋体"/>
                <w:color w:val="000000" w:themeColor="text1"/>
                <w:sz w:val="21"/>
                <w:szCs w:val="21"/>
                <w:highlight w:val="none"/>
                <w14:textFill>
                  <w14:solidFill>
                    <w14:schemeClr w14:val="tx1"/>
                  </w14:solidFill>
                </w14:textFill>
              </w:rPr>
              <w:t>.椅架采用≥Φ19mm×1.2mm的钢管制作</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ascii="宋体" w:hAnsi="宋体" w:eastAsia="宋体" w:cs="宋体"/>
                <w:color w:val="000000" w:themeColor="text1"/>
                <w:sz w:val="21"/>
                <w:szCs w:val="21"/>
                <w:highlight w:val="none"/>
                <w14:textFill>
                  <w14:solidFill>
                    <w14:schemeClr w14:val="tx1"/>
                  </w14:solidFill>
                </w14:textFill>
              </w:rPr>
              <w:t>椅脚配置耐磨胶套。</w:t>
            </w:r>
          </w:p>
          <w:p w14:paraId="0FC11480">
            <w:pPr>
              <w:keepNext w:val="0"/>
              <w:keepLines w:val="0"/>
              <w:widowControl/>
              <w:suppressLineNumbers w:val="0"/>
              <w:jc w:val="left"/>
              <w:textAlignment w:val="center"/>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8</w:t>
            </w:r>
            <w:r>
              <w:rPr>
                <w:rFonts w:ascii="宋体" w:hAnsi="宋体" w:eastAsia="宋体" w:cs="宋体"/>
                <w:color w:val="000000" w:themeColor="text1"/>
                <w:sz w:val="21"/>
                <w:szCs w:val="21"/>
                <w:highlight w:val="none"/>
                <w14:textFill>
                  <w14:solidFill>
                    <w14:schemeClr w14:val="tx1"/>
                  </w14:solidFill>
                </w14:textFill>
              </w:rPr>
              <w:t>.座椅总高度可调节范围360mm～440mm，调节档位与课桌档位匹配对应。</w:t>
            </w:r>
          </w:p>
          <w:p w14:paraId="0A196CD2">
            <w:pPr>
              <w:keepNext w:val="0"/>
              <w:keepLines w:val="0"/>
              <w:widowControl/>
              <w:suppressLineNumbers w:val="0"/>
              <w:jc w:val="left"/>
              <w:textAlignment w:val="center"/>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9</w:t>
            </w:r>
            <w:r>
              <w:rPr>
                <w:rFonts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桌、椅</w:t>
            </w:r>
            <w:r>
              <w:rPr>
                <w:rFonts w:ascii="宋体" w:hAnsi="宋体" w:eastAsia="宋体" w:cs="宋体"/>
                <w:color w:val="000000" w:themeColor="text1"/>
                <w:sz w:val="21"/>
                <w:szCs w:val="21"/>
                <w:highlight w:val="none"/>
                <w14:textFill>
                  <w14:solidFill>
                    <w14:schemeClr w14:val="tx1"/>
                  </w14:solidFill>
                </w14:textFill>
              </w:rPr>
              <w:t>金属构件</w:t>
            </w:r>
            <w:r>
              <w:rPr>
                <w:rFonts w:hint="eastAsia" w:ascii="宋体" w:hAnsi="宋体" w:eastAsia="宋体" w:cs="宋体"/>
                <w:color w:val="000000" w:themeColor="text1"/>
                <w:sz w:val="21"/>
                <w:szCs w:val="21"/>
                <w:highlight w:val="none"/>
                <w:lang w:val="en-US" w:eastAsia="zh-CN"/>
                <w14:textFill>
                  <w14:solidFill>
                    <w14:schemeClr w14:val="tx1"/>
                  </w14:solidFill>
                </w14:textFill>
              </w:rPr>
              <w:t>表面经</w:t>
            </w:r>
            <w:r>
              <w:rPr>
                <w:rFonts w:ascii="宋体" w:hAnsi="宋体" w:eastAsia="宋体" w:cs="宋体"/>
                <w:color w:val="000000" w:themeColor="text1"/>
                <w:sz w:val="21"/>
                <w:szCs w:val="21"/>
                <w:highlight w:val="none"/>
                <w14:textFill>
                  <w14:solidFill>
                    <w14:schemeClr w14:val="tx1"/>
                  </w14:solidFill>
                </w14:textFill>
              </w:rPr>
              <w:t>静电喷塑处理，厚度≥60μm</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ascii="宋体" w:hAnsi="宋体" w:eastAsia="宋体" w:cs="宋体"/>
                <w:color w:val="000000" w:themeColor="text1"/>
                <w:sz w:val="21"/>
                <w:szCs w:val="21"/>
                <w:highlight w:val="none"/>
                <w14:textFill>
                  <w14:solidFill>
                    <w14:schemeClr w14:val="tx1"/>
                  </w14:solidFill>
                </w14:textFill>
              </w:rPr>
              <w:t>所有外露边角均做圆角钝化处理，无锐边、尖角</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ascii="宋体" w:hAnsi="宋体" w:eastAsia="宋体" w:cs="宋体"/>
                <w:color w:val="000000" w:themeColor="text1"/>
                <w:sz w:val="21"/>
                <w:szCs w:val="21"/>
                <w:highlight w:val="none"/>
                <w14:textFill>
                  <w14:solidFill>
                    <w14:schemeClr w14:val="tx1"/>
                  </w14:solidFill>
                </w14:textFill>
              </w:rPr>
              <w:t>表面平整光滑，无焊瘤、虚焊、漏焊</w:t>
            </w:r>
            <w:r>
              <w:rPr>
                <w:rFonts w:hint="eastAsia" w:ascii="宋体" w:hAnsi="宋体" w:eastAsia="宋体" w:cs="宋体"/>
                <w:color w:val="000000" w:themeColor="text1"/>
                <w:sz w:val="21"/>
                <w:szCs w:val="21"/>
                <w:highlight w:val="none"/>
                <w:lang w:val="en-US" w:eastAsia="zh-CN"/>
                <w14:textFill>
                  <w14:solidFill>
                    <w14:schemeClr w14:val="tx1"/>
                  </w14:solidFill>
                </w14:textFill>
              </w:rPr>
              <w:t>等</w:t>
            </w:r>
            <w:r>
              <w:rPr>
                <w:rFonts w:ascii="宋体" w:hAnsi="宋体" w:eastAsia="宋体" w:cs="宋体"/>
                <w:color w:val="000000" w:themeColor="text1"/>
                <w:sz w:val="21"/>
                <w:szCs w:val="21"/>
                <w:highlight w:val="none"/>
                <w14:textFill>
                  <w14:solidFill>
                    <w14:schemeClr w14:val="tx1"/>
                  </w14:solidFill>
                </w14:textFill>
              </w:rPr>
              <w:t>缺陷。</w:t>
            </w:r>
          </w:p>
          <w:p w14:paraId="697DE82F">
            <w:pPr>
              <w:keepNext w:val="0"/>
              <w:keepLines w:val="0"/>
              <w:widowControl/>
              <w:suppressLineNumbers w:val="0"/>
              <w:jc w:val="left"/>
              <w:textAlignment w:val="center"/>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ascii="宋体" w:hAnsi="宋体" w:eastAsia="宋体" w:cs="宋体"/>
                <w:color w:val="000000" w:themeColor="text1"/>
                <w:sz w:val="21"/>
                <w:szCs w:val="21"/>
                <w:highlight w:val="none"/>
                <w14:textFill>
                  <w14:solidFill>
                    <w14:schemeClr w14:val="tx1"/>
                  </w14:solidFill>
                </w14:textFill>
              </w:rPr>
              <w:t>10.</w:t>
            </w:r>
            <w:r>
              <w:rPr>
                <w:rFonts w:hint="eastAsia" w:ascii="宋体" w:hAnsi="宋体" w:eastAsia="宋体" w:cs="宋体"/>
                <w:color w:val="000000" w:themeColor="text1"/>
                <w:sz w:val="21"/>
                <w:szCs w:val="21"/>
                <w:highlight w:val="none"/>
                <w14:textFill>
                  <w14:solidFill>
                    <w14:schemeClr w14:val="tx1"/>
                  </w14:solidFill>
                </w14:textFill>
              </w:rPr>
              <w:t>整装</w:t>
            </w:r>
            <w:r>
              <w:rPr>
                <w:rFonts w:hint="eastAsia" w:ascii="宋体" w:hAnsi="宋体" w:eastAsia="宋体" w:cs="宋体"/>
                <w:color w:val="000000" w:themeColor="text1"/>
                <w:sz w:val="21"/>
                <w:szCs w:val="21"/>
                <w:highlight w:val="none"/>
                <w:lang w:val="en-US" w:eastAsia="zh-CN"/>
                <w14:textFill>
                  <w14:solidFill>
                    <w14:schemeClr w14:val="tx1"/>
                  </w14:solidFill>
                </w14:textFill>
              </w:rPr>
              <w:t>质量、环保等</w:t>
            </w:r>
            <w:r>
              <w:rPr>
                <w:rFonts w:hint="eastAsia" w:ascii="宋体" w:hAnsi="宋体" w:eastAsia="宋体" w:cs="宋体"/>
                <w:color w:val="000000" w:themeColor="text1"/>
                <w:sz w:val="21"/>
                <w:szCs w:val="21"/>
                <w:highlight w:val="none"/>
                <w14:textFill>
                  <w14:solidFill>
                    <w14:schemeClr w14:val="tx1"/>
                  </w14:solidFill>
                </w14:textFill>
              </w:rPr>
              <w:t>符合国家</w:t>
            </w:r>
            <w:r>
              <w:rPr>
                <w:rFonts w:hint="eastAsia" w:ascii="宋体" w:hAnsi="宋体" w:eastAsia="宋体" w:cs="宋体"/>
                <w:color w:val="000000" w:themeColor="text1"/>
                <w:sz w:val="21"/>
                <w:szCs w:val="21"/>
                <w:highlight w:val="none"/>
                <w:lang w:val="en-US" w:eastAsia="zh-CN"/>
                <w14:textFill>
                  <w14:solidFill>
                    <w14:schemeClr w14:val="tx1"/>
                  </w14:solidFill>
                </w14:textFill>
              </w:rPr>
              <w:t>相关</w:t>
            </w:r>
            <w:r>
              <w:rPr>
                <w:rFonts w:hint="eastAsia" w:ascii="宋体" w:hAnsi="宋体" w:eastAsia="宋体" w:cs="宋体"/>
                <w:color w:val="000000" w:themeColor="text1"/>
                <w:sz w:val="21"/>
                <w:szCs w:val="21"/>
                <w:highlight w:val="none"/>
                <w14:textFill>
                  <w14:solidFill>
                    <w14:schemeClr w14:val="tx1"/>
                  </w14:solidFill>
                </w14:textFill>
              </w:rPr>
              <w:t>标准要求</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p>
        </w:tc>
        <w:tc>
          <w:tcPr>
            <w:tcW w:w="750" w:type="dxa"/>
            <w:vAlign w:val="center"/>
          </w:tcPr>
          <w:p w14:paraId="41295DBA">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150</w:t>
            </w:r>
          </w:p>
        </w:tc>
        <w:tc>
          <w:tcPr>
            <w:tcW w:w="671" w:type="dxa"/>
            <w:vAlign w:val="center"/>
          </w:tcPr>
          <w:p w14:paraId="57AC3D5D">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套</w:t>
            </w:r>
          </w:p>
        </w:tc>
      </w:tr>
      <w:tr w14:paraId="512F2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vAlign w:val="center"/>
          </w:tcPr>
          <w:p w14:paraId="6B863F91">
            <w:pPr>
              <w:keepNext w:val="0"/>
              <w:keepLines w:val="0"/>
              <w:widowControl/>
              <w:suppressLineNumbers w:val="0"/>
              <w:jc w:val="center"/>
              <w:textAlignment w:val="center"/>
              <w:rPr>
                <w:rFonts w:hint="eastAsia" w:ascii="宋体" w:hAnsi="宋体" w:eastAsia="宋体" w:cs="宋体"/>
                <w:b/>
                <w:bCs/>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cs="宋体"/>
                <w:b/>
                <w:bCs/>
                <w:i w:val="0"/>
                <w:iCs w:val="0"/>
                <w:color w:val="000000" w:themeColor="text1"/>
                <w:kern w:val="0"/>
                <w:sz w:val="21"/>
                <w:szCs w:val="21"/>
                <w:highlight w:val="none"/>
                <w:u w:val="none"/>
                <w:lang w:val="en-US" w:eastAsia="zh-CN" w:bidi="ar"/>
                <w14:textFill>
                  <w14:solidFill>
                    <w14:schemeClr w14:val="tx1"/>
                  </w14:solidFill>
                </w14:textFill>
              </w:rPr>
              <w:t>2</w:t>
            </w:r>
          </w:p>
        </w:tc>
        <w:tc>
          <w:tcPr>
            <w:tcW w:w="1199" w:type="dxa"/>
            <w:vAlign w:val="center"/>
          </w:tcPr>
          <w:p w14:paraId="36549BD4">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学生书包柜</w:t>
            </w:r>
          </w:p>
        </w:tc>
        <w:tc>
          <w:tcPr>
            <w:tcW w:w="6375" w:type="dxa"/>
            <w:vAlign w:val="center"/>
          </w:tcPr>
          <w:p w14:paraId="4269E429">
            <w:pPr>
              <w:keepNext w:val="0"/>
              <w:keepLines w:val="0"/>
              <w:widowControl/>
              <w:suppressLineNumbers w:val="0"/>
              <w:jc w:val="left"/>
              <w:textAlignment w:val="center"/>
              <w:rPr>
                <w:rFonts w:ascii="宋体" w:hAnsi="宋体" w:eastAsia="宋体" w:cs="宋体"/>
                <w:color w:val="000000" w:themeColor="text1"/>
                <w:sz w:val="21"/>
                <w:szCs w:val="21"/>
                <w:highlight w:val="none"/>
                <w14:textFill>
                  <w14:solidFill>
                    <w14:schemeClr w14:val="tx1"/>
                  </w14:solidFill>
                </w14:textFill>
              </w:rPr>
            </w:pPr>
            <w:r>
              <w:rPr>
                <w:rFonts w:ascii="宋体" w:hAnsi="宋体" w:eastAsia="宋体" w:cs="宋体"/>
                <w:color w:val="000000" w:themeColor="text1"/>
                <w:sz w:val="21"/>
                <w:szCs w:val="21"/>
                <w:highlight w:val="none"/>
                <w14:textFill>
                  <w14:solidFill>
                    <w14:schemeClr w14:val="tx1"/>
                  </w14:solidFill>
                </w14:textFill>
              </w:rPr>
              <w:t>1.单门规格</w:t>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(约)</w:t>
            </w:r>
            <w:r>
              <w:rPr>
                <w:rFonts w:ascii="宋体" w:hAnsi="宋体" w:eastAsia="宋体" w:cs="宋体"/>
                <w:color w:val="000000" w:themeColor="text1"/>
                <w:sz w:val="21"/>
                <w:szCs w:val="21"/>
                <w:highlight w:val="none"/>
                <w14:textFill>
                  <w14:solidFill>
                    <w14:schemeClr w14:val="tx1"/>
                  </w14:solidFill>
                </w14:textFill>
              </w:rPr>
              <w:t>：高310mm×宽385mm×深500mm，尺寸偏差符合家具行业通用公差要求</w:t>
            </w:r>
            <w:r>
              <w:rPr>
                <w:rFonts w:hint="eastAsia" w:ascii="宋体" w:hAnsi="宋体" w:eastAsia="宋体" w:cs="宋体"/>
                <w:color w:val="000000" w:themeColor="text1"/>
                <w:sz w:val="21"/>
                <w:szCs w:val="21"/>
                <w:highlight w:val="none"/>
                <w:lang w:val="en-US" w:eastAsia="zh-CN"/>
                <w14:textFill>
                  <w14:solidFill>
                    <w14:schemeClr w14:val="tx1"/>
                  </w14:solidFill>
                </w14:textFill>
              </w:rPr>
              <w:t>并满足实际使用需求</w:t>
            </w:r>
            <w:r>
              <w:rPr>
                <w:rFonts w:ascii="宋体" w:hAnsi="宋体" w:eastAsia="宋体" w:cs="宋体"/>
                <w:color w:val="000000" w:themeColor="text1"/>
                <w:sz w:val="21"/>
                <w:szCs w:val="21"/>
                <w:highlight w:val="none"/>
                <w14:textFill>
                  <w14:solidFill>
                    <w14:schemeClr w14:val="tx1"/>
                  </w14:solidFill>
                </w14:textFill>
              </w:rPr>
              <w:t>。</w:t>
            </w:r>
          </w:p>
          <w:p w14:paraId="6CD4A10A">
            <w:pPr>
              <w:keepNext w:val="0"/>
              <w:keepLines w:val="0"/>
              <w:widowControl/>
              <w:suppressLineNumbers w:val="0"/>
              <w:jc w:val="left"/>
              <w:textAlignment w:val="center"/>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2</w:t>
            </w:r>
            <w:r>
              <w:rPr>
                <w:rFonts w:ascii="宋体" w:hAnsi="宋体" w:eastAsia="宋体" w:cs="宋体"/>
                <w:color w:val="000000" w:themeColor="text1"/>
                <w:sz w:val="21"/>
                <w:szCs w:val="21"/>
                <w:highlight w:val="none"/>
                <w14:textFill>
                  <w14:solidFill>
                    <w14:schemeClr w14:val="tx1"/>
                  </w14:solidFill>
                </w14:textFill>
              </w:rPr>
              <w:t>.门板采用ABS一体注塑成型</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r>
              <w:rPr>
                <w:rFonts w:ascii="宋体" w:hAnsi="宋体" w:eastAsia="宋体" w:cs="宋体"/>
                <w:color w:val="000000" w:themeColor="text1"/>
                <w:sz w:val="21"/>
                <w:szCs w:val="21"/>
                <w:highlight w:val="none"/>
                <w14:textFill>
                  <w14:solidFill>
                    <w14:schemeClr w14:val="tx1"/>
                  </w14:solidFill>
                </w14:textFill>
              </w:rPr>
              <w:t>非贴膜</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r>
              <w:rPr>
                <w:rFonts w:ascii="宋体" w:hAnsi="宋体" w:eastAsia="宋体" w:cs="宋体"/>
                <w:color w:val="000000" w:themeColor="text1"/>
                <w:sz w:val="21"/>
                <w:szCs w:val="21"/>
                <w:highlight w:val="none"/>
                <w14:textFill>
                  <w14:solidFill>
                    <w14:schemeClr w14:val="tx1"/>
                  </w14:solidFill>
                </w14:textFill>
              </w:rPr>
              <w:t>喷漆</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r>
              <w:rPr>
                <w:rFonts w:ascii="宋体" w:hAnsi="宋体" w:eastAsia="宋体" w:cs="宋体"/>
                <w:color w:val="000000" w:themeColor="text1"/>
                <w:sz w:val="21"/>
                <w:szCs w:val="21"/>
                <w:highlight w:val="none"/>
                <w14:textFill>
                  <w14:solidFill>
                    <w14:schemeClr w14:val="tx1"/>
                  </w14:solidFill>
                </w14:textFill>
              </w:rPr>
              <w:t>，厚度≥25mm</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ascii="宋体" w:hAnsi="宋体" w:eastAsia="宋体" w:cs="宋体"/>
                <w:color w:val="000000" w:themeColor="text1"/>
                <w:sz w:val="21"/>
                <w:szCs w:val="21"/>
                <w:highlight w:val="none"/>
                <w14:textFill>
                  <w14:solidFill>
                    <w14:schemeClr w14:val="tx1"/>
                  </w14:solidFill>
                </w14:textFill>
              </w:rPr>
              <w:t>转角设置防撞软胶护角</w:t>
            </w:r>
            <w:r>
              <w:rPr>
                <w:rFonts w:hint="eastAsia" w:ascii="宋体" w:hAnsi="宋体" w:eastAsia="宋体" w:cs="宋体"/>
                <w:color w:val="000000" w:themeColor="text1"/>
                <w:sz w:val="21"/>
                <w:szCs w:val="21"/>
                <w:highlight w:val="none"/>
                <w:lang w:val="en-US" w:eastAsia="zh-CN"/>
                <w14:textFill>
                  <w14:solidFill>
                    <w14:schemeClr w14:val="tx1"/>
                  </w14:solidFill>
                </w14:textFill>
              </w:rPr>
              <w:t>(TPR/PVC)</w:t>
            </w:r>
            <w:r>
              <w:rPr>
                <w:rFonts w:ascii="宋体" w:hAnsi="宋体" w:eastAsia="宋体" w:cs="宋体"/>
                <w:color w:val="000000" w:themeColor="text1"/>
                <w:sz w:val="21"/>
                <w:szCs w:val="21"/>
                <w:highlight w:val="none"/>
                <w14:textFill>
                  <w14:solidFill>
                    <w14:schemeClr w14:val="tx1"/>
                  </w14:solidFill>
                </w14:textFill>
              </w:rPr>
              <w:t>；门板内侧设置多功能置物盒</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r>
              <w:rPr>
                <w:rFonts w:ascii="宋体" w:hAnsi="宋体" w:eastAsia="宋体" w:cs="宋体"/>
                <w:color w:val="000000" w:themeColor="text1"/>
                <w:sz w:val="21"/>
                <w:szCs w:val="21"/>
                <w:highlight w:val="none"/>
                <w14:textFill>
                  <w14:solidFill>
                    <w14:schemeClr w14:val="tx1"/>
                  </w14:solidFill>
                </w14:textFill>
              </w:rPr>
              <w:t>底部带滴水孔</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r>
              <w:rPr>
                <w:rFonts w:ascii="宋体" w:hAnsi="宋体" w:eastAsia="宋体" w:cs="宋体"/>
                <w:color w:val="000000" w:themeColor="text1"/>
                <w:sz w:val="21"/>
                <w:szCs w:val="21"/>
                <w:highlight w:val="none"/>
                <w14:textFill>
                  <w14:solidFill>
                    <w14:schemeClr w14:val="tx1"/>
                  </w14:solidFill>
                </w14:textFill>
              </w:rPr>
              <w:t>。</w:t>
            </w:r>
          </w:p>
          <w:p w14:paraId="50C18E26">
            <w:pPr>
              <w:keepNext w:val="0"/>
              <w:keepLines w:val="0"/>
              <w:widowControl/>
              <w:suppressLineNumbers w:val="0"/>
              <w:jc w:val="left"/>
              <w:textAlignment w:val="center"/>
              <w:rPr>
                <w:rFonts w:hint="eastAsia" w:ascii="宋体" w:hAnsi="宋体" w:eastAsia="宋体" w:cs="宋体"/>
                <w:color w:val="000000" w:themeColor="text1"/>
                <w:sz w:val="21"/>
                <w:szCs w:val="21"/>
                <w:highlight w:val="none"/>
                <w:lang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3</w:t>
            </w:r>
            <w:r>
              <w:rPr>
                <w:rFonts w:ascii="宋体" w:hAnsi="宋体" w:eastAsia="宋体" w:cs="宋体"/>
                <w:color w:val="000000" w:themeColor="text1"/>
                <w:sz w:val="21"/>
                <w:szCs w:val="21"/>
                <w:highlight w:val="none"/>
                <w14:textFill>
                  <w14:solidFill>
                    <w14:schemeClr w14:val="tx1"/>
                  </w14:solidFill>
                </w14:textFill>
              </w:rPr>
              <w:t>.柜体侧板、后板、上下板采用HIPS工程塑料或ABS注塑，侧板厚度≥20mm，上下板厚度≥25mm</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ascii="宋体" w:hAnsi="宋体" w:eastAsia="宋体" w:cs="宋体"/>
                <w:color w:val="000000" w:themeColor="text1"/>
                <w:sz w:val="21"/>
                <w:szCs w:val="21"/>
                <w:highlight w:val="none"/>
                <w14:textFill>
                  <w14:solidFill>
                    <w14:schemeClr w14:val="tx1"/>
                  </w14:solidFill>
                </w14:textFill>
              </w:rPr>
              <w:t>柜体后板设置通风孔</w:t>
            </w:r>
            <w:r>
              <w:rPr>
                <w:rFonts w:hint="eastAsia" w:ascii="宋体" w:hAnsi="宋体" w:eastAsia="宋体" w:cs="宋体"/>
                <w:color w:val="000000" w:themeColor="text1"/>
                <w:sz w:val="21"/>
                <w:szCs w:val="21"/>
                <w:highlight w:val="none"/>
                <w:lang w:eastAsia="zh-CN"/>
                <w14:textFill>
                  <w14:solidFill>
                    <w14:schemeClr w14:val="tx1"/>
                  </w14:solidFill>
                </w14:textFill>
              </w:rPr>
              <w:t>。</w:t>
            </w:r>
          </w:p>
          <w:p w14:paraId="2C2D0C36">
            <w:pPr>
              <w:keepNext w:val="0"/>
              <w:keepLines w:val="0"/>
              <w:widowControl/>
              <w:suppressLineNumbers w:val="0"/>
              <w:jc w:val="left"/>
              <w:textAlignment w:val="center"/>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4</w:t>
            </w:r>
            <w:r>
              <w:rPr>
                <w:rFonts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柜门</w:t>
            </w:r>
            <w:r>
              <w:rPr>
                <w:rFonts w:ascii="宋体" w:hAnsi="宋体" w:eastAsia="宋体" w:cs="宋体"/>
                <w:color w:val="000000" w:themeColor="text1"/>
                <w:sz w:val="21"/>
                <w:szCs w:val="21"/>
                <w:highlight w:val="none"/>
                <w14:textFill>
                  <w14:solidFill>
                    <w14:schemeClr w14:val="tx1"/>
                  </w14:solidFill>
                </w14:textFill>
              </w:rPr>
              <w:t>采用高强度尼龙铰链；</w:t>
            </w:r>
            <w:r>
              <w:rPr>
                <w:rFonts w:hint="eastAsia" w:ascii="宋体" w:hAnsi="宋体" w:eastAsia="宋体" w:cs="宋体"/>
                <w:color w:val="000000" w:themeColor="text1"/>
                <w:sz w:val="21"/>
                <w:szCs w:val="21"/>
                <w:highlight w:val="none"/>
                <w:lang w:val="en-US" w:eastAsia="zh-CN"/>
                <w14:textFill>
                  <w14:solidFill>
                    <w14:schemeClr w14:val="tx1"/>
                  </w14:solidFill>
                </w14:textFill>
              </w:rPr>
              <w:t>配备</w:t>
            </w:r>
            <w:r>
              <w:rPr>
                <w:rFonts w:ascii="宋体" w:hAnsi="宋体" w:eastAsia="宋体" w:cs="宋体"/>
                <w:color w:val="000000" w:themeColor="text1"/>
                <w:sz w:val="21"/>
                <w:szCs w:val="21"/>
                <w:highlight w:val="none"/>
                <w14:textFill>
                  <w14:solidFill>
                    <w14:schemeClr w14:val="tx1"/>
                  </w14:solidFill>
                </w14:textFill>
              </w:rPr>
              <w:t>一体式拉手锁具；每列柜体配套专用联墙固定件，确保安装稳定不倾倒。</w:t>
            </w:r>
          </w:p>
          <w:p w14:paraId="0D2727E7">
            <w:pPr>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5</w:t>
            </w:r>
            <w:r>
              <w:rPr>
                <w:rFonts w:ascii="宋体" w:hAnsi="宋体" w:eastAsia="宋体" w:cs="宋体"/>
                <w:color w:val="000000" w:themeColor="text1"/>
                <w:sz w:val="21"/>
                <w:szCs w:val="21"/>
                <w:highlight w:val="none"/>
                <w14:textFill>
                  <w14:solidFill>
                    <w14:schemeClr w14:val="tx1"/>
                  </w14:solidFill>
                </w14:textFill>
              </w:rPr>
              <w:t>.柜体拼接部位紧密牢固，接缝均匀，整体结构稳固，承重后不</w:t>
            </w:r>
            <w:r>
              <w:rPr>
                <w:rFonts w:hint="eastAsia" w:ascii="宋体" w:hAnsi="宋体" w:eastAsia="宋体" w:cs="宋体"/>
                <w:color w:val="000000" w:themeColor="text1"/>
                <w:sz w:val="21"/>
                <w:szCs w:val="21"/>
                <w:highlight w:val="none"/>
                <w:lang w:val="en-US" w:eastAsia="zh-CN"/>
                <w14:textFill>
                  <w14:solidFill>
                    <w14:schemeClr w14:val="tx1"/>
                  </w14:solidFill>
                </w14:textFill>
              </w:rPr>
              <w:t>易</w:t>
            </w:r>
            <w:r>
              <w:rPr>
                <w:rFonts w:ascii="宋体" w:hAnsi="宋体" w:eastAsia="宋体" w:cs="宋体"/>
                <w:color w:val="000000" w:themeColor="text1"/>
                <w:sz w:val="21"/>
                <w:szCs w:val="21"/>
                <w:highlight w:val="none"/>
                <w14:textFill>
                  <w14:solidFill>
                    <w14:schemeClr w14:val="tx1"/>
                  </w14:solidFill>
                </w14:textFill>
              </w:rPr>
              <w:t>变形</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ascii="宋体" w:hAnsi="宋体" w:eastAsia="宋体" w:cs="宋体"/>
                <w:color w:val="000000" w:themeColor="text1"/>
                <w:sz w:val="21"/>
                <w:szCs w:val="21"/>
                <w:highlight w:val="none"/>
                <w14:textFill>
                  <w14:solidFill>
                    <w14:schemeClr w14:val="tx1"/>
                  </w14:solidFill>
                </w14:textFill>
              </w:rPr>
              <w:t>表面光滑平整，无尖锐棱角</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ascii="宋体" w:hAnsi="宋体" w:eastAsia="宋体" w:cs="宋体"/>
                <w:color w:val="000000" w:themeColor="text1"/>
                <w:sz w:val="21"/>
                <w:szCs w:val="21"/>
                <w:highlight w:val="none"/>
                <w14:textFill>
                  <w14:solidFill>
                    <w14:schemeClr w14:val="tx1"/>
                  </w14:solidFill>
                </w14:textFill>
              </w:rPr>
              <w:t>无明显缩痕、飞边、毛刺、色差，色泽均匀。</w:t>
            </w:r>
          </w:p>
          <w:p w14:paraId="49D9376F">
            <w:pPr>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6</w:t>
            </w:r>
            <w:r>
              <w:rPr>
                <w:rFonts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整装</w:t>
            </w:r>
            <w:r>
              <w:rPr>
                <w:rFonts w:hint="eastAsia" w:ascii="宋体" w:hAnsi="宋体" w:eastAsia="宋体" w:cs="宋体"/>
                <w:color w:val="000000" w:themeColor="text1"/>
                <w:sz w:val="21"/>
                <w:szCs w:val="21"/>
                <w:highlight w:val="none"/>
                <w:lang w:val="en-US" w:eastAsia="zh-CN"/>
                <w14:textFill>
                  <w14:solidFill>
                    <w14:schemeClr w14:val="tx1"/>
                  </w14:solidFill>
                </w14:textFill>
              </w:rPr>
              <w:t>质量、环保等</w:t>
            </w:r>
            <w:r>
              <w:rPr>
                <w:rFonts w:hint="eastAsia" w:ascii="宋体" w:hAnsi="宋体" w:eastAsia="宋体" w:cs="宋体"/>
                <w:color w:val="000000" w:themeColor="text1"/>
                <w:sz w:val="21"/>
                <w:szCs w:val="21"/>
                <w:highlight w:val="none"/>
                <w14:textFill>
                  <w14:solidFill>
                    <w14:schemeClr w14:val="tx1"/>
                  </w14:solidFill>
                </w14:textFill>
              </w:rPr>
              <w:t>符合国家</w:t>
            </w:r>
            <w:r>
              <w:rPr>
                <w:rFonts w:hint="eastAsia" w:ascii="宋体" w:hAnsi="宋体" w:eastAsia="宋体" w:cs="宋体"/>
                <w:color w:val="000000" w:themeColor="text1"/>
                <w:sz w:val="21"/>
                <w:szCs w:val="21"/>
                <w:highlight w:val="none"/>
                <w:lang w:val="en-US" w:eastAsia="zh-CN"/>
                <w14:textFill>
                  <w14:solidFill>
                    <w14:schemeClr w14:val="tx1"/>
                  </w14:solidFill>
                </w14:textFill>
              </w:rPr>
              <w:t>相关</w:t>
            </w:r>
            <w:r>
              <w:rPr>
                <w:rFonts w:hint="eastAsia" w:ascii="宋体" w:hAnsi="宋体" w:eastAsia="宋体" w:cs="宋体"/>
                <w:color w:val="000000" w:themeColor="text1"/>
                <w:sz w:val="21"/>
                <w:szCs w:val="21"/>
                <w:highlight w:val="none"/>
                <w14:textFill>
                  <w14:solidFill>
                    <w14:schemeClr w14:val="tx1"/>
                  </w14:solidFill>
                </w14:textFill>
              </w:rPr>
              <w:t>标准要求</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p>
        </w:tc>
        <w:tc>
          <w:tcPr>
            <w:tcW w:w="750" w:type="dxa"/>
            <w:vAlign w:val="center"/>
          </w:tcPr>
          <w:p w14:paraId="35A80593">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300</w:t>
            </w:r>
          </w:p>
        </w:tc>
        <w:tc>
          <w:tcPr>
            <w:tcW w:w="671" w:type="dxa"/>
            <w:vAlign w:val="center"/>
          </w:tcPr>
          <w:p w14:paraId="5A0283B4">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个</w:t>
            </w:r>
          </w:p>
        </w:tc>
      </w:tr>
      <w:tr w14:paraId="5A30E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vAlign w:val="center"/>
          </w:tcPr>
          <w:p w14:paraId="0D7E66E9">
            <w:pPr>
              <w:keepNext w:val="0"/>
              <w:keepLines w:val="0"/>
              <w:widowControl/>
              <w:suppressLineNumbers w:val="0"/>
              <w:jc w:val="center"/>
              <w:textAlignment w:val="center"/>
              <w:rPr>
                <w:rFonts w:hint="default"/>
                <w:b/>
                <w:bCs/>
                <w:color w:val="000000" w:themeColor="text1"/>
                <w:sz w:val="21"/>
                <w:szCs w:val="21"/>
                <w:highlight w:val="none"/>
                <w:vertAlign w:val="baseline"/>
                <w:lang w:val="en-US" w:eastAsia="zh-CN"/>
                <w14:textFill>
                  <w14:solidFill>
                    <w14:schemeClr w14:val="tx1"/>
                  </w14:solidFill>
                </w14:textFill>
              </w:rPr>
            </w:pPr>
            <w:r>
              <w:rPr>
                <w:rFonts w:hint="eastAsia" w:ascii="宋体" w:hAnsi="宋体" w:cs="宋体"/>
                <w:b/>
                <w:bCs/>
                <w:i w:val="0"/>
                <w:iCs w:val="0"/>
                <w:color w:val="000000" w:themeColor="text1"/>
                <w:kern w:val="0"/>
                <w:sz w:val="21"/>
                <w:szCs w:val="21"/>
                <w:highlight w:val="none"/>
                <w:u w:val="none"/>
                <w:lang w:val="en-US" w:eastAsia="zh-CN" w:bidi="ar"/>
                <w14:textFill>
                  <w14:solidFill>
                    <w14:schemeClr w14:val="tx1"/>
                  </w14:solidFill>
                </w14:textFill>
              </w:rPr>
              <w:t>3</w:t>
            </w:r>
          </w:p>
        </w:tc>
        <w:tc>
          <w:tcPr>
            <w:tcW w:w="1199" w:type="dxa"/>
            <w:vAlign w:val="center"/>
          </w:tcPr>
          <w:p w14:paraId="1AC60E62">
            <w:pPr>
              <w:keepNext w:val="0"/>
              <w:keepLines w:val="0"/>
              <w:widowControl/>
              <w:suppressLineNumbers w:val="0"/>
              <w:jc w:val="center"/>
              <w:textAlignment w:val="center"/>
              <w:rPr>
                <w:rFonts w:hint="default"/>
                <w:color w:val="000000" w:themeColor="text1"/>
                <w:sz w:val="21"/>
                <w:szCs w:val="21"/>
                <w:highlight w:val="none"/>
                <w:vertAlign w:val="baseline"/>
                <w:lang w:val="en-US" w:eastAsia="zh-CN"/>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紫外线灯</w:t>
            </w:r>
          </w:p>
        </w:tc>
        <w:tc>
          <w:tcPr>
            <w:tcW w:w="6375" w:type="dxa"/>
            <w:vAlign w:val="center"/>
          </w:tcPr>
          <w:p w14:paraId="6C2DFE5B">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1.产品配套自动升降支架，支持定时信号控制，可自动下降至设定高度并开启紫外线灯消毒，消毒完成后自动熄灭并回升至初始位置，可实现无人值守作业。</w:t>
            </w:r>
          </w:p>
          <w:p w14:paraId="2693CA1A">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★2.灯管符合GB 28235-2020要求，对大肠杆菌杀灭率≥99.9%；1m测试距离处初始辐照强度≥100μW/cm²。</w:t>
            </w:r>
          </w:p>
          <w:p w14:paraId="7A63042B">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3.灯具外形尺寸范围(约)：长1200mm～1300mm，宽50mm～65mm，高90mm～110mm。</w:t>
            </w:r>
          </w:p>
          <w:p w14:paraId="361991A3">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4.升降参数：灯管下降高度为1000mm±200mm；上升、下降速度均为1m/分钟。</w:t>
            </w:r>
          </w:p>
          <w:p w14:paraId="436ECE6B">
            <w:pPr>
              <w:keepNext w:val="0"/>
              <w:keepLines w:val="0"/>
              <w:widowControl/>
              <w:suppressLineNumbers w:val="0"/>
              <w:jc w:val="left"/>
              <w:textAlignment w:val="center"/>
              <w:rPr>
                <w:rFonts w:hint="default" w:ascii="宋体" w:hAnsi="宋体" w:eastAsia="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5.灯管功率：40W±5W。</w:t>
            </w:r>
          </w:p>
        </w:tc>
        <w:tc>
          <w:tcPr>
            <w:tcW w:w="750" w:type="dxa"/>
            <w:vAlign w:val="center"/>
          </w:tcPr>
          <w:p w14:paraId="5A75BFF0">
            <w:pPr>
              <w:keepNext w:val="0"/>
              <w:keepLines w:val="0"/>
              <w:widowControl/>
              <w:suppressLineNumbers w:val="0"/>
              <w:jc w:val="center"/>
              <w:textAlignment w:val="center"/>
              <w:rPr>
                <w:rFonts w:hint="default"/>
                <w:color w:val="000000" w:themeColor="text1"/>
                <w:sz w:val="21"/>
                <w:szCs w:val="21"/>
                <w:highlight w:val="none"/>
                <w:vertAlign w:val="baseline"/>
                <w:lang w:val="en-US" w:eastAsia="zh-CN"/>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30</w:t>
            </w:r>
          </w:p>
        </w:tc>
        <w:tc>
          <w:tcPr>
            <w:tcW w:w="671" w:type="dxa"/>
            <w:vAlign w:val="center"/>
          </w:tcPr>
          <w:p w14:paraId="71D0D5D6">
            <w:pPr>
              <w:keepNext w:val="0"/>
              <w:keepLines w:val="0"/>
              <w:widowControl/>
              <w:suppressLineNumbers w:val="0"/>
              <w:jc w:val="center"/>
              <w:textAlignment w:val="center"/>
              <w:rPr>
                <w:rFonts w:hint="default"/>
                <w:color w:val="000000" w:themeColor="text1"/>
                <w:sz w:val="21"/>
                <w:szCs w:val="21"/>
                <w:highlight w:val="none"/>
                <w:vertAlign w:val="baseline"/>
                <w:lang w:val="en-US" w:eastAsia="zh-CN"/>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盏</w:t>
            </w:r>
          </w:p>
        </w:tc>
      </w:tr>
      <w:tr w14:paraId="249AA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vAlign w:val="center"/>
          </w:tcPr>
          <w:p w14:paraId="19CBB1DE">
            <w:pPr>
              <w:keepNext w:val="0"/>
              <w:keepLines w:val="0"/>
              <w:widowControl/>
              <w:suppressLineNumbers w:val="0"/>
              <w:jc w:val="center"/>
              <w:textAlignment w:val="center"/>
              <w:rPr>
                <w:rFonts w:hint="default"/>
                <w:b/>
                <w:bCs/>
                <w:color w:val="000000" w:themeColor="text1"/>
                <w:sz w:val="21"/>
                <w:szCs w:val="21"/>
                <w:highlight w:val="none"/>
                <w:vertAlign w:val="baseline"/>
                <w:lang w:val="en-US" w:eastAsia="zh-CN"/>
                <w14:textFill>
                  <w14:solidFill>
                    <w14:schemeClr w14:val="tx1"/>
                  </w14:solidFill>
                </w14:textFill>
              </w:rPr>
            </w:pPr>
            <w:r>
              <w:rPr>
                <w:rFonts w:hint="eastAsia" w:ascii="宋体" w:hAnsi="宋体" w:cs="宋体"/>
                <w:b/>
                <w:bCs/>
                <w:i w:val="0"/>
                <w:iCs w:val="0"/>
                <w:color w:val="000000" w:themeColor="text1"/>
                <w:kern w:val="0"/>
                <w:sz w:val="21"/>
                <w:szCs w:val="21"/>
                <w:highlight w:val="none"/>
                <w:u w:val="none"/>
                <w:lang w:val="en-US" w:eastAsia="zh-CN" w:bidi="ar"/>
                <w14:textFill>
                  <w14:solidFill>
                    <w14:schemeClr w14:val="tx1"/>
                  </w14:solidFill>
                </w14:textFill>
              </w:rPr>
              <w:t>4</w:t>
            </w:r>
          </w:p>
        </w:tc>
        <w:tc>
          <w:tcPr>
            <w:tcW w:w="1199" w:type="dxa"/>
            <w:vAlign w:val="center"/>
          </w:tcPr>
          <w:p w14:paraId="2920957A">
            <w:pPr>
              <w:keepNext w:val="0"/>
              <w:keepLines w:val="0"/>
              <w:widowControl/>
              <w:suppressLineNumbers w:val="0"/>
              <w:jc w:val="center"/>
              <w:textAlignment w:val="center"/>
              <w:rPr>
                <w:rFonts w:hint="default"/>
                <w:color w:val="000000" w:themeColor="text1"/>
                <w:sz w:val="21"/>
                <w:szCs w:val="21"/>
                <w:highlight w:val="none"/>
                <w:vertAlign w:val="baseline"/>
                <w:lang w:val="en-US" w:eastAsia="zh-CN"/>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办公桌椅</w:t>
            </w:r>
          </w:p>
        </w:tc>
        <w:tc>
          <w:tcPr>
            <w:tcW w:w="6375" w:type="dxa"/>
            <w:vAlign w:val="center"/>
          </w:tcPr>
          <w:p w14:paraId="586EEA46">
            <w:pPr>
              <w:keepNext w:val="0"/>
              <w:keepLines w:val="0"/>
              <w:widowControl/>
              <w:suppressLineNumbers w:val="0"/>
              <w:jc w:val="left"/>
              <w:textAlignment w:val="center"/>
              <w:rPr>
                <w:rStyle w:val="6"/>
                <w:rFonts w:hint="eastAsia"/>
                <w:color w:val="000000" w:themeColor="text1"/>
                <w:sz w:val="21"/>
                <w:szCs w:val="21"/>
                <w:highlight w:val="none"/>
                <w:lang w:val="en-US" w:eastAsia="zh-CN" w:bidi="ar"/>
                <w14:textFill>
                  <w14:solidFill>
                    <w14:schemeClr w14:val="tx1"/>
                  </w14:solidFill>
                </w14:textFill>
              </w:rPr>
            </w:pPr>
            <w:r>
              <w:rPr>
                <w:rStyle w:val="6"/>
                <w:rFonts w:hint="eastAsia"/>
                <w:color w:val="000000" w:themeColor="text1"/>
                <w:sz w:val="21"/>
                <w:szCs w:val="21"/>
                <w:highlight w:val="none"/>
                <w:lang w:val="en-US" w:eastAsia="zh-CN" w:bidi="ar"/>
                <w14:textFill>
                  <w14:solidFill>
                    <w14:schemeClr w14:val="tx1"/>
                  </w14:solidFill>
                </w14:textFill>
              </w:rPr>
              <w:t>一、</w:t>
            </w:r>
            <w:r>
              <w:rPr>
                <w:rStyle w:val="6"/>
                <w:color w:val="000000" w:themeColor="text1"/>
                <w:sz w:val="21"/>
                <w:szCs w:val="21"/>
                <w:highlight w:val="none"/>
                <w:lang w:val="en-US" w:eastAsia="zh-CN" w:bidi="ar"/>
                <w14:textFill>
                  <w14:solidFill>
                    <w14:schemeClr w14:val="tx1"/>
                  </w14:solidFill>
                </w14:textFill>
              </w:rPr>
              <w:t>办公桌</w:t>
            </w:r>
          </w:p>
          <w:p w14:paraId="0480D2B3">
            <w:pPr>
              <w:keepNext w:val="0"/>
              <w:keepLines w:val="0"/>
              <w:widowControl/>
              <w:suppressLineNumbers w:val="0"/>
              <w:jc w:val="left"/>
              <w:textAlignment w:val="center"/>
              <w:rPr>
                <w:rFonts w:ascii="宋体" w:hAnsi="宋体" w:eastAsia="宋体" w:cs="宋体"/>
                <w:color w:val="000000" w:themeColor="text1"/>
                <w:sz w:val="21"/>
                <w:szCs w:val="21"/>
                <w:highlight w:val="none"/>
                <w14:textFill>
                  <w14:solidFill>
                    <w14:schemeClr w14:val="tx1"/>
                  </w14:solidFill>
                </w14:textFill>
              </w:rPr>
            </w:pPr>
            <w:r>
              <w:rPr>
                <w:rFonts w:ascii="宋体" w:hAnsi="宋体" w:eastAsia="宋体" w:cs="宋体"/>
                <w:color w:val="000000" w:themeColor="text1"/>
                <w:sz w:val="21"/>
                <w:szCs w:val="21"/>
                <w:highlight w:val="none"/>
                <w14:textFill>
                  <w14:solidFill>
                    <w14:schemeClr w14:val="tx1"/>
                  </w14:solidFill>
                </w14:textFill>
              </w:rPr>
              <w:t>1.外形尺寸</w:t>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(约)</w:t>
            </w:r>
            <w:r>
              <w:rPr>
                <w:rFonts w:ascii="宋体" w:hAnsi="宋体" w:eastAsia="宋体" w:cs="宋体"/>
                <w:color w:val="000000" w:themeColor="text1"/>
                <w:sz w:val="21"/>
                <w:szCs w:val="21"/>
                <w:highlight w:val="none"/>
                <w14:textFill>
                  <w14:solidFill>
                    <w14:schemeClr w14:val="tx1"/>
                  </w14:solidFill>
                </w14:textFill>
              </w:rPr>
              <w:t>：长1400mm×宽600mm×高750mm。</w:t>
            </w:r>
          </w:p>
          <w:p w14:paraId="05F56322">
            <w:pPr>
              <w:keepNext w:val="0"/>
              <w:keepLines w:val="0"/>
              <w:widowControl/>
              <w:suppressLineNumbers w:val="0"/>
              <w:jc w:val="left"/>
              <w:textAlignment w:val="center"/>
              <w:rPr>
                <w:rFonts w:ascii="宋体" w:hAnsi="宋体" w:eastAsia="宋体" w:cs="宋体"/>
                <w:color w:val="000000" w:themeColor="text1"/>
                <w:sz w:val="21"/>
                <w:szCs w:val="21"/>
                <w:highlight w:val="none"/>
                <w14:textFill>
                  <w14:solidFill>
                    <w14:schemeClr w14:val="tx1"/>
                  </w14:solidFill>
                </w14:textFill>
              </w:rPr>
            </w:pPr>
            <w:r>
              <w:rPr>
                <w:rFonts w:ascii="宋体" w:hAnsi="宋体" w:eastAsia="宋体" w:cs="宋体"/>
                <w:color w:val="000000" w:themeColor="text1"/>
                <w:sz w:val="21"/>
                <w:szCs w:val="21"/>
                <w:highlight w:val="none"/>
                <w14:textFill>
                  <w14:solidFill>
                    <w14:schemeClr w14:val="tx1"/>
                  </w14:solidFill>
                </w14:textFill>
              </w:rPr>
              <w:t>★2.台面基材为</w:t>
            </w:r>
            <w:r>
              <w:rPr>
                <w:rFonts w:ascii="宋体" w:hAnsi="宋体" w:eastAsia="宋体" w:cs="宋体"/>
                <w:color w:val="000000" w:themeColor="text1"/>
                <w:sz w:val="21"/>
                <w:szCs w:val="21"/>
                <w:highlight w:val="none"/>
                <w:lang w:val="en-US" w:eastAsia="zh-CN"/>
                <w14:textFill>
                  <w14:solidFill>
                    <w14:schemeClr w14:val="tx1"/>
                  </w14:solidFill>
                </w14:textFill>
              </w:rPr>
              <w:t>E</w:t>
            </w:r>
            <w:r>
              <w:rPr>
                <w:rFonts w:hint="eastAsia" w:ascii="宋体" w:hAnsi="宋体" w:eastAsia="宋体" w:cs="宋体"/>
                <w:color w:val="000000" w:themeColor="text1"/>
                <w:sz w:val="21"/>
                <w:szCs w:val="21"/>
                <w:highlight w:val="none"/>
                <w:lang w:val="en-US" w:eastAsia="zh-CN"/>
                <w14:textFill>
                  <w14:solidFill>
                    <w14:schemeClr w14:val="tx1"/>
                  </w14:solidFill>
                </w14:textFill>
              </w:rPr>
              <w:t>0</w:t>
            </w:r>
            <w:r>
              <w:rPr>
                <w:rFonts w:ascii="宋体" w:hAnsi="宋体" w:eastAsia="宋体" w:cs="宋体"/>
                <w:color w:val="000000" w:themeColor="text1"/>
                <w:sz w:val="21"/>
                <w:szCs w:val="21"/>
                <w:highlight w:val="none"/>
                <w:lang w:val="en-US" w:eastAsia="zh-CN"/>
                <w14:textFill>
                  <w14:solidFill>
                    <w14:schemeClr w14:val="tx1"/>
                  </w14:solidFill>
                </w14:textFill>
              </w:rPr>
              <w:t>级刨花板</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r>
              <w:rPr>
                <w:rFonts w:ascii="宋体" w:hAnsi="宋体" w:eastAsia="宋体" w:cs="宋体"/>
                <w:color w:val="000000" w:themeColor="text1"/>
                <w:sz w:val="21"/>
                <w:szCs w:val="21"/>
                <w:highlight w:val="none"/>
                <w:lang w:val="en-US" w:eastAsia="zh-CN"/>
                <w14:textFill>
                  <w14:solidFill>
                    <w14:schemeClr w14:val="tx1"/>
                  </w14:solidFill>
                </w14:textFill>
              </w:rPr>
              <w:t>符合GB/T 39600-2021，甲醛释放量≤0.050mg/m³</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r>
              <w:rPr>
                <w:rFonts w:ascii="宋体" w:hAnsi="宋体" w:eastAsia="宋体" w:cs="宋体"/>
                <w:color w:val="000000" w:themeColor="text1"/>
                <w:sz w:val="21"/>
                <w:szCs w:val="21"/>
                <w:highlight w:val="none"/>
                <w:lang w:val="en-US" w:eastAsia="zh-CN"/>
                <w14:textFill>
                  <w14:solidFill>
                    <w14:schemeClr w14:val="tx1"/>
                  </w14:solidFill>
                </w14:textFill>
              </w:rPr>
              <w:t>，厚度≥25mm</w:t>
            </w:r>
            <w:r>
              <w:rPr>
                <w:rFonts w:ascii="宋体" w:hAnsi="宋体" w:eastAsia="宋体" w:cs="宋体"/>
                <w:color w:val="000000" w:themeColor="text1"/>
                <w:sz w:val="21"/>
                <w:szCs w:val="21"/>
                <w:highlight w:val="none"/>
                <w14:textFill>
                  <w14:solidFill>
                    <w14:schemeClr w14:val="tx1"/>
                  </w14:solidFill>
                </w14:textFill>
              </w:rPr>
              <w:t>；饰面为三聚氰胺浸渍纸；四周采用同色PVC或ABS封边。</w:t>
            </w:r>
          </w:p>
          <w:p w14:paraId="52C865B1">
            <w:pPr>
              <w:keepNext w:val="0"/>
              <w:keepLines w:val="0"/>
              <w:widowControl/>
              <w:suppressLineNumbers w:val="0"/>
              <w:jc w:val="left"/>
              <w:textAlignment w:val="center"/>
              <w:rPr>
                <w:rFonts w:ascii="宋体" w:hAnsi="宋体" w:eastAsia="宋体" w:cs="宋体"/>
                <w:color w:val="000000" w:themeColor="text1"/>
                <w:sz w:val="21"/>
                <w:szCs w:val="21"/>
                <w:highlight w:val="none"/>
                <w14:textFill>
                  <w14:solidFill>
                    <w14:schemeClr w14:val="tx1"/>
                  </w14:solidFill>
                </w14:textFill>
              </w:rPr>
            </w:pPr>
            <w:r>
              <w:rPr>
                <w:rFonts w:ascii="宋体" w:hAnsi="宋体" w:eastAsia="宋体" w:cs="宋体"/>
                <w:color w:val="000000" w:themeColor="text1"/>
                <w:sz w:val="21"/>
                <w:szCs w:val="21"/>
                <w:highlight w:val="none"/>
                <w14:textFill>
                  <w14:solidFill>
                    <w14:schemeClr w14:val="tx1"/>
                  </w14:solidFill>
                </w14:textFill>
              </w:rPr>
              <w:t>3.桌体侧板、背板为</w:t>
            </w:r>
            <w:r>
              <w:rPr>
                <w:rFonts w:ascii="宋体" w:hAnsi="宋体" w:eastAsia="宋体" w:cs="宋体"/>
                <w:color w:val="000000" w:themeColor="text1"/>
                <w:sz w:val="21"/>
                <w:szCs w:val="21"/>
                <w:highlight w:val="none"/>
                <w:lang w:val="en-US" w:eastAsia="zh-CN"/>
                <w14:textFill>
                  <w14:solidFill>
                    <w14:schemeClr w14:val="tx1"/>
                  </w14:solidFill>
                </w14:textFill>
              </w:rPr>
              <w:t>E</w:t>
            </w:r>
            <w:r>
              <w:rPr>
                <w:rFonts w:hint="eastAsia" w:ascii="宋体" w:hAnsi="宋体" w:eastAsia="宋体" w:cs="宋体"/>
                <w:color w:val="000000" w:themeColor="text1"/>
                <w:sz w:val="21"/>
                <w:szCs w:val="21"/>
                <w:highlight w:val="none"/>
                <w:lang w:val="en-US" w:eastAsia="zh-CN"/>
                <w14:textFill>
                  <w14:solidFill>
                    <w14:schemeClr w14:val="tx1"/>
                  </w14:solidFill>
                </w14:textFill>
              </w:rPr>
              <w:t>0</w:t>
            </w:r>
            <w:r>
              <w:rPr>
                <w:rFonts w:ascii="宋体" w:hAnsi="宋体" w:eastAsia="宋体" w:cs="宋体"/>
                <w:color w:val="000000" w:themeColor="text1"/>
                <w:sz w:val="21"/>
                <w:szCs w:val="21"/>
                <w:highlight w:val="none"/>
                <w:lang w:val="en-US" w:eastAsia="zh-CN"/>
                <w14:textFill>
                  <w14:solidFill>
                    <w14:schemeClr w14:val="tx1"/>
                  </w14:solidFill>
                </w14:textFill>
              </w:rPr>
              <w:t>级刨花板</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r>
              <w:rPr>
                <w:rFonts w:ascii="宋体" w:hAnsi="宋体" w:eastAsia="宋体" w:cs="宋体"/>
                <w:color w:val="000000" w:themeColor="text1"/>
                <w:sz w:val="21"/>
                <w:szCs w:val="21"/>
                <w:highlight w:val="none"/>
                <w14:textFill>
                  <w14:solidFill>
                    <w14:schemeClr w14:val="tx1"/>
                  </w14:solidFill>
                </w14:textFill>
              </w:rPr>
              <w:t>厚度≥16mm；柜体结构稳固，满足日常办公承重要求。</w:t>
            </w:r>
          </w:p>
          <w:p w14:paraId="6CE5E10D">
            <w:pPr>
              <w:keepNext w:val="0"/>
              <w:keepLines w:val="0"/>
              <w:widowControl/>
              <w:suppressLineNumbers w:val="0"/>
              <w:jc w:val="left"/>
              <w:textAlignment w:val="center"/>
              <w:rPr>
                <w:rFonts w:ascii="宋体" w:hAnsi="宋体" w:eastAsia="宋体" w:cs="宋体"/>
                <w:color w:val="000000" w:themeColor="text1"/>
                <w:sz w:val="21"/>
                <w:szCs w:val="21"/>
                <w:highlight w:val="none"/>
                <w14:textFill>
                  <w14:solidFill>
                    <w14:schemeClr w14:val="tx1"/>
                  </w14:solidFill>
                </w14:textFill>
              </w:rPr>
            </w:pPr>
            <w:r>
              <w:rPr>
                <w:rFonts w:ascii="宋体" w:hAnsi="宋体" w:eastAsia="宋体" w:cs="宋体"/>
                <w:color w:val="000000" w:themeColor="text1"/>
                <w:sz w:val="21"/>
                <w:szCs w:val="21"/>
                <w:highlight w:val="none"/>
                <w14:textFill>
                  <w14:solidFill>
                    <w14:schemeClr w14:val="tx1"/>
                  </w14:solidFill>
                </w14:textFill>
              </w:rPr>
              <w:t>4.配备三节阻尼滑轨、阻尼铰链，开合顺畅、静音，符合国家相关标准。</w:t>
            </w:r>
          </w:p>
          <w:p w14:paraId="28042489">
            <w:pPr>
              <w:keepNext w:val="0"/>
              <w:keepLines w:val="0"/>
              <w:widowControl/>
              <w:suppressLineNumbers w:val="0"/>
              <w:jc w:val="left"/>
              <w:textAlignment w:val="center"/>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5</w:t>
            </w:r>
            <w:r>
              <w:rPr>
                <w:rFonts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整装</w:t>
            </w:r>
            <w:r>
              <w:rPr>
                <w:rFonts w:hint="eastAsia" w:ascii="宋体" w:hAnsi="宋体" w:eastAsia="宋体" w:cs="宋体"/>
                <w:color w:val="000000" w:themeColor="text1"/>
                <w:sz w:val="21"/>
                <w:szCs w:val="21"/>
                <w:highlight w:val="none"/>
                <w:lang w:val="en-US" w:eastAsia="zh-CN"/>
                <w14:textFill>
                  <w14:solidFill>
                    <w14:schemeClr w14:val="tx1"/>
                  </w14:solidFill>
                </w14:textFill>
              </w:rPr>
              <w:t>质量、环保等</w:t>
            </w:r>
            <w:r>
              <w:rPr>
                <w:rFonts w:hint="eastAsia" w:ascii="宋体" w:hAnsi="宋体" w:eastAsia="宋体" w:cs="宋体"/>
                <w:color w:val="000000" w:themeColor="text1"/>
                <w:sz w:val="21"/>
                <w:szCs w:val="21"/>
                <w:highlight w:val="none"/>
                <w14:textFill>
                  <w14:solidFill>
                    <w14:schemeClr w14:val="tx1"/>
                  </w14:solidFill>
                </w14:textFill>
              </w:rPr>
              <w:t>符合国家</w:t>
            </w:r>
            <w:r>
              <w:rPr>
                <w:rFonts w:hint="eastAsia" w:ascii="宋体" w:hAnsi="宋体" w:eastAsia="宋体" w:cs="宋体"/>
                <w:color w:val="000000" w:themeColor="text1"/>
                <w:sz w:val="21"/>
                <w:szCs w:val="21"/>
                <w:highlight w:val="none"/>
                <w:lang w:val="en-US" w:eastAsia="zh-CN"/>
                <w14:textFill>
                  <w14:solidFill>
                    <w14:schemeClr w14:val="tx1"/>
                  </w14:solidFill>
                </w14:textFill>
              </w:rPr>
              <w:t>相关</w:t>
            </w:r>
            <w:r>
              <w:rPr>
                <w:rFonts w:hint="eastAsia" w:ascii="宋体" w:hAnsi="宋体" w:eastAsia="宋体" w:cs="宋体"/>
                <w:color w:val="000000" w:themeColor="text1"/>
                <w:sz w:val="21"/>
                <w:szCs w:val="21"/>
                <w:highlight w:val="none"/>
                <w14:textFill>
                  <w14:solidFill>
                    <w14:schemeClr w14:val="tx1"/>
                  </w14:solidFill>
                </w14:textFill>
              </w:rPr>
              <w:t>标准要求</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p>
          <w:p w14:paraId="71840616">
            <w:pPr>
              <w:keepNext w:val="0"/>
              <w:keepLines w:val="0"/>
              <w:widowControl/>
              <w:suppressLineNumbers w:val="0"/>
              <w:jc w:val="left"/>
              <w:textAlignment w:val="center"/>
              <w:rPr>
                <w:rStyle w:val="6"/>
                <w:rFonts w:hint="eastAsia"/>
                <w:color w:val="000000" w:themeColor="text1"/>
                <w:sz w:val="21"/>
                <w:szCs w:val="21"/>
                <w:highlight w:val="none"/>
                <w:lang w:val="en-US" w:eastAsia="zh-CN" w:bidi="ar"/>
                <w14:textFill>
                  <w14:solidFill>
                    <w14:schemeClr w14:val="tx1"/>
                  </w14:solidFill>
                </w14:textFill>
              </w:rPr>
            </w:pPr>
            <w:r>
              <w:rPr>
                <w:rStyle w:val="6"/>
                <w:rFonts w:hint="eastAsia"/>
                <w:color w:val="000000" w:themeColor="text1"/>
                <w:sz w:val="21"/>
                <w:szCs w:val="21"/>
                <w:highlight w:val="none"/>
                <w:lang w:val="en-US" w:eastAsia="zh-CN" w:bidi="ar"/>
                <w14:textFill>
                  <w14:solidFill>
                    <w14:schemeClr w14:val="tx1"/>
                  </w14:solidFill>
                </w14:textFill>
              </w:rPr>
              <w:t>二、</w:t>
            </w:r>
            <w:r>
              <w:rPr>
                <w:rStyle w:val="6"/>
                <w:color w:val="000000" w:themeColor="text1"/>
                <w:sz w:val="21"/>
                <w:szCs w:val="21"/>
                <w:highlight w:val="none"/>
                <w:lang w:val="en-US" w:eastAsia="zh-CN" w:bidi="ar"/>
                <w14:textFill>
                  <w14:solidFill>
                    <w14:schemeClr w14:val="tx1"/>
                  </w14:solidFill>
                </w14:textFill>
              </w:rPr>
              <w:t>办公椅</w:t>
            </w:r>
          </w:p>
          <w:p w14:paraId="1803168F">
            <w:pPr>
              <w:keepNext w:val="0"/>
              <w:keepLines w:val="0"/>
              <w:widowControl/>
              <w:suppressLineNumbers w:val="0"/>
              <w:jc w:val="left"/>
              <w:textAlignment w:val="center"/>
              <w:rPr>
                <w:rFonts w:ascii="宋体" w:hAnsi="宋体" w:eastAsia="宋体" w:cs="宋体"/>
                <w:color w:val="000000" w:themeColor="text1"/>
                <w:sz w:val="21"/>
                <w:szCs w:val="21"/>
                <w:highlight w:val="none"/>
                <w14:textFill>
                  <w14:solidFill>
                    <w14:schemeClr w14:val="tx1"/>
                  </w14:solidFill>
                </w14:textFill>
              </w:rPr>
            </w:pPr>
            <w:r>
              <w:rPr>
                <w:rFonts w:ascii="宋体" w:hAnsi="宋体" w:eastAsia="宋体" w:cs="宋体"/>
                <w:color w:val="000000" w:themeColor="text1"/>
                <w:sz w:val="21"/>
                <w:szCs w:val="21"/>
                <w:highlight w:val="none"/>
                <w14:textFill>
                  <w14:solidFill>
                    <w14:schemeClr w14:val="tx1"/>
                  </w14:solidFill>
                </w14:textFill>
              </w:rPr>
              <w:t>1.背框采用</w:t>
            </w:r>
            <w:r>
              <w:rPr>
                <w:rStyle w:val="6"/>
                <w:color w:val="000000" w:themeColor="text1"/>
                <w:sz w:val="21"/>
                <w:szCs w:val="21"/>
                <w:highlight w:val="none"/>
                <w:lang w:val="en-US" w:eastAsia="zh-CN" w:bidi="ar"/>
                <w14:textFill>
                  <w14:solidFill>
                    <w14:schemeClr w14:val="tx1"/>
                  </w14:solidFill>
                </w14:textFill>
              </w:rPr>
              <w:t>PP+玻璃纤维增强注塑</w:t>
            </w:r>
            <w:r>
              <w:rPr>
                <w:rFonts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lang w:val="en-US" w:eastAsia="zh-CN"/>
                <w14:textFill>
                  <w14:solidFill>
                    <w14:schemeClr w14:val="tx1"/>
                  </w14:solidFill>
                </w14:textFill>
              </w:rPr>
              <w:t>厚度</w:t>
            </w:r>
            <w:r>
              <w:rPr>
                <w:rFonts w:ascii="宋体" w:hAnsi="宋体" w:eastAsia="宋体" w:cs="宋体"/>
                <w:color w:val="000000" w:themeColor="text1"/>
                <w:sz w:val="21"/>
                <w:szCs w:val="21"/>
                <w:highlight w:val="none"/>
                <w14:textFill>
                  <w14:solidFill>
                    <w14:schemeClr w14:val="tx1"/>
                  </w14:solidFill>
                </w14:textFill>
              </w:rPr>
              <w:t>≥2.5mm</w:t>
            </w:r>
            <w:r>
              <w:rPr>
                <w:rStyle w:val="6"/>
                <w:rFonts w:hint="eastAsia"/>
                <w:color w:val="000000" w:themeColor="text1"/>
                <w:sz w:val="21"/>
                <w:szCs w:val="21"/>
                <w:highlight w:val="none"/>
                <w:lang w:val="en-US" w:eastAsia="zh-CN" w:bidi="ar"/>
                <w14:textFill>
                  <w14:solidFill>
                    <w14:schemeClr w14:val="tx1"/>
                  </w14:solidFill>
                </w14:textFill>
              </w:rPr>
              <w:t>。</w:t>
            </w:r>
          </w:p>
          <w:p w14:paraId="36CADF0F">
            <w:pPr>
              <w:keepNext w:val="0"/>
              <w:keepLines w:val="0"/>
              <w:widowControl/>
              <w:suppressLineNumbers w:val="0"/>
              <w:jc w:val="left"/>
              <w:textAlignment w:val="center"/>
              <w:rPr>
                <w:rFonts w:ascii="宋体" w:hAnsi="宋体" w:eastAsia="宋体" w:cs="宋体"/>
                <w:color w:val="000000" w:themeColor="text1"/>
                <w:sz w:val="21"/>
                <w:szCs w:val="21"/>
                <w:highlight w:val="none"/>
                <w14:textFill>
                  <w14:solidFill>
                    <w14:schemeClr w14:val="tx1"/>
                  </w14:solidFill>
                </w14:textFill>
              </w:rPr>
            </w:pPr>
            <w:r>
              <w:rPr>
                <w:rFonts w:ascii="宋体" w:hAnsi="宋体" w:eastAsia="宋体" w:cs="宋体"/>
                <w:color w:val="000000" w:themeColor="text1"/>
                <w:sz w:val="21"/>
                <w:szCs w:val="21"/>
                <w:highlight w:val="none"/>
                <w14:textFill>
                  <w14:solidFill>
                    <w14:schemeClr w14:val="tx1"/>
                  </w14:solidFill>
                </w14:textFill>
              </w:rPr>
              <w:t>2.座垫内部填充回弹海绵，海绵密度≥35kg/m³；外部包覆透气网布。</w:t>
            </w:r>
          </w:p>
          <w:p w14:paraId="5705E795">
            <w:pPr>
              <w:keepNext w:val="0"/>
              <w:keepLines w:val="0"/>
              <w:widowControl/>
              <w:suppressLineNumbers w:val="0"/>
              <w:jc w:val="left"/>
              <w:textAlignment w:val="center"/>
              <w:rPr>
                <w:rFonts w:ascii="宋体" w:hAnsi="宋体" w:eastAsia="宋体" w:cs="宋体"/>
                <w:color w:val="000000" w:themeColor="text1"/>
                <w:sz w:val="21"/>
                <w:szCs w:val="21"/>
                <w:highlight w:val="none"/>
                <w14:textFill>
                  <w14:solidFill>
                    <w14:schemeClr w14:val="tx1"/>
                  </w14:solidFill>
                </w14:textFill>
              </w:rPr>
            </w:pPr>
            <w:r>
              <w:rPr>
                <w:rFonts w:ascii="宋体" w:hAnsi="宋体" w:eastAsia="宋体" w:cs="宋体"/>
                <w:color w:val="000000" w:themeColor="text1"/>
                <w:sz w:val="21"/>
                <w:szCs w:val="21"/>
                <w:highlight w:val="none"/>
                <w14:textFill>
                  <w14:solidFill>
                    <w14:schemeClr w14:val="tx1"/>
                  </w14:solidFill>
                </w14:textFill>
              </w:rPr>
              <w:t>3.底盘支撑管壁厚≥2.0mm，表面</w:t>
            </w:r>
            <w:r>
              <w:rPr>
                <w:rFonts w:hint="eastAsia" w:ascii="宋体" w:hAnsi="宋体" w:eastAsia="宋体" w:cs="宋体"/>
                <w:color w:val="000000" w:themeColor="text1"/>
                <w:sz w:val="21"/>
                <w:szCs w:val="21"/>
                <w:highlight w:val="none"/>
                <w:lang w:val="en-US" w:eastAsia="zh-CN"/>
                <w14:textFill>
                  <w14:solidFill>
                    <w14:schemeClr w14:val="tx1"/>
                  </w14:solidFill>
                </w14:textFill>
              </w:rPr>
              <w:t>经</w:t>
            </w:r>
            <w:r>
              <w:rPr>
                <w:rFonts w:ascii="宋体" w:hAnsi="宋体" w:eastAsia="宋体" w:cs="宋体"/>
                <w:color w:val="000000" w:themeColor="text1"/>
                <w:sz w:val="21"/>
                <w:szCs w:val="21"/>
                <w:highlight w:val="none"/>
                <w14:textFill>
                  <w14:solidFill>
                    <w14:schemeClr w14:val="tx1"/>
                  </w14:solidFill>
                </w14:textFill>
              </w:rPr>
              <w:t>喷塑，防腐防锈</w:t>
            </w:r>
            <w:r>
              <w:rPr>
                <w:rFonts w:hint="eastAsia" w:ascii="宋体" w:hAnsi="宋体" w:eastAsia="宋体" w:cs="宋体"/>
                <w:color w:val="000000" w:themeColor="text1"/>
                <w:sz w:val="21"/>
                <w:szCs w:val="21"/>
                <w:highlight w:val="none"/>
                <w:lang w:val="en-US" w:eastAsia="zh-CN"/>
                <w14:textFill>
                  <w14:solidFill>
                    <w14:schemeClr w14:val="tx1"/>
                  </w14:solidFill>
                </w14:textFill>
              </w:rPr>
              <w:t>处理</w:t>
            </w:r>
            <w:r>
              <w:rPr>
                <w:rFonts w:ascii="宋体" w:hAnsi="宋体" w:eastAsia="宋体" w:cs="宋体"/>
                <w:color w:val="000000" w:themeColor="text1"/>
                <w:sz w:val="21"/>
                <w:szCs w:val="21"/>
                <w:highlight w:val="none"/>
                <w14:textFill>
                  <w14:solidFill>
                    <w14:schemeClr w14:val="tx1"/>
                  </w14:solidFill>
                </w14:textFill>
              </w:rPr>
              <w:t>。</w:t>
            </w:r>
          </w:p>
          <w:p w14:paraId="4F86E8FB">
            <w:pPr>
              <w:keepNext w:val="0"/>
              <w:keepLines w:val="0"/>
              <w:widowControl/>
              <w:suppressLineNumbers w:val="0"/>
              <w:jc w:val="left"/>
              <w:textAlignment w:val="center"/>
              <w:rPr>
                <w:rFonts w:ascii="宋体" w:hAnsi="宋体" w:eastAsia="宋体" w:cs="宋体"/>
                <w:color w:val="000000" w:themeColor="text1"/>
                <w:sz w:val="21"/>
                <w:szCs w:val="21"/>
                <w:highlight w:val="none"/>
                <w14:textFill>
                  <w14:solidFill>
                    <w14:schemeClr w14:val="tx1"/>
                  </w14:solidFill>
                </w14:textFill>
              </w:rPr>
            </w:pPr>
            <w:r>
              <w:rPr>
                <w:rFonts w:ascii="宋体" w:hAnsi="宋体" w:eastAsia="宋体" w:cs="宋体"/>
                <w:color w:val="000000" w:themeColor="text1"/>
                <w:sz w:val="21"/>
                <w:szCs w:val="21"/>
                <w:highlight w:val="none"/>
                <w14:textFill>
                  <w14:solidFill>
                    <w14:schemeClr w14:val="tx1"/>
                  </w14:solidFill>
                </w14:textFill>
              </w:rPr>
              <w:t>4.气杆升降调节行程≥85mm，符合国家家具安全标准。</w:t>
            </w:r>
          </w:p>
          <w:p w14:paraId="4B2EF9A7">
            <w:pPr>
              <w:keepNext w:val="0"/>
              <w:keepLines w:val="0"/>
              <w:widowControl/>
              <w:suppressLineNumbers w:val="0"/>
              <w:jc w:val="left"/>
              <w:textAlignment w:val="center"/>
              <w:rPr>
                <w:rFonts w:ascii="宋体" w:hAnsi="宋体" w:eastAsia="宋体" w:cs="宋体"/>
                <w:color w:val="000000" w:themeColor="text1"/>
                <w:sz w:val="21"/>
                <w:szCs w:val="21"/>
                <w:highlight w:val="none"/>
                <w14:textFill>
                  <w14:solidFill>
                    <w14:schemeClr w14:val="tx1"/>
                  </w14:solidFill>
                </w14:textFill>
              </w:rPr>
            </w:pPr>
            <w:r>
              <w:rPr>
                <w:rFonts w:ascii="宋体" w:hAnsi="宋体" w:eastAsia="宋体" w:cs="宋体"/>
                <w:color w:val="000000" w:themeColor="text1"/>
                <w:sz w:val="21"/>
                <w:szCs w:val="21"/>
                <w:highlight w:val="none"/>
                <w14:textFill>
                  <w14:solidFill>
                    <w14:schemeClr w14:val="tx1"/>
                  </w14:solidFill>
                </w14:textFill>
              </w:rPr>
              <w:t>5.支撑脚轮采用直径≥320mm尼龙五星脚；配置直径≥Φ50mmPU静音刹车轮</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ascii="宋体" w:hAnsi="宋体" w:eastAsia="宋体" w:cs="宋体"/>
                <w:color w:val="000000" w:themeColor="text1"/>
                <w:sz w:val="21"/>
                <w:szCs w:val="21"/>
                <w:highlight w:val="none"/>
                <w14:textFill>
                  <w14:solidFill>
                    <w14:schemeClr w14:val="tx1"/>
                  </w14:solidFill>
                </w14:textFill>
              </w:rPr>
              <w:t>带锁止功能。</w:t>
            </w:r>
          </w:p>
          <w:p w14:paraId="155C7AF3">
            <w:pPr>
              <w:keepNext w:val="0"/>
              <w:keepLines w:val="0"/>
              <w:widowControl/>
              <w:suppressLineNumbers w:val="0"/>
              <w:jc w:val="left"/>
              <w:textAlignment w:val="center"/>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6</w:t>
            </w:r>
            <w:r>
              <w:rPr>
                <w:rFonts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整装</w:t>
            </w:r>
            <w:r>
              <w:rPr>
                <w:rFonts w:hint="eastAsia" w:ascii="宋体" w:hAnsi="宋体" w:eastAsia="宋体" w:cs="宋体"/>
                <w:color w:val="000000" w:themeColor="text1"/>
                <w:sz w:val="21"/>
                <w:szCs w:val="21"/>
                <w:highlight w:val="none"/>
                <w:lang w:val="en-US" w:eastAsia="zh-CN"/>
                <w14:textFill>
                  <w14:solidFill>
                    <w14:schemeClr w14:val="tx1"/>
                  </w14:solidFill>
                </w14:textFill>
              </w:rPr>
              <w:t>质量、环保等</w:t>
            </w:r>
            <w:r>
              <w:rPr>
                <w:rFonts w:hint="eastAsia" w:ascii="宋体" w:hAnsi="宋体" w:eastAsia="宋体" w:cs="宋体"/>
                <w:color w:val="000000" w:themeColor="text1"/>
                <w:sz w:val="21"/>
                <w:szCs w:val="21"/>
                <w:highlight w:val="none"/>
                <w14:textFill>
                  <w14:solidFill>
                    <w14:schemeClr w14:val="tx1"/>
                  </w14:solidFill>
                </w14:textFill>
              </w:rPr>
              <w:t>符合国家</w:t>
            </w:r>
            <w:r>
              <w:rPr>
                <w:rFonts w:hint="eastAsia" w:ascii="宋体" w:hAnsi="宋体" w:eastAsia="宋体" w:cs="宋体"/>
                <w:color w:val="000000" w:themeColor="text1"/>
                <w:sz w:val="21"/>
                <w:szCs w:val="21"/>
                <w:highlight w:val="none"/>
                <w:lang w:val="en-US" w:eastAsia="zh-CN"/>
                <w14:textFill>
                  <w14:solidFill>
                    <w14:schemeClr w14:val="tx1"/>
                  </w14:solidFill>
                </w14:textFill>
              </w:rPr>
              <w:t>相关</w:t>
            </w:r>
            <w:r>
              <w:rPr>
                <w:rFonts w:hint="eastAsia" w:ascii="宋体" w:hAnsi="宋体" w:eastAsia="宋体" w:cs="宋体"/>
                <w:color w:val="000000" w:themeColor="text1"/>
                <w:sz w:val="21"/>
                <w:szCs w:val="21"/>
                <w:highlight w:val="none"/>
                <w14:textFill>
                  <w14:solidFill>
                    <w14:schemeClr w14:val="tx1"/>
                  </w14:solidFill>
                </w14:textFill>
              </w:rPr>
              <w:t>标准要求</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p>
        </w:tc>
        <w:tc>
          <w:tcPr>
            <w:tcW w:w="750" w:type="dxa"/>
            <w:vAlign w:val="center"/>
          </w:tcPr>
          <w:p w14:paraId="37CF40AC">
            <w:pPr>
              <w:keepNext w:val="0"/>
              <w:keepLines w:val="0"/>
              <w:widowControl/>
              <w:suppressLineNumbers w:val="0"/>
              <w:jc w:val="center"/>
              <w:textAlignment w:val="center"/>
              <w:rPr>
                <w:rFonts w:hint="default"/>
                <w:color w:val="000000" w:themeColor="text1"/>
                <w:sz w:val="21"/>
                <w:szCs w:val="21"/>
                <w:highlight w:val="none"/>
                <w:vertAlign w:val="baseline"/>
                <w:lang w:val="en-US" w:eastAsia="zh-CN"/>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48</w:t>
            </w:r>
          </w:p>
        </w:tc>
        <w:tc>
          <w:tcPr>
            <w:tcW w:w="671" w:type="dxa"/>
            <w:vAlign w:val="center"/>
          </w:tcPr>
          <w:p w14:paraId="48BDF674">
            <w:pPr>
              <w:keepNext w:val="0"/>
              <w:keepLines w:val="0"/>
              <w:widowControl/>
              <w:suppressLineNumbers w:val="0"/>
              <w:jc w:val="center"/>
              <w:textAlignment w:val="center"/>
              <w:rPr>
                <w:rFonts w:hint="default"/>
                <w:color w:val="000000" w:themeColor="text1"/>
                <w:sz w:val="21"/>
                <w:szCs w:val="21"/>
                <w:highlight w:val="none"/>
                <w:vertAlign w:val="baseline"/>
                <w:lang w:val="en-US" w:eastAsia="zh-CN"/>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套</w:t>
            </w:r>
          </w:p>
        </w:tc>
      </w:tr>
      <w:tr w14:paraId="5692F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vAlign w:val="center"/>
          </w:tcPr>
          <w:p w14:paraId="15903A28">
            <w:pPr>
              <w:keepNext w:val="0"/>
              <w:keepLines w:val="0"/>
              <w:widowControl/>
              <w:suppressLineNumbers w:val="0"/>
              <w:jc w:val="center"/>
              <w:textAlignment w:val="center"/>
              <w:rPr>
                <w:rFonts w:hint="eastAsia"/>
                <w:b/>
                <w:bCs/>
                <w:color w:val="000000" w:themeColor="text1"/>
                <w:sz w:val="21"/>
                <w:szCs w:val="21"/>
                <w:highlight w:val="none"/>
                <w:vertAlign w:val="baseline"/>
                <w:lang w:val="en-US" w:eastAsia="zh-CN"/>
                <w14:textFill>
                  <w14:solidFill>
                    <w14:schemeClr w14:val="tx1"/>
                  </w14:solidFill>
                </w14:textFill>
              </w:rPr>
            </w:pPr>
            <w:r>
              <w:rPr>
                <w:rFonts w:hint="eastAsia" w:ascii="宋体" w:hAnsi="宋体" w:cs="宋体"/>
                <w:b/>
                <w:bCs/>
                <w:i w:val="0"/>
                <w:iCs w:val="0"/>
                <w:color w:val="000000" w:themeColor="text1"/>
                <w:kern w:val="0"/>
                <w:sz w:val="21"/>
                <w:szCs w:val="21"/>
                <w:highlight w:val="none"/>
                <w:u w:val="none"/>
                <w:lang w:val="en-US" w:eastAsia="zh-CN" w:bidi="ar"/>
                <w14:textFill>
                  <w14:solidFill>
                    <w14:schemeClr w14:val="tx1"/>
                  </w14:solidFill>
                </w14:textFill>
              </w:rPr>
              <w:t>5</w:t>
            </w:r>
          </w:p>
        </w:tc>
        <w:tc>
          <w:tcPr>
            <w:tcW w:w="1199" w:type="dxa"/>
            <w:vAlign w:val="center"/>
          </w:tcPr>
          <w:p w14:paraId="36A384ED">
            <w:pPr>
              <w:keepNext w:val="0"/>
              <w:keepLines w:val="0"/>
              <w:widowControl/>
              <w:suppressLineNumbers w:val="0"/>
              <w:jc w:val="center"/>
              <w:textAlignment w:val="center"/>
              <w:rPr>
                <w:rFonts w:hint="default"/>
                <w:color w:val="000000" w:themeColor="text1"/>
                <w:sz w:val="21"/>
                <w:szCs w:val="21"/>
                <w:highlight w:val="none"/>
                <w:vertAlign w:val="baseline"/>
                <w:lang w:val="en-US" w:eastAsia="zh-CN"/>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教师整理柜</w:t>
            </w:r>
          </w:p>
        </w:tc>
        <w:tc>
          <w:tcPr>
            <w:tcW w:w="6375" w:type="dxa"/>
            <w:vAlign w:val="center"/>
          </w:tcPr>
          <w:p w14:paraId="538835FB">
            <w:pPr>
              <w:keepNext w:val="0"/>
              <w:keepLines w:val="0"/>
              <w:widowControl/>
              <w:suppressLineNumbers w:val="0"/>
              <w:jc w:val="left"/>
              <w:textAlignment w:val="center"/>
              <w:rPr>
                <w:rFonts w:ascii="宋体" w:hAnsi="宋体" w:eastAsia="宋体" w:cs="宋体"/>
                <w:color w:val="000000" w:themeColor="text1"/>
                <w:sz w:val="21"/>
                <w:szCs w:val="21"/>
                <w:highlight w:val="none"/>
                <w14:textFill>
                  <w14:solidFill>
                    <w14:schemeClr w14:val="tx1"/>
                  </w14:solidFill>
                </w14:textFill>
              </w:rPr>
            </w:pPr>
            <w:r>
              <w:rPr>
                <w:rFonts w:ascii="宋体" w:hAnsi="宋体" w:eastAsia="宋体" w:cs="宋体"/>
                <w:color w:val="000000" w:themeColor="text1"/>
                <w:sz w:val="21"/>
                <w:szCs w:val="21"/>
                <w:highlight w:val="none"/>
                <w14:textFill>
                  <w14:solidFill>
                    <w14:schemeClr w14:val="tx1"/>
                  </w14:solidFill>
                </w14:textFill>
              </w:rPr>
              <w:t>1.整体结构</w:t>
            </w:r>
            <w:r>
              <w:rPr>
                <w:rFonts w:hint="eastAsia" w:ascii="宋体" w:hAnsi="宋体" w:eastAsia="宋体" w:cs="宋体"/>
                <w:color w:val="000000" w:themeColor="text1"/>
                <w:sz w:val="21"/>
                <w:szCs w:val="21"/>
                <w:highlight w:val="none"/>
                <w:lang w:val="en-US" w:eastAsia="zh-CN"/>
                <w14:textFill>
                  <w14:solidFill>
                    <w14:schemeClr w14:val="tx1"/>
                  </w14:solidFill>
                </w14:textFill>
              </w:rPr>
              <w:t>为</w:t>
            </w:r>
            <w:r>
              <w:rPr>
                <w:rFonts w:ascii="宋体" w:hAnsi="宋体" w:eastAsia="宋体" w:cs="宋体"/>
                <w:color w:val="000000" w:themeColor="text1"/>
                <w:sz w:val="21"/>
                <w:szCs w:val="21"/>
                <w:highlight w:val="none"/>
                <w14:textFill>
                  <w14:solidFill>
                    <w14:schemeClr w14:val="tx1"/>
                  </w14:solidFill>
                </w14:textFill>
              </w:rPr>
              <w:t>三门布局，左侧两门为上玻璃门、下钢制门结构，右侧为通体钢制门；柜体方正平稳，无明显翘曲变形。</w:t>
            </w:r>
          </w:p>
          <w:p w14:paraId="38365AE6">
            <w:pPr>
              <w:keepNext w:val="0"/>
              <w:keepLines w:val="0"/>
              <w:widowControl/>
              <w:suppressLineNumbers w:val="0"/>
              <w:jc w:val="left"/>
              <w:textAlignment w:val="center"/>
              <w:rPr>
                <w:rFonts w:ascii="宋体" w:hAnsi="宋体" w:eastAsia="宋体" w:cs="宋体"/>
                <w:color w:val="000000" w:themeColor="text1"/>
                <w:sz w:val="21"/>
                <w:szCs w:val="21"/>
                <w:highlight w:val="none"/>
                <w14:textFill>
                  <w14:solidFill>
                    <w14:schemeClr w14:val="tx1"/>
                  </w14:solidFill>
                </w14:textFill>
              </w:rPr>
            </w:pPr>
            <w:r>
              <w:rPr>
                <w:rFonts w:ascii="宋体" w:hAnsi="宋体" w:eastAsia="宋体" w:cs="宋体"/>
                <w:color w:val="000000" w:themeColor="text1"/>
                <w:sz w:val="21"/>
                <w:szCs w:val="21"/>
                <w:highlight w:val="none"/>
                <w14:textFill>
                  <w14:solidFill>
                    <w14:schemeClr w14:val="tx1"/>
                  </w14:solidFill>
                </w14:textFill>
              </w:rPr>
              <w:t>2.外形尺寸</w:t>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(约)</w:t>
            </w:r>
            <w:r>
              <w:rPr>
                <w:rFonts w:ascii="宋体" w:hAnsi="宋体" w:eastAsia="宋体" w:cs="宋体"/>
                <w:color w:val="000000" w:themeColor="text1"/>
                <w:sz w:val="21"/>
                <w:szCs w:val="21"/>
                <w:highlight w:val="none"/>
                <w14:textFill>
                  <w14:solidFill>
                    <w14:schemeClr w14:val="tx1"/>
                  </w14:solidFill>
                </w14:textFill>
              </w:rPr>
              <w:t>：高2000mm×宽650mm×深400mm。</w:t>
            </w:r>
          </w:p>
          <w:p w14:paraId="1B619C72">
            <w:pPr>
              <w:keepNext w:val="0"/>
              <w:keepLines w:val="0"/>
              <w:widowControl/>
              <w:suppressLineNumbers w:val="0"/>
              <w:jc w:val="left"/>
              <w:textAlignment w:val="center"/>
              <w:rPr>
                <w:rFonts w:ascii="宋体" w:hAnsi="宋体" w:eastAsia="宋体" w:cs="宋体"/>
                <w:color w:val="000000" w:themeColor="text1"/>
                <w:sz w:val="21"/>
                <w:szCs w:val="21"/>
                <w:highlight w:val="none"/>
                <w14:textFill>
                  <w14:solidFill>
                    <w14:schemeClr w14:val="tx1"/>
                  </w14:solidFill>
                </w14:textFill>
              </w:rPr>
            </w:pPr>
            <w:r>
              <w:rPr>
                <w:rFonts w:ascii="宋体" w:hAnsi="宋体" w:eastAsia="宋体" w:cs="宋体"/>
                <w:color w:val="000000" w:themeColor="text1"/>
                <w:sz w:val="21"/>
                <w:szCs w:val="21"/>
                <w:highlight w:val="none"/>
                <w14:textFill>
                  <w14:solidFill>
                    <w14:schemeClr w14:val="tx1"/>
                  </w14:solidFill>
                </w14:textFill>
              </w:rPr>
              <w:t>3.柜体侧板、门板、顶板、底板均采用度≥0.8mm</w:t>
            </w:r>
            <w:r>
              <w:rPr>
                <w:rFonts w:hint="eastAsia" w:ascii="宋体" w:hAnsi="宋体" w:eastAsia="宋体" w:cs="宋体"/>
                <w:color w:val="000000" w:themeColor="text1"/>
                <w:sz w:val="21"/>
                <w:szCs w:val="21"/>
                <w:highlight w:val="none"/>
                <w:lang w:val="en-US" w:eastAsia="zh-CN"/>
                <w14:textFill>
                  <w14:solidFill>
                    <w14:schemeClr w14:val="tx1"/>
                  </w14:solidFill>
                </w14:textFill>
              </w:rPr>
              <w:t>厚</w:t>
            </w:r>
            <w:r>
              <w:rPr>
                <w:rFonts w:ascii="宋体" w:hAnsi="宋体" w:eastAsia="宋体" w:cs="宋体"/>
                <w:color w:val="000000" w:themeColor="text1"/>
                <w:sz w:val="21"/>
                <w:szCs w:val="21"/>
                <w:highlight w:val="none"/>
                <w14:textFill>
                  <w14:solidFill>
                    <w14:schemeClr w14:val="tx1"/>
                  </w14:solidFill>
                </w14:textFill>
              </w:rPr>
              <w:t>冷轧钢板；背板采用厚度≥0.6mm冷轧钢板。</w:t>
            </w:r>
          </w:p>
          <w:p w14:paraId="79B2FD58">
            <w:pPr>
              <w:keepNext w:val="0"/>
              <w:keepLines w:val="0"/>
              <w:widowControl/>
              <w:suppressLineNumbers w:val="0"/>
              <w:jc w:val="left"/>
              <w:textAlignment w:val="center"/>
              <w:rPr>
                <w:rFonts w:ascii="宋体" w:hAnsi="宋体" w:eastAsia="宋体" w:cs="宋体"/>
                <w:color w:val="000000" w:themeColor="text1"/>
                <w:sz w:val="21"/>
                <w:szCs w:val="21"/>
                <w:highlight w:val="none"/>
                <w14:textFill>
                  <w14:solidFill>
                    <w14:schemeClr w14:val="tx1"/>
                  </w14:solidFill>
                </w14:textFill>
              </w:rPr>
            </w:pPr>
            <w:r>
              <w:rPr>
                <w:rFonts w:ascii="宋体" w:hAnsi="宋体" w:eastAsia="宋体" w:cs="宋体"/>
                <w:color w:val="000000" w:themeColor="text1"/>
                <w:sz w:val="21"/>
                <w:szCs w:val="21"/>
                <w:highlight w:val="none"/>
                <w14:textFill>
                  <w14:solidFill>
                    <w14:schemeClr w14:val="tx1"/>
                  </w14:solidFill>
                </w14:textFill>
              </w:rPr>
              <w:t>4.门体玻璃门采用厚度≥4mm的钢化玻璃，玻璃边角钝化处理，无锐边、毛刺。</w:t>
            </w:r>
          </w:p>
          <w:p w14:paraId="53F01262">
            <w:pPr>
              <w:keepNext w:val="0"/>
              <w:keepLines w:val="0"/>
              <w:widowControl/>
              <w:suppressLineNumbers w:val="0"/>
              <w:jc w:val="left"/>
              <w:textAlignment w:val="center"/>
              <w:rPr>
                <w:rFonts w:ascii="宋体" w:hAnsi="宋体" w:eastAsia="宋体" w:cs="宋体"/>
                <w:color w:val="000000" w:themeColor="text1"/>
                <w:sz w:val="21"/>
                <w:szCs w:val="21"/>
                <w:highlight w:val="none"/>
                <w14:textFill>
                  <w14:solidFill>
                    <w14:schemeClr w14:val="tx1"/>
                  </w14:solidFill>
                </w14:textFill>
              </w:rPr>
            </w:pPr>
            <w:r>
              <w:rPr>
                <w:rFonts w:ascii="宋体" w:hAnsi="宋体" w:eastAsia="宋体" w:cs="宋体"/>
                <w:color w:val="000000" w:themeColor="text1"/>
                <w:sz w:val="21"/>
                <w:szCs w:val="21"/>
                <w:highlight w:val="none"/>
                <w14:textFill>
                  <w14:solidFill>
                    <w14:schemeClr w14:val="tx1"/>
                  </w14:solidFill>
                </w14:textFill>
              </w:rPr>
              <w:t>5.内部配置</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r>
              <w:rPr>
                <w:rFonts w:ascii="宋体" w:hAnsi="宋体" w:eastAsia="宋体" w:cs="宋体"/>
                <w:color w:val="000000" w:themeColor="text1"/>
                <w:sz w:val="21"/>
                <w:szCs w:val="21"/>
                <w:highlight w:val="none"/>
                <w14:textFill>
                  <w14:solidFill>
                    <w14:schemeClr w14:val="tx1"/>
                  </w14:solidFill>
                </w14:textFill>
              </w:rPr>
              <w:t>2块可调节钢制搁板，搁板厚度与柜体主体匹配</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ascii="宋体" w:hAnsi="宋体" w:eastAsia="宋体" w:cs="宋体"/>
                <w:color w:val="000000" w:themeColor="text1"/>
                <w:sz w:val="21"/>
                <w:szCs w:val="21"/>
                <w:highlight w:val="none"/>
                <w14:textFill>
                  <w14:solidFill>
                    <w14:schemeClr w14:val="tx1"/>
                  </w14:solidFill>
                </w14:textFill>
              </w:rPr>
              <w:t>单块搁板均匀承重≥20kg。</w:t>
            </w:r>
          </w:p>
          <w:p w14:paraId="7E351E52">
            <w:pPr>
              <w:keepNext w:val="0"/>
              <w:keepLines w:val="0"/>
              <w:widowControl/>
              <w:suppressLineNumbers w:val="0"/>
              <w:jc w:val="left"/>
              <w:textAlignment w:val="center"/>
              <w:rPr>
                <w:rFonts w:ascii="宋体" w:hAnsi="宋体" w:eastAsia="宋体" w:cs="宋体"/>
                <w:color w:val="000000" w:themeColor="text1"/>
                <w:sz w:val="21"/>
                <w:szCs w:val="21"/>
                <w:highlight w:val="none"/>
                <w14:textFill>
                  <w14:solidFill>
                    <w14:schemeClr w14:val="tx1"/>
                  </w14:solidFill>
                </w14:textFill>
              </w:rPr>
            </w:pPr>
            <w:r>
              <w:rPr>
                <w:rFonts w:ascii="宋体" w:hAnsi="宋体" w:eastAsia="宋体" w:cs="宋体"/>
                <w:color w:val="000000" w:themeColor="text1"/>
                <w:sz w:val="21"/>
                <w:szCs w:val="21"/>
                <w:highlight w:val="none"/>
                <w14:textFill>
                  <w14:solidFill>
                    <w14:schemeClr w14:val="tx1"/>
                  </w14:solidFill>
                </w14:textFill>
              </w:rPr>
              <w:t>6.每扇门配置三连杆锁具，锁具互开率≤1%</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ascii="宋体" w:hAnsi="宋体" w:eastAsia="宋体" w:cs="宋体"/>
                <w:color w:val="000000" w:themeColor="text1"/>
                <w:sz w:val="21"/>
                <w:szCs w:val="21"/>
                <w:highlight w:val="none"/>
                <w14:textFill>
                  <w14:solidFill>
                    <w14:schemeClr w14:val="tx1"/>
                  </w14:solidFill>
                </w14:textFill>
              </w:rPr>
              <w:t>每柜配备原装钥匙</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r>
              <w:rPr>
                <w:rFonts w:ascii="宋体" w:hAnsi="宋体" w:eastAsia="宋体" w:cs="宋体"/>
                <w:color w:val="000000" w:themeColor="text1"/>
                <w:sz w:val="21"/>
                <w:szCs w:val="21"/>
                <w:highlight w:val="none"/>
                <w14:textFill>
                  <w14:solidFill>
                    <w14:schemeClr w14:val="tx1"/>
                  </w14:solidFill>
                </w14:textFill>
              </w:rPr>
              <w:t>2把，锁具开启闭合顺畅。</w:t>
            </w:r>
          </w:p>
          <w:p w14:paraId="31A9CC39">
            <w:pPr>
              <w:keepNext w:val="0"/>
              <w:keepLines w:val="0"/>
              <w:widowControl/>
              <w:suppressLineNumbers w:val="0"/>
              <w:jc w:val="left"/>
              <w:textAlignment w:val="center"/>
              <w:rPr>
                <w:rFonts w:ascii="宋体" w:hAnsi="宋体" w:eastAsia="宋体" w:cs="宋体"/>
                <w:color w:val="000000" w:themeColor="text1"/>
                <w:sz w:val="21"/>
                <w:szCs w:val="21"/>
                <w:highlight w:val="none"/>
                <w14:textFill>
                  <w14:solidFill>
                    <w14:schemeClr w14:val="tx1"/>
                  </w14:solidFill>
                </w14:textFill>
              </w:rPr>
            </w:pPr>
            <w:r>
              <w:rPr>
                <w:rFonts w:ascii="宋体" w:hAnsi="宋体" w:eastAsia="宋体" w:cs="宋体"/>
                <w:color w:val="000000" w:themeColor="text1"/>
                <w:sz w:val="21"/>
                <w:szCs w:val="21"/>
                <w:highlight w:val="none"/>
                <w14:textFill>
                  <w14:solidFill>
                    <w14:schemeClr w14:val="tx1"/>
                  </w14:solidFill>
                </w14:textFill>
              </w:rPr>
              <w:t>7.柜体金属表面</w:t>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静电环氧粉末喷涂处理，膜厚≥60μm</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ascii="宋体" w:hAnsi="宋体" w:eastAsia="宋体" w:cs="宋体"/>
                <w:color w:val="000000" w:themeColor="text1"/>
                <w:sz w:val="21"/>
                <w:szCs w:val="21"/>
                <w:highlight w:val="none"/>
                <w14:textFill>
                  <w14:solidFill>
                    <w14:schemeClr w14:val="tx1"/>
                  </w14:solidFill>
                </w14:textFill>
              </w:rPr>
              <w:t>所有外露边角均做圆角钝化处理，无锐边、尖角</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ascii="宋体" w:hAnsi="宋体" w:eastAsia="宋体" w:cs="宋体"/>
                <w:color w:val="000000" w:themeColor="text1"/>
                <w:sz w:val="21"/>
                <w:szCs w:val="21"/>
                <w:highlight w:val="none"/>
                <w14:textFill>
                  <w14:solidFill>
                    <w14:schemeClr w14:val="tx1"/>
                  </w14:solidFill>
                </w14:textFill>
              </w:rPr>
              <w:t>表面平整光滑，无焊瘤、虚焊、漏焊</w:t>
            </w:r>
            <w:r>
              <w:rPr>
                <w:rFonts w:hint="eastAsia" w:ascii="宋体" w:hAnsi="宋体" w:eastAsia="宋体" w:cs="宋体"/>
                <w:color w:val="000000" w:themeColor="text1"/>
                <w:sz w:val="21"/>
                <w:szCs w:val="21"/>
                <w:highlight w:val="none"/>
                <w:lang w:val="en-US" w:eastAsia="zh-CN"/>
                <w14:textFill>
                  <w14:solidFill>
                    <w14:schemeClr w14:val="tx1"/>
                  </w14:solidFill>
                </w14:textFill>
              </w:rPr>
              <w:t>等</w:t>
            </w:r>
            <w:r>
              <w:rPr>
                <w:rFonts w:ascii="宋体" w:hAnsi="宋体" w:eastAsia="宋体" w:cs="宋体"/>
                <w:color w:val="000000" w:themeColor="text1"/>
                <w:sz w:val="21"/>
                <w:szCs w:val="21"/>
                <w:highlight w:val="none"/>
                <w14:textFill>
                  <w14:solidFill>
                    <w14:schemeClr w14:val="tx1"/>
                  </w14:solidFill>
                </w14:textFill>
              </w:rPr>
              <w:t>缺陷。</w:t>
            </w:r>
          </w:p>
          <w:p w14:paraId="7790A81E">
            <w:pPr>
              <w:keepNext w:val="0"/>
              <w:keepLines w:val="0"/>
              <w:widowControl/>
              <w:suppressLineNumbers w:val="0"/>
              <w:jc w:val="left"/>
              <w:textAlignment w:val="center"/>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8</w:t>
            </w:r>
            <w:r>
              <w:rPr>
                <w:rFonts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整装</w:t>
            </w:r>
            <w:r>
              <w:rPr>
                <w:rFonts w:hint="eastAsia" w:ascii="宋体" w:hAnsi="宋体" w:eastAsia="宋体" w:cs="宋体"/>
                <w:color w:val="000000" w:themeColor="text1"/>
                <w:sz w:val="21"/>
                <w:szCs w:val="21"/>
                <w:highlight w:val="none"/>
                <w:lang w:val="en-US" w:eastAsia="zh-CN"/>
                <w14:textFill>
                  <w14:solidFill>
                    <w14:schemeClr w14:val="tx1"/>
                  </w14:solidFill>
                </w14:textFill>
              </w:rPr>
              <w:t>质量、环保等</w:t>
            </w:r>
            <w:r>
              <w:rPr>
                <w:rFonts w:hint="eastAsia" w:ascii="宋体" w:hAnsi="宋体" w:eastAsia="宋体" w:cs="宋体"/>
                <w:color w:val="000000" w:themeColor="text1"/>
                <w:sz w:val="21"/>
                <w:szCs w:val="21"/>
                <w:highlight w:val="none"/>
                <w14:textFill>
                  <w14:solidFill>
                    <w14:schemeClr w14:val="tx1"/>
                  </w14:solidFill>
                </w14:textFill>
              </w:rPr>
              <w:t>符合国家</w:t>
            </w:r>
            <w:r>
              <w:rPr>
                <w:rFonts w:hint="eastAsia" w:ascii="宋体" w:hAnsi="宋体" w:eastAsia="宋体" w:cs="宋体"/>
                <w:color w:val="000000" w:themeColor="text1"/>
                <w:sz w:val="21"/>
                <w:szCs w:val="21"/>
                <w:highlight w:val="none"/>
                <w:lang w:val="en-US" w:eastAsia="zh-CN"/>
                <w14:textFill>
                  <w14:solidFill>
                    <w14:schemeClr w14:val="tx1"/>
                  </w14:solidFill>
                </w14:textFill>
              </w:rPr>
              <w:t>相关</w:t>
            </w:r>
            <w:r>
              <w:rPr>
                <w:rFonts w:hint="eastAsia" w:ascii="宋体" w:hAnsi="宋体" w:eastAsia="宋体" w:cs="宋体"/>
                <w:color w:val="000000" w:themeColor="text1"/>
                <w:sz w:val="21"/>
                <w:szCs w:val="21"/>
                <w:highlight w:val="none"/>
                <w14:textFill>
                  <w14:solidFill>
                    <w14:schemeClr w14:val="tx1"/>
                  </w14:solidFill>
                </w14:textFill>
              </w:rPr>
              <w:t>标准要求</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p>
        </w:tc>
        <w:tc>
          <w:tcPr>
            <w:tcW w:w="750" w:type="dxa"/>
            <w:vAlign w:val="center"/>
          </w:tcPr>
          <w:p w14:paraId="4EEE84CA">
            <w:pPr>
              <w:keepNext w:val="0"/>
              <w:keepLines w:val="0"/>
              <w:widowControl/>
              <w:suppressLineNumbers w:val="0"/>
              <w:jc w:val="center"/>
              <w:textAlignment w:val="center"/>
              <w:rPr>
                <w:rFonts w:hint="default"/>
                <w:color w:val="000000" w:themeColor="text1"/>
                <w:sz w:val="21"/>
                <w:szCs w:val="21"/>
                <w:highlight w:val="none"/>
                <w:vertAlign w:val="baseline"/>
                <w:lang w:val="en-US" w:eastAsia="zh-CN"/>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38</w:t>
            </w:r>
          </w:p>
        </w:tc>
        <w:tc>
          <w:tcPr>
            <w:tcW w:w="671" w:type="dxa"/>
            <w:vAlign w:val="center"/>
          </w:tcPr>
          <w:p w14:paraId="486EC096">
            <w:pPr>
              <w:keepNext w:val="0"/>
              <w:keepLines w:val="0"/>
              <w:widowControl/>
              <w:suppressLineNumbers w:val="0"/>
              <w:jc w:val="center"/>
              <w:textAlignment w:val="center"/>
              <w:rPr>
                <w:rFonts w:hint="default"/>
                <w:color w:val="000000" w:themeColor="text1"/>
                <w:sz w:val="21"/>
                <w:szCs w:val="21"/>
                <w:highlight w:val="none"/>
                <w:vertAlign w:val="baseline"/>
                <w:lang w:val="en-US" w:eastAsia="zh-CN"/>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套</w:t>
            </w:r>
          </w:p>
        </w:tc>
      </w:tr>
      <w:tr w14:paraId="4A478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vAlign w:val="center"/>
          </w:tcPr>
          <w:p w14:paraId="5B2C30D1">
            <w:pPr>
              <w:keepNext w:val="0"/>
              <w:keepLines w:val="0"/>
              <w:widowControl/>
              <w:suppressLineNumbers w:val="0"/>
              <w:jc w:val="center"/>
              <w:textAlignment w:val="center"/>
              <w:rPr>
                <w:rFonts w:hint="default" w:ascii="宋体" w:hAnsi="宋体" w:eastAsia="宋体" w:cs="宋体"/>
                <w:b/>
                <w:bCs/>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cs="宋体"/>
                <w:b/>
                <w:bCs/>
                <w:i w:val="0"/>
                <w:iCs w:val="0"/>
                <w:color w:val="000000" w:themeColor="text1"/>
                <w:kern w:val="0"/>
                <w:sz w:val="21"/>
                <w:szCs w:val="21"/>
                <w:highlight w:val="none"/>
                <w:u w:val="none"/>
                <w:lang w:val="en-US" w:eastAsia="zh-CN" w:bidi="ar"/>
                <w14:textFill>
                  <w14:solidFill>
                    <w14:schemeClr w14:val="tx1"/>
                  </w14:solidFill>
                </w14:textFill>
              </w:rPr>
              <w:t>6</w:t>
            </w:r>
          </w:p>
        </w:tc>
        <w:tc>
          <w:tcPr>
            <w:tcW w:w="1199" w:type="dxa"/>
            <w:vAlign w:val="center"/>
          </w:tcPr>
          <w:p w14:paraId="44602EE0">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讲桌</w:t>
            </w:r>
          </w:p>
        </w:tc>
        <w:tc>
          <w:tcPr>
            <w:tcW w:w="6375" w:type="dxa"/>
            <w:vAlign w:val="center"/>
          </w:tcPr>
          <w:p w14:paraId="6EF6C23D">
            <w:pPr>
              <w:keepNext w:val="0"/>
              <w:keepLines w:val="0"/>
              <w:widowControl/>
              <w:suppressLineNumbers w:val="0"/>
              <w:jc w:val="left"/>
              <w:textAlignment w:val="center"/>
              <w:rPr>
                <w:rFonts w:ascii="宋体" w:hAnsi="宋体" w:eastAsia="宋体" w:cs="宋体"/>
                <w:color w:val="000000" w:themeColor="text1"/>
                <w:sz w:val="21"/>
                <w:szCs w:val="21"/>
                <w:highlight w:val="none"/>
                <w14:textFill>
                  <w14:solidFill>
                    <w14:schemeClr w14:val="tx1"/>
                  </w14:solidFill>
                </w14:textFill>
              </w:rPr>
            </w:pPr>
            <w:r>
              <w:rPr>
                <w:rFonts w:ascii="宋体" w:hAnsi="宋体" w:eastAsia="宋体" w:cs="宋体"/>
                <w:color w:val="000000" w:themeColor="text1"/>
                <w:sz w:val="21"/>
                <w:szCs w:val="21"/>
                <w:highlight w:val="none"/>
                <w14:textFill>
                  <w14:solidFill>
                    <w14:schemeClr w14:val="tx1"/>
                  </w14:solidFill>
                </w14:textFill>
              </w:rPr>
              <w:t>1.规格尺寸</w:t>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(约)</w:t>
            </w:r>
            <w:r>
              <w:rPr>
                <w:rFonts w:ascii="宋体" w:hAnsi="宋体" w:eastAsia="宋体" w:cs="宋体"/>
                <w:color w:val="000000" w:themeColor="text1"/>
                <w:sz w:val="21"/>
                <w:szCs w:val="21"/>
                <w:highlight w:val="none"/>
                <w14:textFill>
                  <w14:solidFill>
                    <w14:schemeClr w14:val="tx1"/>
                  </w14:solidFill>
                </w14:textFill>
              </w:rPr>
              <w:t>：长1200mm×宽600mm×高850mm，适配普通教室站立授课场景。</w:t>
            </w:r>
          </w:p>
          <w:p w14:paraId="5D71C55F">
            <w:pPr>
              <w:keepNext w:val="0"/>
              <w:keepLines w:val="0"/>
              <w:widowControl/>
              <w:suppressLineNumbers w:val="0"/>
              <w:jc w:val="left"/>
              <w:textAlignment w:val="center"/>
              <w:rPr>
                <w:rFonts w:ascii="宋体" w:hAnsi="宋体" w:eastAsia="宋体" w:cs="宋体"/>
                <w:color w:val="000000" w:themeColor="text1"/>
                <w:sz w:val="21"/>
                <w:szCs w:val="21"/>
                <w:highlight w:val="none"/>
                <w14:textFill>
                  <w14:solidFill>
                    <w14:schemeClr w14:val="tx1"/>
                  </w14:solidFill>
                </w14:textFill>
              </w:rPr>
            </w:pPr>
            <w:r>
              <w:rPr>
                <w:rFonts w:ascii="宋体" w:hAnsi="宋体" w:eastAsia="宋体" w:cs="宋体"/>
                <w:color w:val="000000" w:themeColor="text1"/>
                <w:sz w:val="21"/>
                <w:szCs w:val="21"/>
                <w:highlight w:val="none"/>
                <w14:textFill>
                  <w14:solidFill>
                    <w14:schemeClr w14:val="tx1"/>
                  </w14:solidFill>
                </w14:textFill>
              </w:rPr>
              <w:t>2.落地式封闭式柜体结构，台面平整，柜体设单/双开门储物空间，内部配置活动层板</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ascii="宋体" w:hAnsi="宋体" w:eastAsia="宋体" w:cs="宋体"/>
                <w:color w:val="000000" w:themeColor="text1"/>
                <w:sz w:val="21"/>
                <w:szCs w:val="21"/>
                <w:highlight w:val="none"/>
                <w14:textFill>
                  <w14:solidFill>
                    <w14:schemeClr w14:val="tx1"/>
                  </w14:solidFill>
                </w14:textFill>
              </w:rPr>
              <w:t>整体结构稳固，垂直静载荷满足日常教学使用要求。</w:t>
            </w:r>
          </w:p>
          <w:p w14:paraId="0200DFDF">
            <w:pPr>
              <w:keepNext w:val="0"/>
              <w:keepLines w:val="0"/>
              <w:widowControl/>
              <w:suppressLineNumbers w:val="0"/>
              <w:jc w:val="left"/>
              <w:textAlignment w:val="center"/>
              <w:rPr>
                <w:rFonts w:ascii="宋体" w:hAnsi="宋体" w:eastAsia="宋体" w:cs="宋体"/>
                <w:color w:val="000000" w:themeColor="text1"/>
                <w:sz w:val="21"/>
                <w:szCs w:val="21"/>
                <w:highlight w:val="none"/>
                <w14:textFill>
                  <w14:solidFill>
                    <w14:schemeClr w14:val="tx1"/>
                  </w14:solidFill>
                </w14:textFill>
              </w:rPr>
            </w:pPr>
            <w:r>
              <w:rPr>
                <w:rFonts w:ascii="宋体" w:hAnsi="宋体" w:eastAsia="宋体" w:cs="宋体"/>
                <w:color w:val="000000" w:themeColor="text1"/>
                <w:sz w:val="21"/>
                <w:szCs w:val="21"/>
                <w:highlight w:val="none"/>
                <w14:textFill>
                  <w14:solidFill>
                    <w14:schemeClr w14:val="tx1"/>
                  </w14:solidFill>
                </w14:textFill>
              </w:rPr>
              <w:t>3.台面采用</w:t>
            </w:r>
            <w:r>
              <w:rPr>
                <w:rFonts w:ascii="宋体" w:hAnsi="宋体" w:eastAsia="宋体" w:cs="宋体"/>
                <w:color w:val="000000" w:themeColor="text1"/>
                <w:sz w:val="21"/>
                <w:szCs w:val="21"/>
                <w:highlight w:val="none"/>
                <w:lang w:val="en-US" w:eastAsia="zh-CN"/>
                <w14:textFill>
                  <w14:solidFill>
                    <w14:schemeClr w14:val="tx1"/>
                  </w14:solidFill>
                </w14:textFill>
              </w:rPr>
              <w:t>E</w:t>
            </w:r>
            <w:r>
              <w:rPr>
                <w:rFonts w:hint="eastAsia" w:ascii="宋体" w:hAnsi="宋体" w:eastAsia="宋体" w:cs="宋体"/>
                <w:color w:val="000000" w:themeColor="text1"/>
                <w:sz w:val="21"/>
                <w:szCs w:val="21"/>
                <w:highlight w:val="none"/>
                <w:lang w:val="en-US" w:eastAsia="zh-CN"/>
                <w14:textFill>
                  <w14:solidFill>
                    <w14:schemeClr w14:val="tx1"/>
                  </w14:solidFill>
                </w14:textFill>
              </w:rPr>
              <w:t>0</w:t>
            </w:r>
            <w:r>
              <w:rPr>
                <w:rFonts w:ascii="宋体" w:hAnsi="宋体" w:eastAsia="宋体" w:cs="宋体"/>
                <w:color w:val="000000" w:themeColor="text1"/>
                <w:sz w:val="21"/>
                <w:szCs w:val="21"/>
                <w:highlight w:val="none"/>
                <w:lang w:val="en-US" w:eastAsia="zh-CN"/>
                <w14:textFill>
                  <w14:solidFill>
                    <w14:schemeClr w14:val="tx1"/>
                  </w14:solidFill>
                </w14:textFill>
              </w:rPr>
              <w:t>级刨花板</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r>
              <w:rPr>
                <w:rFonts w:ascii="宋体" w:hAnsi="宋体" w:eastAsia="宋体" w:cs="宋体"/>
                <w:color w:val="000000" w:themeColor="text1"/>
                <w:sz w:val="21"/>
                <w:szCs w:val="21"/>
                <w:highlight w:val="none"/>
                <w:lang w:val="en-US" w:eastAsia="zh-CN"/>
                <w14:textFill>
                  <w14:solidFill>
                    <w14:schemeClr w14:val="tx1"/>
                  </w14:solidFill>
                </w14:textFill>
              </w:rPr>
              <w:t>符合GB/T 39600-2021，甲醛释放量≤0.050mg/m³</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r>
              <w:rPr>
                <w:rFonts w:ascii="宋体" w:hAnsi="宋体" w:eastAsia="宋体" w:cs="宋体"/>
                <w:color w:val="000000" w:themeColor="text1"/>
                <w:sz w:val="21"/>
                <w:szCs w:val="21"/>
                <w:highlight w:val="none"/>
                <w:lang w:val="en-US" w:eastAsia="zh-CN"/>
                <w14:textFill>
                  <w14:solidFill>
                    <w14:schemeClr w14:val="tx1"/>
                  </w14:solidFill>
                </w14:textFill>
              </w:rPr>
              <w:t>，厚度≥25mm</w:t>
            </w:r>
            <w:r>
              <w:rPr>
                <w:rFonts w:ascii="宋体" w:hAnsi="宋体" w:eastAsia="宋体" w:cs="宋体"/>
                <w:color w:val="000000" w:themeColor="text1"/>
                <w:sz w:val="21"/>
                <w:szCs w:val="21"/>
                <w:highlight w:val="none"/>
                <w14:textFill>
                  <w14:solidFill>
                    <w14:schemeClr w14:val="tx1"/>
                  </w14:solidFill>
                </w14:textFill>
              </w:rPr>
              <w:t>；饰面为三聚氰胺浸渍纸；四周采用同色PVC或ABS封边。</w:t>
            </w:r>
          </w:p>
          <w:p w14:paraId="69384093">
            <w:pPr>
              <w:keepNext w:val="0"/>
              <w:keepLines w:val="0"/>
              <w:widowControl/>
              <w:suppressLineNumbers w:val="0"/>
              <w:jc w:val="left"/>
              <w:textAlignment w:val="center"/>
              <w:rPr>
                <w:rFonts w:ascii="宋体" w:hAnsi="宋体" w:eastAsia="宋体" w:cs="宋体"/>
                <w:color w:val="000000" w:themeColor="text1"/>
                <w:sz w:val="21"/>
                <w:szCs w:val="21"/>
                <w:highlight w:val="none"/>
                <w14:textFill>
                  <w14:solidFill>
                    <w14:schemeClr w14:val="tx1"/>
                  </w14:solidFill>
                </w14:textFill>
              </w:rPr>
            </w:pPr>
            <w:r>
              <w:rPr>
                <w:rFonts w:ascii="宋体" w:hAnsi="宋体" w:eastAsia="宋体" w:cs="宋体"/>
                <w:color w:val="000000" w:themeColor="text1"/>
                <w:sz w:val="21"/>
                <w:szCs w:val="21"/>
                <w:highlight w:val="none"/>
                <w14:textFill>
                  <w14:solidFill>
                    <w14:schemeClr w14:val="tx1"/>
                  </w14:solidFill>
                </w14:textFill>
              </w:rPr>
              <w:t>4.柜体侧板、门板、层板采用厚</w:t>
            </w:r>
            <w:r>
              <w:rPr>
                <w:rFonts w:hint="eastAsia" w:ascii="宋体" w:hAnsi="宋体" w:eastAsia="宋体" w:cs="宋体"/>
                <w:color w:val="000000" w:themeColor="text1"/>
                <w:sz w:val="21"/>
                <w:szCs w:val="21"/>
                <w:highlight w:val="none"/>
                <w:lang w:val="en-US" w:eastAsia="zh-CN"/>
                <w14:textFill>
                  <w14:solidFill>
                    <w14:schemeClr w14:val="tx1"/>
                  </w14:solidFill>
                </w14:textFill>
              </w:rPr>
              <w:t>度</w:t>
            </w:r>
            <w:r>
              <w:rPr>
                <w:rFonts w:ascii="宋体" w:hAnsi="宋体" w:eastAsia="宋体" w:cs="宋体"/>
                <w:color w:val="000000" w:themeColor="text1"/>
                <w:sz w:val="21"/>
                <w:szCs w:val="21"/>
                <w:highlight w:val="none"/>
                <w14:textFill>
                  <w14:solidFill>
                    <w14:schemeClr w14:val="tx1"/>
                  </w14:solidFill>
                </w14:textFill>
              </w:rPr>
              <w:t>≥16mm三聚氰胺浸渍纸饰面人造板</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ascii="宋体" w:hAnsi="宋体" w:eastAsia="宋体" w:cs="宋体"/>
                <w:color w:val="000000" w:themeColor="text1"/>
                <w:sz w:val="21"/>
                <w:szCs w:val="21"/>
                <w:highlight w:val="none"/>
                <w14:textFill>
                  <w14:solidFill>
                    <w14:schemeClr w14:val="tx1"/>
                  </w14:solidFill>
                </w14:textFill>
              </w:rPr>
              <w:t>所有板材外露截面采用厚</w:t>
            </w:r>
            <w:r>
              <w:rPr>
                <w:rFonts w:hint="eastAsia" w:ascii="宋体" w:hAnsi="宋体" w:eastAsia="宋体" w:cs="宋体"/>
                <w:color w:val="000000" w:themeColor="text1"/>
                <w:sz w:val="21"/>
                <w:szCs w:val="21"/>
                <w:highlight w:val="none"/>
                <w:lang w:val="en-US" w:eastAsia="zh-CN"/>
                <w14:textFill>
                  <w14:solidFill>
                    <w14:schemeClr w14:val="tx1"/>
                  </w14:solidFill>
                </w14:textFill>
              </w:rPr>
              <w:t>度</w:t>
            </w:r>
            <w:r>
              <w:rPr>
                <w:rFonts w:ascii="宋体" w:hAnsi="宋体" w:eastAsia="宋体" w:cs="宋体"/>
                <w:color w:val="000000" w:themeColor="text1"/>
                <w:sz w:val="21"/>
                <w:szCs w:val="21"/>
                <w:highlight w:val="none"/>
                <w14:textFill>
                  <w14:solidFill>
                    <w14:schemeClr w14:val="tx1"/>
                  </w14:solidFill>
                </w14:textFill>
              </w:rPr>
              <w:t>≥1.0mm同色PVC或ABS封边。</w:t>
            </w:r>
          </w:p>
          <w:p w14:paraId="1A068C98">
            <w:pPr>
              <w:keepNext w:val="0"/>
              <w:keepLines w:val="0"/>
              <w:widowControl/>
              <w:suppressLineNumbers w:val="0"/>
              <w:jc w:val="left"/>
              <w:textAlignment w:val="center"/>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5</w:t>
            </w:r>
            <w:r>
              <w:rPr>
                <w:rFonts w:ascii="宋体" w:hAnsi="宋体" w:eastAsia="宋体" w:cs="宋体"/>
                <w:color w:val="000000" w:themeColor="text1"/>
                <w:sz w:val="21"/>
                <w:szCs w:val="21"/>
                <w:highlight w:val="none"/>
                <w14:textFill>
                  <w14:solidFill>
                    <w14:schemeClr w14:val="tx1"/>
                  </w14:solidFill>
                </w14:textFill>
              </w:rPr>
              <w:t>.柜门配置阻尼铰链，开启闭合静音无卡顿</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ascii="宋体" w:hAnsi="宋体" w:eastAsia="宋体" w:cs="宋体"/>
                <w:color w:val="000000" w:themeColor="text1"/>
                <w:sz w:val="21"/>
                <w:szCs w:val="21"/>
                <w:highlight w:val="none"/>
                <w14:textFill>
                  <w14:solidFill>
                    <w14:schemeClr w14:val="tx1"/>
                  </w14:solidFill>
                </w14:textFill>
              </w:rPr>
              <w:t>五金件</w:t>
            </w:r>
            <w:r>
              <w:rPr>
                <w:rFonts w:hint="eastAsia" w:ascii="宋体" w:hAnsi="宋体" w:eastAsia="宋体" w:cs="宋体"/>
                <w:color w:val="000000" w:themeColor="text1"/>
                <w:sz w:val="21"/>
                <w:szCs w:val="21"/>
                <w:highlight w:val="none"/>
                <w:lang w:val="en-US" w:eastAsia="zh-CN"/>
                <w14:textFill>
                  <w14:solidFill>
                    <w14:schemeClr w14:val="tx1"/>
                  </w14:solidFill>
                </w14:textFill>
              </w:rPr>
              <w:t>表面</w:t>
            </w:r>
            <w:r>
              <w:rPr>
                <w:rFonts w:ascii="宋体" w:hAnsi="宋体" w:eastAsia="宋体" w:cs="宋体"/>
                <w:color w:val="000000" w:themeColor="text1"/>
                <w:sz w:val="21"/>
                <w:szCs w:val="21"/>
                <w:highlight w:val="none"/>
                <w14:textFill>
                  <w14:solidFill>
                    <w14:schemeClr w14:val="tx1"/>
                  </w14:solidFill>
                </w14:textFill>
              </w:rPr>
              <w:t>经防锈防腐处理。</w:t>
            </w:r>
          </w:p>
          <w:p w14:paraId="7D86A888">
            <w:pPr>
              <w:keepNext w:val="0"/>
              <w:keepLines w:val="0"/>
              <w:widowControl/>
              <w:suppressLineNumbers w:val="0"/>
              <w:jc w:val="left"/>
              <w:textAlignment w:val="center"/>
              <w:rPr>
                <w:rFonts w:ascii="宋体" w:hAnsi="宋体" w:eastAsia="宋体" w:cs="宋体"/>
                <w:color w:val="000000" w:themeColor="text1"/>
                <w:sz w:val="21"/>
                <w:szCs w:val="21"/>
                <w:highlight w:val="none"/>
                <w14:textFill>
                  <w14:solidFill>
                    <w14:schemeClr w14:val="tx1"/>
                  </w14:solidFill>
                </w14:textFill>
              </w:rPr>
            </w:pPr>
            <w:r>
              <w:rPr>
                <w:rFonts w:ascii="宋体" w:hAnsi="宋体" w:eastAsia="宋体" w:cs="宋体"/>
                <w:color w:val="000000" w:themeColor="text1"/>
                <w:sz w:val="21"/>
                <w:szCs w:val="21"/>
                <w:highlight w:val="none"/>
                <w14:textFill>
                  <w14:solidFill>
                    <w14:schemeClr w14:val="tx1"/>
                  </w14:solidFill>
                </w14:textFill>
              </w:rPr>
              <w:t>7.</w:t>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讲桌</w:t>
            </w:r>
            <w:r>
              <w:rPr>
                <w:rFonts w:ascii="宋体" w:hAnsi="宋体" w:eastAsia="宋体" w:cs="宋体"/>
                <w:color w:val="000000" w:themeColor="text1"/>
                <w:sz w:val="21"/>
                <w:szCs w:val="21"/>
                <w:highlight w:val="none"/>
                <w14:textFill>
                  <w14:solidFill>
                    <w14:schemeClr w14:val="tx1"/>
                  </w14:solidFill>
                </w14:textFill>
              </w:rPr>
              <w:t>所有外露边缘、棱角均做圆角倒角处理，倒角半径≥2mm</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ascii="宋体" w:hAnsi="宋体" w:eastAsia="宋体" w:cs="宋体"/>
                <w:color w:val="000000" w:themeColor="text1"/>
                <w:sz w:val="21"/>
                <w:szCs w:val="21"/>
                <w:highlight w:val="none"/>
                <w14:textFill>
                  <w14:solidFill>
                    <w14:schemeClr w14:val="tx1"/>
                  </w14:solidFill>
                </w14:textFill>
              </w:rPr>
              <w:t>整体色泽均匀，纹理清晰一致，表面无划痕、鼓泡、凹陷、色差等缺陷。</w:t>
            </w:r>
          </w:p>
          <w:p w14:paraId="1C42DC7F">
            <w:pPr>
              <w:keepNext w:val="0"/>
              <w:keepLines w:val="0"/>
              <w:widowControl/>
              <w:suppressLineNumbers w:val="0"/>
              <w:jc w:val="left"/>
              <w:textAlignment w:val="center"/>
              <w:rPr>
                <w:rFonts w:hint="eastAsia"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8</w:t>
            </w:r>
            <w:r>
              <w:rPr>
                <w:rFonts w:ascii="宋体" w:hAnsi="宋体" w:eastAsia="宋体" w:cs="宋体"/>
                <w:color w:val="000000" w:themeColor="text1"/>
                <w:sz w:val="21"/>
                <w:szCs w:val="21"/>
                <w:highlight w:val="none"/>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整装</w:t>
            </w:r>
            <w:r>
              <w:rPr>
                <w:rFonts w:hint="eastAsia" w:ascii="宋体" w:hAnsi="宋体" w:eastAsia="宋体" w:cs="宋体"/>
                <w:color w:val="000000" w:themeColor="text1"/>
                <w:sz w:val="21"/>
                <w:szCs w:val="21"/>
                <w:highlight w:val="none"/>
                <w:lang w:val="en-US" w:eastAsia="zh-CN"/>
                <w14:textFill>
                  <w14:solidFill>
                    <w14:schemeClr w14:val="tx1"/>
                  </w14:solidFill>
                </w14:textFill>
              </w:rPr>
              <w:t>质量、环保等</w:t>
            </w:r>
            <w:r>
              <w:rPr>
                <w:rFonts w:hint="eastAsia" w:ascii="宋体" w:hAnsi="宋体" w:eastAsia="宋体" w:cs="宋体"/>
                <w:color w:val="000000" w:themeColor="text1"/>
                <w:sz w:val="21"/>
                <w:szCs w:val="21"/>
                <w:highlight w:val="none"/>
                <w14:textFill>
                  <w14:solidFill>
                    <w14:schemeClr w14:val="tx1"/>
                  </w14:solidFill>
                </w14:textFill>
              </w:rPr>
              <w:t>符合国家</w:t>
            </w:r>
            <w:r>
              <w:rPr>
                <w:rFonts w:hint="eastAsia" w:ascii="宋体" w:hAnsi="宋体" w:eastAsia="宋体" w:cs="宋体"/>
                <w:color w:val="000000" w:themeColor="text1"/>
                <w:sz w:val="21"/>
                <w:szCs w:val="21"/>
                <w:highlight w:val="none"/>
                <w:lang w:val="en-US" w:eastAsia="zh-CN"/>
                <w14:textFill>
                  <w14:solidFill>
                    <w14:schemeClr w14:val="tx1"/>
                  </w14:solidFill>
                </w14:textFill>
              </w:rPr>
              <w:t>相关</w:t>
            </w:r>
            <w:r>
              <w:rPr>
                <w:rFonts w:hint="eastAsia" w:ascii="宋体" w:hAnsi="宋体" w:eastAsia="宋体" w:cs="宋体"/>
                <w:color w:val="000000" w:themeColor="text1"/>
                <w:sz w:val="21"/>
                <w:szCs w:val="21"/>
                <w:highlight w:val="none"/>
                <w14:textFill>
                  <w14:solidFill>
                    <w14:schemeClr w14:val="tx1"/>
                  </w14:solidFill>
                </w14:textFill>
              </w:rPr>
              <w:t>标准要求</w:t>
            </w:r>
            <w:r>
              <w:rPr>
                <w:rFonts w:hint="eastAsia" w:ascii="宋体" w:hAnsi="宋体" w:eastAsia="宋体" w:cs="宋体"/>
                <w:color w:val="000000" w:themeColor="text1"/>
                <w:sz w:val="21"/>
                <w:szCs w:val="21"/>
                <w:highlight w:val="none"/>
                <w:lang w:val="en-US" w:eastAsia="zh-CN"/>
                <w14:textFill>
                  <w14:solidFill>
                    <w14:schemeClr w14:val="tx1"/>
                  </w14:solidFill>
                </w14:textFill>
              </w:rPr>
              <w:t>。</w:t>
            </w:r>
          </w:p>
        </w:tc>
        <w:tc>
          <w:tcPr>
            <w:tcW w:w="750" w:type="dxa"/>
            <w:vAlign w:val="center"/>
          </w:tcPr>
          <w:p w14:paraId="4BCE77DA">
            <w:pPr>
              <w:keepNext w:val="0"/>
              <w:keepLines w:val="0"/>
              <w:widowControl/>
              <w:suppressLineNumbers w:val="0"/>
              <w:jc w:val="center"/>
              <w:textAlignment w:val="center"/>
              <w:rPr>
                <w:rFonts w:hint="default"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7</w:t>
            </w:r>
          </w:p>
        </w:tc>
        <w:tc>
          <w:tcPr>
            <w:tcW w:w="671" w:type="dxa"/>
            <w:vAlign w:val="center"/>
          </w:tcPr>
          <w:p w14:paraId="3F630BD5">
            <w:pPr>
              <w:keepNext w:val="0"/>
              <w:keepLines w:val="0"/>
              <w:widowControl/>
              <w:suppressLineNumbers w:val="0"/>
              <w:jc w:val="center"/>
              <w:textAlignment w:val="center"/>
              <w:rPr>
                <w:rFonts w:hint="default"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套</w:t>
            </w:r>
          </w:p>
        </w:tc>
      </w:tr>
      <w:tr w14:paraId="2827B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1" w:type="dxa"/>
            <w:vAlign w:val="center"/>
          </w:tcPr>
          <w:p w14:paraId="06831203">
            <w:pPr>
              <w:keepNext w:val="0"/>
              <w:keepLines w:val="0"/>
              <w:widowControl/>
              <w:suppressLineNumbers w:val="0"/>
              <w:jc w:val="center"/>
              <w:textAlignment w:val="center"/>
              <w:rPr>
                <w:rFonts w:hint="eastAsia" w:ascii="宋体" w:hAnsi="宋体" w:eastAsia="宋体" w:cs="宋体"/>
                <w:b/>
                <w:bCs/>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cs="宋体"/>
                <w:b/>
                <w:bCs/>
                <w:i w:val="0"/>
                <w:iCs w:val="0"/>
                <w:color w:val="000000" w:themeColor="text1"/>
                <w:kern w:val="0"/>
                <w:sz w:val="21"/>
                <w:szCs w:val="21"/>
                <w:highlight w:val="none"/>
                <w:u w:val="none"/>
                <w:lang w:val="en-US" w:eastAsia="zh-CN" w:bidi="ar"/>
                <w14:textFill>
                  <w14:solidFill>
                    <w14:schemeClr w14:val="tx1"/>
                  </w14:solidFill>
                </w14:textFill>
              </w:rPr>
              <w:t>7</w:t>
            </w:r>
          </w:p>
        </w:tc>
        <w:tc>
          <w:tcPr>
            <w:tcW w:w="1199" w:type="dxa"/>
            <w:vAlign w:val="center"/>
          </w:tcPr>
          <w:p w14:paraId="222E9EB2">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空调</w:t>
            </w:r>
          </w:p>
        </w:tc>
        <w:tc>
          <w:tcPr>
            <w:tcW w:w="6375" w:type="dxa"/>
            <w:vAlign w:val="center"/>
          </w:tcPr>
          <w:p w14:paraId="0B412335">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1.分体壁挂式冷暖型空调，匹数≥1.5匹。</w:t>
            </w:r>
          </w:p>
          <w:p w14:paraId="337A7F31">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2.≥一级能效。</w:t>
            </w:r>
          </w:p>
          <w:p w14:paraId="20724F06">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3.制冷量≥3500W；制热量≥4500W，具备电辅热功能，电辅热功率≤1100W。</w:t>
            </w:r>
          </w:p>
          <w:p w14:paraId="05BE31DD">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4.制冷输入功率≤1000W；制热输入功率≤1400W。</w:t>
            </w:r>
          </w:p>
          <w:p w14:paraId="755F764E">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5.室内机循环风量≥630m³/h。</w:t>
            </w:r>
          </w:p>
          <w:p w14:paraId="7DC56D4A">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6.室内机最高风档噪声≤41dB(A)；室外机噪声≤51dB(A)。</w:t>
            </w:r>
          </w:p>
          <w:p w14:paraId="41645A52">
            <w:pPr>
              <w:keepNext w:val="0"/>
              <w:keepLines w:val="0"/>
              <w:widowControl/>
              <w:suppressLineNumbers w:val="0"/>
              <w:jc w:val="left"/>
              <w:textAlignment w:val="center"/>
              <w:rPr>
                <w:rFonts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7.核心部件采用全直流变频压缩机，室内机换热器为铜管翅片式结构。</w:t>
            </w:r>
          </w:p>
        </w:tc>
        <w:tc>
          <w:tcPr>
            <w:tcW w:w="750" w:type="dxa"/>
            <w:vAlign w:val="center"/>
          </w:tcPr>
          <w:p w14:paraId="3D8FDFCF">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3</w:t>
            </w:r>
          </w:p>
        </w:tc>
        <w:tc>
          <w:tcPr>
            <w:tcW w:w="671" w:type="dxa"/>
            <w:vAlign w:val="center"/>
          </w:tcPr>
          <w:p w14:paraId="01366EE0">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台</w:t>
            </w:r>
          </w:p>
        </w:tc>
      </w:tr>
      <w:tr w14:paraId="49006B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831" w:type="dxa"/>
            <w:vAlign w:val="center"/>
          </w:tcPr>
          <w:p w14:paraId="3396675A">
            <w:pPr>
              <w:keepNext w:val="0"/>
              <w:keepLines w:val="0"/>
              <w:widowControl/>
              <w:suppressLineNumbers w:val="0"/>
              <w:jc w:val="center"/>
              <w:textAlignment w:val="center"/>
              <w:rPr>
                <w:rFonts w:hint="eastAsia" w:ascii="宋体" w:hAnsi="宋体" w:eastAsia="宋体" w:cs="宋体"/>
                <w:b/>
                <w:bCs/>
                <w:i w:val="0"/>
                <w:iCs w:val="0"/>
                <w:color w:val="000000" w:themeColor="text1"/>
                <w:kern w:val="0"/>
                <w:sz w:val="21"/>
                <w:szCs w:val="21"/>
                <w:highlight w:val="none"/>
                <w:u w:val="none"/>
                <w:lang w:val="en-US" w:eastAsia="zh-CN" w:bidi="ar"/>
                <w14:textFill>
                  <w14:solidFill>
                    <w14:schemeClr w14:val="tx1"/>
                  </w14:solidFill>
                </w14:textFill>
              </w:rPr>
            </w:pPr>
          </w:p>
        </w:tc>
        <w:tc>
          <w:tcPr>
            <w:tcW w:w="8324" w:type="dxa"/>
            <w:gridSpan w:val="3"/>
            <w:vAlign w:val="center"/>
          </w:tcPr>
          <w:p w14:paraId="1B4C5340">
            <w:pPr>
              <w:keepNext w:val="0"/>
              <w:keepLines w:val="0"/>
              <w:widowControl/>
              <w:suppressLineNumbers w:val="0"/>
              <w:jc w:val="both"/>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配套标的需要的</w:t>
            </w:r>
            <w:r>
              <w:rPr>
                <w:rFonts w:hint="eastAsia" w:ascii="宋体" w:hAnsi="宋体" w:cs="宋体"/>
                <w:i w:val="0"/>
                <w:iCs w:val="0"/>
                <w:color w:val="000000" w:themeColor="text1"/>
                <w:kern w:val="0"/>
                <w:sz w:val="21"/>
                <w:szCs w:val="21"/>
                <w:highlight w:val="none"/>
                <w:u w:val="none"/>
                <w:lang w:val="en-US" w:eastAsia="zh-CN" w:bidi="ar"/>
                <w14:textFill>
                  <w14:solidFill>
                    <w14:schemeClr w14:val="tx1"/>
                  </w14:solidFill>
                </w14:textFill>
              </w:rPr>
              <w:t>房屋修缮</w:t>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改造：</w:t>
            </w:r>
          </w:p>
        </w:tc>
        <w:tc>
          <w:tcPr>
            <w:tcW w:w="671" w:type="dxa"/>
            <w:vAlign w:val="center"/>
          </w:tcPr>
          <w:p w14:paraId="7E9DF613">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p>
        </w:tc>
      </w:tr>
      <w:tr w14:paraId="299E7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jc w:val="center"/>
        </w:trPr>
        <w:tc>
          <w:tcPr>
            <w:tcW w:w="831" w:type="dxa"/>
            <w:vAlign w:val="center"/>
          </w:tcPr>
          <w:p w14:paraId="36F7BBF4">
            <w:pPr>
              <w:keepNext w:val="0"/>
              <w:keepLines w:val="0"/>
              <w:widowControl/>
              <w:suppressLineNumbers w:val="0"/>
              <w:jc w:val="center"/>
              <w:textAlignment w:val="center"/>
              <w:rPr>
                <w:rFonts w:hint="eastAsia" w:ascii="宋体" w:hAnsi="宋体" w:eastAsia="宋体" w:cs="宋体"/>
                <w:b/>
                <w:bCs/>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bCs/>
                <w:i w:val="0"/>
                <w:iCs w:val="0"/>
                <w:color w:val="000000" w:themeColor="text1"/>
                <w:kern w:val="0"/>
                <w:sz w:val="21"/>
                <w:szCs w:val="21"/>
                <w:highlight w:val="none"/>
                <w:u w:val="none"/>
                <w:lang w:val="en-US" w:eastAsia="zh-CN" w:bidi="ar"/>
                <w14:textFill>
                  <w14:solidFill>
                    <w14:schemeClr w14:val="tx1"/>
                  </w14:solidFill>
                </w14:textFill>
              </w:rPr>
              <w:t>序号</w:t>
            </w:r>
          </w:p>
        </w:tc>
        <w:tc>
          <w:tcPr>
            <w:tcW w:w="1199" w:type="dxa"/>
            <w:vAlign w:val="center"/>
          </w:tcPr>
          <w:p w14:paraId="66C60F5A">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bCs/>
                <w:i w:val="0"/>
                <w:iCs w:val="0"/>
                <w:color w:val="000000" w:themeColor="text1"/>
                <w:kern w:val="0"/>
                <w:sz w:val="21"/>
                <w:szCs w:val="21"/>
                <w:highlight w:val="none"/>
                <w:u w:val="none"/>
                <w:lang w:val="en-US" w:eastAsia="zh-CN" w:bidi="ar"/>
                <w14:textFill>
                  <w14:solidFill>
                    <w14:schemeClr w14:val="tx1"/>
                  </w14:solidFill>
                </w14:textFill>
              </w:rPr>
              <w:t>标的名称</w:t>
            </w:r>
          </w:p>
        </w:tc>
        <w:tc>
          <w:tcPr>
            <w:tcW w:w="6375" w:type="dxa"/>
            <w:vAlign w:val="center"/>
          </w:tcPr>
          <w:p w14:paraId="5ED12CFA">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bCs/>
                <w:i w:val="0"/>
                <w:iCs w:val="0"/>
                <w:color w:val="000000" w:themeColor="text1"/>
                <w:kern w:val="0"/>
                <w:sz w:val="21"/>
                <w:szCs w:val="21"/>
                <w:highlight w:val="none"/>
                <w:u w:val="none"/>
                <w:lang w:val="en-US" w:eastAsia="zh-CN" w:bidi="ar"/>
                <w14:textFill>
                  <w14:solidFill>
                    <w14:schemeClr w14:val="tx1"/>
                  </w14:solidFill>
                </w14:textFill>
              </w:rPr>
              <w:t>技术参数</w:t>
            </w:r>
          </w:p>
        </w:tc>
        <w:tc>
          <w:tcPr>
            <w:tcW w:w="750" w:type="dxa"/>
            <w:vAlign w:val="center"/>
          </w:tcPr>
          <w:p w14:paraId="220DEDCA">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bCs/>
                <w:i w:val="0"/>
                <w:iCs w:val="0"/>
                <w:color w:val="000000" w:themeColor="text1"/>
                <w:kern w:val="0"/>
                <w:sz w:val="21"/>
                <w:szCs w:val="21"/>
                <w:highlight w:val="none"/>
                <w:u w:val="none"/>
                <w:lang w:val="en-US" w:eastAsia="zh-CN" w:bidi="ar"/>
                <w14:textFill>
                  <w14:solidFill>
                    <w14:schemeClr w14:val="tx1"/>
                  </w14:solidFill>
                </w14:textFill>
              </w:rPr>
              <w:t>数量</w:t>
            </w:r>
          </w:p>
        </w:tc>
        <w:tc>
          <w:tcPr>
            <w:tcW w:w="671" w:type="dxa"/>
            <w:vAlign w:val="center"/>
          </w:tcPr>
          <w:p w14:paraId="11A88050">
            <w:pPr>
              <w:keepNext w:val="0"/>
              <w:keepLines w:val="0"/>
              <w:widowControl/>
              <w:suppressLineNumbers w:val="0"/>
              <w:jc w:val="center"/>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bCs/>
                <w:i w:val="0"/>
                <w:iCs w:val="0"/>
                <w:color w:val="000000" w:themeColor="text1"/>
                <w:kern w:val="0"/>
                <w:sz w:val="21"/>
                <w:szCs w:val="21"/>
                <w:highlight w:val="none"/>
                <w:u w:val="none"/>
                <w:lang w:val="en-US" w:eastAsia="zh-CN" w:bidi="ar"/>
                <w14:textFill>
                  <w14:solidFill>
                    <w14:schemeClr w14:val="tx1"/>
                  </w14:solidFill>
                </w14:textFill>
              </w:rPr>
              <w:t>单位</w:t>
            </w:r>
          </w:p>
        </w:tc>
      </w:tr>
      <w:tr w14:paraId="7A353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20" w:hRule="atLeast"/>
          <w:jc w:val="center"/>
        </w:trPr>
        <w:tc>
          <w:tcPr>
            <w:tcW w:w="831" w:type="dxa"/>
            <w:vAlign w:val="center"/>
          </w:tcPr>
          <w:p w14:paraId="4C4F591B">
            <w:pPr>
              <w:keepNext w:val="0"/>
              <w:keepLines w:val="0"/>
              <w:widowControl/>
              <w:suppressLineNumbers w:val="0"/>
              <w:jc w:val="center"/>
              <w:textAlignment w:val="center"/>
              <w:rPr>
                <w:rFonts w:hint="eastAsia" w:ascii="宋体" w:hAnsi="宋体" w:eastAsia="宋体" w:cs="宋体"/>
                <w:b/>
                <w:bCs/>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b/>
                <w:bCs/>
                <w:i w:val="0"/>
                <w:iCs w:val="0"/>
                <w:color w:val="000000" w:themeColor="text1"/>
                <w:kern w:val="0"/>
                <w:sz w:val="21"/>
                <w:szCs w:val="21"/>
                <w:highlight w:val="none"/>
                <w:u w:val="none"/>
                <w:lang w:val="en-US" w:eastAsia="zh-CN" w:bidi="ar"/>
                <w14:textFill>
                  <w14:solidFill>
                    <w14:schemeClr w14:val="tx1"/>
                  </w14:solidFill>
                </w14:textFill>
              </w:rPr>
              <w:t>1</w:t>
            </w:r>
          </w:p>
        </w:tc>
        <w:tc>
          <w:tcPr>
            <w:tcW w:w="1199" w:type="dxa"/>
            <w:vAlign w:val="center"/>
          </w:tcPr>
          <w:p w14:paraId="0E36CE5A">
            <w:pPr>
              <w:keepNext w:val="0"/>
              <w:keepLines w:val="0"/>
              <w:widowControl/>
              <w:suppressLineNumbers w:val="0"/>
              <w:jc w:val="center"/>
              <w:textAlignment w:val="center"/>
              <w:rPr>
                <w:rFonts w:hint="eastAsia" w:ascii="宋体" w:hAnsi="宋体" w:eastAsia="宋体" w:cs="宋体"/>
                <w:b/>
                <w:bCs/>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部室改造</w:t>
            </w:r>
          </w:p>
        </w:tc>
        <w:tc>
          <w:tcPr>
            <w:tcW w:w="6375" w:type="dxa"/>
            <w:vAlign w:val="center"/>
          </w:tcPr>
          <w:p w14:paraId="2F1667F2">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1.完成六个部室30盏紫外线灯的安装及线路改造(包括但不限于集中控制系统的总控箱、定时器、辅材辅料(线材、排插、线管等)、桥架等配套实施的打孔、布设等)；改造成果符合相关安全规范及实际使用要求。</w:t>
            </w:r>
          </w:p>
          <w:p w14:paraId="55B647CD">
            <w:pPr>
              <w:keepNext w:val="0"/>
              <w:keepLines w:val="0"/>
              <w:widowControl/>
              <w:suppressLineNumbers w:val="0"/>
              <w:jc w:val="left"/>
              <w:textAlignment w:val="cente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2.</w:t>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完成3台空调的线路改造及辅材辅料(包括但不限于控制系统、辅材辅料(铜管、插排、线材、线管等)提供等配套实施的打孔、布设等)；改造成果符合相关安全规范及实际使用要求</w:t>
            </w: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w:t>
            </w:r>
          </w:p>
          <w:p w14:paraId="6FEAC20F">
            <w:pPr>
              <w:keepNext w:val="0"/>
              <w:keepLines w:val="0"/>
              <w:widowControl/>
              <w:suppressLineNumbers w:val="0"/>
              <w:jc w:val="left"/>
              <w:textAlignment w:val="center"/>
              <w:rPr>
                <w:rFonts w:hint="eastAsia" w:ascii="宋体" w:hAnsi="宋体" w:eastAsia="宋体" w:cs="宋体"/>
                <w:b/>
                <w:bCs/>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3.改造过程中不得损坏原有其他设施、墙面、线路等，改造完成后清理并清运改造区域内所有垃圾。</w:t>
            </w:r>
          </w:p>
        </w:tc>
        <w:tc>
          <w:tcPr>
            <w:tcW w:w="750" w:type="dxa"/>
            <w:vAlign w:val="center"/>
          </w:tcPr>
          <w:p w14:paraId="4C1F6770">
            <w:pPr>
              <w:keepNext w:val="0"/>
              <w:keepLines w:val="0"/>
              <w:widowControl/>
              <w:suppressLineNumbers w:val="0"/>
              <w:jc w:val="center"/>
              <w:textAlignment w:val="center"/>
              <w:rPr>
                <w:rFonts w:hint="eastAsia" w:ascii="宋体" w:hAnsi="宋体" w:eastAsia="宋体" w:cs="宋体"/>
                <w:b/>
                <w:bCs/>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1</w:t>
            </w:r>
          </w:p>
        </w:tc>
        <w:tc>
          <w:tcPr>
            <w:tcW w:w="671" w:type="dxa"/>
            <w:vAlign w:val="center"/>
          </w:tcPr>
          <w:p w14:paraId="745DF6D2">
            <w:pPr>
              <w:keepNext w:val="0"/>
              <w:keepLines w:val="0"/>
              <w:widowControl/>
              <w:suppressLineNumbers w:val="0"/>
              <w:jc w:val="center"/>
              <w:textAlignment w:val="center"/>
              <w:rPr>
                <w:rFonts w:hint="eastAsia" w:ascii="宋体" w:hAnsi="宋体" w:eastAsia="宋体" w:cs="宋体"/>
                <w:b/>
                <w:bCs/>
                <w:i w:val="0"/>
                <w:iCs w:val="0"/>
                <w:color w:val="000000" w:themeColor="text1"/>
                <w:kern w:val="0"/>
                <w:sz w:val="21"/>
                <w:szCs w:val="21"/>
                <w:highlight w:val="none"/>
                <w:u w:val="none"/>
                <w:lang w:val="en-US" w:eastAsia="zh-CN" w:bidi="ar"/>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项</w:t>
            </w:r>
          </w:p>
        </w:tc>
      </w:tr>
      <w:tr w14:paraId="301C1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26" w:type="dxa"/>
            <w:gridSpan w:val="5"/>
            <w:vAlign w:val="center"/>
          </w:tcPr>
          <w:p w14:paraId="560515BA">
            <w:pPr>
              <w:keepNext w:val="0"/>
              <w:keepLines w:val="0"/>
              <w:widowControl/>
              <w:suppressLineNumbers w:val="0"/>
              <w:jc w:val="both"/>
              <w:textAlignment w:val="center"/>
              <w:rPr>
                <w:rFonts w:hint="eastAsia" w:asciiTheme="minorEastAsia" w:hAnsiTheme="minorEastAsia" w:eastAsiaTheme="minorEastAsia" w:cstheme="minorEastAsia"/>
                <w:b w:val="0"/>
                <w:bCs/>
                <w:color w:val="000000" w:themeColor="text1"/>
                <w:kern w:val="2"/>
                <w:sz w:val="20"/>
                <w:szCs w:val="20"/>
                <w:highlight w:val="none"/>
                <w:lang w:val="en-US" w:eastAsia="zh-CN" w:bidi="ar-SA"/>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0"/>
                <w:szCs w:val="20"/>
                <w:highlight w:val="none"/>
                <w:lang w:val="en-US" w:eastAsia="zh-CN" w:bidi="ar-SA"/>
                <w14:textFill>
                  <w14:solidFill>
                    <w14:schemeClr w14:val="tx1"/>
                  </w14:solidFill>
                </w14:textFill>
              </w:rPr>
              <w:t>说明：1.需求清单中带“★”的参数指标均应以要求的形式(如“★”的参数指标无形式要求的，可提供不限于原厂印刷的产品说明书、制造商官方网站截图、第三方机构检验报告、带标识(说明)的功能截图等任意形式)提供相应的证明材料。任意一条带“★”的参数指标未响应或者不满足的，将按无效响应处理。</w:t>
            </w:r>
          </w:p>
          <w:p w14:paraId="53C6311E">
            <w:pPr>
              <w:keepNext w:val="0"/>
              <w:keepLines w:val="0"/>
              <w:widowControl/>
              <w:suppressLineNumbers w:val="0"/>
              <w:jc w:val="both"/>
              <w:textAlignment w:val="center"/>
              <w:rPr>
                <w:rFonts w:hint="eastAsia" w:asciiTheme="minorEastAsia" w:hAnsiTheme="minorEastAsia" w:eastAsiaTheme="minorEastAsia" w:cstheme="minorEastAsia"/>
                <w:b w:val="0"/>
                <w:bCs/>
                <w:color w:val="000000" w:themeColor="text1"/>
                <w:kern w:val="2"/>
                <w:sz w:val="20"/>
                <w:szCs w:val="20"/>
                <w:highlight w:val="none"/>
                <w:lang w:val="en-US" w:eastAsia="zh-CN" w:bidi="ar-SA"/>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0"/>
                <w:szCs w:val="20"/>
                <w:highlight w:val="none"/>
                <w:lang w:val="en-US" w:eastAsia="zh-CN" w:bidi="ar-SA"/>
                <w14:textFill>
                  <w14:solidFill>
                    <w14:schemeClr w14:val="tx1"/>
                  </w14:solidFill>
                </w14:textFill>
              </w:rPr>
              <w:t>2.需求清单中有关标的的整体规格、尺寸、体积、面积等表述要求，供应商所投产品整体的偏差应符合行业通用公差要求并满足实际使用需求。</w:t>
            </w:r>
          </w:p>
          <w:p w14:paraId="196E0C74">
            <w:pPr>
              <w:keepNext w:val="0"/>
              <w:keepLines w:val="0"/>
              <w:widowControl/>
              <w:suppressLineNumbers w:val="0"/>
              <w:jc w:val="both"/>
              <w:textAlignment w:val="center"/>
              <w:rPr>
                <w:rFonts w:hint="eastAsia" w:ascii="宋体" w:hAnsi="宋体" w:eastAsia="宋体" w:cs="宋体"/>
                <w:i w:val="0"/>
                <w:iCs w:val="0"/>
                <w:color w:val="000000" w:themeColor="text1"/>
                <w:kern w:val="0"/>
                <w:sz w:val="22"/>
                <w:szCs w:val="22"/>
                <w:highlight w:val="none"/>
                <w:u w:val="none"/>
                <w:lang w:val="en-US" w:eastAsia="zh-CN" w:bidi="ar"/>
                <w14:textFill>
                  <w14:solidFill>
                    <w14:schemeClr w14:val="tx1"/>
                  </w14:solidFill>
                </w14:textFill>
              </w:rPr>
            </w:pPr>
            <w:r>
              <w:rPr>
                <w:rFonts w:hint="eastAsia" w:asciiTheme="minorEastAsia" w:hAnsiTheme="minorEastAsia" w:eastAsiaTheme="minorEastAsia" w:cstheme="minorEastAsia"/>
                <w:b w:val="0"/>
                <w:bCs/>
                <w:color w:val="000000" w:themeColor="text1"/>
                <w:kern w:val="2"/>
                <w:sz w:val="20"/>
                <w:szCs w:val="20"/>
                <w:highlight w:val="none"/>
                <w:lang w:val="en-US" w:eastAsia="zh-CN" w:bidi="ar-SA"/>
                <w14:textFill>
                  <w14:solidFill>
                    <w14:schemeClr w14:val="tx1"/>
                  </w14:solidFill>
                </w14:textFill>
              </w:rPr>
              <w:t>3.需求清单中的</w:t>
            </w:r>
            <w:r>
              <w:rPr>
                <w:rFonts w:hint="eastAsia" w:asciiTheme="minorEastAsia" w:hAnsiTheme="minorEastAsia" w:eastAsiaTheme="minorEastAsia" w:cstheme="minorEastAsia"/>
                <w:b w:val="0"/>
                <w:bCs/>
                <w:color w:val="000000" w:themeColor="text1"/>
                <w:kern w:val="2"/>
                <w:sz w:val="20"/>
                <w:szCs w:val="20"/>
                <w:highlight w:val="none"/>
                <w:lang w:val="en-CA" w:eastAsia="zh-CN" w:bidi="ar-SA"/>
                <w14:textFill>
                  <w14:solidFill>
                    <w14:schemeClr w14:val="tx1"/>
                  </w14:solidFill>
                </w14:textFill>
              </w:rPr>
              <w:t>“支持...；具备...；配备...”等描述，为已具备的功能要求，且后期使用费用包含在响应报价中。</w:t>
            </w:r>
          </w:p>
        </w:tc>
      </w:tr>
    </w:tbl>
    <w:p w14:paraId="6B6DB73C">
      <w:pPr>
        <w:rPr>
          <w:color w:val="000000" w:themeColor="text1"/>
          <w:highlight w:val="none"/>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FCC60C8"/>
    <w:rsid w:val="116F3C27"/>
    <w:rsid w:val="4FCC60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3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
    <w:name w:val="null3"/>
    <w:hidden/>
    <w:qFormat/>
    <w:uiPriority w:val="0"/>
    <w:rPr>
      <w:rFonts w:hint="eastAsia" w:asciiTheme="minorHAnsi" w:hAnsiTheme="minorHAnsi" w:eastAsiaTheme="minorEastAsia" w:cstheme="minorBidi"/>
      <w:lang w:val="en-US" w:eastAsia="zh-Hans"/>
    </w:rPr>
  </w:style>
  <w:style w:type="character" w:customStyle="1" w:styleId="6">
    <w:name w:val="font01"/>
    <w:basedOn w:val="4"/>
    <w:qFormat/>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2026-08-31T10:17:00Z</dcterms:created>
  <dc:creator>杜航</dc:creator>
  <cp:lastModifiedBy>杜航</cp:lastModifiedBy>
  <dcterms:modified xsi:type="dcterms:W3CDTF">2026-08-31T10:17:35Z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CE00945E12D44CAB8C0C6FF7BA3BE5FC_11</vt:lpwstr>
  </property>
  <property fmtid="{D5CDD505-2E9C-101B-9397-08002B2CF9AE}" pid="4" name="KSOTemplateDocerSaveRecord">
    <vt:lpwstr>eyJoZGlkIjoiNGVjNGI1ZWQxMDUyODY5ZDAxOTAyNjljNjE1NWUwNGQiLCJ1c2VySWQiOiIzMDgwODY2MDYifQ==</vt:lpwstr>
  </property>
</Properties>
</file>