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621E4">
      <w:pPr>
        <w:pStyle w:val="2"/>
        <w:keepNext w:val="0"/>
        <w:keepLines w:val="0"/>
        <w:pageBreakBefore w:val="0"/>
        <w:widowControl w:val="0"/>
        <w:kinsoku/>
        <w:wordWrap/>
        <w:overflowPunct/>
        <w:topLinePunct w:val="0"/>
        <w:autoSpaceDE/>
        <w:autoSpaceDN/>
        <w:bidi w:val="0"/>
        <w:adjustRightInd/>
        <w:snapToGrid/>
        <w:spacing w:line="360" w:lineRule="auto"/>
        <w:ind w:left="0" w:right="0" w:rightChars="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施工单位不拖欠农民工工资承诺书</w:t>
      </w:r>
    </w:p>
    <w:p w14:paraId="7EA6631B">
      <w:pPr>
        <w:pStyle w:val="5"/>
        <w:keepNext w:val="0"/>
        <w:keepLines w:val="0"/>
        <w:pageBreakBefore w:val="0"/>
        <w:widowControl w:val="0"/>
        <w:kinsoku/>
        <w:wordWrap w:val="0"/>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本人</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eastAsia="zh-CN"/>
        </w:rPr>
        <w:t>(法定代表人姓名)以</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eastAsia="zh-CN"/>
        </w:rPr>
        <w:t>(投标人全称)法定代表人的名义郑重承诺：</w:t>
      </w:r>
    </w:p>
    <w:p w14:paraId="0770E72E">
      <w:pPr>
        <w:pStyle w:val="5"/>
        <w:keepNext w:val="0"/>
        <w:keepLines w:val="0"/>
        <w:pageBreakBefore w:val="0"/>
        <w:widowControl w:val="0"/>
        <w:kinsoku/>
        <w:wordWrap w:val="0"/>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为保护农民工的合法权益，本企业如果中标承建</w:t>
      </w:r>
      <w:r>
        <w:rPr>
          <w:rFonts w:hint="eastAsia" w:ascii="仿宋" w:hAnsi="仿宋" w:eastAsia="仿宋" w:cs="仿宋"/>
          <w:b w:val="0"/>
          <w:bCs w:val="0"/>
          <w:sz w:val="24"/>
          <w:szCs w:val="24"/>
          <w:highlight w:val="none"/>
          <w:u w:val="single"/>
          <w:lang w:eastAsia="zh-CN"/>
        </w:rPr>
        <w:t>项目名称</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u w:val="single"/>
          <w:lang w:eastAsia="zh-CN"/>
        </w:rPr>
        <w:t>(项目编号:</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u w:val="single"/>
          <w:lang w:eastAsia="zh-CN"/>
        </w:rPr>
        <w:t>)</w:t>
      </w:r>
      <w:r>
        <w:rPr>
          <w:rFonts w:hint="eastAsia" w:ascii="仿宋" w:hAnsi="仿宋" w:eastAsia="仿宋" w:cs="仿宋"/>
          <w:b w:val="0"/>
          <w:bCs w:val="0"/>
          <w:sz w:val="24"/>
          <w:szCs w:val="24"/>
          <w:highlight w:val="none"/>
          <w:lang w:eastAsia="zh-CN"/>
        </w:rPr>
        <w:t>合同段工程，需要使用农民工时将保证做到:</w:t>
      </w:r>
    </w:p>
    <w:p w14:paraId="22A6D1DD">
      <w:pPr>
        <w:pStyle w:val="5"/>
        <w:keepNext w:val="0"/>
        <w:keepLines w:val="0"/>
        <w:pageBreakBefore w:val="0"/>
        <w:widowControl w:val="0"/>
        <w:kinsoku/>
        <w:wordWrap w:val="0"/>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1、按照《劳动法》规定雇佣和使用农民工，工资将直接发放给农民工本人。</w:t>
      </w:r>
    </w:p>
    <w:p w14:paraId="53339EF2">
      <w:pPr>
        <w:pStyle w:val="5"/>
        <w:keepNext w:val="0"/>
        <w:keepLines w:val="0"/>
        <w:pageBreakBefore w:val="0"/>
        <w:widowControl w:val="0"/>
        <w:kinsoku/>
        <w:wordWrap w:val="0"/>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2、我公司分包单位雇佣农民工的，将要求分包单位按照第1条规定签订劳动合同，并负责督促其按照合同规定及时结付农民工工资。如因我公司未按合同约定与分包单位结清工程款，致使后者拖欠农民工工资的，将由我公司先行垫付欠款。本公司对分包单位清偿欠农民工工资负总责</w:t>
      </w:r>
    </w:p>
    <w:p w14:paraId="6E1D3AE8">
      <w:pPr>
        <w:pStyle w:val="5"/>
        <w:keepNext w:val="0"/>
        <w:keepLines w:val="0"/>
        <w:pageBreakBefore w:val="0"/>
        <w:widowControl w:val="0"/>
        <w:kinsoku/>
        <w:wordWrap w:val="0"/>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仿宋" w:hAnsi="仿宋" w:eastAsia="仿宋" w:cs="仿宋"/>
          <w:b w:val="0"/>
          <w:bCs w:val="0"/>
          <w:sz w:val="20"/>
          <w:szCs w:val="20"/>
          <w:highlight w:val="none"/>
          <w:lang w:eastAsia="zh-CN"/>
        </w:rPr>
      </w:pPr>
      <w:r>
        <w:rPr>
          <w:rFonts w:hint="eastAsia" w:ascii="仿宋" w:hAnsi="仿宋" w:eastAsia="仿宋" w:cs="仿宋"/>
          <w:b w:val="0"/>
          <w:bCs w:val="0"/>
          <w:sz w:val="24"/>
          <w:szCs w:val="24"/>
          <w:highlight w:val="none"/>
          <w:lang w:eastAsia="zh-CN"/>
        </w:rPr>
        <w:t>3、如果发生违反规定拖欠或克扣农民工工资行为造成农民工上访，本公司愿意接受业主依照有关规定作出的处罚决定。</w:t>
      </w:r>
    </w:p>
    <w:p w14:paraId="17FDD14A">
      <w:pPr>
        <w:pStyle w:val="5"/>
        <w:keepNext w:val="0"/>
        <w:keepLines w:val="0"/>
        <w:pageBreakBefore w:val="0"/>
        <w:widowControl w:val="0"/>
        <w:kinsoku/>
        <w:wordWrap w:val="0"/>
        <w:overflowPunct/>
        <w:topLinePunct w:val="0"/>
        <w:autoSpaceDE/>
        <w:autoSpaceDN/>
        <w:bidi w:val="0"/>
        <w:adjustRightInd/>
        <w:snapToGrid/>
        <w:spacing w:line="360" w:lineRule="auto"/>
        <w:ind w:left="0" w:leftChars="0" w:right="0" w:rightChars="0" w:firstLine="0" w:firstLineChars="0"/>
        <w:jc w:val="both"/>
        <w:textAlignment w:val="auto"/>
        <w:rPr>
          <w:rFonts w:hint="eastAsia" w:ascii="仿宋" w:hAnsi="仿宋" w:eastAsia="仿宋" w:cs="仿宋"/>
          <w:b w:val="0"/>
          <w:bCs w:val="0"/>
          <w:sz w:val="20"/>
          <w:szCs w:val="20"/>
          <w:highlight w:val="none"/>
          <w:lang w:eastAsia="zh-CN"/>
        </w:rPr>
      </w:pPr>
    </w:p>
    <w:p w14:paraId="562D76D7">
      <w:pPr>
        <w:pStyle w:val="5"/>
        <w:keepNext w:val="0"/>
        <w:keepLines w:val="0"/>
        <w:pageBreakBefore w:val="0"/>
        <w:widowControl w:val="0"/>
        <w:kinsoku/>
        <w:wordWrap w:val="0"/>
        <w:overflowPunct/>
        <w:topLinePunct w:val="0"/>
        <w:autoSpaceDE/>
        <w:autoSpaceDN/>
        <w:bidi w:val="0"/>
        <w:adjustRightInd/>
        <w:snapToGrid/>
        <w:spacing w:line="360" w:lineRule="auto"/>
        <w:ind w:left="0" w:leftChars="0" w:right="0" w:rightChars="0" w:firstLine="0" w:firstLineChars="0"/>
        <w:jc w:val="both"/>
        <w:textAlignment w:val="auto"/>
        <w:rPr>
          <w:rFonts w:hint="eastAsia" w:ascii="仿宋" w:hAnsi="仿宋" w:eastAsia="仿宋" w:cs="仿宋"/>
          <w:b w:val="0"/>
          <w:bCs w:val="0"/>
          <w:sz w:val="20"/>
          <w:szCs w:val="20"/>
          <w:highlight w:val="none"/>
          <w:lang w:eastAsia="zh-CN"/>
        </w:rPr>
      </w:pPr>
    </w:p>
    <w:p w14:paraId="5CB7B112">
      <w:pPr>
        <w:pStyle w:val="5"/>
        <w:keepNext w:val="0"/>
        <w:keepLines w:val="0"/>
        <w:pageBreakBefore w:val="0"/>
        <w:widowControl w:val="0"/>
        <w:kinsoku/>
        <w:wordWrap w:val="0"/>
        <w:overflowPunct/>
        <w:topLinePunct w:val="0"/>
        <w:autoSpaceDE/>
        <w:autoSpaceDN/>
        <w:bidi w:val="0"/>
        <w:adjustRightInd/>
        <w:snapToGrid/>
        <w:spacing w:line="360" w:lineRule="auto"/>
        <w:ind w:right="0" w:rightChars="0" w:firstLine="720" w:firstLineChars="300"/>
        <w:jc w:val="both"/>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供应商全称：</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eastAsia="zh-CN"/>
        </w:rPr>
        <w:t>(盖章)</w:t>
      </w:r>
    </w:p>
    <w:p w14:paraId="47A0104B">
      <w:pPr>
        <w:pStyle w:val="5"/>
        <w:keepNext w:val="0"/>
        <w:keepLines w:val="0"/>
        <w:pageBreakBefore w:val="0"/>
        <w:widowControl w:val="0"/>
        <w:kinsoku/>
        <w:wordWrap w:val="0"/>
        <w:overflowPunct/>
        <w:topLinePunct w:val="0"/>
        <w:autoSpaceDE/>
        <w:autoSpaceDN/>
        <w:bidi w:val="0"/>
        <w:adjustRightInd/>
        <w:snapToGrid/>
        <w:spacing w:line="360" w:lineRule="auto"/>
        <w:ind w:right="0" w:rightChars="0" w:firstLine="720" w:firstLineChars="300"/>
        <w:jc w:val="both"/>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法定代表人或</w:t>
      </w:r>
      <w:r>
        <w:rPr>
          <w:rFonts w:hint="eastAsia" w:ascii="仿宋" w:hAnsi="仿宋" w:eastAsia="仿宋" w:cs="仿宋"/>
          <w:color w:val="auto"/>
          <w:sz w:val="24"/>
          <w:szCs w:val="24"/>
          <w:highlight w:val="none"/>
          <w:lang w:val="zh-CN"/>
        </w:rPr>
        <w:t>授权代表</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lang w:eastAsia="zh-CN"/>
        </w:rPr>
        <w:t>(签字或盖章)</w:t>
      </w:r>
    </w:p>
    <w:p w14:paraId="34FC2D93">
      <w:pPr>
        <w:pStyle w:val="5"/>
        <w:keepNext w:val="0"/>
        <w:keepLines w:val="0"/>
        <w:pageBreakBefore w:val="0"/>
        <w:widowControl w:val="0"/>
        <w:kinsoku/>
        <w:wordWrap w:val="0"/>
        <w:overflowPunct/>
        <w:topLinePunct w:val="0"/>
        <w:autoSpaceDE/>
        <w:autoSpaceDN/>
        <w:bidi w:val="0"/>
        <w:adjustRightInd/>
        <w:snapToGrid/>
        <w:spacing w:line="360" w:lineRule="auto"/>
        <w:ind w:right="0" w:rightChars="0" w:firstLine="720" w:firstLineChars="300"/>
        <w:jc w:val="both"/>
        <w:textAlignment w:val="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日期: </w:t>
      </w:r>
      <w:r>
        <w:rPr>
          <w:rFonts w:hint="eastAsia" w:ascii="仿宋" w:hAnsi="仿宋" w:eastAsia="仿宋" w:cs="仿宋"/>
          <w:b w:val="0"/>
          <w:bCs w:val="0"/>
          <w:sz w:val="24"/>
          <w:szCs w:val="24"/>
          <w:highlight w:val="none"/>
          <w:u w:val="single"/>
          <w:lang w:eastAsia="zh-CN"/>
        </w:rPr>
        <w:t xml:space="preserve">     </w:t>
      </w:r>
      <w:r>
        <w:rPr>
          <w:rFonts w:hint="eastAsia" w:ascii="仿宋" w:hAnsi="仿宋" w:eastAsia="仿宋" w:cs="仿宋"/>
          <w:b w:val="0"/>
          <w:bCs w:val="0"/>
          <w:sz w:val="24"/>
          <w:szCs w:val="24"/>
          <w:highlight w:val="none"/>
          <w:lang w:eastAsia="zh-CN"/>
        </w:rPr>
        <w:t>年</w:t>
      </w:r>
      <w:r>
        <w:rPr>
          <w:rFonts w:hint="eastAsia" w:ascii="仿宋" w:hAnsi="仿宋" w:eastAsia="仿宋" w:cs="仿宋"/>
          <w:b w:val="0"/>
          <w:bCs w:val="0"/>
          <w:sz w:val="24"/>
          <w:szCs w:val="24"/>
          <w:highlight w:val="none"/>
          <w:u w:val="single"/>
          <w:lang w:eastAsia="zh-CN"/>
        </w:rPr>
        <w:t xml:space="preserve">     </w:t>
      </w:r>
      <w:r>
        <w:rPr>
          <w:rFonts w:hint="eastAsia" w:ascii="仿宋" w:hAnsi="仿宋" w:eastAsia="仿宋" w:cs="仿宋"/>
          <w:b w:val="0"/>
          <w:bCs w:val="0"/>
          <w:sz w:val="24"/>
          <w:szCs w:val="24"/>
          <w:highlight w:val="none"/>
          <w:lang w:eastAsia="zh-CN"/>
        </w:rPr>
        <w:t>月</w:t>
      </w:r>
      <w:r>
        <w:rPr>
          <w:rFonts w:hint="eastAsia" w:ascii="仿宋" w:hAnsi="仿宋" w:eastAsia="仿宋" w:cs="仿宋"/>
          <w:b w:val="0"/>
          <w:bCs w:val="0"/>
          <w:sz w:val="24"/>
          <w:szCs w:val="24"/>
          <w:highlight w:val="none"/>
          <w:u w:val="single"/>
          <w:lang w:eastAsia="zh-CN"/>
        </w:rPr>
        <w:t xml:space="preserve">     </w:t>
      </w:r>
      <w:r>
        <w:rPr>
          <w:rFonts w:hint="eastAsia" w:ascii="仿宋" w:hAnsi="仿宋" w:eastAsia="仿宋" w:cs="仿宋"/>
          <w:b w:val="0"/>
          <w:bCs w:val="0"/>
          <w:sz w:val="24"/>
          <w:szCs w:val="24"/>
          <w:highlight w:val="none"/>
          <w:lang w:eastAsia="zh-CN"/>
        </w:rPr>
        <w:t>日</w:t>
      </w:r>
    </w:p>
    <w:p w14:paraId="48040C3A">
      <w:pPr>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br w:type="page"/>
      </w:r>
    </w:p>
    <w:p w14:paraId="73160D23">
      <w:pPr>
        <w:pStyle w:val="2"/>
        <w:keepNext w:val="0"/>
        <w:keepLines w:val="0"/>
        <w:pageBreakBefore w:val="0"/>
        <w:widowControl w:val="0"/>
        <w:kinsoku/>
        <w:wordWrap/>
        <w:overflowPunct/>
        <w:topLinePunct w:val="0"/>
        <w:autoSpaceDE/>
        <w:autoSpaceDN/>
        <w:bidi w:val="0"/>
        <w:adjustRightInd/>
        <w:snapToGrid/>
        <w:spacing w:line="360" w:lineRule="auto"/>
        <w:ind w:left="0" w:right="0" w:rightChars="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陕西省政府采购供应商</w:t>
      </w:r>
    </w:p>
    <w:p w14:paraId="460BC321">
      <w:pPr>
        <w:pStyle w:val="2"/>
        <w:keepNext w:val="0"/>
        <w:keepLines w:val="0"/>
        <w:pageBreakBefore w:val="0"/>
        <w:widowControl w:val="0"/>
        <w:kinsoku/>
        <w:wordWrap/>
        <w:overflowPunct/>
        <w:topLinePunct w:val="0"/>
        <w:autoSpaceDE/>
        <w:autoSpaceDN/>
        <w:bidi w:val="0"/>
        <w:adjustRightInd/>
        <w:snapToGrid/>
        <w:spacing w:line="360" w:lineRule="auto"/>
        <w:ind w:left="0" w:right="0" w:rightChars="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拒绝政府采购领域商业贿赂承诺书</w:t>
      </w:r>
    </w:p>
    <w:p w14:paraId="2E941A3E">
      <w:pPr>
        <w:keepNext w:val="0"/>
        <w:keepLines w:val="0"/>
        <w:pageBreakBefore w:val="0"/>
        <w:kinsoku/>
        <w:overflowPunct/>
        <w:topLinePunct w:val="0"/>
        <w:bidi w:val="0"/>
        <w:snapToGrid w:val="0"/>
        <w:spacing w:line="360" w:lineRule="auto"/>
        <w:ind w:left="0" w:right="0" w:rightChars="0" w:firstLine="560" w:firstLineChars="200"/>
        <w:textAlignment w:val="auto"/>
        <w:rPr>
          <w:rFonts w:hint="eastAsia" w:ascii="仿宋" w:hAnsi="仿宋" w:eastAsia="仿宋" w:cs="仿宋"/>
          <w:sz w:val="28"/>
          <w:szCs w:val="28"/>
          <w:highlight w:val="none"/>
        </w:rPr>
      </w:pPr>
    </w:p>
    <w:p w14:paraId="75C5C6D6">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为响应党中央、国务院关于治理政府采购领域商业贿赂行为的号召，我公司在此承诺：</w:t>
      </w:r>
    </w:p>
    <w:p w14:paraId="3A0D33C4">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一、在参与政府采购活动中遵纪守法、诚信经营、公平竞标。</w:t>
      </w:r>
    </w:p>
    <w:p w14:paraId="5C36FE3F">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二、不向政府采购人、采购代理机构和政府采购评审专家进行任何形式的商业贿赂以谋取交易机会。</w:t>
      </w:r>
    </w:p>
    <w:p w14:paraId="631897C8">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三、不向政府采购代理机构和采购人提供虚假资质文件或采用虚假应标方式参与政府采购市场竞争并谋取中标、成交。</w:t>
      </w:r>
    </w:p>
    <w:p w14:paraId="28D6F1F1">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四、不采取“围标、陪标”等商业欺诈手段获取政府采购订单；</w:t>
      </w:r>
    </w:p>
    <w:p w14:paraId="13532854">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五、不采取不正当手段诋毁、排挤其他供应商。</w:t>
      </w:r>
    </w:p>
    <w:p w14:paraId="4FF22F67">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六、不在提供商品和服务时“偷梁换柱、以次充好”损害采购人的合法权益。</w:t>
      </w:r>
    </w:p>
    <w:p w14:paraId="54707B5F">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七、不与采购人、采购代理机构、政府采购评审专家或其他供应商恶意串通，进行质疑和投诉，维护政府采购市场秩序。</w:t>
      </w:r>
    </w:p>
    <w:p w14:paraId="686AAEC2">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八、尊重和接受政府采购监督管理部门的监督和政府采购代理机构招标采购要求，承担因违约行为给采购人造成的损失。</w:t>
      </w:r>
    </w:p>
    <w:p w14:paraId="16639609">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九、不发生其他有悖于政府采购公开、公平、公正和诚信原则的行为。</w:t>
      </w:r>
    </w:p>
    <w:p w14:paraId="0241D5D1">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4"/>
          <w:szCs w:val="24"/>
          <w:highlight w:val="none"/>
          <w:lang w:val="en-US" w:eastAsia="zh-CN" w:bidi="ar-SA"/>
        </w:rPr>
      </w:pPr>
    </w:p>
    <w:p w14:paraId="09A4B278">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4"/>
          <w:szCs w:val="24"/>
          <w:highlight w:val="none"/>
          <w:lang w:val="en-US" w:eastAsia="zh-CN" w:bidi="ar-SA"/>
        </w:rPr>
      </w:pPr>
      <w:bookmarkStart w:id="0" w:name="_GoBack"/>
      <w:bookmarkEnd w:id="0"/>
      <w:r>
        <w:rPr>
          <w:rFonts w:hint="eastAsia" w:ascii="仿宋" w:hAnsi="仿宋" w:eastAsia="仿宋" w:cs="仿宋"/>
          <w:kern w:val="2"/>
          <w:sz w:val="24"/>
          <w:szCs w:val="24"/>
          <w:highlight w:val="none"/>
          <w:lang w:val="en-US" w:eastAsia="zh-CN" w:bidi="ar-SA"/>
        </w:rPr>
        <w:t>承诺单位：（盖章）</w:t>
      </w:r>
    </w:p>
    <w:p w14:paraId="0430C43F">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0"/>
          <w:szCs w:val="20"/>
          <w:highlight w:val="none"/>
          <w:lang w:val="en-US" w:eastAsia="zh-CN" w:bidi="ar-SA"/>
        </w:rPr>
      </w:pPr>
      <w:r>
        <w:rPr>
          <w:rFonts w:hint="eastAsia" w:ascii="仿宋" w:hAnsi="仿宋" w:eastAsia="仿宋" w:cs="仿宋"/>
          <w:b w:val="0"/>
          <w:bCs w:val="0"/>
          <w:sz w:val="24"/>
          <w:szCs w:val="24"/>
          <w:highlight w:val="none"/>
          <w:lang w:eastAsia="zh-CN"/>
        </w:rPr>
        <w:t>法定代表人或</w:t>
      </w:r>
      <w:r>
        <w:rPr>
          <w:rFonts w:hint="eastAsia" w:ascii="仿宋" w:hAnsi="仿宋" w:eastAsia="仿宋" w:cs="仿宋"/>
          <w:color w:val="auto"/>
          <w:sz w:val="24"/>
          <w:szCs w:val="24"/>
          <w:highlight w:val="none"/>
          <w:lang w:val="zh-CN"/>
        </w:rPr>
        <w:t>授权代表</w:t>
      </w:r>
      <w:r>
        <w:rPr>
          <w:rFonts w:hint="eastAsia" w:ascii="仿宋" w:hAnsi="仿宋" w:eastAsia="仿宋" w:cs="仿宋"/>
          <w:kern w:val="2"/>
          <w:sz w:val="24"/>
          <w:szCs w:val="24"/>
          <w:highlight w:val="none"/>
          <w:lang w:val="en-US" w:eastAsia="zh-CN" w:bidi="ar-SA"/>
        </w:rPr>
        <w:t>：（签字或盖章）</w:t>
      </w:r>
    </w:p>
    <w:p w14:paraId="24E566A3">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地址：                             </w:t>
      </w:r>
    </w:p>
    <w:p w14:paraId="056F2B4A">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电话：     </w:t>
      </w:r>
    </w:p>
    <w:p w14:paraId="64C250D8">
      <w:pPr>
        <w:keepNext w:val="0"/>
        <w:keepLines w:val="0"/>
        <w:pageBreakBefore w:val="0"/>
        <w:kinsoku/>
        <w:overflowPunct/>
        <w:topLinePunct w:val="0"/>
        <w:bidi w:val="0"/>
        <w:snapToGrid w:val="0"/>
        <w:spacing w:line="360" w:lineRule="auto"/>
        <w:ind w:left="0" w:right="0" w:rightChars="0"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邮编：                                   </w:t>
      </w:r>
    </w:p>
    <w:p w14:paraId="601D2ECE">
      <w:pPr>
        <w:keepNext w:val="0"/>
        <w:keepLines w:val="0"/>
        <w:pageBreakBefore w:val="0"/>
        <w:tabs>
          <w:tab w:val="left" w:pos="5875"/>
        </w:tabs>
        <w:kinsoku/>
        <w:overflowPunct/>
        <w:topLinePunct w:val="0"/>
        <w:bidi w:val="0"/>
        <w:spacing w:line="360" w:lineRule="auto"/>
        <w:ind w:left="0" w:right="0" w:rightChars="0"/>
        <w:textAlignment w:val="auto"/>
        <w:rPr>
          <w:rFonts w:hint="eastAsia" w:ascii="仿宋" w:hAnsi="仿宋" w:eastAsia="仿宋" w:cs="仿宋"/>
          <w:b/>
          <w:bCs/>
          <w:sz w:val="24"/>
          <w:szCs w:val="24"/>
          <w:highlight w:val="none"/>
        </w:rPr>
      </w:pPr>
      <w:r>
        <w:rPr>
          <w:rFonts w:hint="eastAsia" w:ascii="仿宋" w:hAnsi="仿宋" w:eastAsia="仿宋" w:cs="仿宋"/>
          <w:kern w:val="2"/>
          <w:sz w:val="24"/>
          <w:szCs w:val="24"/>
          <w:highlight w:val="none"/>
          <w:lang w:val="en-US" w:eastAsia="zh-CN" w:bidi="ar-SA"/>
        </w:rPr>
        <w:tab/>
      </w:r>
      <w:r>
        <w:rPr>
          <w:rFonts w:hint="eastAsia" w:ascii="仿宋" w:hAnsi="仿宋" w:eastAsia="仿宋" w:cs="仿宋"/>
          <w:kern w:val="2"/>
          <w:sz w:val="24"/>
          <w:szCs w:val="24"/>
          <w:highlight w:val="none"/>
          <w:lang w:val="en-US" w:eastAsia="zh-CN" w:bidi="ar-SA"/>
        </w:rPr>
        <w:t>年    月    日</w:t>
      </w:r>
    </w:p>
    <w:p w14:paraId="106B7D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C8A669D"/>
    <w:rsid w:val="3E754C90"/>
    <w:rsid w:val="3F81343C"/>
    <w:rsid w:val="40870084"/>
    <w:rsid w:val="57A503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jc w:val="center"/>
      <w:outlineLvl w:val="0"/>
    </w:pPr>
    <w:rPr>
      <w:rFonts w:hint="eastAsia" w:ascii="宋体" w:hAnsi="宋体" w:eastAsia="宋体" w:cs="Times New Roman"/>
      <w:b/>
      <w:bCs/>
      <w:kern w:val="44"/>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jc w:val="left"/>
    </w:pPr>
    <w:rPr>
      <w:kern w:val="0"/>
    </w:rPr>
  </w:style>
  <w:style w:type="paragraph" w:styleId="4">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5">
    <w:name w:val="Body Text First Indent"/>
    <w:basedOn w:val="3"/>
    <w:next w:val="1"/>
    <w:qFormat/>
    <w:uiPriority w:val="0"/>
    <w:pPr>
      <w:wordWrap w:val="0"/>
      <w:ind w:firstLine="560" w:firstLineChars="200"/>
    </w:pPr>
    <w:rPr>
      <w:sz w:val="28"/>
      <w:szCs w:val="28"/>
    </w:rPr>
  </w:style>
  <w:style w:type="paragraph" w:customStyle="1" w:styleId="8">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9">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790</Words>
  <Characters>790</Characters>
  <Lines>0</Lines>
  <Paragraphs>0</Paragraphs>
  <TotalTime>0</TotalTime>
  <ScaleCrop>false</ScaleCrop>
  <LinksUpToDate>false</LinksUpToDate>
  <CharactersWithSpaces>960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费可</cp:lastModifiedBy>
  <dcterms:modified xsi:type="dcterms:W3CDTF">2026-09-02T08:00:53Z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D0E8203A02344E03958931E6460127FD_13</vt:lpwstr>
  </property>
  <property fmtid="{D5CDD505-2E9C-101B-9397-08002B2CF9AE}" pid="4" name="KSOTemplateDocerSaveRecord">
    <vt:lpwstr>eyJoZGlkIjoiYTQxZjNiZWQxMmQ5ODhjZTVjNGQ4ZmVhZWM0MjAxMDAiLCJ1c2VySWQiOiIyODYxOTUzNjYifQ==</vt:lpwstr>
  </property>
</Properties>
</file>