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D7C00C">
      <w:pPr>
        <w:spacing w:line="360" w:lineRule="auto"/>
        <w:rPr>
          <w:rFonts w:ascii="仿宋_GB2312" w:hAnsi="仿宋_GB2312" w:eastAsia="仿宋_GB2312" w:cs="仿宋_GB2312"/>
          <w:kern w:val="1"/>
          <w:sz w:val="32"/>
          <w:szCs w:val="32"/>
          <w:lang w:eastAsia="zh-CN"/>
        </w:rPr>
      </w:pPr>
      <w:bookmarkStart w:id="0" w:name="_Toc31821"/>
    </w:p>
    <w:bookmarkEnd w:id="0"/>
    <w:p w14:paraId="51378FD1">
      <w:pPr>
        <w:spacing w:line="360" w:lineRule="auto"/>
        <w:rPr>
          <w:rFonts w:ascii="仿宋_GB2312" w:hAnsi="仿宋_GB2312" w:eastAsia="仿宋_GB2312" w:cs="仿宋_GB2312"/>
          <w:kern w:val="1"/>
          <w:sz w:val="32"/>
          <w:szCs w:val="32"/>
          <w:lang w:eastAsia="zh-CN"/>
        </w:rPr>
      </w:pPr>
      <w:r>
        <w:rPr>
          <w:rFonts w:hint="eastAsia" w:ascii="仿宋_GB2312" w:hAnsi="仿宋_GB2312" w:eastAsia="仿宋_GB2312" w:cs="仿宋_GB2312"/>
          <w:kern w:val="1"/>
          <w:sz w:val="32"/>
          <w:szCs w:val="32"/>
          <w:lang w:eastAsia="zh-CN"/>
        </w:rPr>
        <w:t>附件  报价表</w:t>
      </w:r>
    </w:p>
    <w:p w14:paraId="3C404C57">
      <w:pPr>
        <w:rPr>
          <w:rFonts w:ascii="仿宋_GB2312" w:hAnsi="仿宋_GB2312" w:eastAsia="仿宋_GB2312" w:cs="仿宋_GB2312"/>
          <w:kern w:val="1"/>
          <w:lang w:eastAsia="zh-CN"/>
        </w:rPr>
      </w:pPr>
      <w:bookmarkStart w:id="1" w:name="_Toc246928964"/>
      <w:bookmarkEnd w:id="1"/>
      <w:bookmarkStart w:id="2" w:name="_Toc385992405"/>
      <w:bookmarkEnd w:id="2"/>
      <w:bookmarkStart w:id="3" w:name="_Toc497712138"/>
      <w:bookmarkEnd w:id="3"/>
      <w:bookmarkStart w:id="4" w:name="_Toc497546923"/>
      <w:bookmarkEnd w:id="4"/>
      <w:bookmarkStart w:id="5" w:name="_Toc492955464"/>
      <w:bookmarkEnd w:id="5"/>
      <w:bookmarkStart w:id="6" w:name="_Toc497551825"/>
      <w:bookmarkEnd w:id="6"/>
      <w:bookmarkStart w:id="7" w:name="_Hlt491766443"/>
      <w:bookmarkEnd w:id="7"/>
      <w:bookmarkStart w:id="8" w:name="_Toc389620245"/>
      <w:bookmarkEnd w:id="8"/>
      <w:bookmarkStart w:id="9" w:name="_Toc497711590"/>
      <w:bookmarkEnd w:id="9"/>
    </w:p>
    <w:tbl>
      <w:tblPr>
        <w:tblStyle w:val="4"/>
        <w:tblW w:w="4999" w:type="pct"/>
        <w:tblInd w:w="0"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2636"/>
        <w:gridCol w:w="5884"/>
      </w:tblGrid>
      <w:tr w14:paraId="0EEBC72F">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84" w:hRule="atLeast"/>
        </w:trPr>
        <w:tc>
          <w:tcPr>
            <w:tcW w:w="1547" w:type="pct"/>
            <w:tcBorders>
              <w:bottom w:val="single" w:color="auto" w:sz="4" w:space="0"/>
            </w:tcBorders>
            <w:vAlign w:val="center"/>
          </w:tcPr>
          <w:p w14:paraId="0D5BA755">
            <w:pPr>
              <w:jc w:val="center"/>
              <w:rPr>
                <w:rFonts w:ascii="仿宋_GB2312" w:hAnsi="仿宋_GB2312" w:eastAsia="仿宋_GB2312" w:cs="仿宋_GB2312"/>
                <w:caps/>
                <w:sz w:val="24"/>
              </w:rPr>
            </w:pPr>
            <w:r>
              <w:rPr>
                <w:rFonts w:hint="eastAsia" w:ascii="仿宋_GB2312" w:hAnsi="仿宋_GB2312" w:eastAsia="仿宋_GB2312" w:cs="仿宋_GB2312"/>
                <w:sz w:val="24"/>
              </w:rPr>
              <w:t>项目名称</w:t>
            </w:r>
          </w:p>
        </w:tc>
        <w:tc>
          <w:tcPr>
            <w:tcW w:w="3452" w:type="pct"/>
            <w:vAlign w:val="center"/>
          </w:tcPr>
          <w:p w14:paraId="146FA148">
            <w:pPr>
              <w:jc w:val="center"/>
              <w:rPr>
                <w:rFonts w:ascii="仿宋_GB2312" w:hAnsi="仿宋_GB2312" w:eastAsia="仿宋_GB2312" w:cs="仿宋_GB2312"/>
                <w:caps/>
                <w:sz w:val="24"/>
              </w:rPr>
            </w:pPr>
          </w:p>
        </w:tc>
      </w:tr>
      <w:tr w14:paraId="3764D9CE">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83" w:hRule="atLeast"/>
        </w:trPr>
        <w:tc>
          <w:tcPr>
            <w:tcW w:w="1547" w:type="pct"/>
            <w:tcBorders>
              <w:bottom w:val="single" w:color="auto" w:sz="4" w:space="0"/>
            </w:tcBorders>
            <w:vAlign w:val="center"/>
          </w:tcPr>
          <w:p w14:paraId="14E171AB">
            <w:pPr>
              <w:jc w:val="center"/>
              <w:rPr>
                <w:rFonts w:ascii="仿宋_GB2312" w:hAnsi="仿宋_GB2312" w:eastAsia="仿宋_GB2312" w:cs="仿宋_GB2312"/>
                <w:sz w:val="24"/>
              </w:rPr>
            </w:pPr>
            <w:r>
              <w:rPr>
                <w:rFonts w:hint="eastAsia" w:ascii="仿宋_GB2312" w:hAnsi="仿宋_GB2312" w:eastAsia="仿宋_GB2312" w:cs="仿宋_GB2312"/>
                <w:sz w:val="24"/>
              </w:rPr>
              <w:t>项目编号</w:t>
            </w:r>
          </w:p>
        </w:tc>
        <w:tc>
          <w:tcPr>
            <w:tcW w:w="3452" w:type="pct"/>
            <w:tcBorders>
              <w:bottom w:val="single" w:color="auto" w:sz="4" w:space="0"/>
            </w:tcBorders>
            <w:vAlign w:val="center"/>
          </w:tcPr>
          <w:p w14:paraId="2516B3F1">
            <w:pPr>
              <w:jc w:val="center"/>
              <w:rPr>
                <w:rFonts w:ascii="仿宋_GB2312" w:hAnsi="仿宋_GB2312" w:eastAsia="仿宋_GB2312" w:cs="仿宋_GB2312"/>
                <w:caps/>
                <w:sz w:val="24"/>
              </w:rPr>
            </w:pPr>
          </w:p>
        </w:tc>
      </w:tr>
      <w:tr w14:paraId="2EB4435F">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83" w:hRule="atLeast"/>
        </w:trPr>
        <w:tc>
          <w:tcPr>
            <w:tcW w:w="1547" w:type="pct"/>
            <w:tcBorders>
              <w:bottom w:val="single" w:color="auto" w:sz="4" w:space="0"/>
            </w:tcBorders>
            <w:vAlign w:val="center"/>
          </w:tcPr>
          <w:p w14:paraId="4C10A777">
            <w:pPr>
              <w:jc w:val="center"/>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采购包</w:t>
            </w:r>
          </w:p>
        </w:tc>
        <w:tc>
          <w:tcPr>
            <w:tcW w:w="3452" w:type="pct"/>
            <w:tcBorders>
              <w:bottom w:val="single" w:color="auto" w:sz="4" w:space="0"/>
            </w:tcBorders>
            <w:vAlign w:val="center"/>
          </w:tcPr>
          <w:p w14:paraId="7AEE07B3">
            <w:pPr>
              <w:jc w:val="center"/>
              <w:rPr>
                <w:rFonts w:ascii="仿宋_GB2312" w:hAnsi="仿宋_GB2312" w:eastAsia="仿宋_GB2312" w:cs="仿宋_GB2312"/>
                <w:caps/>
                <w:sz w:val="24"/>
              </w:rPr>
            </w:pPr>
          </w:p>
        </w:tc>
      </w:tr>
      <w:tr w14:paraId="5835F297">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861" w:hRule="atLeast"/>
        </w:trPr>
        <w:tc>
          <w:tcPr>
            <w:tcW w:w="1547" w:type="pct"/>
            <w:vAlign w:val="center"/>
          </w:tcPr>
          <w:p w14:paraId="4BDF86CC">
            <w:pPr>
              <w:jc w:val="center"/>
              <w:rPr>
                <w:rFonts w:ascii="仿宋_GB2312" w:hAnsi="仿宋_GB2312" w:eastAsia="仿宋_GB2312" w:cs="仿宋_GB2312"/>
                <w:sz w:val="24"/>
              </w:rPr>
            </w:pPr>
            <w:r>
              <w:rPr>
                <w:rFonts w:hint="eastAsia" w:ascii="仿宋_GB2312" w:hAnsi="仿宋_GB2312" w:eastAsia="仿宋_GB2312" w:cs="仿宋_GB2312"/>
                <w:sz w:val="24"/>
              </w:rPr>
              <w:t>供应商名称</w:t>
            </w:r>
          </w:p>
        </w:tc>
        <w:tc>
          <w:tcPr>
            <w:tcW w:w="3452" w:type="pct"/>
            <w:vAlign w:val="center"/>
          </w:tcPr>
          <w:p w14:paraId="7F66BE22">
            <w:pPr>
              <w:jc w:val="center"/>
              <w:rPr>
                <w:rFonts w:ascii="仿宋_GB2312" w:hAnsi="仿宋_GB2312" w:eastAsia="仿宋_GB2312" w:cs="仿宋_GB2312"/>
                <w:sz w:val="24"/>
              </w:rPr>
            </w:pPr>
          </w:p>
        </w:tc>
      </w:tr>
      <w:tr w14:paraId="560CD37C">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861" w:hRule="atLeast"/>
        </w:trPr>
        <w:tc>
          <w:tcPr>
            <w:tcW w:w="1547" w:type="pct"/>
            <w:vAlign w:val="center"/>
          </w:tcPr>
          <w:p w14:paraId="186F1232">
            <w:pPr>
              <w:jc w:val="center"/>
              <w:rPr>
                <w:rFonts w:ascii="仿宋_GB2312" w:hAnsi="仿宋_GB2312" w:eastAsia="仿宋_GB2312" w:cs="仿宋_GB2312"/>
                <w:sz w:val="24"/>
              </w:rPr>
            </w:pPr>
            <w:r>
              <w:rPr>
                <w:rFonts w:hint="eastAsia" w:ascii="仿宋_GB2312" w:hAnsi="仿宋_GB2312" w:eastAsia="仿宋_GB2312" w:cs="仿宋_GB2312"/>
                <w:sz w:val="24"/>
                <w:lang w:val="en-US" w:eastAsia="zh-CN"/>
              </w:rPr>
              <w:t>响应</w:t>
            </w:r>
            <w:r>
              <w:rPr>
                <w:rFonts w:hint="eastAsia" w:ascii="仿宋_GB2312" w:hAnsi="仿宋_GB2312" w:eastAsia="仿宋_GB2312" w:cs="仿宋_GB2312"/>
                <w:sz w:val="24"/>
                <w:lang w:eastAsia="zh-CN"/>
              </w:rPr>
              <w:t>总</w:t>
            </w:r>
            <w:r>
              <w:rPr>
                <w:rFonts w:hint="eastAsia" w:ascii="仿宋_GB2312" w:hAnsi="仿宋_GB2312" w:eastAsia="仿宋_GB2312" w:cs="仿宋_GB2312"/>
                <w:sz w:val="24"/>
              </w:rPr>
              <w:t>报价</w:t>
            </w:r>
          </w:p>
        </w:tc>
        <w:tc>
          <w:tcPr>
            <w:tcW w:w="3452" w:type="pct"/>
            <w:vAlign w:val="center"/>
          </w:tcPr>
          <w:p w14:paraId="0E77C57F">
            <w:pPr>
              <w:ind w:firstLine="960" w:firstLineChars="400"/>
              <w:rPr>
                <w:rFonts w:ascii="仿宋_GB2312" w:hAnsi="仿宋_GB2312" w:eastAsia="仿宋_GB2312" w:cs="仿宋_GB2312"/>
                <w:sz w:val="24"/>
              </w:rPr>
            </w:pPr>
            <w:r>
              <w:rPr>
                <w:rFonts w:hint="eastAsia" w:ascii="仿宋_GB2312" w:hAnsi="仿宋_GB2312" w:eastAsia="仿宋_GB2312" w:cs="仿宋_GB2312"/>
                <w:sz w:val="24"/>
              </w:rPr>
              <w:t>大写：</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元</w:t>
            </w:r>
          </w:p>
          <w:p w14:paraId="1D485CDC">
            <w:pPr>
              <w:ind w:firstLine="960" w:firstLineChars="400"/>
              <w:rPr>
                <w:rFonts w:ascii="仿宋_GB2312" w:hAnsi="仿宋_GB2312" w:eastAsia="仿宋_GB2312" w:cs="仿宋_GB2312"/>
              </w:rPr>
            </w:pPr>
            <w:r>
              <w:rPr>
                <w:rFonts w:hint="eastAsia" w:ascii="仿宋_GB2312" w:hAnsi="仿宋_GB2312" w:eastAsia="仿宋_GB2312" w:cs="仿宋_GB2312"/>
                <w:sz w:val="24"/>
              </w:rPr>
              <w:t xml:space="preserve">小写：¥ </w:t>
            </w:r>
            <w:r>
              <w:rPr>
                <w:rFonts w:hint="eastAsia" w:ascii="仿宋_GB2312" w:hAnsi="仿宋_GB2312" w:eastAsia="仿宋_GB2312" w:cs="仿宋_GB2312"/>
                <w:sz w:val="24"/>
                <w:u w:val="single"/>
              </w:rPr>
              <w:t xml:space="preserve">        </w:t>
            </w:r>
          </w:p>
        </w:tc>
      </w:tr>
      <w:tr w14:paraId="3D0EB0BB">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1111" w:hRule="atLeast"/>
        </w:trPr>
        <w:tc>
          <w:tcPr>
            <w:tcW w:w="1547" w:type="pct"/>
            <w:vAlign w:val="center"/>
          </w:tcPr>
          <w:p w14:paraId="6508641B">
            <w:pPr>
              <w:jc w:val="center"/>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交货时间、质保期、付款方式是否响应</w:t>
            </w:r>
          </w:p>
        </w:tc>
        <w:tc>
          <w:tcPr>
            <w:tcW w:w="3452" w:type="pct"/>
            <w:vAlign w:val="center"/>
          </w:tcPr>
          <w:p w14:paraId="5CB443D6">
            <w:pPr>
              <w:ind w:firstLine="960" w:firstLineChars="400"/>
              <w:jc w:val="center"/>
              <w:rPr>
                <w:rFonts w:ascii="仿宋_GB2312" w:hAnsi="仿宋_GB2312" w:eastAsia="仿宋_GB2312" w:cs="仿宋_GB2312"/>
                <w:sz w:val="24"/>
              </w:rPr>
            </w:pPr>
            <w:r>
              <w:rPr>
                <w:rFonts w:hint="eastAsia" w:ascii="仿宋_GB2312" w:hAnsi="仿宋_GB2312" w:eastAsia="仿宋_GB2312" w:cs="仿宋_GB2312"/>
                <w:sz w:val="24"/>
              </w:rPr>
              <w:t>是/否</w:t>
            </w:r>
          </w:p>
        </w:tc>
      </w:tr>
    </w:tbl>
    <w:p w14:paraId="03B11FFB">
      <w:pPr>
        <w:rPr>
          <w:rFonts w:ascii="仿宋_GB2312" w:hAnsi="仿宋_GB2312" w:eastAsia="仿宋_GB2312" w:cs="仿宋_GB2312"/>
          <w:kern w:val="1"/>
          <w:sz w:val="24"/>
          <w:lang w:eastAsia="zh-CN"/>
        </w:rPr>
      </w:pPr>
      <w:r>
        <w:rPr>
          <w:rFonts w:hint="eastAsia" w:ascii="仿宋_GB2312" w:hAnsi="仿宋_GB2312" w:eastAsia="仿宋_GB2312" w:cs="仿宋_GB2312"/>
          <w:kern w:val="1"/>
          <w:sz w:val="24"/>
          <w:lang w:eastAsia="zh-CN"/>
        </w:rPr>
        <w:t>如响应总报价低于预算价格的40%，供应商应另行提供由法定代表人签字加盖单位公章的价格承诺书，承诺书包含不影响产品质量、不降低技术参数配置、不缩短免费维保期及诚信履约等内容。如果成交后出现不诚信履约、搅乱采购市场行为，将列入黑名单，3年内不许参与西安市卫生健康委直属单位招投标。</w:t>
      </w:r>
    </w:p>
    <w:p w14:paraId="730481D5">
      <w:pPr>
        <w:spacing w:line="480" w:lineRule="auto"/>
        <w:rPr>
          <w:rFonts w:ascii="仿宋_GB2312" w:hAnsi="仿宋_GB2312" w:eastAsia="仿宋_GB2312" w:cs="仿宋_GB2312"/>
          <w:kern w:val="1"/>
          <w:sz w:val="24"/>
          <w:highlight w:val="yellow"/>
          <w:lang w:eastAsia="zh-CN"/>
        </w:rPr>
      </w:pPr>
    </w:p>
    <w:p w14:paraId="6B2A13B3">
      <w:pPr>
        <w:rPr>
          <w:rFonts w:ascii="仿宋_GB2312" w:hAnsi="仿宋_GB2312" w:eastAsia="仿宋_GB2312" w:cs="仿宋_GB2312"/>
          <w:kern w:val="1"/>
          <w:sz w:val="24"/>
          <w:lang w:eastAsia="zh-CN"/>
        </w:rPr>
      </w:pPr>
    </w:p>
    <w:p w14:paraId="06C9AF34">
      <w:pPr>
        <w:spacing w:line="480" w:lineRule="auto"/>
        <w:rPr>
          <w:rFonts w:ascii="仿宋_GB2312" w:hAnsi="仿宋_GB2312" w:eastAsia="仿宋_GB2312" w:cs="仿宋_GB2312"/>
          <w:kern w:val="1"/>
          <w:sz w:val="24"/>
          <w:highlight w:val="yellow"/>
          <w:lang w:eastAsia="zh-CN"/>
        </w:rPr>
      </w:pPr>
    </w:p>
    <w:p w14:paraId="0A62E60D">
      <w:pPr>
        <w:rPr>
          <w:rFonts w:ascii="仿宋_GB2312" w:hAnsi="仿宋_GB2312" w:eastAsia="仿宋_GB2312" w:cs="仿宋_GB2312"/>
          <w:kern w:val="1"/>
          <w:sz w:val="30"/>
          <w:lang w:eastAsia="zh-CN"/>
        </w:rPr>
      </w:pPr>
    </w:p>
    <w:p w14:paraId="792D28D7">
      <w:pPr>
        <w:pStyle w:val="2"/>
        <w:rPr>
          <w:rFonts w:ascii="仿宋_GB2312" w:hAnsi="仿宋_GB2312" w:eastAsia="仿宋_GB2312" w:cs="仿宋_GB2312"/>
          <w:lang w:eastAsia="zh-CN"/>
        </w:rPr>
      </w:pPr>
    </w:p>
    <w:p w14:paraId="7BDB26D6">
      <w:pPr>
        <w:spacing w:line="480" w:lineRule="auto"/>
        <w:ind w:right="-161" w:firstLine="2640"/>
        <w:rPr>
          <w:rFonts w:ascii="仿宋_GB2312" w:hAnsi="仿宋_GB2312" w:eastAsia="仿宋_GB2312" w:cs="仿宋_GB2312"/>
          <w:kern w:val="1"/>
          <w:sz w:val="24"/>
          <w:u w:val="single"/>
          <w:lang w:eastAsia="zh-CN"/>
        </w:rPr>
      </w:pPr>
      <w:r>
        <w:rPr>
          <w:rFonts w:hint="eastAsia" w:ascii="仿宋_GB2312" w:hAnsi="仿宋_GB2312" w:eastAsia="仿宋_GB2312" w:cs="仿宋_GB2312"/>
          <w:kern w:val="1"/>
          <w:sz w:val="24"/>
          <w:lang w:eastAsia="zh-CN"/>
        </w:rPr>
        <w:t>法定代表人或被授权代表签字或盖章：</w:t>
      </w:r>
      <w:r>
        <w:rPr>
          <w:rFonts w:hint="eastAsia" w:ascii="仿宋_GB2312" w:hAnsi="仿宋_GB2312" w:eastAsia="仿宋_GB2312" w:cs="仿宋_GB2312"/>
          <w:kern w:val="1"/>
          <w:sz w:val="24"/>
          <w:u w:val="single"/>
          <w:lang w:eastAsia="zh-CN"/>
        </w:rPr>
        <w:t xml:space="preserve">                  </w:t>
      </w:r>
    </w:p>
    <w:p w14:paraId="4C3FD46A">
      <w:pPr>
        <w:spacing w:line="480" w:lineRule="auto"/>
        <w:ind w:right="-161" w:firstLine="2640"/>
        <w:rPr>
          <w:rFonts w:ascii="仿宋_GB2312" w:hAnsi="仿宋_GB2312" w:eastAsia="仿宋_GB2312" w:cs="仿宋_GB2312"/>
          <w:kern w:val="1"/>
          <w:sz w:val="24"/>
          <w:lang w:eastAsia="zh-CN"/>
        </w:rPr>
      </w:pPr>
      <w:r>
        <w:rPr>
          <w:rFonts w:hint="eastAsia" w:ascii="仿宋_GB2312" w:hAnsi="仿宋_GB2312" w:eastAsia="仿宋_GB2312" w:cs="仿宋_GB2312"/>
          <w:kern w:val="1"/>
          <w:sz w:val="24"/>
          <w:lang w:eastAsia="zh-CN"/>
        </w:rPr>
        <w:t>供应商名称：</w:t>
      </w:r>
      <w:r>
        <w:rPr>
          <w:rFonts w:hint="eastAsia" w:ascii="仿宋_GB2312" w:hAnsi="仿宋_GB2312" w:eastAsia="仿宋_GB2312" w:cs="仿宋_GB2312"/>
          <w:kern w:val="1"/>
          <w:sz w:val="24"/>
          <w:u w:val="single"/>
          <w:lang w:eastAsia="zh-CN"/>
        </w:rPr>
        <w:t xml:space="preserve">                              （公章）</w:t>
      </w:r>
    </w:p>
    <w:p w14:paraId="4F4F0913">
      <w:pPr>
        <w:ind w:firstLine="5409" w:firstLineChars="2254"/>
        <w:jc w:val="center"/>
        <w:rPr>
          <w:rFonts w:ascii="仿宋_GB2312" w:hAnsi="仿宋_GB2312" w:eastAsia="仿宋_GB2312" w:cs="仿宋_GB2312"/>
          <w:kern w:val="1"/>
          <w:sz w:val="24"/>
          <w:u w:val="single"/>
          <w:lang w:eastAsia="zh-CN"/>
        </w:rPr>
      </w:pPr>
      <w:r>
        <w:rPr>
          <w:rFonts w:hint="eastAsia" w:ascii="仿宋_GB2312" w:hAnsi="仿宋_GB2312" w:eastAsia="仿宋_GB2312" w:cs="仿宋_GB2312"/>
          <w:kern w:val="1"/>
          <w:sz w:val="24"/>
          <w:lang w:eastAsia="zh-CN"/>
        </w:rPr>
        <w:t xml:space="preserve">  日期： </w:t>
      </w:r>
      <w:r>
        <w:rPr>
          <w:rFonts w:hint="eastAsia" w:ascii="仿宋_GB2312" w:hAnsi="仿宋_GB2312" w:eastAsia="仿宋_GB2312" w:cs="仿宋_GB2312"/>
          <w:kern w:val="1"/>
          <w:sz w:val="24"/>
          <w:u w:val="single"/>
          <w:lang w:eastAsia="zh-CN"/>
        </w:rPr>
        <w:t xml:space="preserve">    </w:t>
      </w:r>
      <w:r>
        <w:rPr>
          <w:rFonts w:hint="eastAsia" w:ascii="仿宋_GB2312" w:hAnsi="仿宋_GB2312" w:eastAsia="仿宋_GB2312" w:cs="仿宋_GB2312"/>
          <w:kern w:val="1"/>
          <w:sz w:val="24"/>
          <w:lang w:eastAsia="zh-CN"/>
        </w:rPr>
        <w:t>年</w:t>
      </w:r>
      <w:r>
        <w:rPr>
          <w:rFonts w:hint="eastAsia" w:ascii="仿宋_GB2312" w:hAnsi="仿宋_GB2312" w:eastAsia="仿宋_GB2312" w:cs="仿宋_GB2312"/>
          <w:kern w:val="1"/>
          <w:sz w:val="24"/>
          <w:u w:val="single"/>
          <w:lang w:eastAsia="zh-CN"/>
        </w:rPr>
        <w:t xml:space="preserve">   </w:t>
      </w:r>
      <w:r>
        <w:rPr>
          <w:rFonts w:hint="eastAsia" w:ascii="仿宋_GB2312" w:hAnsi="仿宋_GB2312" w:eastAsia="仿宋_GB2312" w:cs="仿宋_GB2312"/>
          <w:kern w:val="1"/>
          <w:sz w:val="24"/>
          <w:lang w:eastAsia="zh-CN"/>
        </w:rPr>
        <w:t>月</w:t>
      </w:r>
      <w:r>
        <w:rPr>
          <w:rFonts w:hint="eastAsia" w:ascii="仿宋_GB2312" w:hAnsi="仿宋_GB2312" w:eastAsia="仿宋_GB2312" w:cs="仿宋_GB2312"/>
          <w:kern w:val="1"/>
          <w:sz w:val="24"/>
          <w:u w:val="single"/>
          <w:lang w:eastAsia="zh-CN"/>
        </w:rPr>
        <w:t xml:space="preserve">   </w:t>
      </w:r>
      <w:r>
        <w:rPr>
          <w:rFonts w:hint="eastAsia" w:ascii="仿宋_GB2312" w:hAnsi="仿宋_GB2312" w:eastAsia="仿宋_GB2312" w:cs="仿宋_GB2312"/>
          <w:kern w:val="1"/>
          <w:sz w:val="24"/>
          <w:lang w:eastAsia="zh-CN"/>
        </w:rPr>
        <w:t>日</w:t>
      </w:r>
    </w:p>
    <w:p w14:paraId="28EF2813">
      <w:pPr>
        <w:rPr>
          <w:rFonts w:ascii="仿宋_GB2312" w:hAnsi="仿宋_GB2312" w:eastAsia="仿宋_GB2312" w:cs="仿宋_GB2312"/>
          <w:bCs/>
          <w:lang w:eastAsia="zh-CN"/>
        </w:rPr>
      </w:pPr>
      <w:r>
        <w:rPr>
          <w:rFonts w:hint="eastAsia" w:ascii="仿宋_GB2312" w:hAnsi="仿宋_GB2312" w:eastAsia="仿宋_GB2312" w:cs="仿宋_GB2312"/>
          <w:bCs/>
          <w:lang w:eastAsia="zh-CN"/>
        </w:rPr>
        <w:br w:type="page"/>
      </w:r>
    </w:p>
    <w:p w14:paraId="3DF2990F">
      <w:pPr>
        <w:spacing w:line="360" w:lineRule="auto"/>
        <w:rPr>
          <w:rFonts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lang w:eastAsia="zh-CN"/>
        </w:rPr>
        <w:t>附件 分项报价表</w:t>
      </w:r>
    </w:p>
    <w:p w14:paraId="569C2118">
      <w:pPr>
        <w:pStyle w:val="3"/>
        <w:rPr>
          <w:rFonts w:ascii="仿宋_GB2312" w:hAnsi="仿宋_GB2312" w:eastAsia="仿宋_GB2312" w:cs="仿宋_GB2312"/>
          <w:lang w:eastAsia="zh-CN"/>
        </w:rPr>
      </w:pPr>
    </w:p>
    <w:p w14:paraId="391BED6A">
      <w:pPr>
        <w:tabs>
          <w:tab w:val="left" w:pos="6390"/>
        </w:tabs>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供应商名称：</w:t>
      </w:r>
      <w:r>
        <w:rPr>
          <w:rFonts w:hint="eastAsia" w:ascii="仿宋_GB2312" w:hAnsi="仿宋_GB2312" w:eastAsia="仿宋_GB2312" w:cs="仿宋_GB2312"/>
          <w:sz w:val="24"/>
          <w:u w:val="single"/>
          <w:lang w:eastAsia="zh-CN"/>
        </w:rPr>
        <w:t xml:space="preserve">         </w:t>
      </w:r>
      <w:r>
        <w:rPr>
          <w:rFonts w:hint="eastAsia" w:ascii="仿宋_GB2312" w:hAnsi="仿宋_GB2312" w:eastAsia="仿宋_GB2312" w:cs="仿宋_GB2312"/>
          <w:sz w:val="24"/>
          <w:lang w:eastAsia="zh-CN"/>
        </w:rPr>
        <w:t xml:space="preserve">  项目编号：</w:t>
      </w:r>
      <w:r>
        <w:rPr>
          <w:rFonts w:hint="eastAsia" w:ascii="仿宋_GB2312" w:hAnsi="仿宋_GB2312" w:eastAsia="仿宋_GB2312" w:cs="仿宋_GB2312"/>
          <w:sz w:val="24"/>
          <w:u w:val="single"/>
          <w:lang w:eastAsia="zh-CN"/>
        </w:rPr>
        <w:t xml:space="preserve">           </w:t>
      </w:r>
    </w:p>
    <w:p w14:paraId="3733860F">
      <w:pPr>
        <w:jc w:val="right"/>
        <w:rPr>
          <w:rFonts w:ascii="仿宋_GB2312" w:hAnsi="仿宋_GB2312" w:eastAsia="仿宋_GB2312" w:cs="仿宋_GB2312"/>
          <w:sz w:val="24"/>
        </w:rPr>
      </w:pPr>
      <w:r>
        <w:rPr>
          <w:rFonts w:hint="eastAsia" w:ascii="仿宋_GB2312" w:hAnsi="仿宋_GB2312" w:eastAsia="仿宋_GB2312" w:cs="仿宋_GB2312"/>
          <w:sz w:val="24"/>
          <w:lang w:eastAsia="zh-CN"/>
        </w:rPr>
        <w:t xml:space="preserve">                                            </w:t>
      </w:r>
      <w:r>
        <w:rPr>
          <w:rFonts w:hint="eastAsia" w:ascii="仿宋_GB2312" w:hAnsi="仿宋_GB2312" w:eastAsia="仿宋_GB2312" w:cs="仿宋_GB2312"/>
          <w:sz w:val="24"/>
        </w:rPr>
        <w:t>第</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页共</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页</w:t>
      </w:r>
    </w:p>
    <w:tbl>
      <w:tblPr>
        <w:tblStyle w:val="4"/>
        <w:tblW w:w="9571"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814"/>
        <w:gridCol w:w="1164"/>
        <w:gridCol w:w="1011"/>
        <w:gridCol w:w="1286"/>
        <w:gridCol w:w="1530"/>
        <w:gridCol w:w="992"/>
        <w:gridCol w:w="998"/>
        <w:gridCol w:w="999"/>
        <w:gridCol w:w="777"/>
      </w:tblGrid>
      <w:tr w14:paraId="4979C7F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cantSplit/>
          <w:trHeight w:val="820" w:hRule="atLeast"/>
          <w:jc w:val="center"/>
        </w:trPr>
        <w:tc>
          <w:tcPr>
            <w:tcW w:w="814" w:type="dxa"/>
            <w:tcBorders>
              <w:right w:val="single" w:color="auto" w:sz="4" w:space="0"/>
            </w:tcBorders>
            <w:vAlign w:val="center"/>
          </w:tcPr>
          <w:p w14:paraId="7B53738A">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序号</w:t>
            </w:r>
          </w:p>
        </w:tc>
        <w:tc>
          <w:tcPr>
            <w:tcW w:w="1164" w:type="dxa"/>
            <w:tcBorders>
              <w:left w:val="single" w:color="auto" w:sz="4" w:space="0"/>
            </w:tcBorders>
            <w:vAlign w:val="center"/>
          </w:tcPr>
          <w:p w14:paraId="177643AD">
            <w:pPr>
              <w:pStyle w:val="6"/>
              <w:widowControl w:val="0"/>
              <w:rPr>
                <w:rFonts w:hint="default" w:ascii="仿宋_GB2312" w:hAnsi="仿宋_GB2312" w:eastAsia="仿宋_GB2312" w:cs="仿宋_GB2312"/>
                <w:b/>
                <w:bCs/>
                <w:kern w:val="2"/>
              </w:rPr>
            </w:pPr>
            <w:r>
              <w:rPr>
                <w:rFonts w:ascii="仿宋_GB2312" w:hAnsi="仿宋_GB2312" w:eastAsia="仿宋_GB2312" w:cs="仿宋_GB2312"/>
                <w:b/>
                <w:bCs/>
                <w:kern w:val="2"/>
              </w:rPr>
              <w:t>货物名称</w:t>
            </w:r>
          </w:p>
        </w:tc>
        <w:tc>
          <w:tcPr>
            <w:tcW w:w="1011" w:type="dxa"/>
            <w:vAlign w:val="center"/>
          </w:tcPr>
          <w:p w14:paraId="0C0430A0">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品牌</w:t>
            </w:r>
          </w:p>
        </w:tc>
        <w:tc>
          <w:tcPr>
            <w:tcW w:w="1286" w:type="dxa"/>
            <w:vAlign w:val="center"/>
          </w:tcPr>
          <w:p w14:paraId="26734112">
            <w:pPr>
              <w:jc w:val="center"/>
              <w:rPr>
                <w:rFonts w:ascii="仿宋_GB2312" w:hAnsi="仿宋_GB2312" w:eastAsia="仿宋_GB2312" w:cs="仿宋_GB2312"/>
                <w:b/>
                <w:bCs/>
                <w:sz w:val="24"/>
              </w:rPr>
            </w:pPr>
            <w:r>
              <w:rPr>
                <w:rFonts w:hint="eastAsia" w:ascii="仿宋_GB2312" w:hAnsi="仿宋_GB2312" w:eastAsia="仿宋_GB2312" w:cs="仿宋_GB2312"/>
                <w:b/>
                <w:bCs/>
                <w:sz w:val="24"/>
              </w:rPr>
              <w:t>规格型号</w:t>
            </w:r>
          </w:p>
        </w:tc>
        <w:tc>
          <w:tcPr>
            <w:tcW w:w="1530" w:type="dxa"/>
            <w:vAlign w:val="center"/>
          </w:tcPr>
          <w:p w14:paraId="07FFB468">
            <w:pPr>
              <w:jc w:val="center"/>
              <w:rPr>
                <w:rFonts w:ascii="仿宋_GB2312" w:hAnsi="仿宋_GB2312" w:eastAsia="仿宋_GB2312" w:cs="仿宋_GB2312"/>
                <w:b/>
                <w:bCs/>
                <w:sz w:val="24"/>
              </w:rPr>
            </w:pPr>
            <w:r>
              <w:rPr>
                <w:rFonts w:hint="eastAsia" w:ascii="仿宋_GB2312" w:hAnsi="仿宋_GB2312" w:eastAsia="仿宋_GB2312" w:cs="仿宋_GB2312"/>
                <w:b/>
                <w:sz w:val="24"/>
              </w:rPr>
              <w:t>制造厂商</w:t>
            </w:r>
          </w:p>
        </w:tc>
        <w:tc>
          <w:tcPr>
            <w:tcW w:w="992" w:type="dxa"/>
            <w:vAlign w:val="center"/>
          </w:tcPr>
          <w:p w14:paraId="29547FF4">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单位</w:t>
            </w:r>
          </w:p>
        </w:tc>
        <w:tc>
          <w:tcPr>
            <w:tcW w:w="998" w:type="dxa"/>
            <w:vAlign w:val="center"/>
          </w:tcPr>
          <w:p w14:paraId="61E05046">
            <w:pPr>
              <w:jc w:val="center"/>
              <w:rPr>
                <w:rFonts w:ascii="仿宋_GB2312" w:hAnsi="仿宋_GB2312" w:eastAsia="仿宋_GB2312" w:cs="仿宋_GB2312"/>
                <w:b/>
                <w:bCs/>
                <w:sz w:val="24"/>
              </w:rPr>
            </w:pPr>
            <w:r>
              <w:rPr>
                <w:rFonts w:hint="eastAsia" w:ascii="仿宋_GB2312" w:hAnsi="仿宋_GB2312" w:eastAsia="仿宋_GB2312" w:cs="仿宋_GB2312"/>
                <w:b/>
                <w:bCs/>
                <w:sz w:val="24"/>
              </w:rPr>
              <w:t>数量</w:t>
            </w:r>
          </w:p>
        </w:tc>
        <w:tc>
          <w:tcPr>
            <w:tcW w:w="999" w:type="dxa"/>
            <w:vAlign w:val="center"/>
          </w:tcPr>
          <w:p w14:paraId="67CF8FFA">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单价</w:t>
            </w:r>
          </w:p>
        </w:tc>
        <w:tc>
          <w:tcPr>
            <w:tcW w:w="777" w:type="dxa"/>
            <w:vAlign w:val="center"/>
          </w:tcPr>
          <w:p w14:paraId="1D0BB579">
            <w:pPr>
              <w:jc w:val="center"/>
              <w:rPr>
                <w:rFonts w:ascii="仿宋_GB2312" w:hAnsi="仿宋_GB2312" w:eastAsia="仿宋_GB2312" w:cs="仿宋_GB2312"/>
                <w:b/>
                <w:bCs/>
                <w:sz w:val="24"/>
              </w:rPr>
            </w:pPr>
            <w:r>
              <w:rPr>
                <w:rFonts w:hint="eastAsia" w:ascii="仿宋_GB2312" w:hAnsi="仿宋_GB2312" w:eastAsia="仿宋_GB2312" w:cs="仿宋_GB2312"/>
                <w:b/>
                <w:bCs/>
                <w:sz w:val="24"/>
              </w:rPr>
              <w:t>总价</w:t>
            </w:r>
          </w:p>
        </w:tc>
      </w:tr>
      <w:tr w14:paraId="55904C3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cantSplit/>
          <w:trHeight w:val="635" w:hRule="atLeast"/>
          <w:jc w:val="center"/>
        </w:trPr>
        <w:tc>
          <w:tcPr>
            <w:tcW w:w="814" w:type="dxa"/>
            <w:tcBorders>
              <w:right w:val="single" w:color="auto" w:sz="4" w:space="0"/>
            </w:tcBorders>
            <w:vAlign w:val="center"/>
          </w:tcPr>
          <w:p w14:paraId="4A2530D7">
            <w:pPr>
              <w:jc w:val="center"/>
              <w:rPr>
                <w:rFonts w:ascii="仿宋_GB2312" w:hAnsi="仿宋_GB2312" w:eastAsia="仿宋_GB2312" w:cs="仿宋_GB2312"/>
                <w:sz w:val="24"/>
              </w:rPr>
            </w:pPr>
            <w:r>
              <w:rPr>
                <w:rFonts w:hint="eastAsia" w:ascii="仿宋_GB2312" w:hAnsi="仿宋_GB2312" w:eastAsia="仿宋_GB2312" w:cs="仿宋_GB2312"/>
                <w:sz w:val="24"/>
              </w:rPr>
              <w:t>1</w:t>
            </w:r>
          </w:p>
        </w:tc>
        <w:tc>
          <w:tcPr>
            <w:tcW w:w="1164" w:type="dxa"/>
            <w:tcBorders>
              <w:left w:val="single" w:color="auto" w:sz="4" w:space="0"/>
            </w:tcBorders>
            <w:vAlign w:val="center"/>
          </w:tcPr>
          <w:p w14:paraId="4A2DAC5B">
            <w:pPr>
              <w:rPr>
                <w:rFonts w:ascii="仿宋_GB2312" w:hAnsi="仿宋_GB2312" w:eastAsia="仿宋_GB2312" w:cs="仿宋_GB2312"/>
                <w:sz w:val="24"/>
              </w:rPr>
            </w:pPr>
          </w:p>
        </w:tc>
        <w:tc>
          <w:tcPr>
            <w:tcW w:w="1011" w:type="dxa"/>
            <w:vAlign w:val="center"/>
          </w:tcPr>
          <w:p w14:paraId="1428E159">
            <w:pPr>
              <w:rPr>
                <w:rFonts w:ascii="仿宋_GB2312" w:hAnsi="仿宋_GB2312" w:eastAsia="仿宋_GB2312" w:cs="仿宋_GB2312"/>
                <w:sz w:val="24"/>
              </w:rPr>
            </w:pPr>
          </w:p>
        </w:tc>
        <w:tc>
          <w:tcPr>
            <w:tcW w:w="1286" w:type="dxa"/>
            <w:vAlign w:val="center"/>
          </w:tcPr>
          <w:p w14:paraId="3156EA72">
            <w:pPr>
              <w:rPr>
                <w:rFonts w:ascii="仿宋_GB2312" w:hAnsi="仿宋_GB2312" w:eastAsia="仿宋_GB2312" w:cs="仿宋_GB2312"/>
                <w:sz w:val="24"/>
              </w:rPr>
            </w:pPr>
          </w:p>
        </w:tc>
        <w:tc>
          <w:tcPr>
            <w:tcW w:w="1530" w:type="dxa"/>
          </w:tcPr>
          <w:p w14:paraId="4F389E40">
            <w:pPr>
              <w:rPr>
                <w:rFonts w:ascii="仿宋_GB2312" w:hAnsi="仿宋_GB2312" w:eastAsia="仿宋_GB2312" w:cs="仿宋_GB2312"/>
                <w:sz w:val="24"/>
              </w:rPr>
            </w:pPr>
          </w:p>
        </w:tc>
        <w:tc>
          <w:tcPr>
            <w:tcW w:w="992" w:type="dxa"/>
          </w:tcPr>
          <w:p w14:paraId="2AAF08CC">
            <w:pPr>
              <w:rPr>
                <w:rFonts w:ascii="仿宋_GB2312" w:hAnsi="仿宋_GB2312" w:eastAsia="仿宋_GB2312" w:cs="仿宋_GB2312"/>
                <w:sz w:val="24"/>
              </w:rPr>
            </w:pPr>
          </w:p>
        </w:tc>
        <w:tc>
          <w:tcPr>
            <w:tcW w:w="998" w:type="dxa"/>
            <w:vAlign w:val="center"/>
          </w:tcPr>
          <w:p w14:paraId="1D2B22BE">
            <w:pPr>
              <w:rPr>
                <w:rFonts w:ascii="仿宋_GB2312" w:hAnsi="仿宋_GB2312" w:eastAsia="仿宋_GB2312" w:cs="仿宋_GB2312"/>
                <w:sz w:val="24"/>
              </w:rPr>
            </w:pPr>
          </w:p>
        </w:tc>
        <w:tc>
          <w:tcPr>
            <w:tcW w:w="999" w:type="dxa"/>
            <w:vAlign w:val="center"/>
          </w:tcPr>
          <w:p w14:paraId="3A8FE5E8">
            <w:pPr>
              <w:rPr>
                <w:rFonts w:ascii="仿宋_GB2312" w:hAnsi="仿宋_GB2312" w:eastAsia="仿宋_GB2312" w:cs="仿宋_GB2312"/>
                <w:sz w:val="24"/>
              </w:rPr>
            </w:pPr>
          </w:p>
        </w:tc>
        <w:tc>
          <w:tcPr>
            <w:tcW w:w="777" w:type="dxa"/>
            <w:vAlign w:val="center"/>
          </w:tcPr>
          <w:p w14:paraId="39B89B2E">
            <w:pPr>
              <w:rPr>
                <w:rFonts w:ascii="仿宋_GB2312" w:hAnsi="仿宋_GB2312" w:eastAsia="仿宋_GB2312" w:cs="仿宋_GB2312"/>
                <w:sz w:val="24"/>
              </w:rPr>
            </w:pPr>
          </w:p>
        </w:tc>
      </w:tr>
      <w:tr w14:paraId="425E588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cantSplit/>
          <w:trHeight w:val="678" w:hRule="atLeast"/>
          <w:jc w:val="center"/>
        </w:trPr>
        <w:tc>
          <w:tcPr>
            <w:tcW w:w="814" w:type="dxa"/>
            <w:tcBorders>
              <w:right w:val="single" w:color="auto" w:sz="4" w:space="0"/>
            </w:tcBorders>
            <w:vAlign w:val="center"/>
          </w:tcPr>
          <w:p w14:paraId="502DD981">
            <w:pPr>
              <w:jc w:val="center"/>
              <w:rPr>
                <w:rFonts w:ascii="仿宋_GB2312" w:hAnsi="仿宋_GB2312" w:eastAsia="仿宋_GB2312" w:cs="仿宋_GB2312"/>
                <w:sz w:val="24"/>
              </w:rPr>
            </w:pPr>
            <w:r>
              <w:rPr>
                <w:rFonts w:hint="eastAsia" w:ascii="仿宋_GB2312" w:hAnsi="仿宋_GB2312" w:eastAsia="仿宋_GB2312" w:cs="仿宋_GB2312"/>
                <w:sz w:val="24"/>
              </w:rPr>
              <w:t>2</w:t>
            </w:r>
          </w:p>
        </w:tc>
        <w:tc>
          <w:tcPr>
            <w:tcW w:w="1164" w:type="dxa"/>
            <w:tcBorders>
              <w:left w:val="single" w:color="auto" w:sz="4" w:space="0"/>
            </w:tcBorders>
            <w:vAlign w:val="center"/>
          </w:tcPr>
          <w:p w14:paraId="07C87FA4">
            <w:pPr>
              <w:rPr>
                <w:rFonts w:ascii="仿宋_GB2312" w:hAnsi="仿宋_GB2312" w:eastAsia="仿宋_GB2312" w:cs="仿宋_GB2312"/>
                <w:sz w:val="24"/>
              </w:rPr>
            </w:pPr>
          </w:p>
        </w:tc>
        <w:tc>
          <w:tcPr>
            <w:tcW w:w="1011" w:type="dxa"/>
            <w:vAlign w:val="center"/>
          </w:tcPr>
          <w:p w14:paraId="352CE741">
            <w:pPr>
              <w:rPr>
                <w:rFonts w:ascii="仿宋_GB2312" w:hAnsi="仿宋_GB2312" w:eastAsia="仿宋_GB2312" w:cs="仿宋_GB2312"/>
                <w:sz w:val="24"/>
              </w:rPr>
            </w:pPr>
          </w:p>
        </w:tc>
        <w:tc>
          <w:tcPr>
            <w:tcW w:w="1286" w:type="dxa"/>
            <w:vAlign w:val="center"/>
          </w:tcPr>
          <w:p w14:paraId="15E7F911">
            <w:pPr>
              <w:rPr>
                <w:rFonts w:ascii="仿宋_GB2312" w:hAnsi="仿宋_GB2312" w:eastAsia="仿宋_GB2312" w:cs="仿宋_GB2312"/>
                <w:sz w:val="24"/>
              </w:rPr>
            </w:pPr>
          </w:p>
        </w:tc>
        <w:tc>
          <w:tcPr>
            <w:tcW w:w="1530" w:type="dxa"/>
          </w:tcPr>
          <w:p w14:paraId="7D436680">
            <w:pPr>
              <w:rPr>
                <w:rFonts w:ascii="仿宋_GB2312" w:hAnsi="仿宋_GB2312" w:eastAsia="仿宋_GB2312" w:cs="仿宋_GB2312"/>
                <w:sz w:val="24"/>
              </w:rPr>
            </w:pPr>
          </w:p>
        </w:tc>
        <w:tc>
          <w:tcPr>
            <w:tcW w:w="992" w:type="dxa"/>
          </w:tcPr>
          <w:p w14:paraId="1368C27A">
            <w:pPr>
              <w:rPr>
                <w:rFonts w:ascii="仿宋_GB2312" w:hAnsi="仿宋_GB2312" w:eastAsia="仿宋_GB2312" w:cs="仿宋_GB2312"/>
                <w:sz w:val="24"/>
              </w:rPr>
            </w:pPr>
          </w:p>
        </w:tc>
        <w:tc>
          <w:tcPr>
            <w:tcW w:w="998" w:type="dxa"/>
            <w:vAlign w:val="center"/>
          </w:tcPr>
          <w:p w14:paraId="5341043A">
            <w:pPr>
              <w:rPr>
                <w:rFonts w:ascii="仿宋_GB2312" w:hAnsi="仿宋_GB2312" w:eastAsia="仿宋_GB2312" w:cs="仿宋_GB2312"/>
                <w:sz w:val="24"/>
              </w:rPr>
            </w:pPr>
          </w:p>
        </w:tc>
        <w:tc>
          <w:tcPr>
            <w:tcW w:w="999" w:type="dxa"/>
            <w:vAlign w:val="center"/>
          </w:tcPr>
          <w:p w14:paraId="6D8888B3">
            <w:pPr>
              <w:rPr>
                <w:rFonts w:ascii="仿宋_GB2312" w:hAnsi="仿宋_GB2312" w:eastAsia="仿宋_GB2312" w:cs="仿宋_GB2312"/>
                <w:sz w:val="24"/>
              </w:rPr>
            </w:pPr>
          </w:p>
        </w:tc>
        <w:tc>
          <w:tcPr>
            <w:tcW w:w="777" w:type="dxa"/>
            <w:vAlign w:val="center"/>
          </w:tcPr>
          <w:p w14:paraId="599623EF">
            <w:pPr>
              <w:rPr>
                <w:rFonts w:ascii="仿宋_GB2312" w:hAnsi="仿宋_GB2312" w:eastAsia="仿宋_GB2312" w:cs="仿宋_GB2312"/>
                <w:sz w:val="24"/>
              </w:rPr>
            </w:pPr>
          </w:p>
        </w:tc>
      </w:tr>
      <w:tr w14:paraId="4C58CA0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cantSplit/>
          <w:trHeight w:val="635" w:hRule="atLeast"/>
          <w:jc w:val="center"/>
        </w:trPr>
        <w:tc>
          <w:tcPr>
            <w:tcW w:w="814" w:type="dxa"/>
            <w:tcBorders>
              <w:right w:val="single" w:color="auto" w:sz="4" w:space="0"/>
            </w:tcBorders>
            <w:vAlign w:val="center"/>
          </w:tcPr>
          <w:p w14:paraId="30A2098F">
            <w:pPr>
              <w:jc w:val="center"/>
              <w:rPr>
                <w:rFonts w:ascii="仿宋_GB2312" w:hAnsi="仿宋_GB2312" w:eastAsia="仿宋_GB2312" w:cs="仿宋_GB2312"/>
                <w:sz w:val="24"/>
              </w:rPr>
            </w:pPr>
            <w:r>
              <w:rPr>
                <w:rFonts w:hint="eastAsia" w:ascii="仿宋_GB2312" w:hAnsi="仿宋_GB2312" w:eastAsia="仿宋_GB2312" w:cs="仿宋_GB2312"/>
                <w:sz w:val="24"/>
              </w:rPr>
              <w:t>3</w:t>
            </w:r>
          </w:p>
        </w:tc>
        <w:tc>
          <w:tcPr>
            <w:tcW w:w="1164" w:type="dxa"/>
            <w:tcBorders>
              <w:left w:val="single" w:color="auto" w:sz="4" w:space="0"/>
            </w:tcBorders>
            <w:vAlign w:val="center"/>
          </w:tcPr>
          <w:p w14:paraId="010DA9CD">
            <w:pPr>
              <w:rPr>
                <w:rFonts w:ascii="仿宋_GB2312" w:hAnsi="仿宋_GB2312" w:eastAsia="仿宋_GB2312" w:cs="仿宋_GB2312"/>
                <w:sz w:val="24"/>
              </w:rPr>
            </w:pPr>
          </w:p>
        </w:tc>
        <w:tc>
          <w:tcPr>
            <w:tcW w:w="1011" w:type="dxa"/>
            <w:vAlign w:val="center"/>
          </w:tcPr>
          <w:p w14:paraId="69A829E6">
            <w:pPr>
              <w:rPr>
                <w:rFonts w:ascii="仿宋_GB2312" w:hAnsi="仿宋_GB2312" w:eastAsia="仿宋_GB2312" w:cs="仿宋_GB2312"/>
                <w:sz w:val="24"/>
              </w:rPr>
            </w:pPr>
          </w:p>
        </w:tc>
        <w:tc>
          <w:tcPr>
            <w:tcW w:w="1286" w:type="dxa"/>
            <w:vAlign w:val="center"/>
          </w:tcPr>
          <w:p w14:paraId="1E5B38CF">
            <w:pPr>
              <w:rPr>
                <w:rFonts w:ascii="仿宋_GB2312" w:hAnsi="仿宋_GB2312" w:eastAsia="仿宋_GB2312" w:cs="仿宋_GB2312"/>
                <w:sz w:val="24"/>
              </w:rPr>
            </w:pPr>
          </w:p>
        </w:tc>
        <w:tc>
          <w:tcPr>
            <w:tcW w:w="1530" w:type="dxa"/>
          </w:tcPr>
          <w:p w14:paraId="6C10A2FB">
            <w:pPr>
              <w:rPr>
                <w:rFonts w:ascii="仿宋_GB2312" w:hAnsi="仿宋_GB2312" w:eastAsia="仿宋_GB2312" w:cs="仿宋_GB2312"/>
                <w:sz w:val="24"/>
              </w:rPr>
            </w:pPr>
          </w:p>
        </w:tc>
        <w:tc>
          <w:tcPr>
            <w:tcW w:w="992" w:type="dxa"/>
          </w:tcPr>
          <w:p w14:paraId="3CD69474">
            <w:pPr>
              <w:rPr>
                <w:rFonts w:ascii="仿宋_GB2312" w:hAnsi="仿宋_GB2312" w:eastAsia="仿宋_GB2312" w:cs="仿宋_GB2312"/>
                <w:sz w:val="24"/>
              </w:rPr>
            </w:pPr>
          </w:p>
        </w:tc>
        <w:tc>
          <w:tcPr>
            <w:tcW w:w="998" w:type="dxa"/>
            <w:vAlign w:val="center"/>
          </w:tcPr>
          <w:p w14:paraId="067DA93D">
            <w:pPr>
              <w:rPr>
                <w:rFonts w:ascii="仿宋_GB2312" w:hAnsi="仿宋_GB2312" w:eastAsia="仿宋_GB2312" w:cs="仿宋_GB2312"/>
                <w:sz w:val="24"/>
              </w:rPr>
            </w:pPr>
          </w:p>
        </w:tc>
        <w:tc>
          <w:tcPr>
            <w:tcW w:w="999" w:type="dxa"/>
            <w:vAlign w:val="center"/>
          </w:tcPr>
          <w:p w14:paraId="5C6970C0">
            <w:pPr>
              <w:rPr>
                <w:rFonts w:ascii="仿宋_GB2312" w:hAnsi="仿宋_GB2312" w:eastAsia="仿宋_GB2312" w:cs="仿宋_GB2312"/>
                <w:sz w:val="24"/>
              </w:rPr>
            </w:pPr>
          </w:p>
        </w:tc>
        <w:tc>
          <w:tcPr>
            <w:tcW w:w="777" w:type="dxa"/>
            <w:vAlign w:val="center"/>
          </w:tcPr>
          <w:p w14:paraId="465E53FE">
            <w:pPr>
              <w:rPr>
                <w:rFonts w:ascii="仿宋_GB2312" w:hAnsi="仿宋_GB2312" w:eastAsia="仿宋_GB2312" w:cs="仿宋_GB2312"/>
                <w:sz w:val="24"/>
              </w:rPr>
            </w:pPr>
          </w:p>
        </w:tc>
      </w:tr>
      <w:tr w14:paraId="33F44A8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cantSplit/>
          <w:trHeight w:val="635" w:hRule="atLeast"/>
          <w:jc w:val="center"/>
        </w:trPr>
        <w:tc>
          <w:tcPr>
            <w:tcW w:w="814" w:type="dxa"/>
            <w:tcBorders>
              <w:right w:val="single" w:color="auto" w:sz="4" w:space="0"/>
            </w:tcBorders>
            <w:vAlign w:val="center"/>
          </w:tcPr>
          <w:p w14:paraId="4015F92A">
            <w:pPr>
              <w:jc w:val="center"/>
              <w:rPr>
                <w:rFonts w:ascii="仿宋_GB2312" w:hAnsi="仿宋_GB2312" w:eastAsia="仿宋_GB2312" w:cs="仿宋_GB2312"/>
                <w:sz w:val="24"/>
              </w:rPr>
            </w:pPr>
            <w:r>
              <w:rPr>
                <w:rFonts w:hint="eastAsia" w:ascii="仿宋_GB2312" w:hAnsi="仿宋_GB2312" w:eastAsia="仿宋_GB2312" w:cs="仿宋_GB2312"/>
                <w:sz w:val="24"/>
              </w:rPr>
              <w:t>4</w:t>
            </w:r>
          </w:p>
        </w:tc>
        <w:tc>
          <w:tcPr>
            <w:tcW w:w="1164" w:type="dxa"/>
            <w:tcBorders>
              <w:left w:val="single" w:color="auto" w:sz="4" w:space="0"/>
            </w:tcBorders>
            <w:vAlign w:val="center"/>
          </w:tcPr>
          <w:p w14:paraId="463C24A4">
            <w:pPr>
              <w:rPr>
                <w:rFonts w:ascii="仿宋_GB2312" w:hAnsi="仿宋_GB2312" w:eastAsia="仿宋_GB2312" w:cs="仿宋_GB2312"/>
                <w:sz w:val="24"/>
              </w:rPr>
            </w:pPr>
          </w:p>
        </w:tc>
        <w:tc>
          <w:tcPr>
            <w:tcW w:w="1011" w:type="dxa"/>
            <w:vAlign w:val="center"/>
          </w:tcPr>
          <w:p w14:paraId="3ADA5D54">
            <w:pPr>
              <w:rPr>
                <w:rFonts w:ascii="仿宋_GB2312" w:hAnsi="仿宋_GB2312" w:eastAsia="仿宋_GB2312" w:cs="仿宋_GB2312"/>
                <w:sz w:val="24"/>
              </w:rPr>
            </w:pPr>
          </w:p>
        </w:tc>
        <w:tc>
          <w:tcPr>
            <w:tcW w:w="1286" w:type="dxa"/>
            <w:vAlign w:val="center"/>
          </w:tcPr>
          <w:p w14:paraId="4730D5F3">
            <w:pPr>
              <w:rPr>
                <w:rFonts w:ascii="仿宋_GB2312" w:hAnsi="仿宋_GB2312" w:eastAsia="仿宋_GB2312" w:cs="仿宋_GB2312"/>
                <w:sz w:val="24"/>
              </w:rPr>
            </w:pPr>
          </w:p>
        </w:tc>
        <w:tc>
          <w:tcPr>
            <w:tcW w:w="1530" w:type="dxa"/>
          </w:tcPr>
          <w:p w14:paraId="2D73B2B1">
            <w:pPr>
              <w:rPr>
                <w:rFonts w:ascii="仿宋_GB2312" w:hAnsi="仿宋_GB2312" w:eastAsia="仿宋_GB2312" w:cs="仿宋_GB2312"/>
                <w:sz w:val="24"/>
              </w:rPr>
            </w:pPr>
          </w:p>
        </w:tc>
        <w:tc>
          <w:tcPr>
            <w:tcW w:w="992" w:type="dxa"/>
          </w:tcPr>
          <w:p w14:paraId="07F74A53">
            <w:pPr>
              <w:rPr>
                <w:rFonts w:ascii="仿宋_GB2312" w:hAnsi="仿宋_GB2312" w:eastAsia="仿宋_GB2312" w:cs="仿宋_GB2312"/>
                <w:sz w:val="24"/>
              </w:rPr>
            </w:pPr>
          </w:p>
        </w:tc>
        <w:tc>
          <w:tcPr>
            <w:tcW w:w="998" w:type="dxa"/>
            <w:vAlign w:val="center"/>
          </w:tcPr>
          <w:p w14:paraId="13A2F993">
            <w:pPr>
              <w:rPr>
                <w:rFonts w:ascii="仿宋_GB2312" w:hAnsi="仿宋_GB2312" w:eastAsia="仿宋_GB2312" w:cs="仿宋_GB2312"/>
                <w:sz w:val="24"/>
              </w:rPr>
            </w:pPr>
          </w:p>
        </w:tc>
        <w:tc>
          <w:tcPr>
            <w:tcW w:w="999" w:type="dxa"/>
            <w:vAlign w:val="center"/>
          </w:tcPr>
          <w:p w14:paraId="5D608AC6">
            <w:pPr>
              <w:rPr>
                <w:rFonts w:ascii="仿宋_GB2312" w:hAnsi="仿宋_GB2312" w:eastAsia="仿宋_GB2312" w:cs="仿宋_GB2312"/>
                <w:sz w:val="24"/>
              </w:rPr>
            </w:pPr>
          </w:p>
        </w:tc>
        <w:tc>
          <w:tcPr>
            <w:tcW w:w="777" w:type="dxa"/>
            <w:vAlign w:val="center"/>
          </w:tcPr>
          <w:p w14:paraId="0B17E06A">
            <w:pPr>
              <w:rPr>
                <w:rFonts w:ascii="仿宋_GB2312" w:hAnsi="仿宋_GB2312" w:eastAsia="仿宋_GB2312" w:cs="仿宋_GB2312"/>
                <w:sz w:val="24"/>
              </w:rPr>
            </w:pPr>
          </w:p>
        </w:tc>
      </w:tr>
      <w:tr w14:paraId="17FCB75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cantSplit/>
          <w:trHeight w:val="678" w:hRule="atLeast"/>
          <w:jc w:val="center"/>
        </w:trPr>
        <w:tc>
          <w:tcPr>
            <w:tcW w:w="814" w:type="dxa"/>
            <w:tcBorders>
              <w:right w:val="single" w:color="auto" w:sz="4" w:space="0"/>
            </w:tcBorders>
            <w:vAlign w:val="center"/>
          </w:tcPr>
          <w:p w14:paraId="08BB4BEB">
            <w:pPr>
              <w:jc w:val="center"/>
              <w:rPr>
                <w:rFonts w:ascii="仿宋_GB2312" w:hAnsi="仿宋_GB2312" w:eastAsia="仿宋_GB2312" w:cs="仿宋_GB2312"/>
                <w:sz w:val="24"/>
              </w:rPr>
            </w:pPr>
            <w:r>
              <w:rPr>
                <w:rFonts w:hint="eastAsia" w:ascii="仿宋_GB2312" w:hAnsi="仿宋_GB2312" w:eastAsia="仿宋_GB2312" w:cs="仿宋_GB2312"/>
                <w:sz w:val="24"/>
              </w:rPr>
              <w:t>5</w:t>
            </w:r>
          </w:p>
        </w:tc>
        <w:tc>
          <w:tcPr>
            <w:tcW w:w="1164" w:type="dxa"/>
            <w:tcBorders>
              <w:left w:val="single" w:color="auto" w:sz="4" w:space="0"/>
            </w:tcBorders>
            <w:vAlign w:val="center"/>
          </w:tcPr>
          <w:p w14:paraId="6ACE28B3">
            <w:pPr>
              <w:rPr>
                <w:rFonts w:ascii="仿宋_GB2312" w:hAnsi="仿宋_GB2312" w:eastAsia="仿宋_GB2312" w:cs="仿宋_GB2312"/>
                <w:sz w:val="24"/>
              </w:rPr>
            </w:pPr>
          </w:p>
        </w:tc>
        <w:tc>
          <w:tcPr>
            <w:tcW w:w="1011" w:type="dxa"/>
            <w:vAlign w:val="center"/>
          </w:tcPr>
          <w:p w14:paraId="3B3F9E26">
            <w:pPr>
              <w:rPr>
                <w:rFonts w:ascii="仿宋_GB2312" w:hAnsi="仿宋_GB2312" w:eastAsia="仿宋_GB2312" w:cs="仿宋_GB2312"/>
                <w:sz w:val="24"/>
              </w:rPr>
            </w:pPr>
          </w:p>
        </w:tc>
        <w:tc>
          <w:tcPr>
            <w:tcW w:w="1286" w:type="dxa"/>
            <w:vAlign w:val="center"/>
          </w:tcPr>
          <w:p w14:paraId="2958A734">
            <w:pPr>
              <w:rPr>
                <w:rFonts w:ascii="仿宋_GB2312" w:hAnsi="仿宋_GB2312" w:eastAsia="仿宋_GB2312" w:cs="仿宋_GB2312"/>
                <w:sz w:val="24"/>
              </w:rPr>
            </w:pPr>
          </w:p>
        </w:tc>
        <w:tc>
          <w:tcPr>
            <w:tcW w:w="1530" w:type="dxa"/>
          </w:tcPr>
          <w:p w14:paraId="2C291BE3">
            <w:pPr>
              <w:rPr>
                <w:rFonts w:ascii="仿宋_GB2312" w:hAnsi="仿宋_GB2312" w:eastAsia="仿宋_GB2312" w:cs="仿宋_GB2312"/>
                <w:sz w:val="24"/>
              </w:rPr>
            </w:pPr>
          </w:p>
        </w:tc>
        <w:tc>
          <w:tcPr>
            <w:tcW w:w="992" w:type="dxa"/>
          </w:tcPr>
          <w:p w14:paraId="1368CB82">
            <w:pPr>
              <w:rPr>
                <w:rFonts w:ascii="仿宋_GB2312" w:hAnsi="仿宋_GB2312" w:eastAsia="仿宋_GB2312" w:cs="仿宋_GB2312"/>
                <w:sz w:val="24"/>
              </w:rPr>
            </w:pPr>
          </w:p>
        </w:tc>
        <w:tc>
          <w:tcPr>
            <w:tcW w:w="998" w:type="dxa"/>
            <w:vAlign w:val="center"/>
          </w:tcPr>
          <w:p w14:paraId="1232DE92">
            <w:pPr>
              <w:rPr>
                <w:rFonts w:ascii="仿宋_GB2312" w:hAnsi="仿宋_GB2312" w:eastAsia="仿宋_GB2312" w:cs="仿宋_GB2312"/>
                <w:sz w:val="24"/>
              </w:rPr>
            </w:pPr>
          </w:p>
        </w:tc>
        <w:tc>
          <w:tcPr>
            <w:tcW w:w="999" w:type="dxa"/>
            <w:vAlign w:val="center"/>
          </w:tcPr>
          <w:p w14:paraId="3DD292C8">
            <w:pPr>
              <w:rPr>
                <w:rFonts w:ascii="仿宋_GB2312" w:hAnsi="仿宋_GB2312" w:eastAsia="仿宋_GB2312" w:cs="仿宋_GB2312"/>
                <w:sz w:val="24"/>
              </w:rPr>
            </w:pPr>
          </w:p>
        </w:tc>
        <w:tc>
          <w:tcPr>
            <w:tcW w:w="777" w:type="dxa"/>
            <w:vAlign w:val="center"/>
          </w:tcPr>
          <w:p w14:paraId="4BC1B314">
            <w:pPr>
              <w:rPr>
                <w:rFonts w:ascii="仿宋_GB2312" w:hAnsi="仿宋_GB2312" w:eastAsia="仿宋_GB2312" w:cs="仿宋_GB2312"/>
                <w:sz w:val="24"/>
              </w:rPr>
            </w:pPr>
          </w:p>
        </w:tc>
      </w:tr>
      <w:tr w14:paraId="59FD8B8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cantSplit/>
          <w:trHeight w:val="635" w:hRule="atLeast"/>
          <w:jc w:val="center"/>
        </w:trPr>
        <w:tc>
          <w:tcPr>
            <w:tcW w:w="9571" w:type="dxa"/>
            <w:gridSpan w:val="9"/>
            <w:vAlign w:val="center"/>
          </w:tcPr>
          <w:p w14:paraId="34928132">
            <w:pPr>
              <w:rPr>
                <w:rFonts w:ascii="仿宋_GB2312" w:hAnsi="仿宋_GB2312" w:eastAsia="仿宋_GB2312" w:cs="仿宋_GB2312"/>
                <w:sz w:val="24"/>
                <w:lang w:eastAsia="zh-CN"/>
              </w:rPr>
            </w:pPr>
            <w:r>
              <w:rPr>
                <w:rFonts w:hint="eastAsia" w:ascii="仿宋_GB2312" w:hAnsi="仿宋_GB2312" w:eastAsia="仿宋_GB2312" w:cs="仿宋_GB2312"/>
                <w:b/>
                <w:bCs/>
                <w:sz w:val="24"/>
                <w:lang w:eastAsia="zh-CN"/>
              </w:rPr>
              <w:t>投标报价（人民币）：</w:t>
            </w:r>
          </w:p>
        </w:tc>
      </w:tr>
    </w:tbl>
    <w:p w14:paraId="55D194B8">
      <w:pPr>
        <w:rPr>
          <w:rFonts w:ascii="仿宋_GB2312" w:hAnsi="仿宋_GB2312" w:eastAsia="仿宋_GB2312" w:cs="仿宋_GB2312"/>
          <w:sz w:val="24"/>
          <w:lang w:eastAsia="zh-CN"/>
        </w:rPr>
      </w:pPr>
    </w:p>
    <w:p w14:paraId="5EDF7452">
      <w:pPr>
        <w:spacing w:line="360" w:lineRule="auto"/>
        <w:rPr>
          <w:rFonts w:ascii="仿宋_GB2312" w:hAnsi="仿宋_GB2312" w:eastAsia="仿宋_GB2312" w:cs="仿宋_GB2312"/>
          <w:sz w:val="24"/>
          <w:lang w:eastAsia="zh-CN"/>
        </w:rPr>
      </w:pPr>
      <w:r>
        <w:rPr>
          <w:rFonts w:hint="eastAsia" w:ascii="仿宋_GB2312" w:hAnsi="仿宋_GB2312" w:eastAsia="仿宋_GB2312" w:cs="仿宋_GB2312"/>
          <w:bCs/>
          <w:sz w:val="24"/>
          <w:lang w:eastAsia="zh-CN"/>
        </w:rPr>
        <w:t>备注：1、</w:t>
      </w:r>
      <w:r>
        <w:rPr>
          <w:rFonts w:hint="eastAsia" w:ascii="仿宋_GB2312" w:hAnsi="仿宋_GB2312" w:eastAsia="仿宋_GB2312" w:cs="仿宋_GB2312"/>
          <w:sz w:val="24"/>
          <w:lang w:eastAsia="zh-CN"/>
        </w:rPr>
        <w:t>对以上表格内容可进行扩充，但不得对已有内容进行修改。</w:t>
      </w:r>
    </w:p>
    <w:p w14:paraId="67D7ED8D">
      <w:pPr>
        <w:numPr>
          <w:ilvl w:val="0"/>
          <w:numId w:val="1"/>
        </w:numPr>
        <w:spacing w:line="360" w:lineRule="auto"/>
        <w:ind w:firstLine="480" w:firstLineChars="200"/>
        <w:rPr>
          <w:rFonts w:ascii="仿宋_GB2312" w:hAnsi="仿宋_GB2312" w:eastAsia="仿宋_GB2312" w:cs="仿宋_GB2312"/>
          <w:lang w:eastAsia="zh-CN"/>
        </w:rPr>
      </w:pPr>
      <w:r>
        <w:rPr>
          <w:rFonts w:hint="eastAsia" w:ascii="仿宋_GB2312" w:hAnsi="仿宋_GB2312" w:eastAsia="仿宋_GB2312" w:cs="仿宋_GB2312"/>
          <w:sz w:val="24"/>
          <w:lang w:eastAsia="zh-CN"/>
        </w:rPr>
        <w:t>线上系统中附件“标的清单”中的“总价”应与附件“报价表”中“投标报价”和“分项报价表”中“投标报价”内容保持一致。</w:t>
      </w:r>
    </w:p>
    <w:p w14:paraId="445E6E2F">
      <w:pPr>
        <w:spacing w:line="360" w:lineRule="auto"/>
        <w:ind w:left="61" w:leftChars="29" w:firstLine="120" w:firstLineChars="50"/>
        <w:rPr>
          <w:rFonts w:ascii="仿宋_GB2312" w:hAnsi="仿宋_GB2312" w:eastAsia="仿宋_GB2312" w:cs="仿宋_GB2312"/>
          <w:lang w:eastAsia="zh-CN"/>
        </w:rPr>
      </w:pPr>
      <w:r>
        <w:rPr>
          <w:rFonts w:hint="eastAsia" w:ascii="仿宋_GB2312" w:hAnsi="仿宋_GB2312" w:eastAsia="仿宋_GB2312" w:cs="仿宋_GB2312"/>
          <w:sz w:val="24"/>
          <w:lang w:eastAsia="zh-CN"/>
        </w:rPr>
        <w:t xml:space="preserve"> 3、有关本项目实施所涉及的一切费用均计入报价。采购人将以合同形式有偿取得货物或服务，不接受供应商给予的赠品、回扣或者与采购无关的其他商品、服务，不得出现“0元”“免费赠送”等形式的无偿报价，否则视为投标文件含有采购人不能接受的附加条件，投标无效。</w:t>
      </w:r>
    </w:p>
    <w:p w14:paraId="65F64326">
      <w:pPr>
        <w:spacing w:line="480" w:lineRule="auto"/>
        <w:ind w:right="-161" w:firstLine="2640"/>
        <w:rPr>
          <w:rFonts w:ascii="仿宋_GB2312" w:hAnsi="仿宋_GB2312" w:eastAsia="仿宋_GB2312" w:cs="仿宋_GB2312"/>
          <w:kern w:val="1"/>
          <w:sz w:val="24"/>
          <w:u w:val="single"/>
          <w:lang w:eastAsia="zh-CN"/>
        </w:rPr>
      </w:pPr>
      <w:r>
        <w:rPr>
          <w:rFonts w:hint="eastAsia" w:ascii="仿宋_GB2312" w:hAnsi="仿宋_GB2312" w:eastAsia="仿宋_GB2312" w:cs="仿宋_GB2312"/>
          <w:kern w:val="1"/>
          <w:sz w:val="24"/>
          <w:lang w:eastAsia="zh-CN"/>
        </w:rPr>
        <w:t>法定代表人或被授权代表签字或盖章：</w:t>
      </w:r>
      <w:r>
        <w:rPr>
          <w:rFonts w:hint="eastAsia" w:ascii="仿宋_GB2312" w:hAnsi="仿宋_GB2312" w:eastAsia="仿宋_GB2312" w:cs="仿宋_GB2312"/>
          <w:kern w:val="1"/>
          <w:sz w:val="24"/>
          <w:u w:val="single"/>
          <w:lang w:eastAsia="zh-CN"/>
        </w:rPr>
        <w:t xml:space="preserve">                  </w:t>
      </w:r>
    </w:p>
    <w:p w14:paraId="51CC4BE2">
      <w:pPr>
        <w:spacing w:line="480" w:lineRule="auto"/>
        <w:ind w:right="-161" w:firstLine="2640"/>
        <w:rPr>
          <w:rFonts w:ascii="仿宋_GB2312" w:hAnsi="仿宋_GB2312" w:eastAsia="仿宋_GB2312" w:cs="仿宋_GB2312"/>
          <w:kern w:val="1"/>
          <w:sz w:val="24"/>
          <w:lang w:eastAsia="zh-CN"/>
        </w:rPr>
      </w:pPr>
      <w:r>
        <w:rPr>
          <w:rFonts w:hint="eastAsia" w:ascii="仿宋_GB2312" w:hAnsi="仿宋_GB2312" w:eastAsia="仿宋_GB2312" w:cs="仿宋_GB2312"/>
          <w:kern w:val="1"/>
          <w:sz w:val="24"/>
          <w:lang w:eastAsia="zh-CN"/>
        </w:rPr>
        <w:t>供应商名称：</w:t>
      </w:r>
      <w:r>
        <w:rPr>
          <w:rFonts w:hint="eastAsia" w:ascii="仿宋_GB2312" w:hAnsi="仿宋_GB2312" w:eastAsia="仿宋_GB2312" w:cs="仿宋_GB2312"/>
          <w:kern w:val="1"/>
          <w:sz w:val="24"/>
          <w:u w:val="single"/>
          <w:lang w:eastAsia="zh-CN"/>
        </w:rPr>
        <w:t xml:space="preserve">                              （公章）</w:t>
      </w:r>
    </w:p>
    <w:p w14:paraId="73320A4D">
      <w:pPr>
        <w:ind w:firstLine="5409" w:firstLineChars="2254"/>
        <w:jc w:val="center"/>
        <w:rPr>
          <w:rFonts w:ascii="仿宋_GB2312" w:hAnsi="仿宋_GB2312" w:eastAsia="仿宋_GB2312" w:cs="仿宋_GB2312"/>
          <w:kern w:val="1"/>
          <w:sz w:val="24"/>
          <w:u w:val="single"/>
          <w:lang w:eastAsia="zh-CN"/>
        </w:rPr>
      </w:pPr>
      <w:r>
        <w:rPr>
          <w:rFonts w:hint="eastAsia" w:ascii="仿宋_GB2312" w:hAnsi="仿宋_GB2312" w:eastAsia="仿宋_GB2312" w:cs="仿宋_GB2312"/>
          <w:kern w:val="1"/>
          <w:sz w:val="24"/>
          <w:lang w:eastAsia="zh-CN"/>
        </w:rPr>
        <w:t xml:space="preserve">  日期： </w:t>
      </w:r>
      <w:r>
        <w:rPr>
          <w:rFonts w:hint="eastAsia" w:ascii="仿宋_GB2312" w:hAnsi="仿宋_GB2312" w:eastAsia="仿宋_GB2312" w:cs="仿宋_GB2312"/>
          <w:kern w:val="1"/>
          <w:sz w:val="24"/>
          <w:u w:val="single"/>
          <w:lang w:eastAsia="zh-CN"/>
        </w:rPr>
        <w:t xml:space="preserve">    </w:t>
      </w:r>
      <w:r>
        <w:rPr>
          <w:rFonts w:hint="eastAsia" w:ascii="仿宋_GB2312" w:hAnsi="仿宋_GB2312" w:eastAsia="仿宋_GB2312" w:cs="仿宋_GB2312"/>
          <w:kern w:val="1"/>
          <w:sz w:val="24"/>
          <w:lang w:eastAsia="zh-CN"/>
        </w:rPr>
        <w:t>年</w:t>
      </w:r>
      <w:r>
        <w:rPr>
          <w:rFonts w:hint="eastAsia" w:ascii="仿宋_GB2312" w:hAnsi="仿宋_GB2312" w:eastAsia="仿宋_GB2312" w:cs="仿宋_GB2312"/>
          <w:kern w:val="1"/>
          <w:sz w:val="24"/>
          <w:u w:val="single"/>
          <w:lang w:eastAsia="zh-CN"/>
        </w:rPr>
        <w:t xml:space="preserve">   </w:t>
      </w:r>
      <w:r>
        <w:rPr>
          <w:rFonts w:hint="eastAsia" w:ascii="仿宋_GB2312" w:hAnsi="仿宋_GB2312" w:eastAsia="仿宋_GB2312" w:cs="仿宋_GB2312"/>
          <w:kern w:val="1"/>
          <w:sz w:val="24"/>
          <w:lang w:eastAsia="zh-CN"/>
        </w:rPr>
        <w:t>月</w:t>
      </w:r>
      <w:r>
        <w:rPr>
          <w:rFonts w:hint="eastAsia" w:ascii="仿宋_GB2312" w:hAnsi="仿宋_GB2312" w:eastAsia="仿宋_GB2312" w:cs="仿宋_GB2312"/>
          <w:kern w:val="1"/>
          <w:sz w:val="24"/>
          <w:u w:val="single"/>
          <w:lang w:eastAsia="zh-CN"/>
        </w:rPr>
        <w:t xml:space="preserve">   </w:t>
      </w:r>
      <w:r>
        <w:rPr>
          <w:rFonts w:hint="eastAsia" w:ascii="仿宋_GB2312" w:hAnsi="仿宋_GB2312" w:eastAsia="仿宋_GB2312" w:cs="仿宋_GB2312"/>
          <w:kern w:val="1"/>
          <w:sz w:val="24"/>
          <w:lang w:eastAsia="zh-CN"/>
        </w:rPr>
        <w:t>日</w:t>
      </w:r>
    </w:p>
    <w:p w14:paraId="20107F99">
      <w:pPr>
        <w:rPr>
          <w:rFonts w:ascii="仿宋_GB2312" w:hAnsi="仿宋_GB2312" w:eastAsia="仿宋_GB2312" w:cs="仿宋_GB2312"/>
          <w:lang w:eastAsia="zh-CN"/>
        </w:rPr>
      </w:pPr>
    </w:p>
    <w:p w14:paraId="60042F66">
      <w:pPr>
        <w:rPr>
          <w:rFonts w:ascii="仿宋_GB2312" w:hAnsi="仿宋_GB2312" w:eastAsia="仿宋_GB2312" w:cs="仿宋_GB2312"/>
          <w:lang w:eastAsia="zh-CN"/>
        </w:rPr>
      </w:pPr>
    </w:p>
    <w:p w14:paraId="26784C54">
      <w:pPr>
        <w:rPr>
          <w:rFonts w:ascii="仿宋_GB2312" w:hAnsi="仿宋_GB2312" w:eastAsia="仿宋_GB2312" w:cs="仿宋_GB2312"/>
          <w:b/>
          <w:sz w:val="36"/>
          <w:lang w:eastAsia="zh-CN"/>
        </w:rPr>
      </w:pPr>
      <w:r>
        <w:rPr>
          <w:rFonts w:hint="eastAsia" w:ascii="仿宋_GB2312" w:hAnsi="仿宋_GB2312" w:eastAsia="仿宋_GB2312" w:cs="仿宋_GB2312"/>
          <w:b/>
          <w:sz w:val="36"/>
          <w:lang w:eastAsia="zh-CN"/>
        </w:rPr>
        <w:br w:type="page"/>
      </w:r>
    </w:p>
    <w:p w14:paraId="5DCFC086">
      <w:pPr>
        <w:rPr>
          <w:rFonts w:ascii="仿宋_GB2312" w:hAnsi="仿宋_GB2312" w:eastAsia="仿宋_GB2312" w:cs="仿宋_GB2312"/>
          <w:sz w:val="28"/>
          <w:szCs w:val="36"/>
          <w:lang w:eastAsia="zh-CN"/>
        </w:rPr>
      </w:pPr>
      <w:r>
        <w:rPr>
          <w:rFonts w:hint="eastAsia" w:ascii="仿宋_GB2312" w:hAnsi="仿宋_GB2312" w:eastAsia="仿宋_GB2312" w:cs="仿宋_GB2312"/>
          <w:sz w:val="28"/>
          <w:szCs w:val="36"/>
          <w:lang w:eastAsia="zh-CN"/>
        </w:rPr>
        <w:t>强化政府采购异常低价审查的证明材料：</w:t>
      </w:r>
    </w:p>
    <w:p w14:paraId="15C81ABC">
      <w:pPr>
        <w:rPr>
          <w:rFonts w:ascii="仿宋_GB2312" w:hAnsi="仿宋_GB2312" w:eastAsia="仿宋_GB2312" w:cs="仿宋_GB2312"/>
          <w:sz w:val="28"/>
          <w:szCs w:val="36"/>
          <w:lang w:eastAsia="zh-CN"/>
        </w:rPr>
      </w:pPr>
    </w:p>
    <w:p w14:paraId="6F8FA452">
      <w:pPr>
        <w:spacing w:line="360" w:lineRule="auto"/>
        <w:ind w:firstLine="480" w:firstLineChars="200"/>
        <w:rPr>
          <w:rFonts w:ascii="仿宋_GB2312" w:hAnsi="仿宋_GB2312" w:eastAsia="仿宋_GB2312" w:cs="仿宋_GB2312"/>
          <w:sz w:val="24"/>
          <w:szCs w:val="32"/>
          <w:lang w:eastAsia="zh-CN"/>
        </w:rPr>
      </w:pPr>
      <w:r>
        <w:rPr>
          <w:rFonts w:hint="eastAsia" w:ascii="仿宋_GB2312" w:hAnsi="仿宋_GB2312" w:eastAsia="仿宋_GB2312" w:cs="仿宋_GB2312"/>
          <w:sz w:val="24"/>
          <w:szCs w:val="32"/>
          <w:lang w:eastAsia="zh-CN"/>
        </w:rPr>
        <w:t>提供项目具体成本测算等与报价合理性相关的书面说明及必要的证明材料，包括但不限于原材料成本、人工成本、制造费用等。</w:t>
      </w:r>
    </w:p>
    <w:p w14:paraId="56164180">
      <w:pPr>
        <w:spacing w:line="360" w:lineRule="auto"/>
        <w:ind w:firstLine="480" w:firstLineChars="200"/>
        <w:rPr>
          <w:rFonts w:ascii="仿宋_GB2312" w:hAnsi="仿宋_GB2312" w:eastAsia="仿宋_GB2312" w:cs="仿宋_GB2312"/>
          <w:sz w:val="24"/>
          <w:szCs w:val="32"/>
          <w:lang w:eastAsia="zh-CN"/>
        </w:rPr>
      </w:pPr>
    </w:p>
    <w:p w14:paraId="1748E176">
      <w:pPr>
        <w:spacing w:line="360" w:lineRule="auto"/>
        <w:rPr>
          <w:rFonts w:ascii="仿宋_GB2312" w:hAnsi="仿宋_GB2312" w:eastAsia="仿宋_GB2312" w:cs="仿宋_GB2312"/>
          <w:b/>
          <w:bCs/>
          <w:sz w:val="24"/>
          <w:szCs w:val="32"/>
          <w:lang w:eastAsia="zh-CN"/>
        </w:rPr>
      </w:pPr>
      <w:r>
        <w:rPr>
          <w:rFonts w:hint="eastAsia" w:ascii="仿宋_GB2312" w:hAnsi="仿宋_GB2312" w:eastAsia="仿宋_GB2312" w:cs="仿宋_GB2312"/>
          <w:b/>
          <w:bCs/>
          <w:sz w:val="24"/>
          <w:szCs w:val="32"/>
          <w:lang w:eastAsia="zh-CN"/>
        </w:rPr>
        <w:t>证明材料需围绕本项目报价提供：</w:t>
      </w:r>
    </w:p>
    <w:p w14:paraId="1301879A">
      <w:pPr>
        <w:spacing w:line="360" w:lineRule="auto"/>
        <w:rPr>
          <w:rFonts w:ascii="仿宋_GB2312" w:hAnsi="仿宋_GB2312" w:eastAsia="仿宋_GB2312" w:cs="仿宋_GB2312"/>
          <w:sz w:val="24"/>
          <w:szCs w:val="32"/>
          <w:lang w:eastAsia="zh-CN"/>
        </w:rPr>
      </w:pPr>
    </w:p>
    <w:p w14:paraId="7D1580F7">
      <w:pPr>
        <w:numPr>
          <w:ilvl w:val="0"/>
          <w:numId w:val="0"/>
        </w:numPr>
        <w:spacing w:line="360" w:lineRule="auto"/>
        <w:rPr>
          <w:rFonts w:ascii="仿宋_GB2312" w:hAnsi="仿宋_GB2312" w:eastAsia="仿宋_GB2312" w:cs="仿宋_GB2312"/>
          <w:b/>
          <w:bCs/>
          <w:sz w:val="24"/>
          <w:szCs w:val="32"/>
          <w:lang w:eastAsia="zh-CN"/>
        </w:rPr>
      </w:pPr>
      <w:r>
        <w:rPr>
          <w:rFonts w:hint="eastAsia" w:ascii="仿宋_GB2312" w:hAnsi="仿宋_GB2312" w:eastAsia="仿宋_GB2312" w:cs="仿宋_GB2312"/>
          <w:b/>
          <w:bCs/>
          <w:snapToGrid w:val="0"/>
          <w:color w:val="000000"/>
          <w:sz w:val="24"/>
          <w:szCs w:val="32"/>
          <w:lang w:val="en-US" w:eastAsia="zh-CN" w:bidi="ar-SA"/>
        </w:rPr>
        <w:t>1</w:t>
      </w:r>
      <w:r>
        <w:rPr>
          <w:rFonts w:ascii="仿宋_GB2312" w:hAnsi="仿宋_GB2312" w:eastAsia="仿宋_GB2312" w:cs="仿宋_GB2312"/>
          <w:b/>
          <w:bCs/>
          <w:snapToGrid w:val="0"/>
          <w:color w:val="000000"/>
          <w:sz w:val="24"/>
          <w:szCs w:val="32"/>
          <w:lang w:val="en-US" w:eastAsia="zh-CN" w:bidi="ar-SA"/>
        </w:rPr>
        <w:t>.</w:t>
      </w:r>
      <w:r>
        <w:rPr>
          <w:rFonts w:hint="eastAsia" w:ascii="仿宋_GB2312" w:hAnsi="仿宋_GB2312" w:eastAsia="仿宋_GB2312" w:cs="仿宋_GB2312"/>
          <w:b/>
          <w:bCs/>
          <w:sz w:val="24"/>
          <w:szCs w:val="32"/>
          <w:lang w:eastAsia="zh-CN"/>
        </w:rPr>
        <w:t>书面说明（内容参考原材料成本、人工成本、制造费用等）</w:t>
      </w:r>
    </w:p>
    <w:p w14:paraId="5B4119BA">
      <w:pPr>
        <w:widowControl w:val="0"/>
        <w:spacing w:line="360" w:lineRule="auto"/>
        <w:jc w:val="both"/>
        <w:rPr>
          <w:rFonts w:ascii="仿宋_GB2312" w:hAnsi="仿宋_GB2312" w:eastAsia="仿宋_GB2312" w:cs="仿宋_GB2312"/>
          <w:b/>
          <w:bCs/>
          <w:sz w:val="24"/>
          <w:szCs w:val="32"/>
          <w:lang w:eastAsia="zh-CN"/>
        </w:rPr>
      </w:pPr>
    </w:p>
    <w:p w14:paraId="6BBC33DF">
      <w:pPr>
        <w:widowControl w:val="0"/>
        <w:spacing w:line="360" w:lineRule="auto"/>
        <w:jc w:val="both"/>
        <w:rPr>
          <w:rFonts w:ascii="仿宋_GB2312" w:hAnsi="仿宋_GB2312" w:eastAsia="仿宋_GB2312" w:cs="仿宋_GB2312"/>
          <w:b/>
          <w:bCs/>
          <w:sz w:val="24"/>
          <w:szCs w:val="32"/>
          <w:lang w:eastAsia="zh-CN"/>
        </w:rPr>
      </w:pPr>
    </w:p>
    <w:p w14:paraId="0B7A465D">
      <w:pPr>
        <w:widowControl w:val="0"/>
        <w:numPr>
          <w:ilvl w:val="0"/>
          <w:numId w:val="0"/>
        </w:numPr>
        <w:spacing w:line="360" w:lineRule="auto"/>
        <w:jc w:val="both"/>
        <w:rPr>
          <w:rFonts w:ascii="仿宋_GB2312" w:hAnsi="仿宋_GB2312" w:eastAsia="仿宋_GB2312" w:cs="仿宋_GB2312"/>
          <w:b/>
          <w:bCs/>
          <w:sz w:val="24"/>
          <w:szCs w:val="32"/>
          <w:lang w:eastAsia="zh-CN"/>
        </w:rPr>
      </w:pPr>
      <w:r>
        <w:rPr>
          <w:rFonts w:hint="eastAsia" w:ascii="仿宋_GB2312" w:hAnsi="仿宋_GB2312" w:eastAsia="仿宋_GB2312" w:cs="仿宋_GB2312"/>
          <w:b/>
          <w:bCs/>
          <w:snapToGrid w:val="0"/>
          <w:color w:val="000000"/>
          <w:sz w:val="24"/>
          <w:szCs w:val="32"/>
          <w:lang w:val="en-US" w:eastAsia="zh-CN" w:bidi="ar-SA"/>
        </w:rPr>
        <w:t>2</w:t>
      </w:r>
      <w:r>
        <w:rPr>
          <w:rFonts w:ascii="仿宋_GB2312" w:hAnsi="仿宋_GB2312" w:eastAsia="仿宋_GB2312" w:cs="仿宋_GB2312"/>
          <w:b/>
          <w:bCs/>
          <w:snapToGrid w:val="0"/>
          <w:color w:val="000000"/>
          <w:sz w:val="24"/>
          <w:szCs w:val="32"/>
          <w:lang w:val="en-US" w:eastAsia="zh-CN" w:bidi="ar-SA"/>
        </w:rPr>
        <w:t>.</w:t>
      </w:r>
      <w:r>
        <w:rPr>
          <w:rFonts w:hint="eastAsia" w:ascii="仿宋_GB2312" w:hAnsi="仿宋_GB2312" w:eastAsia="仿宋_GB2312" w:cs="仿宋_GB2312"/>
          <w:b/>
          <w:bCs/>
          <w:sz w:val="24"/>
          <w:szCs w:val="32"/>
          <w:lang w:eastAsia="zh-CN"/>
        </w:rPr>
        <w:t>其他同类项目中标（成交）价格证明材料</w:t>
      </w:r>
    </w:p>
    <w:p w14:paraId="7857519A">
      <w:pPr>
        <w:widowControl w:val="0"/>
        <w:spacing w:line="360" w:lineRule="auto"/>
        <w:jc w:val="both"/>
        <w:rPr>
          <w:rFonts w:ascii="仿宋_GB2312" w:hAnsi="仿宋_GB2312" w:eastAsia="仿宋_GB2312" w:cs="仿宋_GB2312"/>
          <w:b/>
          <w:bCs/>
          <w:sz w:val="24"/>
          <w:szCs w:val="32"/>
          <w:lang w:eastAsia="zh-CN"/>
        </w:rPr>
      </w:pPr>
    </w:p>
    <w:p w14:paraId="6AD03F14">
      <w:pPr>
        <w:widowControl w:val="0"/>
        <w:spacing w:line="360" w:lineRule="auto"/>
        <w:jc w:val="both"/>
        <w:rPr>
          <w:rFonts w:ascii="仿宋_GB2312" w:hAnsi="仿宋_GB2312" w:eastAsia="仿宋_GB2312" w:cs="仿宋_GB2312"/>
          <w:b/>
          <w:bCs/>
          <w:sz w:val="24"/>
          <w:szCs w:val="32"/>
          <w:lang w:eastAsia="zh-CN"/>
        </w:rPr>
      </w:pPr>
    </w:p>
    <w:p w14:paraId="7C506843">
      <w:pPr>
        <w:widowControl w:val="0"/>
        <w:numPr>
          <w:ilvl w:val="0"/>
          <w:numId w:val="0"/>
        </w:numPr>
        <w:spacing w:line="360" w:lineRule="auto"/>
        <w:jc w:val="both"/>
        <w:rPr>
          <w:rFonts w:ascii="仿宋_GB2312" w:hAnsi="仿宋_GB2312" w:eastAsia="仿宋_GB2312" w:cs="仿宋_GB2312"/>
          <w:b/>
          <w:bCs/>
          <w:sz w:val="24"/>
          <w:szCs w:val="32"/>
          <w:lang w:eastAsia="zh-CN"/>
        </w:rPr>
      </w:pPr>
      <w:r>
        <w:rPr>
          <w:rFonts w:hint="eastAsia" w:ascii="仿宋_GB2312" w:hAnsi="仿宋_GB2312" w:eastAsia="仿宋_GB2312" w:cs="仿宋_GB2312"/>
          <w:b/>
          <w:bCs/>
          <w:snapToGrid w:val="0"/>
          <w:color w:val="000000"/>
          <w:sz w:val="24"/>
          <w:szCs w:val="32"/>
          <w:lang w:val="en-US" w:eastAsia="zh-CN" w:bidi="ar-SA"/>
        </w:rPr>
        <w:t>3</w:t>
      </w:r>
      <w:r>
        <w:rPr>
          <w:rFonts w:ascii="仿宋_GB2312" w:hAnsi="仿宋_GB2312" w:eastAsia="仿宋_GB2312" w:cs="仿宋_GB2312"/>
          <w:b/>
          <w:bCs/>
          <w:snapToGrid w:val="0"/>
          <w:color w:val="000000"/>
          <w:sz w:val="24"/>
          <w:szCs w:val="32"/>
          <w:lang w:val="en-US" w:eastAsia="zh-CN" w:bidi="ar-SA"/>
        </w:rPr>
        <w:t>.</w:t>
      </w:r>
      <w:r>
        <w:rPr>
          <w:rFonts w:hint="eastAsia" w:ascii="仿宋_GB2312" w:hAnsi="仿宋_GB2312" w:eastAsia="仿宋_GB2312" w:cs="仿宋_GB2312"/>
          <w:b/>
          <w:bCs/>
          <w:sz w:val="24"/>
          <w:szCs w:val="32"/>
          <w:lang w:eastAsia="zh-CN"/>
        </w:rPr>
        <w:t>类似产品市场价格水平证明材料</w:t>
      </w:r>
    </w:p>
    <w:p w14:paraId="6C0CC061">
      <w:pPr>
        <w:widowControl w:val="0"/>
        <w:spacing w:line="360" w:lineRule="auto"/>
        <w:jc w:val="both"/>
        <w:rPr>
          <w:rFonts w:ascii="仿宋_GB2312" w:hAnsi="仿宋_GB2312" w:eastAsia="仿宋_GB2312" w:cs="仿宋_GB2312"/>
          <w:b/>
          <w:bCs/>
          <w:sz w:val="24"/>
          <w:szCs w:val="32"/>
          <w:lang w:eastAsia="zh-CN"/>
        </w:rPr>
      </w:pPr>
    </w:p>
    <w:p w14:paraId="2EC778AA">
      <w:pPr>
        <w:widowControl w:val="0"/>
        <w:spacing w:line="360" w:lineRule="auto"/>
        <w:jc w:val="both"/>
        <w:rPr>
          <w:rFonts w:ascii="仿宋_GB2312" w:hAnsi="仿宋_GB2312" w:eastAsia="仿宋_GB2312" w:cs="仿宋_GB2312"/>
          <w:b/>
          <w:bCs/>
          <w:sz w:val="24"/>
          <w:szCs w:val="32"/>
          <w:lang w:eastAsia="zh-CN"/>
        </w:rPr>
      </w:pPr>
    </w:p>
    <w:p w14:paraId="120701D7">
      <w:pPr>
        <w:widowControl w:val="0"/>
        <w:numPr>
          <w:ilvl w:val="0"/>
          <w:numId w:val="0"/>
        </w:numPr>
        <w:spacing w:line="360" w:lineRule="auto"/>
        <w:jc w:val="both"/>
        <w:rPr>
          <w:rFonts w:ascii="仿宋_GB2312" w:hAnsi="仿宋_GB2312" w:eastAsia="仿宋_GB2312" w:cs="仿宋_GB2312"/>
          <w:b/>
          <w:bCs/>
          <w:sz w:val="24"/>
          <w:szCs w:val="32"/>
          <w:lang w:eastAsia="zh-CN"/>
        </w:rPr>
      </w:pPr>
      <w:r>
        <w:rPr>
          <w:rFonts w:hint="eastAsia" w:ascii="仿宋_GB2312" w:hAnsi="仿宋_GB2312" w:eastAsia="仿宋_GB2312" w:cs="仿宋_GB2312"/>
          <w:b/>
          <w:bCs/>
          <w:snapToGrid w:val="0"/>
          <w:color w:val="000000"/>
          <w:sz w:val="24"/>
          <w:szCs w:val="32"/>
          <w:lang w:val="en-US" w:eastAsia="zh-CN" w:bidi="ar-SA"/>
        </w:rPr>
        <w:t>4</w:t>
      </w:r>
      <w:r>
        <w:rPr>
          <w:rFonts w:ascii="仿宋_GB2312" w:hAnsi="仿宋_GB2312" w:eastAsia="仿宋_GB2312" w:cs="仿宋_GB2312"/>
          <w:b/>
          <w:bCs/>
          <w:snapToGrid w:val="0"/>
          <w:color w:val="000000"/>
          <w:sz w:val="24"/>
          <w:szCs w:val="32"/>
          <w:lang w:val="en-US" w:eastAsia="zh-CN" w:bidi="ar-SA"/>
        </w:rPr>
        <w:t>.</w:t>
      </w:r>
      <w:r>
        <w:rPr>
          <w:rFonts w:hint="eastAsia" w:ascii="仿宋_GB2312" w:hAnsi="仿宋_GB2312" w:eastAsia="仿宋_GB2312" w:cs="仿宋_GB2312"/>
          <w:b/>
          <w:bCs/>
          <w:sz w:val="24"/>
          <w:szCs w:val="32"/>
          <w:lang w:eastAsia="zh-CN"/>
        </w:rPr>
        <w:t>...</w:t>
      </w:r>
    </w:p>
    <w:p w14:paraId="6320A9A5">
      <w:pPr>
        <w:widowControl w:val="0"/>
        <w:spacing w:line="360" w:lineRule="auto"/>
        <w:jc w:val="both"/>
        <w:rPr>
          <w:rFonts w:ascii="仿宋_GB2312" w:hAnsi="仿宋_GB2312" w:eastAsia="仿宋_GB2312" w:cs="仿宋_GB2312"/>
          <w:b/>
          <w:bCs/>
          <w:sz w:val="24"/>
          <w:szCs w:val="32"/>
          <w:lang w:eastAsia="zh-CN"/>
        </w:rPr>
      </w:pPr>
    </w:p>
    <w:p w14:paraId="1E95D5E2">
      <w:pPr>
        <w:widowControl w:val="0"/>
        <w:spacing w:line="360" w:lineRule="auto"/>
        <w:jc w:val="both"/>
        <w:rPr>
          <w:rFonts w:ascii="仿宋_GB2312" w:hAnsi="仿宋_GB2312" w:eastAsia="仿宋_GB2312" w:cs="仿宋_GB2312"/>
          <w:b/>
          <w:bCs/>
          <w:sz w:val="24"/>
          <w:szCs w:val="32"/>
          <w:lang w:eastAsia="zh-CN"/>
        </w:rPr>
      </w:pPr>
    </w:p>
    <w:p w14:paraId="093211E5">
      <w:pPr>
        <w:widowControl w:val="0"/>
        <w:spacing w:line="360" w:lineRule="auto"/>
        <w:jc w:val="both"/>
        <w:rPr>
          <w:rFonts w:ascii="仿宋_GB2312" w:hAnsi="仿宋_GB2312" w:eastAsia="仿宋_GB2312" w:cs="仿宋_GB2312"/>
          <w:b/>
          <w:bCs/>
          <w:sz w:val="24"/>
          <w:szCs w:val="32"/>
          <w:lang w:eastAsia="zh-CN"/>
        </w:rPr>
      </w:pPr>
    </w:p>
    <w:p w14:paraId="7B38533E">
      <w:pPr>
        <w:widowControl w:val="0"/>
        <w:spacing w:line="360" w:lineRule="auto"/>
        <w:jc w:val="both"/>
        <w:rPr>
          <w:rFonts w:ascii="仿宋_GB2312" w:hAnsi="仿宋_GB2312" w:eastAsia="仿宋_GB2312" w:cs="仿宋_GB2312"/>
          <w:b/>
          <w:bCs/>
          <w:sz w:val="24"/>
          <w:szCs w:val="32"/>
          <w:lang w:eastAsia="zh-CN"/>
        </w:rPr>
      </w:pPr>
      <w:r>
        <w:rPr>
          <w:rFonts w:hint="eastAsia" w:ascii="仿宋_GB2312" w:hAnsi="仿宋_GB2312" w:eastAsia="仿宋_GB2312" w:cs="仿宋_GB2312"/>
          <w:b/>
          <w:bCs/>
          <w:sz w:val="24"/>
          <w:szCs w:val="32"/>
          <w:u w:val="thick"/>
          <w:lang w:eastAsia="zh-CN"/>
        </w:rPr>
        <w:t>备注： 根据财库〔2026〕2号的规定，如投标报价低于采购项目最高限价45%的，须按上述要求准备能体现报价合理的证明材料，否则将被视为无效标。</w:t>
      </w:r>
    </w:p>
    <w:p w14:paraId="43440FB5">
      <w:pPr>
        <w:spacing w:line="360" w:lineRule="auto"/>
        <w:rPr>
          <w:rFonts w:ascii="仿宋_GB2312" w:hAnsi="仿宋_GB2312" w:eastAsia="仿宋_GB2312" w:cs="仿宋_GB2312"/>
          <w:sz w:val="24"/>
          <w:szCs w:val="32"/>
          <w:lang w:eastAsia="zh-CN"/>
        </w:rPr>
      </w:pPr>
    </w:p>
    <w:p w14:paraId="0B4E4D11">
      <w:bookmarkStart w:id="10" w:name="_GoBack"/>
      <w:bookmarkEnd w:id="1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CA6C3F"/>
    <w:multiLevelType w:val="singleLevel"/>
    <w:tmpl w:val="65CA6C3F"/>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8464B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style>
  <w:style w:type="paragraph" w:styleId="3">
    <w:name w:val="Body Text First Indent"/>
    <w:basedOn w:val="2"/>
    <w:next w:val="1"/>
    <w:qFormat/>
    <w:uiPriority w:val="0"/>
    <w:pPr>
      <w:ind w:firstLine="420"/>
    </w:pPr>
  </w:style>
  <w:style w:type="paragraph" w:customStyle="1" w:styleId="6">
    <w:name w:val="xl36"/>
    <w:basedOn w:val="1"/>
    <w:qFormat/>
    <w:uiPriority w:val="0"/>
    <w:pPr>
      <w:spacing w:before="100" w:after="100"/>
      <w:jc w:val="center"/>
    </w:pPr>
    <w:rPr>
      <w:rFonts w:hint="eastAsia" w:ascii="宋体" w:hAnsi="宋体"/>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2026-05-18T03:32:26Z</dcterms:created>
  <dc:creator>Administrator</dc:creator>
  <cp:lastModifiedBy>夏日微凉</cp:lastModifiedBy>
  <dcterms:modified xsi:type="dcterms:W3CDTF">2026-05-18T03:33:02Z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eyJoZGlkIjoiNjc0ZjhjMTdhMzRiZWE0ZWJlYzdmZjM1NmIxYzE0OTMiLCJ1c2VySWQiOiIyNTE3NDAxMDAifQ==</vt:lpwstr>
  </property>
  <property fmtid="{D5CDD505-2E9C-101B-9397-08002B2CF9AE}" pid="4" name="ICV">
    <vt:lpwstr>6578BE8CC2B147E5B93FCE6153E16DFD_12</vt:lpwstr>
  </property>
</Properties>
</file>