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版本号：HL-ZB2601920260723001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乾县2026-2027学年度营养改善计划食品采购项目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HL-ZB26019</w:t>
      </w:r>
      <w:r>
        <w:br/>
      </w:r>
      <w:r>
        <w:br/>
      </w:r>
      <w:r>
        <w:br/>
      </w:r>
    </w:p>
    <w:p>
      <w:pPr>
        <w:pStyle w:val="null3"/>
        <w:jc w:val="center"/>
        <w:outlineLvl w:val="2"/>
      </w:pPr>
      <w:r>
        <w:rPr>
          <w:rFonts w:ascii="仿宋_GB2312" w:hAnsi="仿宋_GB2312" w:cs="仿宋_GB2312" w:eastAsia="仿宋_GB2312"/>
          <w:sz w:val="28"/>
          <w:b/>
        </w:rPr>
        <w:t>乾县教育局</w:t>
      </w:r>
    </w:p>
    <w:p>
      <w:pPr>
        <w:pStyle w:val="null3"/>
        <w:jc w:val="center"/>
        <w:outlineLvl w:val="2"/>
      </w:pPr>
      <w:r>
        <w:rPr>
          <w:rFonts w:ascii="仿宋_GB2312" w:hAnsi="仿宋_GB2312" w:cs="仿宋_GB2312" w:eastAsia="仿宋_GB2312"/>
          <w:sz w:val="28"/>
          <w:b/>
        </w:rPr>
        <w:t>陕西宏朗工程项目管理有限公司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陕西宏朗工程项目管理有限公司</w:t>
      </w:r>
      <w:r>
        <w:rPr>
          <w:rFonts w:ascii="仿宋_GB2312" w:hAnsi="仿宋_GB2312" w:cs="仿宋_GB2312" w:eastAsia="仿宋_GB2312"/>
        </w:rPr>
        <w:t>（以下简称“代理机构”）受</w:t>
      </w:r>
      <w:r>
        <w:rPr>
          <w:rFonts w:ascii="仿宋_GB2312" w:hAnsi="仿宋_GB2312" w:cs="仿宋_GB2312" w:eastAsia="仿宋_GB2312"/>
        </w:rPr>
        <w:t>乾县教育局</w:t>
      </w:r>
      <w:r>
        <w:rPr>
          <w:rFonts w:ascii="仿宋_GB2312" w:hAnsi="仿宋_GB2312" w:cs="仿宋_GB2312" w:eastAsia="仿宋_GB2312"/>
        </w:rPr>
        <w:t>委托，拟对</w:t>
      </w:r>
      <w:r>
        <w:rPr>
          <w:rFonts w:ascii="仿宋_GB2312" w:hAnsi="仿宋_GB2312" w:cs="仿宋_GB2312" w:eastAsia="仿宋_GB2312"/>
        </w:rPr>
        <w:t>乾县2026-2027学年度营养改善计划食品采购项目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HL-ZB26019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乾县2026-2027学年度营养改善计划食品采购项目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乾县教育局对乾县2026-2027学年度营养改善计划食品采购：采购包1(大米、面粉、食用油)，预算金额：952646.00元；采购包2((大米、面粉、食用油)，预算金额：894505.00元；；采购包3((大米、面粉、食用油)，预算金额：893705.00元；采购包4((大米、面粉、食用油)，预算金额：894904.00元；合同包5(肉类、蔬菜、干菜及调味品) 预算金额：2270522.00元；采购包6(肉类、蔬菜、干菜及调味品)，预算金额：2131947.00元；采购包7(肉类、蔬菜、干菜及调味品)，预算金额：2130043.00元；采购包8(肉类、蔬菜、干菜及调味品)，预算金额：2132900.00元；采购包9(鸡蛋)，预算金额：1528548.00元；采购包10(学生奶)，预算金额：4367280.00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1.投标人为生产厂家的，须提供有效的《食品生产许可证》；2.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1.投标人为生产厂家的，须提供有效的《食品生产许可证》；2.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10、供应商资质要求：①投标人为生产厂家的，须提供有效的《动物防疫条件合格证》；②投标人为代理商的，须提供所代理产品生产厂家有效的《动物防疫条件合格证》。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5、书面声明：1.出具履行合同所必需的设备和专业技术能力的书面声明；2.提供参加政府采购活动前三年内在经营活动中没有重大违法记录的书面声明。</w:t>
      </w:r>
    </w:p>
    <w:p>
      <w:pPr>
        <w:pStyle w:val="null3"/>
      </w:pPr>
      <w:r>
        <w:rPr>
          <w:rFonts w:ascii="仿宋_GB2312" w:hAnsi="仿宋_GB2312" w:cs="仿宋_GB2312" w:eastAsia="仿宋_GB2312"/>
        </w:rPr>
        <w:t>6、法定代表人授权委托书：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咸阳市乾县城关街道东新街顺城小区 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029-35519987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陕西宏朗工程项目管理有限公司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陕西省西安市曲江新区政通大道318号曲江圣卡纳1单元1号楼2804室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18133911890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采购包1：952,646.00元</w:t>
            </w:r>
          </w:p>
          <w:p>
            <w:pPr>
              <w:pStyle w:val="null3"/>
            </w:pPr>
            <w:r>
              <w:rPr>
                <w:rFonts w:ascii="仿宋_GB2312" w:hAnsi="仿宋_GB2312" w:cs="仿宋_GB2312" w:eastAsia="仿宋_GB2312"/>
              </w:rPr>
              <w:t>采购包2：894,505.00元</w:t>
            </w:r>
          </w:p>
          <w:p>
            <w:pPr>
              <w:pStyle w:val="null3"/>
            </w:pPr>
            <w:r>
              <w:rPr>
                <w:rFonts w:ascii="仿宋_GB2312" w:hAnsi="仿宋_GB2312" w:cs="仿宋_GB2312" w:eastAsia="仿宋_GB2312"/>
              </w:rPr>
              <w:t>采购包3：893,705.00元</w:t>
            </w:r>
          </w:p>
          <w:p>
            <w:pPr>
              <w:pStyle w:val="null3"/>
            </w:pPr>
            <w:r>
              <w:rPr>
                <w:rFonts w:ascii="仿宋_GB2312" w:hAnsi="仿宋_GB2312" w:cs="仿宋_GB2312" w:eastAsia="仿宋_GB2312"/>
              </w:rPr>
              <w:t>采购包4：894,904.00元</w:t>
            </w:r>
          </w:p>
          <w:p>
            <w:pPr>
              <w:pStyle w:val="null3"/>
            </w:pPr>
            <w:r>
              <w:rPr>
                <w:rFonts w:ascii="仿宋_GB2312" w:hAnsi="仿宋_GB2312" w:cs="仿宋_GB2312" w:eastAsia="仿宋_GB2312"/>
              </w:rPr>
              <w:t>采购包5：2,270,522.00元</w:t>
            </w:r>
          </w:p>
          <w:p>
            <w:pPr>
              <w:pStyle w:val="null3"/>
            </w:pPr>
            <w:r>
              <w:rPr>
                <w:rFonts w:ascii="仿宋_GB2312" w:hAnsi="仿宋_GB2312" w:cs="仿宋_GB2312" w:eastAsia="仿宋_GB2312"/>
              </w:rPr>
              <w:t>采购包6：2,131,947.00元</w:t>
            </w:r>
          </w:p>
          <w:p>
            <w:pPr>
              <w:pStyle w:val="null3"/>
            </w:pPr>
            <w:r>
              <w:rPr>
                <w:rFonts w:ascii="仿宋_GB2312" w:hAnsi="仿宋_GB2312" w:cs="仿宋_GB2312" w:eastAsia="仿宋_GB2312"/>
              </w:rPr>
              <w:t>采购包7：2,130,043.00元</w:t>
            </w:r>
          </w:p>
          <w:p>
            <w:pPr>
              <w:pStyle w:val="null3"/>
            </w:pPr>
            <w:r>
              <w:rPr>
                <w:rFonts w:ascii="仿宋_GB2312" w:hAnsi="仿宋_GB2312" w:cs="仿宋_GB2312" w:eastAsia="仿宋_GB2312"/>
              </w:rPr>
              <w:t>采购包8：2,132,900.00元</w:t>
            </w:r>
          </w:p>
          <w:p>
            <w:pPr>
              <w:pStyle w:val="null3"/>
            </w:pPr>
            <w:r>
              <w:rPr>
                <w:rFonts w:ascii="仿宋_GB2312" w:hAnsi="仿宋_GB2312" w:cs="仿宋_GB2312" w:eastAsia="仿宋_GB2312"/>
              </w:rPr>
              <w:t>采购包9：1,528,548.00元</w:t>
            </w:r>
          </w:p>
          <w:p>
            <w:pPr>
              <w:pStyle w:val="null3"/>
            </w:pPr>
            <w:r>
              <w:rPr>
                <w:rFonts w:ascii="仿宋_GB2312" w:hAnsi="仿宋_GB2312" w:cs="仿宋_GB2312" w:eastAsia="仿宋_GB2312"/>
              </w:rPr>
              <w:t>采购包10：4,367,280.00元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颁发的《招标代理服务收费管理暂行办法》（计价格〔2002〕1980号）和国家发展和改革委员会办公厅颁发的《关于招标代理服务收费有关问题的通知》（发改办价格〔2003〕857号），以采购预算为基准价下浮15%计算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乾县教育局</w:t>
      </w:r>
      <w:r>
        <w:rPr>
          <w:rFonts w:ascii="仿宋_GB2312" w:hAnsi="仿宋_GB2312" w:cs="仿宋_GB2312" w:eastAsia="仿宋_GB2312"/>
        </w:rPr>
        <w:t>和</w:t>
      </w:r>
      <w:r>
        <w:rPr>
          <w:rFonts w:ascii="仿宋_GB2312" w:hAnsi="仿宋_GB2312" w:cs="仿宋_GB2312" w:eastAsia="仿宋_GB2312"/>
        </w:rPr>
        <w:t>陕西宏朗工程项目管理有限公司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陕西宏朗工程项目管理有限公司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陕西宏朗工程项目管理有限公司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按照招标文件约定进行履约验收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陕西宏朗工程项目管理有限公司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联系电话：18133911890</w:t>
      </w:r>
    </w:p>
    <w:p>
      <w:pPr>
        <w:pStyle w:val="null3"/>
      </w:pPr>
      <w:r>
        <w:rPr>
          <w:rFonts w:ascii="仿宋_GB2312" w:hAnsi="仿宋_GB2312" w:cs="仿宋_GB2312" w:eastAsia="仿宋_GB2312"/>
        </w:rPr>
        <w:t>地址：陕西省西安市曲江新区政通大道318号曲江圣卡纳1单元1号楼2804室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教育局对乾县2026-2027学年度营养改善计划食品采购：采购包1(大米、面粉、食用油)，预算金额：952646.00元；采购包2((大米、面粉、食用油)，预算金额：894505.00元；；采购包3((大米、面粉、食用油)，预算金额：893705.00元；采购包4((大米、面粉、食用油)，预算金额：894904.00元；合同包5(肉类、蔬菜、干菜及调味品) 预算金额：2270522.00元；采购包6(肉类、蔬菜、干菜及调味品)，预算金额：2131947.00元；采购包7(肉类、蔬菜、干菜及调味品)，预算金额：2130043.00元；采购包8(肉类、蔬菜、干菜及调味品)，预算金额：2132900.00元；采购包9(鸡蛋)，预算金额：1528548.00元；采购包10(学生奶)，预算金额：4367280.00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952,646.00</w:t>
      </w:r>
    </w:p>
    <w:p>
      <w:pPr>
        <w:pStyle w:val="null3"/>
      </w:pPr>
      <w:r>
        <w:rPr>
          <w:rFonts w:ascii="仿宋_GB2312" w:hAnsi="仿宋_GB2312" w:cs="仿宋_GB2312" w:eastAsia="仿宋_GB2312"/>
        </w:rPr>
        <w:t>采购包最高限价（元）: 952,646.00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一标段：大米、面粉、食用油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952,646.00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894,505.00</w:t>
      </w:r>
    </w:p>
    <w:p>
      <w:pPr>
        <w:pStyle w:val="null3"/>
      </w:pPr>
      <w:r>
        <w:rPr>
          <w:rFonts w:ascii="仿宋_GB2312" w:hAnsi="仿宋_GB2312" w:cs="仿宋_GB2312" w:eastAsia="仿宋_GB2312"/>
        </w:rPr>
        <w:t>采购包最高限价（元）: 894,505.00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二标段：大米、面粉、食用油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894,505.00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893,705.00</w:t>
      </w:r>
    </w:p>
    <w:p>
      <w:pPr>
        <w:pStyle w:val="null3"/>
      </w:pPr>
      <w:r>
        <w:rPr>
          <w:rFonts w:ascii="仿宋_GB2312" w:hAnsi="仿宋_GB2312" w:cs="仿宋_GB2312" w:eastAsia="仿宋_GB2312"/>
        </w:rPr>
        <w:t>采购包最高限价（元）: 893,705.00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三标段：大米、面粉、食用油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893,705.00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894,904.00</w:t>
      </w:r>
    </w:p>
    <w:p>
      <w:pPr>
        <w:pStyle w:val="null3"/>
      </w:pPr>
      <w:r>
        <w:rPr>
          <w:rFonts w:ascii="仿宋_GB2312" w:hAnsi="仿宋_GB2312" w:cs="仿宋_GB2312" w:eastAsia="仿宋_GB2312"/>
        </w:rPr>
        <w:t>采购包最高限价（元）: 894,904.00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四标段：大米、面粉、食用油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894,904.00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2,270,522.00</w:t>
      </w:r>
    </w:p>
    <w:p>
      <w:pPr>
        <w:pStyle w:val="null3"/>
      </w:pPr>
      <w:r>
        <w:rPr>
          <w:rFonts w:ascii="仿宋_GB2312" w:hAnsi="仿宋_GB2312" w:cs="仿宋_GB2312" w:eastAsia="仿宋_GB2312"/>
        </w:rPr>
        <w:t>采购包最高限价（元）: 2,270,522.00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五标段：肉类、蔬菜、干菜、调味品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2,270,522.00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2,131,947.00</w:t>
      </w:r>
    </w:p>
    <w:p>
      <w:pPr>
        <w:pStyle w:val="null3"/>
      </w:pPr>
      <w:r>
        <w:rPr>
          <w:rFonts w:ascii="仿宋_GB2312" w:hAnsi="仿宋_GB2312" w:cs="仿宋_GB2312" w:eastAsia="仿宋_GB2312"/>
        </w:rPr>
        <w:t>采购包最高限价（元）: 2,131,947.00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六标段：肉类、蔬菜、干菜、调味品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2,131,947.00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2,130,043.00</w:t>
      </w:r>
    </w:p>
    <w:p>
      <w:pPr>
        <w:pStyle w:val="null3"/>
      </w:pPr>
      <w:r>
        <w:rPr>
          <w:rFonts w:ascii="仿宋_GB2312" w:hAnsi="仿宋_GB2312" w:cs="仿宋_GB2312" w:eastAsia="仿宋_GB2312"/>
        </w:rPr>
        <w:t>采购包最高限价（元）: 2,130,043.00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七标段：肉类、蔬菜、干菜、调味品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2,130,043.00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2,132,900.00</w:t>
      </w:r>
    </w:p>
    <w:p>
      <w:pPr>
        <w:pStyle w:val="null3"/>
      </w:pPr>
      <w:r>
        <w:rPr>
          <w:rFonts w:ascii="仿宋_GB2312" w:hAnsi="仿宋_GB2312" w:cs="仿宋_GB2312" w:eastAsia="仿宋_GB2312"/>
        </w:rPr>
        <w:t>采购包最高限价（元）: 2,132,900.00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八标段：肉类、蔬菜、干菜、调味品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2,132,900.00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1,528,548.00</w:t>
      </w:r>
    </w:p>
    <w:p>
      <w:pPr>
        <w:pStyle w:val="null3"/>
      </w:pPr>
      <w:r>
        <w:rPr>
          <w:rFonts w:ascii="仿宋_GB2312" w:hAnsi="仿宋_GB2312" w:cs="仿宋_GB2312" w:eastAsia="仿宋_GB2312"/>
        </w:rPr>
        <w:t>采购包最高限价（元）: 1,528,548.00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九标段：鸡蛋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1,528,548.00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4,367,280.00</w:t>
      </w:r>
    </w:p>
    <w:p>
      <w:pPr>
        <w:pStyle w:val="null3"/>
      </w:pPr>
      <w:r>
        <w:rPr>
          <w:rFonts w:ascii="仿宋_GB2312" w:hAnsi="仿宋_GB2312" w:cs="仿宋_GB2312" w:eastAsia="仿宋_GB2312"/>
        </w:rPr>
        <w:t>采购包最高限价（元）: 4,367,280.00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十标段：学生奶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4,367,280.00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标的名称：一标段：大米、面粉、食用油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05"/>
              <w:jc w:val="both"/>
            </w:pPr>
            <w:r>
              <w:rPr>
                <w:rFonts w:ascii="仿宋_GB2312" w:hAnsi="仿宋_GB2312" w:cs="仿宋_GB2312" w:eastAsia="仿宋_GB2312"/>
                <w:sz w:val="21"/>
              </w:rPr>
              <w:t>一、采购要求</w:t>
            </w:r>
          </w:p>
          <w:p>
            <w:pPr>
              <w:pStyle w:val="null3"/>
              <w:jc w:val="both"/>
            </w:pPr>
            <w:r>
              <w:rPr>
                <w:rFonts w:ascii="仿宋_GB2312" w:hAnsi="仿宋_GB2312" w:cs="仿宋_GB2312" w:eastAsia="仿宋_GB2312"/>
                <w:sz w:val="21"/>
              </w:rPr>
              <w:t>大米（核心产品）：东北粳稻大米,质量等级为一级，每袋25kg包装；</w:t>
            </w:r>
          </w:p>
          <w:p>
            <w:pPr>
              <w:pStyle w:val="null3"/>
              <w:jc w:val="both"/>
            </w:pPr>
            <w:r>
              <w:rPr>
                <w:rFonts w:ascii="仿宋_GB2312" w:hAnsi="仿宋_GB2312" w:cs="仿宋_GB2312" w:eastAsia="仿宋_GB2312"/>
                <w:sz w:val="21"/>
              </w:rPr>
              <w:t>面粉：小麦面粉，质量等级为特制一等，每袋25kg包装；</w:t>
            </w:r>
          </w:p>
          <w:p>
            <w:pPr>
              <w:pStyle w:val="null3"/>
              <w:jc w:val="both"/>
            </w:pPr>
            <w:r>
              <w:rPr>
                <w:rFonts w:ascii="仿宋_GB2312" w:hAnsi="仿宋_GB2312" w:cs="仿宋_GB2312" w:eastAsia="仿宋_GB2312"/>
                <w:sz w:val="21"/>
              </w:rPr>
              <w:t>食用油：纯菜籽油，外包装注明非转基因，质量等级为三级，每桶16.4L（15kg）。</w:t>
            </w:r>
          </w:p>
          <w:p>
            <w:pPr>
              <w:pStyle w:val="null3"/>
              <w:jc w:val="both"/>
            </w:pPr>
            <w:r>
              <w:rPr>
                <w:rFonts w:ascii="仿宋_GB2312" w:hAnsi="仿宋_GB2312" w:cs="仿宋_GB2312" w:eastAsia="仿宋_GB2312"/>
                <w:sz w:val="21"/>
              </w:rPr>
              <w:t>大米、面粉、食用油必须符合国家食品安全要求，外包装必须注明生产日期，食品生产许可证编号，具有有效的检验合格证明。采用密闭厢式货车运输配送到校。</w:t>
            </w:r>
          </w:p>
          <w:p>
            <w:pPr>
              <w:pStyle w:val="null3"/>
              <w:jc w:val="both"/>
            </w:pPr>
            <w:r>
              <w:rPr>
                <w:rFonts w:ascii="仿宋_GB2312" w:hAnsi="仿宋_GB2312" w:cs="仿宋_GB2312" w:eastAsia="仿宋_GB2312"/>
                <w:sz w:val="21"/>
              </w:rPr>
              <w:t>二、最高单价限价：</w:t>
            </w:r>
            <w:r>
              <w:rPr>
                <w:rFonts w:ascii="仿宋_GB2312" w:hAnsi="仿宋_GB2312" w:cs="仿宋_GB2312" w:eastAsia="仿宋_GB2312"/>
                <w:sz w:val="21"/>
              </w:rPr>
              <w:t>大米：135元/25kg</w:t>
            </w:r>
            <w:r>
              <w:rPr>
                <w:rFonts w:ascii="仿宋_GB2312" w:hAnsi="仿宋_GB2312" w:cs="仿宋_GB2312" w:eastAsia="仿宋_GB2312"/>
                <w:sz w:val="21"/>
              </w:rPr>
              <w:t>/袋</w:t>
            </w:r>
            <w:r>
              <w:rPr>
                <w:rFonts w:ascii="仿宋_GB2312" w:hAnsi="仿宋_GB2312" w:cs="仿宋_GB2312" w:eastAsia="仿宋_GB2312"/>
                <w:sz w:val="21"/>
              </w:rPr>
              <w:t>；面粉：120元/25kg</w:t>
            </w:r>
            <w:r>
              <w:rPr>
                <w:rFonts w:ascii="仿宋_GB2312" w:hAnsi="仿宋_GB2312" w:cs="仿宋_GB2312" w:eastAsia="仿宋_GB2312"/>
                <w:sz w:val="21"/>
              </w:rPr>
              <w:t>/袋</w:t>
            </w:r>
            <w:r>
              <w:rPr>
                <w:rFonts w:ascii="仿宋_GB2312" w:hAnsi="仿宋_GB2312" w:cs="仿宋_GB2312" w:eastAsia="仿宋_GB2312"/>
                <w:sz w:val="21"/>
              </w:rPr>
              <w:t>；食用油（16.4L）：225元/桶。</w:t>
            </w:r>
          </w:p>
          <w:p>
            <w:pPr>
              <w:pStyle w:val="null3"/>
              <w:jc w:val="both"/>
            </w:pPr>
            <w:r>
              <w:rPr>
                <w:rFonts w:ascii="仿宋_GB2312" w:hAnsi="仿宋_GB2312" w:cs="仿宋_GB2312" w:eastAsia="仿宋_GB2312"/>
                <w:sz w:val="21"/>
              </w:rPr>
              <w:t>三、配送范围：学校名单1，详见附件。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标的名称：二标段：大米、面粉、食用油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05"/>
              <w:jc w:val="both"/>
            </w:pPr>
            <w:r>
              <w:rPr>
                <w:rFonts w:ascii="仿宋_GB2312" w:hAnsi="仿宋_GB2312" w:cs="仿宋_GB2312" w:eastAsia="仿宋_GB2312"/>
                <w:sz w:val="21"/>
              </w:rPr>
              <w:t>一、采购要求</w:t>
            </w:r>
          </w:p>
          <w:p>
            <w:pPr>
              <w:pStyle w:val="null3"/>
              <w:jc w:val="both"/>
            </w:pPr>
            <w:r>
              <w:rPr>
                <w:rFonts w:ascii="仿宋_GB2312" w:hAnsi="仿宋_GB2312" w:cs="仿宋_GB2312" w:eastAsia="仿宋_GB2312"/>
                <w:sz w:val="21"/>
              </w:rPr>
              <w:t>大米（核心产品）：东北粳稻大米,质量等级为一级，每袋25kg包装；</w:t>
            </w:r>
          </w:p>
          <w:p>
            <w:pPr>
              <w:pStyle w:val="null3"/>
              <w:jc w:val="both"/>
            </w:pPr>
            <w:r>
              <w:rPr>
                <w:rFonts w:ascii="仿宋_GB2312" w:hAnsi="仿宋_GB2312" w:cs="仿宋_GB2312" w:eastAsia="仿宋_GB2312"/>
                <w:sz w:val="21"/>
              </w:rPr>
              <w:t>面粉：小麦面粉，质量等级为特制一等，每袋25kg包装；</w:t>
            </w:r>
          </w:p>
          <w:p>
            <w:pPr>
              <w:pStyle w:val="null3"/>
              <w:jc w:val="both"/>
            </w:pPr>
            <w:r>
              <w:rPr>
                <w:rFonts w:ascii="仿宋_GB2312" w:hAnsi="仿宋_GB2312" w:cs="仿宋_GB2312" w:eastAsia="仿宋_GB2312"/>
                <w:sz w:val="21"/>
              </w:rPr>
              <w:t>食用油：纯菜籽油，外包装注明非转基因，质量等级为三级，每桶16.4L（15kg）。</w:t>
            </w:r>
          </w:p>
          <w:p>
            <w:pPr>
              <w:pStyle w:val="null3"/>
              <w:jc w:val="both"/>
            </w:pPr>
            <w:r>
              <w:rPr>
                <w:rFonts w:ascii="仿宋_GB2312" w:hAnsi="仿宋_GB2312" w:cs="仿宋_GB2312" w:eastAsia="仿宋_GB2312"/>
                <w:sz w:val="21"/>
              </w:rPr>
              <w:t>大米、面粉、食用油必须符合国家食品安全要求，外包装必须注明生产日期，食品生产许可证编号，具有有效的检验合格证明。采用密闭厢式货车运输配送到校。</w:t>
            </w:r>
          </w:p>
          <w:p>
            <w:pPr>
              <w:pStyle w:val="null3"/>
              <w:jc w:val="both"/>
            </w:pPr>
            <w:r>
              <w:rPr>
                <w:rFonts w:ascii="仿宋_GB2312" w:hAnsi="仿宋_GB2312" w:cs="仿宋_GB2312" w:eastAsia="仿宋_GB2312"/>
                <w:sz w:val="21"/>
              </w:rPr>
              <w:t>二、最高单价限价：</w:t>
            </w:r>
            <w:r>
              <w:rPr>
                <w:rFonts w:ascii="仿宋_GB2312" w:hAnsi="仿宋_GB2312" w:cs="仿宋_GB2312" w:eastAsia="仿宋_GB2312"/>
                <w:sz w:val="21"/>
              </w:rPr>
              <w:t>135元/25kg/袋；面粉：120元/25kg/袋；食用油（16.4L）：225元/桶。</w:t>
            </w:r>
          </w:p>
          <w:p>
            <w:pPr>
              <w:pStyle w:val="null3"/>
              <w:jc w:val="both"/>
            </w:pPr>
            <w:r>
              <w:rPr>
                <w:rFonts w:ascii="仿宋_GB2312" w:hAnsi="仿宋_GB2312" w:cs="仿宋_GB2312" w:eastAsia="仿宋_GB2312"/>
                <w:sz w:val="21"/>
              </w:rPr>
              <w:t>三、配送范围：学校名单2，详见附件。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标的名称：三标段：大米、面粉、食用油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05"/>
              <w:jc w:val="both"/>
            </w:pPr>
            <w:r>
              <w:rPr>
                <w:rFonts w:ascii="仿宋_GB2312" w:hAnsi="仿宋_GB2312" w:cs="仿宋_GB2312" w:eastAsia="仿宋_GB2312"/>
                <w:sz w:val="21"/>
              </w:rPr>
              <w:t>一、采购要求</w:t>
            </w:r>
          </w:p>
          <w:p>
            <w:pPr>
              <w:pStyle w:val="null3"/>
              <w:jc w:val="both"/>
            </w:pPr>
            <w:r>
              <w:rPr>
                <w:rFonts w:ascii="仿宋_GB2312" w:hAnsi="仿宋_GB2312" w:cs="仿宋_GB2312" w:eastAsia="仿宋_GB2312"/>
                <w:sz w:val="21"/>
              </w:rPr>
              <w:t>大米</w:t>
            </w:r>
            <w:r>
              <w:rPr>
                <w:rFonts w:ascii="仿宋_GB2312" w:hAnsi="仿宋_GB2312" w:cs="仿宋_GB2312" w:eastAsia="仿宋_GB2312"/>
                <w:sz w:val="21"/>
              </w:rPr>
              <w:t>（核心产品）</w:t>
            </w:r>
            <w:r>
              <w:rPr>
                <w:rFonts w:ascii="仿宋_GB2312" w:hAnsi="仿宋_GB2312" w:cs="仿宋_GB2312" w:eastAsia="仿宋_GB2312"/>
                <w:sz w:val="21"/>
              </w:rPr>
              <w:t>：东北粳稻大米,质量等级为一级，每袋25kg包装；</w:t>
            </w:r>
          </w:p>
          <w:p>
            <w:pPr>
              <w:pStyle w:val="null3"/>
              <w:jc w:val="both"/>
            </w:pPr>
            <w:r>
              <w:rPr>
                <w:rFonts w:ascii="仿宋_GB2312" w:hAnsi="仿宋_GB2312" w:cs="仿宋_GB2312" w:eastAsia="仿宋_GB2312"/>
                <w:sz w:val="21"/>
              </w:rPr>
              <w:t>面粉：小麦面粉，质量等级为特制一等，每袋25kg包装；</w:t>
            </w:r>
          </w:p>
          <w:p>
            <w:pPr>
              <w:pStyle w:val="null3"/>
              <w:jc w:val="both"/>
            </w:pPr>
            <w:r>
              <w:rPr>
                <w:rFonts w:ascii="仿宋_GB2312" w:hAnsi="仿宋_GB2312" w:cs="仿宋_GB2312" w:eastAsia="仿宋_GB2312"/>
                <w:sz w:val="21"/>
              </w:rPr>
              <w:t>食用油：纯菜籽油，外包装注明非转基因，质量等级为三级，每桶16.4L（15kg）。</w:t>
            </w:r>
          </w:p>
          <w:p>
            <w:pPr>
              <w:pStyle w:val="null3"/>
              <w:jc w:val="both"/>
            </w:pPr>
            <w:r>
              <w:rPr>
                <w:rFonts w:ascii="仿宋_GB2312" w:hAnsi="仿宋_GB2312" w:cs="仿宋_GB2312" w:eastAsia="仿宋_GB2312"/>
                <w:sz w:val="21"/>
              </w:rPr>
              <w:t>大米、面粉、食用油必须符合国家食品安全要求，外包装必须注明生产日期，食品生产许可证编号，具有有效的检验合格证明。采用密闭厢式货车运输配送到校。</w:t>
            </w:r>
          </w:p>
          <w:p>
            <w:pPr>
              <w:pStyle w:val="null3"/>
              <w:jc w:val="both"/>
            </w:pPr>
            <w:r>
              <w:rPr>
                <w:rFonts w:ascii="仿宋_GB2312" w:hAnsi="仿宋_GB2312" w:cs="仿宋_GB2312" w:eastAsia="仿宋_GB2312"/>
                <w:sz w:val="21"/>
              </w:rPr>
              <w:t>二、最高单价限价：</w:t>
            </w:r>
            <w:r>
              <w:rPr>
                <w:rFonts w:ascii="仿宋_GB2312" w:hAnsi="仿宋_GB2312" w:cs="仿宋_GB2312" w:eastAsia="仿宋_GB2312"/>
                <w:sz w:val="21"/>
              </w:rPr>
              <w:t>135元/25kg/袋；面粉：120元/25kg/袋；食用油（16.4L）：225元/桶。</w:t>
            </w:r>
          </w:p>
          <w:p>
            <w:pPr>
              <w:pStyle w:val="null3"/>
              <w:jc w:val="both"/>
            </w:pPr>
            <w:r>
              <w:rPr>
                <w:rFonts w:ascii="仿宋_GB2312" w:hAnsi="仿宋_GB2312" w:cs="仿宋_GB2312" w:eastAsia="仿宋_GB2312"/>
                <w:sz w:val="21"/>
              </w:rPr>
              <w:t>三、配送区域：学校名单3，详见附件。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标的名称：四标段：大米、面粉、食用油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05"/>
              <w:jc w:val="both"/>
            </w:pPr>
            <w:r>
              <w:rPr>
                <w:rFonts w:ascii="仿宋_GB2312" w:hAnsi="仿宋_GB2312" w:cs="仿宋_GB2312" w:eastAsia="仿宋_GB2312"/>
                <w:sz w:val="21"/>
              </w:rPr>
              <w:t>一、采购要求</w:t>
            </w:r>
          </w:p>
          <w:p>
            <w:pPr>
              <w:pStyle w:val="null3"/>
              <w:jc w:val="both"/>
            </w:pPr>
            <w:r>
              <w:rPr>
                <w:rFonts w:ascii="仿宋_GB2312" w:hAnsi="仿宋_GB2312" w:cs="仿宋_GB2312" w:eastAsia="仿宋_GB2312"/>
                <w:sz w:val="21"/>
              </w:rPr>
              <w:t>大米</w:t>
            </w:r>
            <w:r>
              <w:rPr>
                <w:rFonts w:ascii="仿宋_GB2312" w:hAnsi="仿宋_GB2312" w:cs="仿宋_GB2312" w:eastAsia="仿宋_GB2312"/>
                <w:sz w:val="21"/>
              </w:rPr>
              <w:t>（核心产品）</w:t>
            </w:r>
            <w:r>
              <w:rPr>
                <w:rFonts w:ascii="仿宋_GB2312" w:hAnsi="仿宋_GB2312" w:cs="仿宋_GB2312" w:eastAsia="仿宋_GB2312"/>
                <w:sz w:val="21"/>
              </w:rPr>
              <w:t>：东北粳稻大米,质量等级为一级，每袋25kg包装；</w:t>
            </w:r>
          </w:p>
          <w:p>
            <w:pPr>
              <w:pStyle w:val="null3"/>
              <w:jc w:val="both"/>
            </w:pPr>
            <w:r>
              <w:rPr>
                <w:rFonts w:ascii="仿宋_GB2312" w:hAnsi="仿宋_GB2312" w:cs="仿宋_GB2312" w:eastAsia="仿宋_GB2312"/>
                <w:sz w:val="21"/>
              </w:rPr>
              <w:t>面粉：小麦面粉，质量等级为特制一等，每袋25kg包装；</w:t>
            </w:r>
          </w:p>
          <w:p>
            <w:pPr>
              <w:pStyle w:val="null3"/>
              <w:jc w:val="both"/>
            </w:pPr>
            <w:r>
              <w:rPr>
                <w:rFonts w:ascii="仿宋_GB2312" w:hAnsi="仿宋_GB2312" w:cs="仿宋_GB2312" w:eastAsia="仿宋_GB2312"/>
                <w:sz w:val="21"/>
              </w:rPr>
              <w:t>食用油：纯菜籽油，外包装注明非转基因，质量等级为三级，每桶16.4L（15kg）。</w:t>
            </w:r>
          </w:p>
          <w:p>
            <w:pPr>
              <w:pStyle w:val="null3"/>
              <w:jc w:val="both"/>
            </w:pPr>
            <w:r>
              <w:rPr>
                <w:rFonts w:ascii="仿宋_GB2312" w:hAnsi="仿宋_GB2312" w:cs="仿宋_GB2312" w:eastAsia="仿宋_GB2312"/>
                <w:sz w:val="21"/>
              </w:rPr>
              <w:t>大米、面粉、食用油必须符合国家食品安全要求，外包装必须注明生产日期，食品生产许可证编号，具有有效的检验合格证明。采用密闭厢式货车运输配送到校。</w:t>
            </w:r>
          </w:p>
          <w:p>
            <w:pPr>
              <w:pStyle w:val="null3"/>
              <w:jc w:val="both"/>
            </w:pPr>
            <w:r>
              <w:rPr>
                <w:rFonts w:ascii="仿宋_GB2312" w:hAnsi="仿宋_GB2312" w:cs="仿宋_GB2312" w:eastAsia="仿宋_GB2312"/>
                <w:sz w:val="21"/>
              </w:rPr>
              <w:t>二、最高单价限价：</w:t>
            </w:r>
            <w:r>
              <w:rPr>
                <w:rFonts w:ascii="仿宋_GB2312" w:hAnsi="仿宋_GB2312" w:cs="仿宋_GB2312" w:eastAsia="仿宋_GB2312"/>
                <w:sz w:val="21"/>
              </w:rPr>
              <w:t>135元/25kg/袋；面粉：120元/25kg/袋；食用油（16.4L）：225元/桶。</w:t>
            </w:r>
          </w:p>
          <w:p>
            <w:pPr>
              <w:pStyle w:val="null3"/>
              <w:jc w:val="both"/>
            </w:pPr>
            <w:r>
              <w:rPr>
                <w:rFonts w:ascii="仿宋_GB2312" w:hAnsi="仿宋_GB2312" w:cs="仿宋_GB2312" w:eastAsia="仿宋_GB2312"/>
                <w:sz w:val="21"/>
              </w:rPr>
              <w:t>三、配送区域：学校名单4，详见附件。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标的名称：五标段：肉类、蔬菜、干菜、调味品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一、采购要求</w:t>
            </w:r>
          </w:p>
          <w:p>
            <w:pPr>
              <w:pStyle w:val="null3"/>
              <w:jc w:val="left"/>
            </w:pPr>
            <w:r>
              <w:rPr>
                <w:rFonts w:ascii="仿宋_GB2312" w:hAnsi="仿宋_GB2312" w:cs="仿宋_GB2312" w:eastAsia="仿宋_GB2312"/>
                <w:sz w:val="21"/>
              </w:rPr>
              <w:t xml:space="preserve">      肉类、蔬菜的种类按营养午餐月食谱要求采购，供应商必须具有供应食谱中全部菜品种类的能力。大肉必须为品牌新鲜/冷鲜肉，具有《动物检疫合格证》、《肉品品质检验合格证》；鸡腿为冷冻箱装小鸡腿（琵琶腿）；蔬菜必须为新鲜蔬菜；调味品必须为品牌企业生产的系列包装成型产品，外包装有食品生产许可证编号，具有有效的检验合格证明。</w:t>
            </w:r>
          </w:p>
          <w:p>
            <w:pPr>
              <w:pStyle w:val="null3"/>
            </w:pPr>
            <w:r>
              <w:rPr>
                <w:rFonts w:ascii="仿宋_GB2312" w:hAnsi="仿宋_GB2312" w:cs="仿宋_GB2312" w:eastAsia="仿宋_GB2312"/>
                <w:sz w:val="21"/>
              </w:rPr>
              <w:t xml:space="preserve">   运输采用密闭厢式货车，冷链运输配送到校，每天配送一次，每次配送一天的量。配送时还要将《动物检疫合格证》、《肉品品质检验合格证》、《蔬菜农药残留检验报告》随车送到学校。</w:t>
            </w:r>
          </w:p>
          <w:p>
            <w:pPr>
              <w:pStyle w:val="null3"/>
            </w:pPr>
            <w:r>
              <w:rPr>
                <w:rFonts w:ascii="仿宋_GB2312" w:hAnsi="仿宋_GB2312" w:cs="仿宋_GB2312" w:eastAsia="仿宋_GB2312"/>
                <w:sz w:val="21"/>
              </w:rPr>
              <w:t>二、配送区域：学校名单1，详见附件。</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标的名称：六标段：肉类、蔬菜、干菜、调味品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一、采购要求</w:t>
            </w:r>
          </w:p>
          <w:p>
            <w:pPr>
              <w:pStyle w:val="null3"/>
              <w:jc w:val="left"/>
            </w:pPr>
            <w:r>
              <w:rPr>
                <w:rFonts w:ascii="仿宋_GB2312" w:hAnsi="仿宋_GB2312" w:cs="仿宋_GB2312" w:eastAsia="仿宋_GB2312"/>
                <w:sz w:val="21"/>
              </w:rPr>
              <w:t xml:space="preserve">      肉类、蔬菜的种类按营养午餐月食谱要求采购，供应商必须具有供应食谱中全部菜品种类的能力。大肉必须为品牌新鲜/冷鲜肉，具有《动物检疫合格证》、《肉品品质检验合格证》；鸡腿为冷冻箱装小鸡腿（琵琶腿）；蔬菜必须为新鲜蔬菜；调味品必须为品牌企业生产的系列包装成型产品，外包装有食品生产许可证编号，具有有效的检验合格证明。</w:t>
            </w:r>
          </w:p>
          <w:p>
            <w:pPr>
              <w:pStyle w:val="null3"/>
            </w:pPr>
            <w:r>
              <w:rPr>
                <w:rFonts w:ascii="仿宋_GB2312" w:hAnsi="仿宋_GB2312" w:cs="仿宋_GB2312" w:eastAsia="仿宋_GB2312"/>
                <w:sz w:val="21"/>
              </w:rPr>
              <w:t xml:space="preserve">   运输采用密闭厢式货车，冷链运输配送到校，每天配送一次，每次配送一天的量。配送时还要将《动物检疫合格证》、《肉品品质检验合格证》、《蔬菜农药残留检验报告》随车送到学校。</w:t>
            </w:r>
          </w:p>
          <w:p>
            <w:pPr>
              <w:pStyle w:val="null3"/>
            </w:pPr>
            <w:r>
              <w:rPr>
                <w:rFonts w:ascii="仿宋_GB2312" w:hAnsi="仿宋_GB2312" w:cs="仿宋_GB2312" w:eastAsia="仿宋_GB2312"/>
                <w:sz w:val="21"/>
              </w:rPr>
              <w:t>二、配送区域：学校名单2，详见附件。</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标的名称：七标段：肉类、蔬菜、干菜、调味品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一、采购要求</w:t>
            </w:r>
          </w:p>
          <w:p>
            <w:pPr>
              <w:pStyle w:val="null3"/>
              <w:jc w:val="left"/>
            </w:pPr>
            <w:r>
              <w:rPr>
                <w:rFonts w:ascii="仿宋_GB2312" w:hAnsi="仿宋_GB2312" w:cs="仿宋_GB2312" w:eastAsia="仿宋_GB2312"/>
                <w:sz w:val="21"/>
              </w:rPr>
              <w:t xml:space="preserve">      肉类、蔬菜的种类按营养午餐月食谱要求采购，供应商必须具有供应食谱中全部菜品种类的能力。大肉必须为品牌新鲜/冷鲜肉，具有《动物检疫合格证》、《肉品品质检验合格证》；鸡腿为冷冻箱装小鸡腿（琵琶腿）；蔬菜必须为新鲜蔬菜；调味品必须为品牌企业生产的系列包装成型产品，外包装有食品生产许可证编号，具有有效的检验合格证明。</w:t>
            </w:r>
          </w:p>
          <w:p>
            <w:pPr>
              <w:pStyle w:val="null3"/>
            </w:pPr>
            <w:r>
              <w:rPr>
                <w:rFonts w:ascii="仿宋_GB2312" w:hAnsi="仿宋_GB2312" w:cs="仿宋_GB2312" w:eastAsia="仿宋_GB2312"/>
                <w:sz w:val="21"/>
              </w:rPr>
              <w:t xml:space="preserve">   运输采用密闭厢式货车，冷链运输配送到校，每天配送一次，每次配送一天的量。配送时还要将《动物检疫合格证》、《肉品品质检验合格证》、《蔬菜农药残留检验报告》随车送到学校。</w:t>
            </w:r>
          </w:p>
          <w:p>
            <w:pPr>
              <w:pStyle w:val="null3"/>
            </w:pPr>
            <w:r>
              <w:rPr>
                <w:rFonts w:ascii="仿宋_GB2312" w:hAnsi="仿宋_GB2312" w:cs="仿宋_GB2312" w:eastAsia="仿宋_GB2312"/>
                <w:sz w:val="21"/>
              </w:rPr>
              <w:t>二、配送区域：学校名单3，详见附件。</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标的名称：八标段：肉类、蔬菜、干菜、调味品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一、采购要求</w:t>
            </w:r>
          </w:p>
          <w:p>
            <w:pPr>
              <w:pStyle w:val="null3"/>
            </w:pPr>
            <w:r>
              <w:rPr>
                <w:rFonts w:ascii="仿宋_GB2312" w:hAnsi="仿宋_GB2312" w:cs="仿宋_GB2312" w:eastAsia="仿宋_GB2312"/>
                <w:sz w:val="21"/>
              </w:rPr>
              <w:t xml:space="preserve">      肉类、蔬菜的种类按营养午餐月食谱要求采购，供应商必须具有供应食谱中全部菜品种类的能力。大肉必须为品牌新鲜/冷鲜肉，具有《动物检疫合格证》、《肉品品质检验合格证》；鸡腿为冷冻箱装小鸡腿（琵琶腿）；蔬菜必须为新鲜蔬菜；调味品必须为品牌企业生产的系列包装成型产品，外包装有食品生产许可证编号，具有有效的检验合格证明。</w:t>
            </w:r>
          </w:p>
          <w:p>
            <w:pPr>
              <w:pStyle w:val="null3"/>
            </w:pPr>
            <w:r>
              <w:rPr>
                <w:rFonts w:ascii="仿宋_GB2312" w:hAnsi="仿宋_GB2312" w:cs="仿宋_GB2312" w:eastAsia="仿宋_GB2312"/>
                <w:sz w:val="21"/>
              </w:rPr>
              <w:t xml:space="preserve">   运输采用密闭厢式货车，冷链运输配送到校，每天配送一次，每次配送一天的量。配送时还要将《动物检疫合格证》、《肉品品质检验合格证》、《蔬菜农药残留检验报告》随车送到学校。</w:t>
            </w:r>
          </w:p>
          <w:p>
            <w:pPr>
              <w:pStyle w:val="null3"/>
            </w:pPr>
            <w:r>
              <w:rPr>
                <w:rFonts w:ascii="仿宋_GB2312" w:hAnsi="仿宋_GB2312" w:cs="仿宋_GB2312" w:eastAsia="仿宋_GB2312"/>
                <w:sz w:val="21"/>
              </w:rPr>
              <w:t>二、配送区域：学校名单4，详见附件。</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标的名称：九标段：鸡蛋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一、采购要求</w:t>
            </w:r>
          </w:p>
          <w:p>
            <w:pPr>
              <w:pStyle w:val="null3"/>
            </w:pPr>
            <w:r>
              <w:rPr>
                <w:rFonts w:ascii="仿宋_GB2312" w:hAnsi="仿宋_GB2312" w:cs="仿宋_GB2312" w:eastAsia="仿宋_GB2312"/>
                <w:sz w:val="21"/>
              </w:rPr>
              <w:t xml:space="preserve">  必须是养殖或代理企业，平均重量不低于60克，鸡蛋托盘包装，鸡蛋外皮干净、无破损，具有有效的鸡蛋检验合格证明。采用密闭厢式货车配送到校。</w:t>
            </w:r>
          </w:p>
          <w:p>
            <w:pPr>
              <w:pStyle w:val="null3"/>
            </w:pPr>
            <w:r>
              <w:rPr>
                <w:rFonts w:ascii="仿宋_GB2312" w:hAnsi="仿宋_GB2312" w:cs="仿宋_GB2312" w:eastAsia="仿宋_GB2312"/>
                <w:sz w:val="21"/>
              </w:rPr>
              <w:t>二、配送区域：学校名单1、2、3、4，详见附件。</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标的名称：十标段：学生奶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一、采购要求</w:t>
            </w:r>
          </w:p>
          <w:p>
            <w:pPr>
              <w:pStyle w:val="null3"/>
            </w:pPr>
            <w:r>
              <w:rPr>
                <w:rFonts w:ascii="仿宋_GB2312" w:hAnsi="仿宋_GB2312" w:cs="仿宋_GB2312" w:eastAsia="仿宋_GB2312"/>
                <w:sz w:val="21"/>
              </w:rPr>
              <w:t xml:space="preserve">  每盒200毫升，有国家学生饮用奶标识，利乐砖型包装，外包装有食品生产许可证编号，具有有效的检验合格证明。采用密闭厢式货车配送到校。</w:t>
            </w:r>
          </w:p>
          <w:p>
            <w:pPr>
              <w:pStyle w:val="null3"/>
            </w:pPr>
            <w:r>
              <w:rPr>
                <w:rFonts w:ascii="仿宋_GB2312" w:hAnsi="仿宋_GB2312" w:cs="仿宋_GB2312" w:eastAsia="仿宋_GB2312"/>
              </w:rPr>
              <w:t>二、最高单价限价：</w:t>
            </w:r>
            <w:r>
              <w:rPr>
                <w:rFonts w:ascii="仿宋_GB2312" w:hAnsi="仿宋_GB2312" w:cs="仿宋_GB2312" w:eastAsia="仿宋_GB2312"/>
                <w:sz w:val="21"/>
              </w:rPr>
              <w:t>¥2.40元/盒</w:t>
            </w:r>
          </w:p>
          <w:p>
            <w:pPr>
              <w:pStyle w:val="null3"/>
            </w:pPr>
            <w:r>
              <w:rPr>
                <w:rFonts w:ascii="仿宋_GB2312" w:hAnsi="仿宋_GB2312" w:cs="仿宋_GB2312" w:eastAsia="仿宋_GB2312"/>
                <w:sz w:val="21"/>
              </w:rPr>
              <w:t>三、配送区域：学校名单1、2、3、4，详见附件。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2026-2027学年度(以学生实际在校天数为食品配送天数）</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2026-2027学年度(以学生实际在校天数为食品配送天数）</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进度款，按月据实结算，次月付上月货款；结算单价以中标人响应单价为准，结算数量以实际发放数量为准。，达到付款条件起10个工作日内，支付合同总金额的10.0%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进度款，按月据实结算，次月付上月货款；结算价格以中标人响应下浮率为准，结算数量以实际供货数量为准，达到付款条件起10个工作日内，支付合同总金额的10.0%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进度款，按月据实结算，次月付上月货款；结算单价以中标人响应单价为准，结算数量以实际供货数量为准，达到付款条件起10个工作日内，支付合同总金额的10.0%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采购包项目最小投标单位为“包”，同一投标人可同时参与多个包的投标，但同一投标人最多只能中标一个包。评标时按包号顺序依次评审。前一包中标则后面的采购包将不作为中标候选人推荐，相应顺延；2、中标供应商在中标结果公告发布后3个工作日内提供叁套纸质投标文件（经编标工具生成的文件直接打印并加盖公章），递交的纸质版文件内容确保与线上电子文件保持一致，不允许修改和补充；3、多家投标人提供核心产品品牌相同，按照投标人须知前附表第8条规定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包1（米面油）报价表.docx 包1供应商承诺书.docx 资格证明材料（1）.docx 包1技术方案.docx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包2技术方案.docx 包2供应商承诺书.docx 资格证明材料（1）.docx 包2（米面油）报价表.docx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包3（米面油）报价表.docx 包3技术方案.docx 资格证明材料（1）.docx 包3供应商承诺书.docx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包4（米面油）报价表.docx 包4技术方案.docx 包4供应商承诺书.docx 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包5技术方案.docx 包5（肉类、蔬菜、干菜、调味品）报价表.docx 资格证明材料（2）.docx 包5供应商承诺书.docx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包6技术方案.docx 资格证明材料（2）.docx 包6（肉类、蔬菜、干菜、调味品）报价表.docx 包6供应商承诺书.docx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资格证明材料（2）.docx 包7技术方案.docx 包7供应商承诺书.docx 包7（肉类、蔬菜、干菜、调味品）报价表.docx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包8技术方案.docx 包8（肉类、蔬菜、干菜、调味品）报价表.docx 资格证明材料（2）.docx 包8供应商承诺书.docx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资格证明材料（2）.docx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包9（鸡蛋）报价表.docx 资格证明材料（9）.docx 包9供应商承诺书.docx 包9技术方案.docx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资格证明材料（9）.docx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包10（学生奶）报价表.docx 资格证明材料（1）.docx 包10技术方案.docx 包10供应商承诺书.docx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资格证明材料（1）.docx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1.投标人为生产厂家的，须提供有效的《食品生产许可证》；2.投标人为代理商的，须提供有效的《食品经营许可证》或仅销售预包装食品经营者备案表，并提供所代理产品生产厂家有效的《食品生产许可证》。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资格证明材料（1）.docx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1.投标人为生产厂家的，须提供有效的《食品生产许可证》；2.投标人为代理商的，须提供有效的《食品经营许可证》或仅销售预包装食品经营者备案表，并提供所代理产品生产厂家有效的《食品生产许可证》。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资格证明材料（1）.docx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资格证明材料（1）.docx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资格证明材料（1）.docx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tc>
        <w:tc>
          <w:tcPr>
            <w:tcW w:type="dxa" w:w="1661"/>
          </w:tcPr>
          <w:p>
            <w:pPr>
              <w:pStyle w:val="null3"/>
            </w:pPr>
            <w:r>
              <w:rPr>
                <w:rFonts w:ascii="仿宋_GB2312" w:hAnsi="仿宋_GB2312" w:cs="仿宋_GB2312" w:eastAsia="仿宋_GB2312"/>
              </w:rPr>
              <w:t>资格证明材料（2）.docx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tc>
        <w:tc>
          <w:tcPr>
            <w:tcW w:type="dxa" w:w="1661"/>
          </w:tcPr>
          <w:p>
            <w:pPr>
              <w:pStyle w:val="null3"/>
            </w:pPr>
            <w:r>
              <w:rPr>
                <w:rFonts w:ascii="仿宋_GB2312" w:hAnsi="仿宋_GB2312" w:cs="仿宋_GB2312" w:eastAsia="仿宋_GB2312"/>
              </w:rPr>
              <w:t>资格证明材料（2）.docx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tc>
        <w:tc>
          <w:tcPr>
            <w:tcW w:type="dxa" w:w="1661"/>
          </w:tcPr>
          <w:p>
            <w:pPr>
              <w:pStyle w:val="null3"/>
            </w:pPr>
            <w:r>
              <w:rPr>
                <w:rFonts w:ascii="仿宋_GB2312" w:hAnsi="仿宋_GB2312" w:cs="仿宋_GB2312" w:eastAsia="仿宋_GB2312"/>
              </w:rPr>
              <w:t>资格证明材料（2）.docx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牲畜定点屠宰证(生猪)》、《动物防疫条件合格证》;投标人为代理商的须提供有效期内的《食品经营许可证》或仅销售预包装食品经营者备案表和所代理产品生产厂家的《牲畜定点屠宰证(生猪)》、《动物防疫条件合格证》。</w:t>
            </w:r>
          </w:p>
        </w:tc>
        <w:tc>
          <w:tcPr>
            <w:tcW w:type="dxa" w:w="1661"/>
          </w:tcPr>
          <w:p>
            <w:pPr>
              <w:pStyle w:val="null3"/>
            </w:pPr>
            <w:r>
              <w:rPr>
                <w:rFonts w:ascii="仿宋_GB2312" w:hAnsi="仿宋_GB2312" w:cs="仿宋_GB2312" w:eastAsia="仿宋_GB2312"/>
              </w:rPr>
              <w:t>资格证明材料（2）.docx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资格证明材料（9）.docx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①投标人为生产厂家的，须提供有效的《动物防疫条件合格证》；②投标人为代理商的，须提供所代理产品生产厂家有效的《动物防疫条件合格证》。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资格证明材料（9）.docx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不强制要求供应商提供查询截图，以开标当天查询结果为评审依据)</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资格证明材料（1）.docx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包1（米面油）报价表.docx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包2（米面油）报价表.docx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包3（米面油）报价表.docx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包4（米面油）报价表.docx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包5（肉类、蔬菜、干菜、调味品）报价表.docx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包6（肉类、蔬菜、干菜、调味品）报价表.docx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包7（肉类、蔬菜、干菜、调味品）报价表.docx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包8（肉类、蔬菜、干菜、调味品）报价表.docx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包9（鸡蛋）报价表.docx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。（2）投标报价有效期是否符合招标文件的要求；（3）要求实质性条款全部响应，不能有采购人不能接受的附加条件</w:t>
            </w:r>
          </w:p>
        </w:tc>
        <w:tc>
          <w:tcPr>
            <w:tcW w:type="dxa" w:w="1661"/>
          </w:tcPr>
          <w:p>
            <w:pPr>
              <w:pStyle w:val="null3"/>
            </w:pPr>
            <w:r>
              <w:rPr>
                <w:rFonts w:ascii="仿宋_GB2312" w:hAnsi="仿宋_GB2312" w:cs="仿宋_GB2312" w:eastAsia="仿宋_GB2312"/>
              </w:rPr>
              <w:t>包10（学生奶）报价表.docx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一、评审内容：包括：①整体配送方案②供货进度及时效性保障方案③食材安全保障方案④食材仓储环境的保障方案及退换货方案；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1、合同包一分为大米、面粉、食用油3个品目，每类单品满分10分，合计30分；各品目设置独立单价限价，单品报价超过最高限价的，按无效投标处理。 2、满足招标文件要求,每个品目单独取有效最低单价作为单品基准价，其价格分为满分。单品得分=（单品基准价／投标人单品单价）×10%×100。 3、总价格得分=大米得分+面粉得分+食用油得分。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1、合同包二分为大米、面粉、食用油3个品目，每类单品满分10分，合计30分；各品目设置独立单价限价，单品报价超过最高限价的，按无效投标处理。 2、满足招标文件要求,每个品目单独取有效最低单价作为单品基准价，其价格分为满分。单品得分=（单品基准价／投标人单品单价）×10%×100。 3、总价格得分=大米得分+面粉得分+食用油得分。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①仓储面积≥300㎡的得3分，仓储面积101㎡-299㎡得2分，仓储面积≤100㎡的得1分；其他不得分。 注：如为自有场地需提供产权证书或具备同等法律效力的证明；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投标人提供近三年（2023年7月至今以合同签订时间为准）的类似业绩证明，每提供1份计12分，满分10分。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包3技术方案.docx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1、合同包三分为大米、面粉、食用油3个品目，每类单品满分10分，合计30分；各品目设置独立单价限价，单品报价超过最高限价的，按无效投标处理。 2、满足招标文件要求,每个品目单独取有效最低单价作为单品基准价，其价格分为满分。单品得分=（单品基准价／投标人单品单价）×10%×100。 3、总价格得分=大米得分+面粉得分+食用油得分。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1、合同包四分为大米、面粉、食用油3个品目，每类单品满分10分，合计30分；各品目设置独立单价限价，单品报价超过最高限价的，按无效投标处理。 2、满足招标文件要求,每个品目单独取有效最低单价作为单品基准价，其价格分为满分。单品得分=（单品基准价／投标人单品单价）×10%×100。 3、总价格得分=大米得分+面粉得分+食用油得分。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包5技术方案.docx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满足招标文件要求且报价（下浮率）最高投标人的价格为评标基本价，其价格分为满分。报价得分=（1-基准价）／1-各投标单位报价）×30%×100。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满足招标文件要求且报价（下浮率）最高投标人的价格为评标基本价，其价格分为满分。报价得分=（1-基准价）／(1-各投标单位报价）×30%×100。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包7技术方案.docx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满足招标文件要求且报价（下浮率）最高投标人的价格为评标基本价，其价格分为满分。报价得分=（1-基准价）／（1-各投标单位报价）×30%×100。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包8技术方案.docx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包8技术方案.docx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满足招标文件要求且报价（下浮率）最高投标人的价格为评标基本价，其价格分为满分。报价得分=（1-基准价）／1-各投标单位报价）×30%×100。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包9技术方案.docx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货源情况：产品供应渠道正规、稳定，提供产品来源渠道证明，满分5分。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满足招标文件要求且报价（下浮率）最高投标人的价格为评标基本价，其价格分为满分。报价得分=（1-基准价）／（1-各投标单位报价）×30%×100。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包10技术方案.docx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本项目的工作人员至少包含项目负责人1名、配送司机3名(驾龄须在三年及以上)，食材分拣人员2名，采购人员1名，仓库管理人员1名。满足以上人员数量的得6分。需附人员配置清单列表及证明文件。(证明文件包括但不限于人员身份证、健康证、与投标人签订的一年以上劳务合同、配送司机须具备车辆驾驶执照证明文件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提供以下服务承诺，每个承诺得1分，共4分。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仓储证明</w:t>
            </w:r>
          </w:p>
        </w:tc>
        <w:tc>
          <w:tcPr>
            <w:tcW w:type="dxa" w:w="2492"/>
          </w:tcPr>
          <w:p>
            <w:pPr>
              <w:pStyle w:val="null3"/>
            </w:pPr>
            <w:r>
              <w:rPr>
                <w:rFonts w:ascii="仿宋_GB2312" w:hAnsi="仿宋_GB2312" w:cs="仿宋_GB2312" w:eastAsia="仿宋_GB2312"/>
              </w:rPr>
              <w:t>供应商须具有足够产品储藏、保鲜体系和储存场所，空间能够保证空气良好的流通性。仓储面积≥300㎡的得5分，仓储面积101㎡-299㎡得3分，仓储面积≤100㎡的得1分；其他不得分。 注：①如为自有场地需提供产权证书或具备同等法律效力的证明； ②如为租赁场地需提供租赁合同；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本标段配送范围广，配送学校多，为保证能够及时响应采购人配送需求。投标人具有1辆配送车的得基础分2分，针对此次招标项目每增加配送车1台加1分，本项最多得5分。(1)如为投标人自有车辆须提供车辆产权证复印件加盖公章，相对应的行驶证复印件; (2)投标人无自有车辆的须提供车辆租赁协议(包括车型、车牌号及车辆租赁的服务内容)复印件加盖公章，相对应的行驶证复印件;(3)车辆照片(车牌号与行驶证等一致);(4)未提供证明材料的不得分。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根据供应商提供的 ①人员培训管理制度 ②食品安全追溯制度 ③产品出入库管理制度④自查制度⑤消杀管理制度⑥奖惩考核机制。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投标人提供近三年（2023年7月至今以合同签订时间为准）的类似业绩证明，每提供1份计2分，满分10分。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包10技术方案.docx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1、满足招标文件要求且报价最低的投标单价为评审基准价，其价格分为满分。报价得分=（评审基准价／投标人投标单价）×30%×100。 2、本合同包设置有单价最高限价，投标人报价超过最高限价的，按无效投标处理。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详见附件：包1（米面油）报价表.docx</w:t>
      </w:r>
    </w:p>
    <w:p>
      <w:pPr>
        <w:pStyle w:val="null3"/>
        <w:ind w:firstLine="960"/>
      </w:pPr>
      <w:r>
        <w:rPr>
          <w:rFonts w:ascii="仿宋_GB2312" w:hAnsi="仿宋_GB2312" w:cs="仿宋_GB2312" w:eastAsia="仿宋_GB2312"/>
        </w:rPr>
        <w:t>详见附件：包1技术方案.docx</w:t>
      </w:r>
    </w:p>
    <w:p>
      <w:pPr>
        <w:pStyle w:val="null3"/>
        <w:ind w:firstLine="960"/>
      </w:pPr>
      <w:r>
        <w:rPr>
          <w:rFonts w:ascii="仿宋_GB2312" w:hAnsi="仿宋_GB2312" w:cs="仿宋_GB2312" w:eastAsia="仿宋_GB2312"/>
        </w:rPr>
        <w:t>详见附件：包1供应商承诺书.docx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详见附件：包2（米面油）报价表.docx</w:t>
      </w:r>
    </w:p>
    <w:p>
      <w:pPr>
        <w:pStyle w:val="null3"/>
        <w:ind w:firstLine="960"/>
      </w:pPr>
      <w:r>
        <w:rPr>
          <w:rFonts w:ascii="仿宋_GB2312" w:hAnsi="仿宋_GB2312" w:cs="仿宋_GB2312" w:eastAsia="仿宋_GB2312"/>
        </w:rPr>
        <w:t>详见附件：包2技术方案.docx</w:t>
      </w:r>
    </w:p>
    <w:p>
      <w:pPr>
        <w:pStyle w:val="null3"/>
        <w:ind w:firstLine="960"/>
      </w:pPr>
      <w:r>
        <w:rPr>
          <w:rFonts w:ascii="仿宋_GB2312" w:hAnsi="仿宋_GB2312" w:cs="仿宋_GB2312" w:eastAsia="仿宋_GB2312"/>
        </w:rPr>
        <w:t>详见附件：包2供应商承诺书.docx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详见附件：包3（米面油）报价表.docx</w:t>
      </w:r>
    </w:p>
    <w:p>
      <w:pPr>
        <w:pStyle w:val="null3"/>
        <w:ind w:firstLine="960"/>
      </w:pPr>
      <w:r>
        <w:rPr>
          <w:rFonts w:ascii="仿宋_GB2312" w:hAnsi="仿宋_GB2312" w:cs="仿宋_GB2312" w:eastAsia="仿宋_GB2312"/>
        </w:rPr>
        <w:t>详见附件：包3技术方案.docx</w:t>
      </w:r>
    </w:p>
    <w:p>
      <w:pPr>
        <w:pStyle w:val="null3"/>
        <w:ind w:firstLine="960"/>
      </w:pPr>
      <w:r>
        <w:rPr>
          <w:rFonts w:ascii="仿宋_GB2312" w:hAnsi="仿宋_GB2312" w:cs="仿宋_GB2312" w:eastAsia="仿宋_GB2312"/>
        </w:rPr>
        <w:t>详见附件：包3供应商承诺书.docx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详见附件：包4（米面油）报价表.docx</w:t>
      </w:r>
    </w:p>
    <w:p>
      <w:pPr>
        <w:pStyle w:val="null3"/>
        <w:ind w:firstLine="960"/>
      </w:pPr>
      <w:r>
        <w:rPr>
          <w:rFonts w:ascii="仿宋_GB2312" w:hAnsi="仿宋_GB2312" w:cs="仿宋_GB2312" w:eastAsia="仿宋_GB2312"/>
        </w:rPr>
        <w:t>详见附件：包4技术方案.docx</w:t>
      </w:r>
    </w:p>
    <w:p>
      <w:pPr>
        <w:pStyle w:val="null3"/>
        <w:ind w:firstLine="960"/>
      </w:pPr>
      <w:r>
        <w:rPr>
          <w:rFonts w:ascii="仿宋_GB2312" w:hAnsi="仿宋_GB2312" w:cs="仿宋_GB2312" w:eastAsia="仿宋_GB2312"/>
        </w:rPr>
        <w:t>详见附件：包4供应商承诺书.docx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详见附件：资格证明材料（2）.docx</w:t>
      </w:r>
    </w:p>
    <w:p>
      <w:pPr>
        <w:pStyle w:val="null3"/>
        <w:ind w:firstLine="960"/>
      </w:pPr>
      <w:r>
        <w:rPr>
          <w:rFonts w:ascii="仿宋_GB2312" w:hAnsi="仿宋_GB2312" w:cs="仿宋_GB2312" w:eastAsia="仿宋_GB2312"/>
        </w:rPr>
        <w:t>详见附件：包5（肉类、蔬菜、干菜、调味品）报价表.docx</w:t>
      </w:r>
    </w:p>
    <w:p>
      <w:pPr>
        <w:pStyle w:val="null3"/>
        <w:ind w:firstLine="960"/>
      </w:pPr>
      <w:r>
        <w:rPr>
          <w:rFonts w:ascii="仿宋_GB2312" w:hAnsi="仿宋_GB2312" w:cs="仿宋_GB2312" w:eastAsia="仿宋_GB2312"/>
        </w:rPr>
        <w:t>详见附件：包5技术方案.docx</w:t>
      </w:r>
    </w:p>
    <w:p>
      <w:pPr>
        <w:pStyle w:val="null3"/>
        <w:ind w:firstLine="960"/>
      </w:pPr>
      <w:r>
        <w:rPr>
          <w:rFonts w:ascii="仿宋_GB2312" w:hAnsi="仿宋_GB2312" w:cs="仿宋_GB2312" w:eastAsia="仿宋_GB2312"/>
        </w:rPr>
        <w:t>详见附件：包5供应商承诺书.docx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详见附件：资格证明材料（2）.docx</w:t>
      </w:r>
    </w:p>
    <w:p>
      <w:pPr>
        <w:pStyle w:val="null3"/>
        <w:ind w:firstLine="960"/>
      </w:pPr>
      <w:r>
        <w:rPr>
          <w:rFonts w:ascii="仿宋_GB2312" w:hAnsi="仿宋_GB2312" w:cs="仿宋_GB2312" w:eastAsia="仿宋_GB2312"/>
        </w:rPr>
        <w:t>详见附件：包6（肉类、蔬菜、干菜、调味品）报价表.docx</w:t>
      </w:r>
    </w:p>
    <w:p>
      <w:pPr>
        <w:pStyle w:val="null3"/>
        <w:ind w:firstLine="960"/>
      </w:pPr>
      <w:r>
        <w:rPr>
          <w:rFonts w:ascii="仿宋_GB2312" w:hAnsi="仿宋_GB2312" w:cs="仿宋_GB2312" w:eastAsia="仿宋_GB2312"/>
        </w:rPr>
        <w:t>详见附件：包6技术方案.docx</w:t>
      </w:r>
    </w:p>
    <w:p>
      <w:pPr>
        <w:pStyle w:val="null3"/>
        <w:ind w:firstLine="960"/>
      </w:pPr>
      <w:r>
        <w:rPr>
          <w:rFonts w:ascii="仿宋_GB2312" w:hAnsi="仿宋_GB2312" w:cs="仿宋_GB2312" w:eastAsia="仿宋_GB2312"/>
        </w:rPr>
        <w:t>详见附件：包6供应商承诺书.docx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详见附件：资格证明材料（2）.docx</w:t>
      </w:r>
    </w:p>
    <w:p>
      <w:pPr>
        <w:pStyle w:val="null3"/>
        <w:ind w:firstLine="960"/>
      </w:pPr>
      <w:r>
        <w:rPr>
          <w:rFonts w:ascii="仿宋_GB2312" w:hAnsi="仿宋_GB2312" w:cs="仿宋_GB2312" w:eastAsia="仿宋_GB2312"/>
        </w:rPr>
        <w:t>详见附件：包7（肉类、蔬菜、干菜、调味品）报价表.docx</w:t>
      </w:r>
    </w:p>
    <w:p>
      <w:pPr>
        <w:pStyle w:val="null3"/>
        <w:ind w:firstLine="960"/>
      </w:pPr>
      <w:r>
        <w:rPr>
          <w:rFonts w:ascii="仿宋_GB2312" w:hAnsi="仿宋_GB2312" w:cs="仿宋_GB2312" w:eastAsia="仿宋_GB2312"/>
        </w:rPr>
        <w:t>详见附件：包7技术方案.docx</w:t>
      </w:r>
    </w:p>
    <w:p>
      <w:pPr>
        <w:pStyle w:val="null3"/>
        <w:ind w:firstLine="960"/>
      </w:pPr>
      <w:r>
        <w:rPr>
          <w:rFonts w:ascii="仿宋_GB2312" w:hAnsi="仿宋_GB2312" w:cs="仿宋_GB2312" w:eastAsia="仿宋_GB2312"/>
        </w:rPr>
        <w:t>详见附件：包7供应商承诺书.docx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详见附件：资格证明材料（2）.docx</w:t>
      </w:r>
    </w:p>
    <w:p>
      <w:pPr>
        <w:pStyle w:val="null3"/>
        <w:ind w:firstLine="960"/>
      </w:pPr>
      <w:r>
        <w:rPr>
          <w:rFonts w:ascii="仿宋_GB2312" w:hAnsi="仿宋_GB2312" w:cs="仿宋_GB2312" w:eastAsia="仿宋_GB2312"/>
        </w:rPr>
        <w:t>详见附件：包8（肉类、蔬菜、干菜、调味品）报价表.docx</w:t>
      </w:r>
    </w:p>
    <w:p>
      <w:pPr>
        <w:pStyle w:val="null3"/>
        <w:ind w:firstLine="960"/>
      </w:pPr>
      <w:r>
        <w:rPr>
          <w:rFonts w:ascii="仿宋_GB2312" w:hAnsi="仿宋_GB2312" w:cs="仿宋_GB2312" w:eastAsia="仿宋_GB2312"/>
        </w:rPr>
        <w:t>详见附件：包8技术方案.docx</w:t>
      </w:r>
    </w:p>
    <w:p>
      <w:pPr>
        <w:pStyle w:val="null3"/>
        <w:ind w:firstLine="960"/>
      </w:pPr>
      <w:r>
        <w:rPr>
          <w:rFonts w:ascii="仿宋_GB2312" w:hAnsi="仿宋_GB2312" w:cs="仿宋_GB2312" w:eastAsia="仿宋_GB2312"/>
        </w:rPr>
        <w:t>详见附件：包8供应商承诺书.docx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详见附件：资格证明材料（9）.docx</w:t>
      </w:r>
    </w:p>
    <w:p>
      <w:pPr>
        <w:pStyle w:val="null3"/>
        <w:ind w:firstLine="960"/>
      </w:pPr>
      <w:r>
        <w:rPr>
          <w:rFonts w:ascii="仿宋_GB2312" w:hAnsi="仿宋_GB2312" w:cs="仿宋_GB2312" w:eastAsia="仿宋_GB2312"/>
        </w:rPr>
        <w:t>详见附件：包9（鸡蛋）报价表.docx</w:t>
      </w:r>
    </w:p>
    <w:p>
      <w:pPr>
        <w:pStyle w:val="null3"/>
        <w:ind w:firstLine="960"/>
      </w:pPr>
      <w:r>
        <w:rPr>
          <w:rFonts w:ascii="仿宋_GB2312" w:hAnsi="仿宋_GB2312" w:cs="仿宋_GB2312" w:eastAsia="仿宋_GB2312"/>
        </w:rPr>
        <w:t>详见附件：包9技术方案.docx</w:t>
      </w:r>
    </w:p>
    <w:p>
      <w:pPr>
        <w:pStyle w:val="null3"/>
        <w:ind w:firstLine="960"/>
      </w:pPr>
      <w:r>
        <w:rPr>
          <w:rFonts w:ascii="仿宋_GB2312" w:hAnsi="仿宋_GB2312" w:cs="仿宋_GB2312" w:eastAsia="仿宋_GB2312"/>
        </w:rPr>
        <w:t>详见附件：包9供应商承诺书.docx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详见附件：资格证明材料（1）.docx</w:t>
      </w:r>
    </w:p>
    <w:p>
      <w:pPr>
        <w:pStyle w:val="null3"/>
        <w:ind w:firstLine="960"/>
      </w:pPr>
      <w:r>
        <w:rPr>
          <w:rFonts w:ascii="仿宋_GB2312" w:hAnsi="仿宋_GB2312" w:cs="仿宋_GB2312" w:eastAsia="仿宋_GB2312"/>
        </w:rPr>
        <w:t>详见附件：包10（学生奶）报价表.docx</w:t>
      </w:r>
    </w:p>
    <w:p>
      <w:pPr>
        <w:pStyle w:val="null3"/>
        <w:ind w:firstLine="960"/>
      </w:pPr>
      <w:r>
        <w:rPr>
          <w:rFonts w:ascii="仿宋_GB2312" w:hAnsi="仿宋_GB2312" w:cs="仿宋_GB2312" w:eastAsia="仿宋_GB2312"/>
        </w:rPr>
        <w:t>详见附件：包10技术方案.docx</w:t>
      </w:r>
    </w:p>
    <w:p>
      <w:pPr>
        <w:pStyle w:val="null3"/>
        <w:ind w:firstLine="960"/>
      </w:pPr>
      <w:r>
        <w:rPr>
          <w:rFonts w:ascii="仿宋_GB2312" w:hAnsi="仿宋_GB2312" w:cs="仿宋_GB2312" w:eastAsia="仿宋_GB2312"/>
        </w:rPr>
        <w:t>详见附件：包10供应商承诺书.docx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