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4D6604">
      <w:pPr>
        <w:jc w:val="center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52"/>
          <w:lang w:val="en-US" w:eastAsia="zh-CN"/>
        </w:rPr>
        <w:t>府谷县田家寨镇兴旺庄村前后兴庄则组道路(入户道路)硬化工程采购需求文件</w:t>
      </w:r>
    </w:p>
    <w:p w14:paraId="14AC3436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73D70830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府谷县田家寨镇兴旺庄村前后兴庄则组道路(入户道路)硬化工程</w:t>
      </w:r>
    </w:p>
    <w:p w14:paraId="1AE8A6A5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二、采购项目预算、资金构成和采购方式：</w:t>
      </w:r>
    </w:p>
    <w:p w14:paraId="10735EFF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1、采购项目预算：（见上传附件）</w:t>
      </w:r>
    </w:p>
    <w:p w14:paraId="36A0C508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2、资金来源：财政资金</w:t>
      </w:r>
    </w:p>
    <w:p w14:paraId="735BCE4D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3、采购方式：竞争性磋商</w:t>
      </w:r>
    </w:p>
    <w:p w14:paraId="1CE6817E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三、项目实施时间、地点、工程概况、履行期限及方式：</w:t>
      </w:r>
    </w:p>
    <w:p w14:paraId="44950717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1、项目实施时间：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45日历天</w:t>
      </w:r>
    </w:p>
    <w:p w14:paraId="582C6500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2、项目实施地点：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田家寨镇前后兴庄则组。</w:t>
      </w:r>
    </w:p>
    <w:p w14:paraId="1A550979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3、工程概况：主要内容包括：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路线全长1.664公里，主路宽度3.0米，水泥混凝土路面。包括路基土方开挖、场地平整、砂砾石垫层铺设、排水沟开挖等工程。</w:t>
      </w:r>
    </w:p>
    <w:p w14:paraId="730FB53E">
      <w:pPr>
        <w:spacing w:line="520" w:lineRule="exact"/>
        <w:ind w:firstLine="562" w:firstLineChars="20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项目总投资：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798015.83元。</w:t>
      </w:r>
    </w:p>
    <w:p w14:paraId="72D7E02D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四、合同模板：</w:t>
      </w:r>
    </w:p>
    <w:p w14:paraId="5C474F87">
      <w:pPr>
        <w:numPr>
          <w:ilvl w:val="0"/>
          <w:numId w:val="0"/>
        </w:numPr>
        <w:jc w:val="center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52"/>
          <w:lang w:val="en-US" w:eastAsia="zh-CN"/>
        </w:rPr>
        <w:t>府谷县田家寨镇兴旺庄村前后兴庄则组道路(入户道路)硬化工程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合同</w:t>
      </w:r>
    </w:p>
    <w:p w14:paraId="6A5D2E3E">
      <w:pPr>
        <w:pStyle w:val="2"/>
        <w:ind w:left="0" w:leftChars="0" w:firstLine="0" w:firstLineChars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甲方：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> </w:t>
      </w:r>
      <w:r>
        <w:rPr>
          <w:rFonts w:hint="eastAsia" w:ascii="仿宋" w:hAnsi="仿宋" w:eastAsia="仿宋" w:cs="仿宋"/>
          <w:sz w:val="30"/>
          <w:szCs w:val="30"/>
          <w:u w:val="single"/>
          <w:lang w:eastAsia="zh-CN"/>
        </w:rPr>
        <w:t>府谷县田家寨镇人民政府</w:t>
      </w:r>
      <w:r>
        <w:rPr>
          <w:rFonts w:hint="eastAsia" w:ascii="仿宋" w:hAnsi="仿宋" w:eastAsia="仿宋" w:cs="仿宋"/>
          <w:sz w:val="30"/>
          <w:szCs w:val="30"/>
        </w:rPr>
        <w:t>（以下简称甲方）</w:t>
      </w:r>
    </w:p>
    <w:p w14:paraId="5807BC42">
      <w:pPr>
        <w:spacing w:line="360" w:lineRule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乙方：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sz w:val="30"/>
          <w:szCs w:val="30"/>
        </w:rPr>
        <w:t>（以下简称乙方）</w:t>
      </w:r>
    </w:p>
    <w:p w14:paraId="48D96AE0"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为了保证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府谷县田家寨镇兴旺庄村前后兴庄则组道路(入户道路)硬化工程</w:t>
      </w:r>
      <w:r>
        <w:rPr>
          <w:rFonts w:hint="eastAsia" w:ascii="仿宋" w:hAnsi="仿宋" w:eastAsia="仿宋" w:cs="仿宋"/>
          <w:sz w:val="32"/>
          <w:szCs w:val="32"/>
        </w:rPr>
        <w:t>的顺利实施，甲乙双方就工程建设中的相关事宜达成一致意见，特签订如下合同。</w:t>
      </w:r>
    </w:p>
    <w:p w14:paraId="57D5792D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 一、工程概况</w:t>
      </w:r>
    </w:p>
    <w:p w14:paraId="4537C754">
      <w:pPr>
        <w:spacing w:line="560" w:lineRule="exact"/>
        <w:ind w:firstLine="640"/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1、项目名称：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府谷县田家寨镇兴旺庄村前后兴庄则组道路(入户道路)硬化工程</w:t>
      </w:r>
    </w:p>
    <w:p w14:paraId="5F0B5105">
      <w:pPr>
        <w:spacing w:line="560" w:lineRule="exact"/>
        <w:ind w:firstLine="640"/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</w:rPr>
        <w:t>地点：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田家寨镇前后兴庄则组</w:t>
      </w:r>
    </w:p>
    <w:p w14:paraId="36675F50">
      <w:pPr>
        <w:spacing w:line="560" w:lineRule="exact"/>
        <w:ind w:firstLine="64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</w:rPr>
        <w:t>内容：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路线全长1.664公里，主路宽度3.0米，水泥混凝土路面。包括路基土方开挖、场地平整、砂砾石垫层铺设、排水沟开挖等工程。</w:t>
      </w:r>
    </w:p>
    <w:p w14:paraId="18C8BB8A">
      <w:pPr>
        <w:spacing w:line="560" w:lineRule="exact"/>
        <w:ind w:firstLine="640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 二、合同价款</w:t>
      </w:r>
    </w:p>
    <w:p w14:paraId="188674A2">
      <w:pPr>
        <w:spacing w:line="560" w:lineRule="exact"/>
        <w:ind w:firstLine="960" w:firstLineChars="3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合同总价为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z w:val="32"/>
        </w:rPr>
        <w:t>（¥:</w:t>
      </w:r>
      <w:r>
        <w:rPr>
          <w:rFonts w:hint="eastAsia" w:ascii="仿宋" w:hAnsi="仿宋" w:eastAsia="仿宋" w:cs="仿宋"/>
          <w:sz w:val="32"/>
          <w:u w:val="single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32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，合同价款按照中标价签订，最终工程价以审计决算价为准。</w:t>
      </w:r>
    </w:p>
    <w:p w14:paraId="3DFDDBFC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 xml:space="preserve">   三、付款方式</w:t>
      </w:r>
    </w:p>
    <w:p w14:paraId="0654E4E7">
      <w:pPr>
        <w:spacing w:line="560" w:lineRule="exac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本合同工程采取按工程进度付款；待工程完工验收合格决算后，支付工程价款不超合同价款90%；工程总造价最终以决算审计结果为准，待决算审计后，付清剩余工程款。</w:t>
      </w:r>
    </w:p>
    <w:p w14:paraId="1494FBBE">
      <w:pPr>
        <w:spacing w:line="560" w:lineRule="exact"/>
        <w:ind w:firstLine="645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四、工程期限</w:t>
      </w:r>
    </w:p>
    <w:p w14:paraId="71C207CA">
      <w:pPr>
        <w:spacing w:line="560" w:lineRule="exact"/>
        <w:ind w:firstLine="645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该工程工期为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45日历天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u w:val="none"/>
        </w:rPr>
        <w:t>202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 xml:space="preserve">月  </w:t>
      </w:r>
      <w:r>
        <w:rPr>
          <w:rFonts w:hint="eastAsia" w:ascii="仿宋" w:hAnsi="仿宋" w:eastAsia="仿宋" w:cs="仿宋"/>
          <w:sz w:val="32"/>
          <w:szCs w:val="32"/>
        </w:rPr>
        <w:t>日开工至</w:t>
      </w:r>
      <w:r>
        <w:rPr>
          <w:rFonts w:hint="eastAsia" w:ascii="仿宋" w:hAnsi="仿宋" w:eastAsia="仿宋" w:cs="仿宋"/>
          <w:sz w:val="32"/>
          <w:szCs w:val="32"/>
          <w:u w:val="none"/>
        </w:rPr>
        <w:t>202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 xml:space="preserve">月  </w:t>
      </w:r>
      <w:r>
        <w:rPr>
          <w:rFonts w:hint="eastAsia" w:ascii="仿宋" w:hAnsi="仿宋" w:eastAsia="仿宋" w:cs="仿宋"/>
          <w:sz w:val="32"/>
          <w:szCs w:val="32"/>
        </w:rPr>
        <w:t>日竣工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113CF913">
      <w:pPr>
        <w:spacing w:line="560" w:lineRule="exact"/>
        <w:ind w:firstLine="630" w:firstLineChars="196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五、双方责任</w:t>
      </w:r>
    </w:p>
    <w:p w14:paraId="3C63881C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1、甲方负责监督乙方的工程进度、质量，协调该工程相关事宜，若甲方发现乙方不按时作业设计施工，管理粗放，不听从甲方项目监管人员安排，一次性罚款1000—3000元。</w:t>
      </w:r>
    </w:p>
    <w:p w14:paraId="1113B1D6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2、乙方必须按照工程的设计图纸及相关要求及施工标准执行，因施工不当所造成的一切损失由乙方承担，甲方有权对乙方提出整改，处罚直至解除合同。</w:t>
      </w:r>
    </w:p>
    <w:p w14:paraId="27DC65AD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3、乙方必须服从甲方的统一指挥、调配、指导及管理，遵守甲方现场各项目管理及规章制度，做到文明施工、安全施工。</w:t>
      </w:r>
    </w:p>
    <w:p w14:paraId="23D36C03">
      <w:pPr>
        <w:spacing w:line="560" w:lineRule="exact"/>
        <w:ind w:firstLine="66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4、安全责任要求。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1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①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>施工期间乙方必须设置安全警示牌、现场施工人员必须佩戴安全帽。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2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②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 xml:space="preserve">乙方开工前，根据实际情况制定相应施工方案， 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3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③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>施工期间发生的一切安全事故、经济损失、人身安全均由乙方承担全部责任，甲方概不负责。</w:t>
      </w:r>
    </w:p>
    <w:p w14:paraId="6CBFE47D">
      <w:pPr>
        <w:spacing w:line="560" w:lineRule="exact"/>
        <w:ind w:firstLine="66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六、</w:t>
      </w:r>
      <w:r>
        <w:rPr>
          <w:rFonts w:hint="eastAsia" w:ascii="仿宋" w:hAnsi="仿宋" w:eastAsia="仿宋" w:cs="仿宋"/>
          <w:sz w:val="32"/>
          <w:szCs w:val="32"/>
        </w:rPr>
        <w:t>本合同未尽事宜，双方根据相关法律、法规协商解决。</w:t>
      </w:r>
    </w:p>
    <w:p w14:paraId="411CE534">
      <w:pPr>
        <w:spacing w:line="560" w:lineRule="exact"/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七、</w:t>
      </w:r>
      <w:r>
        <w:rPr>
          <w:rFonts w:hint="eastAsia" w:ascii="仿宋" w:hAnsi="仿宋" w:eastAsia="仿宋" w:cs="仿宋"/>
          <w:sz w:val="32"/>
          <w:szCs w:val="32"/>
        </w:rPr>
        <w:t>本合同一式三份，甲乙双方各执一份，财务报账一份，该合同自双方签字盖章之日起生效。</w:t>
      </w:r>
    </w:p>
    <w:p w14:paraId="4EC7044B">
      <w:pPr>
        <w:spacing w:line="560" w:lineRule="exact"/>
        <w:jc w:val="left"/>
        <w:rPr>
          <w:rFonts w:hint="eastAsia" w:ascii="仿宋" w:hAnsi="仿宋" w:eastAsia="仿宋" w:cs="仿宋"/>
          <w:spacing w:val="-38"/>
          <w:sz w:val="32"/>
          <w:szCs w:val="32"/>
        </w:rPr>
      </w:pPr>
    </w:p>
    <w:p w14:paraId="435648EF">
      <w:pPr>
        <w:spacing w:line="560" w:lineRule="exact"/>
        <w:jc w:val="left"/>
        <w:rPr>
          <w:rFonts w:hint="eastAsia" w:ascii="仿宋" w:hAnsi="仿宋" w:eastAsia="仿宋" w:cs="仿宋"/>
          <w:spacing w:val="-38"/>
          <w:sz w:val="32"/>
          <w:szCs w:val="32"/>
        </w:rPr>
      </w:pPr>
      <w:r>
        <w:rPr>
          <w:rFonts w:hint="eastAsia" w:ascii="仿宋" w:hAnsi="仿宋" w:eastAsia="仿宋" w:cs="仿宋"/>
          <w:spacing w:val="-38"/>
          <w:sz w:val="32"/>
          <w:szCs w:val="32"/>
        </w:rPr>
        <w:t xml:space="preserve">甲方：府谷县田家寨镇人民政府（盖章）     乙方： </w:t>
      </w:r>
      <w:r>
        <w:rPr>
          <w:rFonts w:hint="eastAsia" w:ascii="仿宋" w:hAnsi="仿宋" w:eastAsia="仿宋" w:cs="仿宋"/>
          <w:spacing w:val="-38"/>
          <w:sz w:val="32"/>
          <w:szCs w:val="32"/>
          <w:u w:val="single"/>
        </w:rPr>
        <w:t xml:space="preserve">                        </w:t>
      </w:r>
      <w:r>
        <w:rPr>
          <w:rFonts w:hint="eastAsia" w:ascii="仿宋" w:hAnsi="仿宋" w:eastAsia="仿宋" w:cs="仿宋"/>
          <w:spacing w:val="-38"/>
          <w:sz w:val="32"/>
          <w:szCs w:val="32"/>
        </w:rPr>
        <w:t>（盖章）</w:t>
      </w:r>
    </w:p>
    <w:p w14:paraId="72C07DF5">
      <w:pPr>
        <w:spacing w:line="560" w:lineRule="exact"/>
        <w:rPr>
          <w:rFonts w:hint="eastAsia" w:ascii="仿宋" w:hAnsi="仿宋" w:eastAsia="仿宋" w:cs="仿宋"/>
          <w:spacing w:val="-38"/>
          <w:sz w:val="32"/>
          <w:szCs w:val="32"/>
        </w:rPr>
      </w:pPr>
      <w:r>
        <w:rPr>
          <w:rFonts w:hint="eastAsia" w:ascii="仿宋" w:hAnsi="仿宋" w:eastAsia="仿宋" w:cs="仿宋"/>
          <w:spacing w:val="-38"/>
          <w:sz w:val="32"/>
          <w:szCs w:val="32"/>
        </w:rPr>
        <w:t xml:space="preserve">   </w:t>
      </w:r>
    </w:p>
    <w:p w14:paraId="38D2BF56">
      <w:pPr>
        <w:spacing w:line="560" w:lineRule="exact"/>
        <w:rPr>
          <w:rFonts w:hint="eastAsia" w:ascii="仿宋" w:hAnsi="仿宋" w:eastAsia="仿宋" w:cs="仿宋"/>
          <w:sz w:val="32"/>
        </w:rPr>
      </w:pPr>
      <w:r>
        <w:rPr>
          <w:rFonts w:hint="eastAsia" w:ascii="仿宋" w:hAnsi="仿宋" w:eastAsia="仿宋" w:cs="仿宋"/>
          <w:w w:val="80"/>
          <w:sz w:val="32"/>
        </w:rPr>
        <w:t>法定代表人或委托代理人</w:t>
      </w:r>
      <w:r>
        <w:rPr>
          <w:rFonts w:hint="eastAsia" w:ascii="仿宋" w:hAnsi="仿宋" w:eastAsia="仿宋" w:cs="仿宋"/>
          <w:sz w:val="32"/>
        </w:rPr>
        <w:t xml:space="preserve">：           </w:t>
      </w:r>
      <w:r>
        <w:rPr>
          <w:rFonts w:hint="eastAsia" w:ascii="仿宋" w:hAnsi="仿宋" w:eastAsia="仿宋" w:cs="仿宋"/>
          <w:w w:val="80"/>
          <w:sz w:val="32"/>
        </w:rPr>
        <w:t>法定代表人或委托代理人</w:t>
      </w:r>
      <w:r>
        <w:rPr>
          <w:rFonts w:hint="eastAsia" w:ascii="仿宋" w:hAnsi="仿宋" w:eastAsia="仿宋" w:cs="仿宋"/>
          <w:sz w:val="32"/>
        </w:rPr>
        <w:t>：</w:t>
      </w:r>
    </w:p>
    <w:p w14:paraId="3A699C23">
      <w:pPr>
        <w:spacing w:line="560" w:lineRule="exact"/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23A886A5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五、履约验收标准和方法</w:t>
      </w:r>
      <w:bookmarkStart w:id="0" w:name="_GoBack"/>
      <w:bookmarkEnd w:id="0"/>
    </w:p>
    <w:p w14:paraId="334DA2A1">
      <w:pPr>
        <w:numPr>
          <w:ilvl w:val="0"/>
          <w:numId w:val="0"/>
        </w:num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1、履约验收时间：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2026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年 月 日</w:t>
      </w:r>
    </w:p>
    <w:p w14:paraId="2A419872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2、履约验收主体及内容：路线全长1.664公里，主路宽度3.0米，水泥混凝土路面。包括路基土方开挖、场地平整、砂砾石垫层铺设、排水沟开挖等工程。</w:t>
      </w:r>
    </w:p>
    <w:p w14:paraId="50C0C9C8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3、验收方式：由采购单位组织有关专业人员按相关的国家标准、质量标准和招标文件所列的各项要求进行验收。</w:t>
      </w:r>
    </w:p>
    <w:p w14:paraId="452E1F13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六、对供应商的要求</w:t>
      </w:r>
    </w:p>
    <w:p w14:paraId="4F49DF61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1、在中华人民共和国境内注册的，具有独立法人资格的供应商；</w:t>
      </w:r>
    </w:p>
    <w:p w14:paraId="184AFA1C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2、具有良好的商业信誉和健全的财务会计制度；</w:t>
      </w:r>
    </w:p>
    <w:p w14:paraId="366D7379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3、具有履行合同所必须的设备和专业技术能力；</w:t>
      </w:r>
    </w:p>
    <w:p w14:paraId="3D0041C6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4、有依法缴纳税收和社会保障资金的良好记录；</w:t>
      </w:r>
    </w:p>
    <w:p w14:paraId="72CE1462">
      <w:pPr>
        <w:numPr>
          <w:ilvl w:val="0"/>
          <w:numId w:val="0"/>
        </w:numPr>
        <w:ind w:leftChars="0" w:firstLine="840" w:firstLineChars="3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5、参加本项政府采购活动前三年内，在经营活动中没有重大违法记录。</w:t>
      </w:r>
    </w:p>
    <w:p w14:paraId="4E06EDC0">
      <w:pPr>
        <w:spacing w:line="560" w:lineRule="exact"/>
        <w:rPr>
          <w:rFonts w:hint="default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七、付款方式：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本合同工程采取按工程进度付款；待工程完工验收合格决算后，支付工程价款不超合同价款90%；工程总造价最终以决算审计结果为准，待决算审计后，付清剩余工程款。</w:t>
      </w:r>
    </w:p>
    <w:p w14:paraId="6E63EE35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八、采购单位、采购单位地址、项目联系人及联系电话</w:t>
      </w:r>
    </w:p>
    <w:p w14:paraId="1BE7D2FB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1、采购单位：府谷县田家寨镇人民政府。</w:t>
      </w:r>
    </w:p>
    <w:p w14:paraId="05D80635">
      <w:pPr>
        <w:numPr>
          <w:ilvl w:val="0"/>
          <w:numId w:val="0"/>
        </w:numPr>
        <w:spacing w:line="520" w:lineRule="exact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2、采购单位地址：府谷县兴旺庄村。</w:t>
      </w:r>
    </w:p>
    <w:p w14:paraId="561412C1">
      <w:pPr>
        <w:numPr>
          <w:ilvl w:val="0"/>
          <w:numId w:val="0"/>
        </w:numPr>
        <w:spacing w:line="520" w:lineRule="exact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3、项目联系人：张攀科   联系电话：0912-8983001</w:t>
      </w:r>
    </w:p>
    <w:p w14:paraId="198E9AC8">
      <w:pPr>
        <w:tabs>
          <w:tab w:val="left" w:pos="756"/>
        </w:tabs>
        <w:bidi w:val="0"/>
        <w:ind w:firstLine="4480" w:firstLineChars="16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71316222">
      <w:pPr>
        <w:tabs>
          <w:tab w:val="left" w:pos="756"/>
        </w:tabs>
        <w:bidi w:val="0"/>
        <w:ind w:firstLine="4480" w:firstLineChars="16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府谷县田家寨镇人民政府</w:t>
      </w:r>
    </w:p>
    <w:p w14:paraId="68E087F0">
      <w:pPr>
        <w:tabs>
          <w:tab w:val="left" w:pos="756"/>
        </w:tabs>
        <w:bidi w:val="0"/>
        <w:ind w:firstLine="5320" w:firstLineChars="19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2026年7月6日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3MjYxODllZDQ5NmFlZDA3MjMzMGU0OTVhYjI0ODEifQ=="/>
  </w:docVars>
  <w:rsids>
    <w:rsidRoot w:val="6D293A61"/>
    <w:rsid w:val="00BE1545"/>
    <w:rsid w:val="03EE5241"/>
    <w:rsid w:val="040A73BF"/>
    <w:rsid w:val="06414A6C"/>
    <w:rsid w:val="06F2019A"/>
    <w:rsid w:val="0D37200A"/>
    <w:rsid w:val="11BE2EFD"/>
    <w:rsid w:val="13094D44"/>
    <w:rsid w:val="133D279D"/>
    <w:rsid w:val="15B66837"/>
    <w:rsid w:val="160C2CF4"/>
    <w:rsid w:val="1AC437A4"/>
    <w:rsid w:val="1C4B2955"/>
    <w:rsid w:val="1DF80732"/>
    <w:rsid w:val="20E24984"/>
    <w:rsid w:val="22C850E1"/>
    <w:rsid w:val="24DC33C8"/>
    <w:rsid w:val="257D5A51"/>
    <w:rsid w:val="268303B7"/>
    <w:rsid w:val="26B6788F"/>
    <w:rsid w:val="2A726D79"/>
    <w:rsid w:val="2E6E1F14"/>
    <w:rsid w:val="346D1CC9"/>
    <w:rsid w:val="353B432B"/>
    <w:rsid w:val="376B7FD6"/>
    <w:rsid w:val="37782855"/>
    <w:rsid w:val="37925F81"/>
    <w:rsid w:val="39225214"/>
    <w:rsid w:val="3AAF7C25"/>
    <w:rsid w:val="3AC3083B"/>
    <w:rsid w:val="3B105BE1"/>
    <w:rsid w:val="3DC85112"/>
    <w:rsid w:val="3E201EF9"/>
    <w:rsid w:val="3E537664"/>
    <w:rsid w:val="429B3D7A"/>
    <w:rsid w:val="4656495E"/>
    <w:rsid w:val="4A2D7C6A"/>
    <w:rsid w:val="4EBE3A8B"/>
    <w:rsid w:val="4EF05C0D"/>
    <w:rsid w:val="51B414AD"/>
    <w:rsid w:val="5213520A"/>
    <w:rsid w:val="58B97FB5"/>
    <w:rsid w:val="593408F6"/>
    <w:rsid w:val="5B4F43E9"/>
    <w:rsid w:val="5CEB0141"/>
    <w:rsid w:val="65BF536D"/>
    <w:rsid w:val="66A23715"/>
    <w:rsid w:val="681650AF"/>
    <w:rsid w:val="68D43F4F"/>
    <w:rsid w:val="6AF269F7"/>
    <w:rsid w:val="6BCF356C"/>
    <w:rsid w:val="6D293A61"/>
    <w:rsid w:val="6D5533B5"/>
    <w:rsid w:val="703419A7"/>
    <w:rsid w:val="70FB3DDA"/>
    <w:rsid w:val="71103730"/>
    <w:rsid w:val="71D666AB"/>
    <w:rsid w:val="72A765A5"/>
    <w:rsid w:val="774E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1519</Words>
  <Characters>1569</Characters>
  <Lines>0</Lines>
  <Paragraphs>0</Paragraphs>
  <TotalTime>0</TotalTime>
  <ScaleCrop>false</ScaleCrop>
  <LinksUpToDate>false</LinksUpToDate>
  <CharactersWithSpaces>1713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2021-07-24T01:06:00Z</dcterms:created>
  <dc:creator>温柔一刀</dc:creator>
  <cp:lastModifiedBy>华建联项目管理有限公司</cp:lastModifiedBy>
  <dcterms:modified xsi:type="dcterms:W3CDTF">2026-07-15T08:50:46Z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F3A9D52B081C43C39DA36AFD12CD647E</vt:lpwstr>
  </property>
  <property fmtid="{D5CDD505-2E9C-101B-9397-08002B2CF9AE}" pid="4" name="KSOTemplateDocerSaveRecord">
    <vt:lpwstr>eyJoZGlkIjoiZmMxMGRjZmVkMjVjMjg2YmUyZjVkODQzM2Q1NDRkNmYiLCJ1c2VySWQiOiIzMDQzOTE5OTAifQ==</vt:lpwstr>
  </property>
</Properties>
</file>