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榆林市府谷县田家寨镇南门村村民委员会移民搬迁</w:t>
      </w:r>
      <w:r>
        <w:rPr>
          <w:rFonts w:hint="eastAsia" w:ascii="宋体" w:hAnsi="宋体" w:cs="宋体"/>
          <w:b/>
          <w:bCs/>
          <w:i w:val="0"/>
          <w:iCs w:val="0"/>
          <w:caps w:val="0"/>
          <w:color w:val="auto"/>
          <w:spacing w:val="0"/>
          <w:sz w:val="24"/>
          <w:szCs w:val="24"/>
          <w:shd w:val="clear" w:fill="FFFFFF"/>
          <w:vertAlign w:val="baseline"/>
          <w:lang w:val="en-US" w:eastAsia="zh-CN"/>
        </w:rPr>
        <w:t>项目</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榆林市府谷县田家寨镇南门村村民委员会移民搬迁项目采购项目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并于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w:t>
      </w:r>
      <w:r>
        <w:rPr>
          <w:rFonts w:hint="eastAsia" w:ascii="宋体" w:hAnsi="宋体" w:eastAsia="宋体" w:cs="宋体"/>
          <w:i w:val="0"/>
          <w:iCs w:val="0"/>
          <w:caps w:val="0"/>
          <w:color w:val="auto"/>
          <w:spacing w:val="0"/>
          <w:sz w:val="24"/>
          <w:szCs w:val="24"/>
          <w:shd w:val="clear" w:fill="FFFFFF"/>
          <w:vertAlign w:val="baseline"/>
        </w:rPr>
        <w:t>京时间）前提交响应文件。</w:t>
      </w:r>
    </w:p>
    <w:p w14:paraId="7A958A3F">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一、项目基本情况</w:t>
      </w:r>
    </w:p>
    <w:p w14:paraId="17142E5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HJLZB-2026-20</w:t>
      </w:r>
    </w:p>
    <w:p w14:paraId="0FC242B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榆林市府谷县田家寨镇南门村村民委员会移民搬迁项目</w:t>
      </w:r>
    </w:p>
    <w:p w14:paraId="11147A7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项目</w:t>
      </w: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1891033.00</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榆林市府谷县田家寨镇南门村村民委员会移民搬迁项目</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1891033.00</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1891033.00</w:t>
      </w:r>
      <w:r>
        <w:rPr>
          <w:rFonts w:hint="eastAsia" w:ascii="宋体" w:hAnsi="宋体" w:eastAsia="宋体" w:cs="宋体"/>
          <w:i w:val="0"/>
          <w:iCs w:val="0"/>
          <w:caps w:val="0"/>
          <w:color w:val="auto"/>
          <w:spacing w:val="0"/>
          <w:sz w:val="24"/>
          <w:szCs w:val="24"/>
          <w:shd w:val="clear" w:fill="FFFFFF"/>
          <w:vertAlign w:val="baseline"/>
        </w:rPr>
        <w:t>元</w:t>
      </w:r>
    </w:p>
    <w:tbl>
      <w:tblPr>
        <w:tblStyle w:val="12"/>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5"/>
        <w:gridCol w:w="1436"/>
        <w:gridCol w:w="1795"/>
        <w:gridCol w:w="996"/>
        <w:gridCol w:w="1622"/>
        <w:gridCol w:w="1511"/>
        <w:gridCol w:w="1512"/>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default"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房屋附属设施施工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榆林市府谷县田家寨镇南门村村民委员会移民搬迁项目</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1891033.00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1891033.00</w:t>
            </w:r>
          </w:p>
        </w:tc>
      </w:tr>
    </w:tbl>
    <w:p w14:paraId="379FED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color w:val="000000" w:themeColor="text1"/>
          <w:sz w:val="24"/>
          <w:szCs w:val="24"/>
          <w:lang w:val="en-US" w:eastAsia="zh-CN"/>
          <w14:textFill>
            <w14:solidFill>
              <w14:schemeClr w14:val="tx1"/>
            </w14:solidFill>
          </w14:textFill>
        </w:rPr>
        <w:t>60日历天</w:t>
      </w:r>
    </w:p>
    <w:p w14:paraId="529FA3F7">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榆林市府谷县田家寨镇南门村村民委员会移民搬迁项目</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6B86B8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 </w:t>
      </w:r>
    </w:p>
    <w:p w14:paraId="545A46F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4C3051C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40A558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 落实其它相关政策。</w:t>
      </w:r>
    </w:p>
    <w:p w14:paraId="46190FA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榆林市府谷县田家寨镇南门村村民委员会移民搬迁项目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5E315A39">
      <w:pPr>
        <w:pStyle w:val="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本项目要求投标人需具备建设行政主管部门颁发的公路工程施工总承包三级及其以上资质的独立企业法人，并具备有效的安全生产许可证，并在人员、设备、资金等方面有相应的施工能力。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3、拟派往本工程项目负责人需具备公路工程专业二级及以上注册建造师注册证书和有效的安全生产考核合格证书（交安B证），且未担任其他在建工程项目的项目负责人、</w:t>
      </w:r>
      <w:r>
        <w:rPr>
          <w:rFonts w:hint="eastAsia" w:ascii="宋体" w:hAnsi="宋体" w:eastAsia="宋体" w:cs="宋体"/>
          <w:color w:val="auto"/>
          <w:sz w:val="24"/>
          <w:szCs w:val="24"/>
          <w:lang w:val="en-US" w:eastAsia="zh-CN"/>
        </w:rPr>
        <w:t>身份证复印件。</w:t>
      </w:r>
    </w:p>
    <w:p w14:paraId="35ADF15A">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提供</w:t>
      </w:r>
      <w:r>
        <w:rPr>
          <w:rFonts w:hint="eastAsia" w:hAnsi="宋体" w:eastAsia="宋体" w:cs="宋体"/>
          <w:color w:val="auto"/>
          <w:sz w:val="24"/>
          <w:szCs w:val="24"/>
          <w:lang w:eastAsia="zh-CN"/>
        </w:rPr>
        <w:t>2026年1月</w:t>
      </w:r>
      <w:r>
        <w:rPr>
          <w:rFonts w:hint="eastAsia" w:ascii="宋体" w:hAnsi="宋体" w:eastAsia="宋体" w:cs="宋体"/>
          <w:color w:val="auto"/>
          <w:sz w:val="24"/>
          <w:szCs w:val="24"/>
          <w:lang w:eastAsia="zh-CN"/>
        </w:rPr>
        <w:t>至投标截止时间已缴纳的至少一个月的纳税证明或完税证明，依法免税的单位应提供相关证明材料</w:t>
      </w:r>
      <w:r>
        <w:rPr>
          <w:rFonts w:hint="eastAsia" w:ascii="宋体" w:hAnsi="宋体" w:eastAsia="宋体" w:cs="宋体"/>
          <w:color w:val="auto"/>
          <w:sz w:val="24"/>
          <w:szCs w:val="24"/>
        </w:rPr>
        <w:t>；</w:t>
      </w:r>
    </w:p>
    <w:p w14:paraId="4DA81BBD">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6、社会保障资金缴纳证明：提供</w:t>
      </w:r>
      <w:r>
        <w:rPr>
          <w:rFonts w:hint="eastAsia" w:hAnsi="宋体" w:eastAsia="宋体" w:cs="宋体"/>
          <w:color w:val="auto"/>
          <w:sz w:val="24"/>
          <w:szCs w:val="24"/>
          <w:lang w:val="en-US" w:eastAsia="zh-CN"/>
        </w:rPr>
        <w:t>2026年1月</w:t>
      </w:r>
      <w:r>
        <w:rPr>
          <w:rFonts w:hint="eastAsia" w:ascii="宋体" w:hAnsi="宋体" w:eastAsia="宋体" w:cs="宋体"/>
          <w:color w:val="auto"/>
          <w:sz w:val="24"/>
          <w:szCs w:val="24"/>
          <w:lang w:val="en-US" w:eastAsia="zh-CN"/>
        </w:rPr>
        <w:t>至投标截止时间已缴纳的至少一个月的社会保障资金缴存单据或社保机构开具的社会保险参保缴费情况证明。依法不需要缴纳社会保障资金的供应商应提供相关文件证明；</w:t>
      </w:r>
    </w:p>
    <w:p w14:paraId="5337C7C6">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2EBC530F">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A024845">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1821EF5C">
      <w:pPr>
        <w:shd w:val="clear"/>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shd w:val="clear"/>
        <w:ind w:firstLine="240" w:firstLineChars="1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13、拟投入项目管理人员情况应配备合理，包</w:t>
      </w:r>
      <w:bookmarkStart w:id="1" w:name="_GoBack"/>
      <w:bookmarkEnd w:id="1"/>
      <w:r>
        <w:rPr>
          <w:rFonts w:hint="eastAsia" w:ascii="宋体" w:hAnsi="宋体" w:eastAsia="宋体" w:cs="宋体"/>
          <w:color w:val="auto"/>
          <w:kern w:val="2"/>
          <w:sz w:val="24"/>
          <w:szCs w:val="24"/>
          <w:lang w:val="en-US" w:eastAsia="zh-CN" w:bidi="ar-SA"/>
        </w:rPr>
        <w:t>括但不限于安全员；</w:t>
      </w:r>
    </w:p>
    <w:p w14:paraId="5B1317F0">
      <w:pPr>
        <w:shd w:val="clear"/>
        <w:ind w:firstLine="240" w:firstLineChars="1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1）安全员应持有有效的安全生产考核合格证书（交安C证）及身份证复印件。</w:t>
      </w:r>
    </w:p>
    <w:p w14:paraId="591C7A5C">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15</w:t>
      </w:r>
      <w:r>
        <w:rPr>
          <w:rFonts w:hint="eastAsia" w:ascii="宋体" w:hAnsi="宋体" w:eastAsia="宋体" w:cs="宋体"/>
          <w:i w:val="0"/>
          <w:iCs w:val="0"/>
          <w:caps w:val="0"/>
          <w:color w:val="auto"/>
          <w:spacing w:val="0"/>
          <w:sz w:val="24"/>
          <w:szCs w:val="24"/>
          <w:shd w:val="clear" w:fill="FFFFFF"/>
          <w:vertAlign w:val="baseline"/>
        </w:rPr>
        <w:t>日，每天上午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陕西省府谷县新区高家湾世纪花园三楼</w:t>
      </w:r>
    </w:p>
    <w:p w14:paraId="7B373114">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五、开启</w:t>
      </w:r>
    </w:p>
    <w:p w14:paraId="709DA8F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auto"/>
          <w:spacing w:val="0"/>
          <w:sz w:val="24"/>
          <w:szCs w:val="24"/>
          <w:shd w:val="clear" w:fill="FFFFFF"/>
          <w:vertAlign w:val="baseline"/>
        </w:rPr>
        <w:t>（北京时间）</w:t>
      </w:r>
    </w:p>
    <w:p w14:paraId="2178D5F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陕西省府谷县新区高家湾世纪花园三楼</w:t>
      </w:r>
    </w:p>
    <w:p w14:paraId="0910FD42">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七、其他补充事宜</w:t>
      </w:r>
    </w:p>
    <w:p w14:paraId="6D88C1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581C842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2、办理CA锁方式（仅供参考）：榆林市市民大厦三楼窗口,电话：0912-3515031。</w:t>
      </w:r>
    </w:p>
    <w:p w14:paraId="1B2B6F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3、请供应商按照陕西省财政厅关于政府采购供应商注册登记有关事项的通知中的要求，通过陕西省政府采购网（http://www.ccgp-shaanxi.gov.cn/）注册登记加入陕西省政府采购供应商库。</w:t>
      </w:r>
    </w:p>
    <w:p w14:paraId="4DA4D835">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4"/>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1.采购人信息</w:t>
      </w:r>
    </w:p>
    <w:p w14:paraId="5AAC9A7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名称：府谷县田家寨镇人民政府</w:t>
      </w:r>
    </w:p>
    <w:p w14:paraId="654C1DCF">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地址：陕西省榆林市府谷县田家寨镇</w:t>
      </w:r>
    </w:p>
    <w:p w14:paraId="31C49970">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联系方式：0912-8983001</w:t>
      </w:r>
    </w:p>
    <w:p w14:paraId="142F4F7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2.采购代理机构信息</w:t>
      </w:r>
    </w:p>
    <w:p w14:paraId="230A303D">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名称：华建联（陕西）招标代理有限公司</w:t>
      </w:r>
    </w:p>
    <w:p w14:paraId="6413036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地址：府谷县新区高家湾世纪花园三楼</w:t>
      </w:r>
    </w:p>
    <w:p w14:paraId="5BB7167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3.项目联系方式</w:t>
      </w:r>
    </w:p>
    <w:p w14:paraId="457C9262">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项目联系人：王工</w:t>
      </w:r>
    </w:p>
    <w:p w14:paraId="6F421CB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电话：13239243308</w:t>
      </w:r>
    </w:p>
    <w:p w14:paraId="59235D3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7"/>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895602"/>
    <w:rsid w:val="0F0C69BC"/>
    <w:rsid w:val="11574382"/>
    <w:rsid w:val="17895602"/>
    <w:rsid w:val="19CD49E1"/>
    <w:rsid w:val="3688671C"/>
    <w:rsid w:val="434D13F6"/>
    <w:rsid w:val="5E3B3CA9"/>
    <w:rsid w:val="6BA31D1B"/>
    <w:rsid w:val="759F0C9B"/>
    <w:rsid w:val="7EAF2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6">
    <w:name w:val="heading 1"/>
    <w:basedOn w:val="1"/>
    <w:next w:val="1"/>
    <w:qFormat/>
    <w:uiPriority w:val="0"/>
    <w:pPr>
      <w:keepNext/>
      <w:keepLines/>
      <w:spacing w:line="576" w:lineRule="auto"/>
      <w:jc w:val="center"/>
      <w:outlineLvl w:val="0"/>
    </w:pPr>
    <w:rPr>
      <w:rFonts w:eastAsia="宋体"/>
      <w:b/>
      <w:kern w:val="44"/>
      <w:sz w:val="36"/>
    </w:rPr>
  </w:style>
  <w:style w:type="paragraph" w:styleId="7">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8">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3">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99"/>
  </w:style>
  <w:style w:type="paragraph" w:styleId="3">
    <w:name w:val="Body Text Indent"/>
    <w:basedOn w:val="1"/>
    <w:qFormat/>
    <w:uiPriority w:val="0"/>
    <w:pPr>
      <w:ind w:firstLine="600" w:firstLineChars="200"/>
    </w:pPr>
    <w:rPr>
      <w:rFonts w:ascii="宋体" w:hAnsi="宋体"/>
      <w:sz w:val="30"/>
      <w:szCs w:val="20"/>
    </w:rPr>
  </w:style>
  <w:style w:type="paragraph" w:styleId="4">
    <w:name w:val="Body Text First Indent"/>
    <w:basedOn w:val="5"/>
    <w:qFormat/>
    <w:uiPriority w:val="0"/>
    <w:pPr>
      <w:adjustRightInd w:val="0"/>
      <w:ind w:firstLine="420"/>
      <w:jc w:val="left"/>
      <w:textAlignment w:val="baseline"/>
    </w:pPr>
    <w:rPr>
      <w:kern w:val="0"/>
    </w:rPr>
  </w:style>
  <w:style w:type="paragraph" w:styleId="5">
    <w:name w:val="Body Text"/>
    <w:basedOn w:val="1"/>
    <w:next w:val="1"/>
    <w:qFormat/>
    <w:uiPriority w:val="0"/>
    <w:rPr>
      <w:rFonts w:ascii="宋体" w:hAnsi="宋体" w:eastAsia="宋体" w:cs="Times New Roman"/>
      <w:bCs/>
      <w:szCs w:val="20"/>
    </w:rPr>
  </w:style>
  <w:style w:type="paragraph" w:styleId="9">
    <w:name w:val="Plain Text"/>
    <w:basedOn w:val="1"/>
    <w:next w:val="1"/>
    <w:qFormat/>
    <w:uiPriority w:val="0"/>
    <w:rPr>
      <w:rFonts w:ascii="宋体" w:hAnsi="Courier New"/>
      <w:szCs w:val="21"/>
    </w:rPr>
  </w:style>
  <w:style w:type="paragraph" w:styleId="10">
    <w:name w:val="envelope return"/>
    <w:basedOn w:val="1"/>
    <w:qFormat/>
    <w:uiPriority w:val="0"/>
    <w:pPr>
      <w:snapToGrid w:val="0"/>
    </w:pPr>
    <w:rPr>
      <w:rFonts w:ascii="Arial" w:hAnsi="Arial"/>
    </w:rPr>
  </w:style>
  <w:style w:type="paragraph" w:styleId="11">
    <w:name w:val="Normal (Web)"/>
    <w:basedOn w:val="1"/>
    <w:next w:val="10"/>
    <w:qFormat/>
    <w:uiPriority w:val="0"/>
    <w:pPr>
      <w:spacing w:beforeAutospacing="1" w:afterAutospacing="1"/>
      <w:jc w:val="left"/>
    </w:pPr>
    <w:rPr>
      <w:rFonts w:cs="Times New Roman"/>
      <w:kern w:val="0"/>
    </w:rPr>
  </w:style>
  <w:style w:type="character" w:styleId="14">
    <w:name w:val="Strong"/>
    <w:basedOn w:val="13"/>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2626</Words>
  <Characters>3036</Characters>
  <Lines>0</Lines>
  <Paragraphs>0</Paragraphs>
  <TotalTime>1</TotalTime>
  <ScaleCrop>false</ScaleCrop>
  <LinksUpToDate>false</LinksUpToDate>
  <CharactersWithSpaces>3043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2026-09-08T03:32:00Z</dcterms:created>
  <dc:creator>NIce-2-cu</dc:creator>
  <cp:lastModifiedBy>NIce-2-cu</cp:lastModifiedBy>
  <dcterms:modified xsi:type="dcterms:W3CDTF">2026-09-08T06:44:50Z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55B9C8A1ACB2422BB1E1403C0EA0AA2F_11</vt:lpwstr>
  </property>
  <property fmtid="{D5CDD505-2E9C-101B-9397-08002B2CF9AE}" pid="4" name="KSOTemplateDocerSaveRecord">
    <vt:lpwstr>eyJoZGlkIjoiYjk0ZGRlMzVhNmRhM2FmMjY0NzM5MzIwZTZkZjRlMGYiLCJ1c2VySWQiOiI4NTM0MDIyMTAifQ==</vt:lpwstr>
  </property>
</Properties>
</file>