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4BFE32">
      <w:pPr>
        <w:pStyle w:val="47"/>
        <w:widowControl/>
        <w:spacing w:before="0" w:line="360" w:lineRule="auto"/>
        <w:rPr>
          <w:rFonts w:hint="default" w:ascii="仿宋" w:hAnsi="仿宋" w:eastAsia="仿宋" w:cs="仿宋"/>
          <w:bCs/>
          <w:kern w:val="2"/>
          <w:sz w:val="28"/>
          <w:szCs w:val="28"/>
          <w:lang w:val="en-US" w:eastAsia="zh-CN"/>
        </w:rPr>
      </w:pPr>
      <w:r>
        <w:rPr>
          <w:rFonts w:hint="eastAsia" w:ascii="仿宋" w:hAnsi="仿宋" w:eastAsia="仿宋" w:cs="仿宋"/>
          <w:bCs/>
          <w:kern w:val="2"/>
          <w:sz w:val="28"/>
          <w:szCs w:val="28"/>
          <w:lang w:val="en-US" w:eastAsia="zh-CN"/>
        </w:rPr>
        <w:t xml:space="preserve">项目编号：YZZBAK-2026-063 </w:t>
      </w:r>
    </w:p>
    <w:p w14:paraId="0B1192D8">
      <w:pPr>
        <w:pStyle w:val="12"/>
        <w:spacing w:line="520" w:lineRule="exact"/>
        <w:rPr>
          <w:rFonts w:ascii="仿宋" w:hAnsi="仿宋" w:eastAsia="仿宋" w:cs="仿宋"/>
          <w:b/>
          <w:bCs/>
          <w:spacing w:val="-20"/>
          <w:sz w:val="28"/>
          <w:szCs w:val="28"/>
        </w:rPr>
      </w:pPr>
    </w:p>
    <w:p w14:paraId="26D5AA60">
      <w:pPr>
        <w:pStyle w:val="12"/>
        <w:spacing w:line="520" w:lineRule="exact"/>
        <w:rPr>
          <w:rFonts w:ascii="仿宋" w:hAnsi="仿宋" w:eastAsia="仿宋" w:cs="仿宋"/>
          <w:b/>
          <w:bCs/>
          <w:spacing w:val="-20"/>
          <w:sz w:val="28"/>
          <w:szCs w:val="28"/>
        </w:rPr>
      </w:pPr>
    </w:p>
    <w:p w14:paraId="4A130FBF">
      <w:pPr>
        <w:jc w:val="center"/>
        <w:rPr>
          <w:rStyle w:val="78"/>
          <w:rFonts w:hint="eastAsia" w:ascii="宋体"/>
          <w:b/>
          <w:i w:val="0"/>
          <w:caps w:val="0"/>
          <w:color w:val="000000"/>
          <w:spacing w:val="0"/>
          <w:w w:val="100"/>
          <w:sz w:val="44"/>
          <w:szCs w:val="44"/>
          <w:lang w:val="en-US" w:eastAsia="zh-CN" w:bidi="ar-SA"/>
        </w:rPr>
      </w:pPr>
      <w:r>
        <w:rPr>
          <w:rStyle w:val="78"/>
          <w:rFonts w:hint="eastAsia" w:ascii="宋体"/>
          <w:b/>
          <w:i w:val="0"/>
          <w:caps w:val="0"/>
          <w:color w:val="000000"/>
          <w:spacing w:val="0"/>
          <w:w w:val="100"/>
          <w:sz w:val="44"/>
          <w:szCs w:val="44"/>
          <w:lang w:val="en-US" w:eastAsia="zh-CN" w:bidi="ar-SA"/>
        </w:rPr>
        <w:t>上竹镇营地基础配套设施建设项目</w:t>
      </w:r>
    </w:p>
    <w:p w14:paraId="7FB25C37">
      <w:pPr>
        <w:jc w:val="center"/>
        <w:rPr>
          <w:rStyle w:val="78"/>
          <w:rFonts w:hint="eastAsia" w:ascii="宋体"/>
          <w:b/>
          <w:i w:val="0"/>
          <w:caps w:val="0"/>
          <w:color w:val="000000"/>
          <w:spacing w:val="0"/>
          <w:w w:val="100"/>
          <w:sz w:val="44"/>
          <w:szCs w:val="44"/>
          <w:lang w:val="en-US" w:eastAsia="zh-CN" w:bidi="ar-SA"/>
        </w:rPr>
      </w:pPr>
    </w:p>
    <w:p w14:paraId="30542E9F">
      <w:pPr>
        <w:jc w:val="center"/>
        <w:rPr>
          <w:rStyle w:val="78"/>
          <w:rFonts w:ascii="宋体"/>
          <w:b/>
          <w:i w:val="0"/>
          <w:caps w:val="0"/>
          <w:color w:val="000000"/>
          <w:spacing w:val="0"/>
          <w:w w:val="100"/>
          <w:sz w:val="44"/>
          <w:szCs w:val="44"/>
          <w:lang w:val="en-US" w:eastAsia="zh-CN" w:bidi="ar-SA"/>
        </w:rPr>
      </w:pPr>
    </w:p>
    <w:p w14:paraId="09BBA63A">
      <w:pPr>
        <w:jc w:val="center"/>
        <w:rPr>
          <w:rFonts w:ascii="仿宋" w:hAnsi="仿宋" w:eastAsia="仿宋" w:cs="仿宋"/>
          <w:sz w:val="28"/>
          <w:szCs w:val="28"/>
        </w:rPr>
      </w:pPr>
      <w:r>
        <w:rPr>
          <w:color w:val="717171"/>
          <w:position w:val="-5"/>
          <w:sz w:val="27"/>
          <w:szCs w:val="27"/>
        </w:rPr>
        <w:drawing>
          <wp:inline distT="0" distB="0" distL="114300" distR="114300">
            <wp:extent cx="1734185" cy="1327785"/>
            <wp:effectExtent l="0" t="0" r="18415" b="5715"/>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icPr>
                  <pic:blipFill>
                    <a:blip r:embed="rId11"/>
                    <a:stretch>
                      <a:fillRect/>
                    </a:stretch>
                  </pic:blipFill>
                  <pic:spPr>
                    <a:xfrm>
                      <a:off x="0" y="0"/>
                      <a:ext cx="1734185" cy="1327785"/>
                    </a:xfrm>
                    <a:prstGeom prst="rect">
                      <a:avLst/>
                    </a:prstGeom>
                    <a:noFill/>
                    <a:ln>
                      <a:noFill/>
                    </a:ln>
                  </pic:spPr>
                </pic:pic>
              </a:graphicData>
            </a:graphic>
          </wp:inline>
        </w:drawing>
      </w:r>
    </w:p>
    <w:p w14:paraId="628CDCAE">
      <w:pPr>
        <w:pStyle w:val="5"/>
        <w:rPr>
          <w:rFonts w:ascii="仿宋" w:hAnsi="仿宋" w:eastAsia="仿宋" w:cs="仿宋"/>
        </w:rPr>
      </w:pPr>
    </w:p>
    <w:p w14:paraId="7DBF22EC">
      <w:pPr>
        <w:spacing w:line="360" w:lineRule="auto"/>
        <w:jc w:val="center"/>
        <w:rPr>
          <w:rFonts w:hint="eastAsia" w:ascii="仿宋" w:hAnsi="仿宋" w:eastAsia="仿宋" w:cs="仿宋"/>
          <w:b/>
          <w:bCs/>
          <w:spacing w:val="-20"/>
          <w:sz w:val="52"/>
          <w:szCs w:val="52"/>
          <w:lang w:val="en-US" w:eastAsia="zh-CN"/>
        </w:rPr>
      </w:pPr>
    </w:p>
    <w:p w14:paraId="78EFC381">
      <w:pPr>
        <w:spacing w:line="360" w:lineRule="auto"/>
        <w:jc w:val="center"/>
        <w:rPr>
          <w:rFonts w:hint="eastAsia" w:ascii="仿宋" w:hAnsi="仿宋" w:eastAsia="仿宋" w:cs="仿宋"/>
          <w:b/>
          <w:bCs/>
          <w:spacing w:val="-20"/>
          <w:sz w:val="52"/>
          <w:szCs w:val="52"/>
          <w:lang w:val="en-US" w:eastAsia="zh-CN"/>
        </w:rPr>
      </w:pPr>
      <w:r>
        <w:rPr>
          <w:rFonts w:hint="eastAsia" w:ascii="仿宋" w:hAnsi="仿宋" w:eastAsia="仿宋" w:cs="仿宋"/>
          <w:b/>
          <w:bCs/>
          <w:spacing w:val="-20"/>
          <w:sz w:val="52"/>
          <w:szCs w:val="52"/>
          <w:lang w:val="en-US" w:eastAsia="zh-CN"/>
        </w:rPr>
        <w:t>竞争性谈判文件</w:t>
      </w:r>
    </w:p>
    <w:p w14:paraId="1424C1C8">
      <w:pPr>
        <w:pStyle w:val="29"/>
        <w:ind w:firstLine="0" w:firstLineChars="0"/>
        <w:rPr>
          <w:rFonts w:ascii="仿宋" w:hAnsi="仿宋" w:eastAsia="仿宋" w:cs="仿宋"/>
          <w:sz w:val="28"/>
          <w:szCs w:val="28"/>
        </w:rPr>
      </w:pPr>
    </w:p>
    <w:p w14:paraId="479C3B34">
      <w:pPr>
        <w:pStyle w:val="29"/>
        <w:ind w:firstLine="0" w:firstLineChars="0"/>
        <w:rPr>
          <w:rFonts w:ascii="仿宋" w:hAnsi="仿宋" w:eastAsia="仿宋" w:cs="仿宋"/>
          <w:sz w:val="28"/>
          <w:szCs w:val="28"/>
        </w:rPr>
      </w:pPr>
    </w:p>
    <w:p w14:paraId="7329B57B">
      <w:pPr>
        <w:pStyle w:val="29"/>
        <w:ind w:firstLine="0" w:firstLineChars="0"/>
        <w:rPr>
          <w:rFonts w:ascii="仿宋" w:hAnsi="仿宋" w:eastAsia="仿宋" w:cs="仿宋"/>
          <w:sz w:val="28"/>
          <w:szCs w:val="28"/>
        </w:rPr>
      </w:pPr>
    </w:p>
    <w:p w14:paraId="77BA085E">
      <w:pPr>
        <w:pStyle w:val="29"/>
        <w:ind w:firstLine="0" w:firstLineChars="0"/>
        <w:rPr>
          <w:rFonts w:ascii="仿宋" w:hAnsi="仿宋" w:eastAsia="仿宋" w:cs="仿宋"/>
          <w:sz w:val="28"/>
          <w:szCs w:val="28"/>
        </w:rPr>
      </w:pPr>
    </w:p>
    <w:p w14:paraId="4E5DDACC">
      <w:pPr>
        <w:pStyle w:val="29"/>
        <w:ind w:firstLine="0" w:firstLineChars="0"/>
        <w:rPr>
          <w:rFonts w:ascii="仿宋" w:hAnsi="仿宋" w:eastAsia="仿宋" w:cs="仿宋"/>
          <w:sz w:val="28"/>
          <w:szCs w:val="28"/>
        </w:rPr>
      </w:pPr>
    </w:p>
    <w:p w14:paraId="1FDBDB5A">
      <w:pPr>
        <w:pStyle w:val="29"/>
        <w:adjustRightInd w:val="0"/>
        <w:snapToGrid w:val="0"/>
        <w:spacing w:after="0" w:line="360" w:lineRule="auto"/>
        <w:ind w:firstLine="0" w:firstLineChars="0"/>
        <w:rPr>
          <w:rFonts w:hint="eastAsia" w:ascii="仿宋" w:hAnsi="仿宋" w:eastAsia="仿宋" w:cs="仿宋"/>
          <w:b/>
          <w:bCs/>
          <w:kern w:val="2"/>
          <w:sz w:val="32"/>
          <w:szCs w:val="32"/>
          <w:lang w:val="en-US" w:eastAsia="zh-CN" w:bidi="ar-SA"/>
        </w:rPr>
      </w:pPr>
    </w:p>
    <w:p w14:paraId="304B2A68">
      <w:pPr>
        <w:pStyle w:val="29"/>
        <w:adjustRightInd w:val="0"/>
        <w:snapToGrid w:val="0"/>
        <w:spacing w:after="0" w:line="240" w:lineRule="auto"/>
        <w:ind w:left="0" w:leftChars="0" w:firstLine="1484" w:firstLineChars="462"/>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采   购   人：镇坪县上竹镇人民政府（本级）</w:t>
      </w:r>
    </w:p>
    <w:p w14:paraId="71B00D00">
      <w:pPr>
        <w:pStyle w:val="29"/>
        <w:adjustRightInd w:val="0"/>
        <w:snapToGrid w:val="0"/>
        <w:spacing w:after="0" w:line="240" w:lineRule="auto"/>
        <w:ind w:left="0" w:leftChars="0" w:firstLine="1484" w:firstLineChars="462"/>
        <w:rPr>
          <w:rFonts w:hint="eastAsia" w:ascii="仿宋" w:hAnsi="仿宋" w:eastAsia="仿宋" w:cs="仿宋"/>
          <w:b/>
          <w:bCs/>
          <w:kern w:val="2"/>
          <w:sz w:val="32"/>
          <w:szCs w:val="32"/>
          <w:lang w:val="en-US" w:eastAsia="zh-CN" w:bidi="ar-SA"/>
        </w:rPr>
      </w:pPr>
    </w:p>
    <w:p w14:paraId="1902CB34">
      <w:pPr>
        <w:pStyle w:val="29"/>
        <w:adjustRightInd w:val="0"/>
        <w:snapToGrid w:val="0"/>
        <w:spacing w:after="0" w:line="240" w:lineRule="auto"/>
        <w:ind w:left="0" w:leftChars="0" w:firstLine="1484" w:firstLineChars="462"/>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采购代理机构：易臻项目管理有限公司</w:t>
      </w:r>
    </w:p>
    <w:p w14:paraId="53933E1B">
      <w:pPr>
        <w:pStyle w:val="29"/>
        <w:adjustRightInd w:val="0"/>
        <w:snapToGrid w:val="0"/>
        <w:spacing w:after="0" w:line="240" w:lineRule="auto"/>
        <w:ind w:firstLine="0" w:firstLineChars="0"/>
        <w:rPr>
          <w:rFonts w:hint="eastAsia" w:ascii="仿宋" w:hAnsi="仿宋" w:eastAsia="仿宋" w:cs="仿宋"/>
          <w:b/>
          <w:bCs/>
          <w:kern w:val="2"/>
          <w:sz w:val="32"/>
          <w:szCs w:val="32"/>
          <w:lang w:val="en-US" w:eastAsia="zh-CN" w:bidi="ar-SA"/>
        </w:rPr>
      </w:pPr>
    </w:p>
    <w:p w14:paraId="6D945E35">
      <w:pPr>
        <w:pStyle w:val="29"/>
        <w:adjustRightInd w:val="0"/>
        <w:snapToGrid w:val="0"/>
        <w:spacing w:after="0" w:line="240" w:lineRule="auto"/>
        <w:ind w:left="0" w:leftChars="0" w:firstLine="1484" w:firstLineChars="462"/>
        <w:rPr>
          <w:rFonts w:hint="eastAsia" w:ascii="仿宋" w:hAnsi="仿宋" w:eastAsia="仿宋" w:cs="仿宋"/>
          <w:b/>
          <w:bCs/>
          <w:kern w:val="2"/>
          <w:sz w:val="32"/>
          <w:szCs w:val="32"/>
          <w:lang w:val="en-US" w:eastAsia="zh-CN" w:bidi="ar-SA"/>
        </w:rPr>
        <w:sectPr>
          <w:footerReference r:id="rId5" w:type="first"/>
          <w:headerReference r:id="rId3" w:type="default"/>
          <w:footerReference r:id="rId4" w:type="default"/>
          <w:pgSz w:w="11905" w:h="16838"/>
          <w:pgMar w:top="1440" w:right="1080" w:bottom="1440" w:left="1080" w:header="850" w:footer="1020" w:gutter="0"/>
          <w:pgNumType w:fmt="decimal" w:start="28"/>
          <w:cols w:space="0" w:num="1"/>
          <w:docGrid w:linePitch="312" w:charSpace="0"/>
        </w:sectPr>
      </w:pPr>
      <w:r>
        <w:rPr>
          <w:rFonts w:hint="eastAsia" w:ascii="仿宋" w:hAnsi="仿宋" w:eastAsia="仿宋" w:cs="仿宋"/>
          <w:b/>
          <w:bCs/>
          <w:kern w:val="2"/>
          <w:sz w:val="32"/>
          <w:szCs w:val="32"/>
          <w:lang w:val="en-US" w:eastAsia="zh-CN" w:bidi="ar-SA"/>
        </w:rPr>
        <w:t>日        期：二○二六年十月</w:t>
      </w:r>
    </w:p>
    <w:p w14:paraId="55189F8A">
      <w:pPr>
        <w:pStyle w:val="10"/>
        <w:overflowPunct w:val="0"/>
        <w:adjustRightInd w:val="0"/>
        <w:snapToGrid w:val="0"/>
        <w:ind w:left="0" w:leftChars="0" w:firstLine="0"/>
        <w:jc w:val="center"/>
        <w:rPr>
          <w:rFonts w:hint="eastAsia" w:ascii="宋体" w:hAnsi="宋体" w:eastAsia="宋体" w:cs="宋体"/>
          <w:b/>
          <w:bCs w:val="0"/>
          <w:kern w:val="2"/>
          <w:sz w:val="32"/>
          <w:szCs w:val="32"/>
          <w:lang w:val="en-US" w:eastAsia="zh-CN" w:bidi="ar-SA"/>
        </w:rPr>
      </w:pPr>
      <w:r>
        <w:rPr>
          <w:rFonts w:hint="eastAsia" w:ascii="宋体" w:hAnsi="宋体" w:eastAsia="宋体" w:cs="宋体"/>
          <w:b/>
          <w:bCs w:val="0"/>
          <w:kern w:val="2"/>
          <w:sz w:val="32"/>
          <w:szCs w:val="32"/>
          <w:lang w:val="en-US" w:eastAsia="zh-CN" w:bidi="ar-SA"/>
        </w:rPr>
        <w:t>目  录</w:t>
      </w:r>
    </w:p>
    <w:p w14:paraId="18705545">
      <w:pPr>
        <w:overflowPunct w:val="0"/>
        <w:adjustRightInd w:val="0"/>
        <w:snapToGrid w:val="0"/>
        <w:spacing w:line="48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rPr>
        <w:t>第一部分     竞争性谈判公告</w:t>
      </w:r>
    </w:p>
    <w:p w14:paraId="18AD67B1">
      <w:pPr>
        <w:overflowPunct w:val="0"/>
        <w:adjustRightInd w:val="0"/>
        <w:snapToGrid w:val="0"/>
        <w:spacing w:line="48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rPr>
        <w:t xml:space="preserve">第二部分     </w:t>
      </w:r>
      <w:r>
        <w:rPr>
          <w:rFonts w:hint="eastAsia" w:ascii="宋体" w:hAnsi="宋体" w:eastAsia="宋体" w:cs="宋体"/>
          <w:bCs/>
          <w:sz w:val="32"/>
          <w:szCs w:val="32"/>
          <w:lang w:eastAsia="zh-CN"/>
        </w:rPr>
        <w:t>投标人</w:t>
      </w:r>
      <w:r>
        <w:rPr>
          <w:rFonts w:hint="eastAsia" w:ascii="宋体" w:hAnsi="宋体" w:eastAsia="宋体" w:cs="宋体"/>
          <w:bCs/>
          <w:sz w:val="32"/>
          <w:szCs w:val="32"/>
        </w:rPr>
        <w:t>须知</w:t>
      </w:r>
    </w:p>
    <w:p w14:paraId="2C006D84">
      <w:pPr>
        <w:overflowPunct w:val="0"/>
        <w:adjustRightInd w:val="0"/>
        <w:snapToGrid w:val="0"/>
        <w:spacing w:line="48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rPr>
        <w:t>第三部分     合同条款及格式</w:t>
      </w:r>
    </w:p>
    <w:p w14:paraId="03723A85">
      <w:pPr>
        <w:overflowPunct w:val="0"/>
        <w:adjustRightInd w:val="0"/>
        <w:snapToGrid w:val="0"/>
        <w:spacing w:line="48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rPr>
        <w:t>第四部分     谈判内容及相关要求</w:t>
      </w:r>
    </w:p>
    <w:p w14:paraId="3D310CCD">
      <w:pPr>
        <w:overflowPunct w:val="0"/>
        <w:adjustRightInd w:val="0"/>
        <w:snapToGrid w:val="0"/>
        <w:spacing w:line="48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rPr>
        <w:t>第五部分     评审方法</w:t>
      </w:r>
    </w:p>
    <w:p w14:paraId="402F3FB8">
      <w:pPr>
        <w:overflowPunct w:val="0"/>
        <w:adjustRightInd w:val="0"/>
        <w:snapToGrid w:val="0"/>
        <w:spacing w:line="480" w:lineRule="auto"/>
        <w:ind w:firstLine="640" w:firstLineChars="200"/>
        <w:rPr>
          <w:rFonts w:hint="eastAsia" w:ascii="宋体" w:hAnsi="宋体" w:eastAsia="宋体" w:cs="宋体"/>
          <w:bCs/>
          <w:sz w:val="32"/>
          <w:szCs w:val="32"/>
        </w:rPr>
      </w:pPr>
      <w:r>
        <w:rPr>
          <w:rFonts w:hint="eastAsia" w:ascii="宋体" w:hAnsi="宋体" w:eastAsia="宋体" w:cs="宋体"/>
          <w:bCs/>
          <w:sz w:val="32"/>
          <w:szCs w:val="32"/>
        </w:rPr>
        <w:t>第六部分     谈判响应文件格式</w:t>
      </w:r>
    </w:p>
    <w:p w14:paraId="0374494D">
      <w:pPr>
        <w:pStyle w:val="16"/>
        <w:rPr>
          <w:rFonts w:ascii="仿宋" w:hAnsi="仿宋" w:eastAsia="仿宋" w:cs="仿宋"/>
          <w:sz w:val="28"/>
          <w:szCs w:val="28"/>
        </w:rPr>
      </w:pPr>
    </w:p>
    <w:p w14:paraId="0BBF5E1D">
      <w:pPr>
        <w:rPr>
          <w:rFonts w:ascii="仿宋" w:hAnsi="仿宋" w:eastAsia="仿宋" w:cs="仿宋"/>
          <w:sz w:val="28"/>
          <w:szCs w:val="28"/>
        </w:rPr>
      </w:pPr>
    </w:p>
    <w:p w14:paraId="20BDB803">
      <w:pPr>
        <w:pStyle w:val="16"/>
        <w:rPr>
          <w:rFonts w:ascii="仿宋" w:hAnsi="仿宋" w:eastAsia="仿宋" w:cs="仿宋"/>
          <w:sz w:val="28"/>
          <w:szCs w:val="28"/>
        </w:rPr>
      </w:pPr>
    </w:p>
    <w:p w14:paraId="4AFD0689">
      <w:pPr>
        <w:pStyle w:val="10"/>
        <w:overflowPunct w:val="0"/>
        <w:adjustRightInd w:val="0"/>
        <w:snapToGrid w:val="0"/>
        <w:spacing w:line="360" w:lineRule="auto"/>
        <w:ind w:leftChars="0"/>
        <w:jc w:val="center"/>
        <w:rPr>
          <w:rFonts w:ascii="仿宋" w:hAnsi="仿宋" w:eastAsia="仿宋" w:cs="仿宋"/>
          <w:b/>
          <w:szCs w:val="28"/>
        </w:rPr>
      </w:pPr>
    </w:p>
    <w:p w14:paraId="1561B22A">
      <w:pPr>
        <w:pStyle w:val="10"/>
        <w:overflowPunct w:val="0"/>
        <w:adjustRightInd w:val="0"/>
        <w:snapToGrid w:val="0"/>
        <w:spacing w:line="360" w:lineRule="auto"/>
        <w:ind w:leftChars="0"/>
        <w:jc w:val="center"/>
        <w:rPr>
          <w:rFonts w:ascii="仿宋" w:hAnsi="仿宋" w:eastAsia="仿宋" w:cs="仿宋"/>
          <w:b/>
          <w:szCs w:val="28"/>
        </w:rPr>
      </w:pPr>
    </w:p>
    <w:p w14:paraId="3E382600">
      <w:pPr>
        <w:pStyle w:val="10"/>
        <w:overflowPunct w:val="0"/>
        <w:adjustRightInd w:val="0"/>
        <w:snapToGrid w:val="0"/>
        <w:spacing w:line="360" w:lineRule="auto"/>
        <w:ind w:leftChars="0"/>
        <w:jc w:val="center"/>
        <w:rPr>
          <w:rFonts w:ascii="仿宋" w:hAnsi="仿宋" w:eastAsia="仿宋" w:cs="仿宋"/>
          <w:b/>
          <w:szCs w:val="28"/>
        </w:rPr>
      </w:pPr>
    </w:p>
    <w:p w14:paraId="63E8BF64">
      <w:pPr>
        <w:pStyle w:val="10"/>
        <w:overflowPunct w:val="0"/>
        <w:adjustRightInd w:val="0"/>
        <w:snapToGrid w:val="0"/>
        <w:spacing w:line="360" w:lineRule="auto"/>
        <w:ind w:leftChars="0"/>
        <w:jc w:val="center"/>
        <w:rPr>
          <w:rFonts w:ascii="仿宋" w:hAnsi="仿宋" w:eastAsia="仿宋" w:cs="仿宋"/>
          <w:b/>
          <w:szCs w:val="28"/>
        </w:rPr>
      </w:pPr>
    </w:p>
    <w:p w14:paraId="0C6D0E4B">
      <w:pPr>
        <w:pStyle w:val="10"/>
        <w:overflowPunct w:val="0"/>
        <w:adjustRightInd w:val="0"/>
        <w:snapToGrid w:val="0"/>
        <w:spacing w:line="360" w:lineRule="auto"/>
        <w:ind w:leftChars="0"/>
        <w:jc w:val="center"/>
        <w:rPr>
          <w:rFonts w:ascii="仿宋" w:hAnsi="仿宋" w:eastAsia="仿宋" w:cs="仿宋"/>
          <w:b/>
          <w:szCs w:val="28"/>
        </w:rPr>
      </w:pPr>
    </w:p>
    <w:p w14:paraId="2EDD5E52">
      <w:pPr>
        <w:pStyle w:val="10"/>
        <w:overflowPunct w:val="0"/>
        <w:adjustRightInd w:val="0"/>
        <w:snapToGrid w:val="0"/>
        <w:spacing w:line="360" w:lineRule="auto"/>
        <w:ind w:leftChars="0"/>
        <w:jc w:val="center"/>
        <w:rPr>
          <w:rFonts w:ascii="仿宋" w:hAnsi="仿宋" w:eastAsia="仿宋" w:cs="仿宋"/>
          <w:b/>
          <w:szCs w:val="28"/>
        </w:rPr>
      </w:pPr>
    </w:p>
    <w:p w14:paraId="32E3DC96">
      <w:pPr>
        <w:pStyle w:val="10"/>
        <w:overflowPunct w:val="0"/>
        <w:adjustRightInd w:val="0"/>
        <w:snapToGrid w:val="0"/>
        <w:spacing w:line="360" w:lineRule="auto"/>
        <w:ind w:leftChars="0"/>
        <w:jc w:val="center"/>
        <w:rPr>
          <w:rFonts w:ascii="仿宋" w:hAnsi="仿宋" w:eastAsia="仿宋" w:cs="仿宋"/>
          <w:b/>
          <w:szCs w:val="28"/>
        </w:rPr>
        <w:sectPr>
          <w:footerReference r:id="rId7" w:type="first"/>
          <w:footerReference r:id="rId6" w:type="default"/>
          <w:pgSz w:w="11906" w:h="16838"/>
          <w:pgMar w:top="1418" w:right="1474" w:bottom="1418" w:left="1361" w:header="851" w:footer="992" w:gutter="0"/>
          <w:pgNumType w:fmt="decimal" w:start="1"/>
          <w:cols w:space="720" w:num="1"/>
          <w:titlePg/>
          <w:docGrid w:type="linesAndChars" w:linePitch="312" w:charSpace="0"/>
        </w:sectPr>
      </w:pPr>
    </w:p>
    <w:p w14:paraId="7F166B5C">
      <w:pPr>
        <w:spacing w:line="360" w:lineRule="auto"/>
        <w:jc w:val="center"/>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第一部分  竞争性谈判公告</w:t>
      </w:r>
    </w:p>
    <w:p w14:paraId="252DC017">
      <w:pPr>
        <w:jc w:val="center"/>
        <w:rPr>
          <w:rStyle w:val="78"/>
          <w:rFonts w:hint="eastAsia" w:ascii="宋体"/>
          <w:b/>
          <w:i w:val="0"/>
          <w:caps w:val="0"/>
          <w:color w:val="000000"/>
          <w:spacing w:val="0"/>
          <w:w w:val="100"/>
          <w:sz w:val="36"/>
          <w:szCs w:val="36"/>
          <w:lang w:val="en-US" w:eastAsia="zh-CN" w:bidi="ar-SA"/>
        </w:rPr>
      </w:pPr>
      <w:r>
        <w:rPr>
          <w:rStyle w:val="78"/>
          <w:rFonts w:hint="eastAsia" w:ascii="宋体"/>
          <w:b/>
          <w:i w:val="0"/>
          <w:caps w:val="0"/>
          <w:color w:val="000000"/>
          <w:spacing w:val="0"/>
          <w:w w:val="100"/>
          <w:sz w:val="36"/>
          <w:szCs w:val="36"/>
          <w:lang w:val="en-US" w:eastAsia="zh-CN" w:bidi="ar-SA"/>
        </w:rPr>
        <w:t xml:space="preserve">  上竹镇营地基础配套设施建设项目</w:t>
      </w:r>
    </w:p>
    <w:p w14:paraId="0A88A80C">
      <w:pPr>
        <w:keepNext w:val="0"/>
        <w:keepLines w:val="0"/>
        <w:widowControl/>
        <w:suppressLineNumbers w:val="0"/>
        <w:spacing w:line="360" w:lineRule="auto"/>
        <w:jc w:val="center"/>
        <w:rPr>
          <w:color w:val="auto"/>
          <w:sz w:val="24"/>
          <w:szCs w:val="24"/>
        </w:rPr>
      </w:pPr>
      <w:r>
        <w:rPr>
          <w:rFonts w:hint="eastAsia" w:ascii="宋体" w:hAnsi="宋体" w:eastAsia="宋体" w:cs="宋体"/>
          <w:color w:val="auto"/>
          <w:kern w:val="0"/>
          <w:sz w:val="24"/>
          <w:szCs w:val="24"/>
          <w:lang w:val="en-US" w:eastAsia="zh-CN" w:bidi="ar"/>
        </w:rPr>
        <w:t>（招标编号：</w:t>
      </w:r>
      <w:r>
        <w:rPr>
          <w:rFonts w:hint="eastAsia" w:ascii="宋体" w:hAnsi="宋体" w:cs="宋体"/>
          <w:color w:val="auto"/>
          <w:kern w:val="0"/>
          <w:sz w:val="24"/>
          <w:szCs w:val="24"/>
          <w:lang w:val="en-US" w:eastAsia="zh-CN" w:bidi="ar"/>
        </w:rPr>
        <w:t>YZZBAK-2026-063</w:t>
      </w:r>
      <w:r>
        <w:rPr>
          <w:rFonts w:hint="eastAsia" w:ascii="宋体" w:hAnsi="宋体" w:eastAsia="宋体" w:cs="宋体"/>
          <w:color w:val="auto"/>
          <w:kern w:val="0"/>
          <w:sz w:val="24"/>
          <w:szCs w:val="24"/>
          <w:lang w:val="en-US" w:eastAsia="zh-CN" w:bidi="ar"/>
        </w:rPr>
        <w:t>）</w:t>
      </w:r>
    </w:p>
    <w:p w14:paraId="45275BE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项目概况</w:t>
      </w:r>
    </w:p>
    <w:p w14:paraId="1D22BA4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xml:space="preserve">上竹镇营地基础配套设施建设项目采购项目的潜在供应商应在易臻项目管理有限公司（安康市高新区现代城32号楼B单元2506室）获取采购文件，并于 </w:t>
      </w:r>
      <w:r>
        <w:rPr>
          <w:rFonts w:hint="eastAsia" w:cs="宋体"/>
          <w:i w:val="0"/>
          <w:iCs w:val="0"/>
          <w:caps w:val="0"/>
          <w:color w:val="auto"/>
          <w:spacing w:val="0"/>
          <w:sz w:val="24"/>
          <w:szCs w:val="24"/>
          <w:shd w:val="clear" w:fill="FFFFFF"/>
          <w:lang w:eastAsia="zh-CN"/>
        </w:rPr>
        <w:t>2026年10月19日</w:t>
      </w:r>
      <w:r>
        <w:rPr>
          <w:rFonts w:hint="eastAsia" w:ascii="宋体" w:hAnsi="宋体" w:eastAsia="宋体" w:cs="宋体"/>
          <w:i w:val="0"/>
          <w:iCs w:val="0"/>
          <w:caps w:val="0"/>
          <w:color w:val="auto"/>
          <w:spacing w:val="0"/>
          <w:sz w:val="24"/>
          <w:szCs w:val="24"/>
          <w:shd w:val="clear" w:fill="FFFFFF"/>
        </w:rPr>
        <w:t xml:space="preserve"> 14时00分 （北京时间）前提交响应文件。</w:t>
      </w:r>
    </w:p>
    <w:p w14:paraId="5B71B6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一、项目基本情况</w:t>
      </w:r>
    </w:p>
    <w:p w14:paraId="5BA6AF2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项目编号：YZZBAK-2026-063</w:t>
      </w:r>
    </w:p>
    <w:p w14:paraId="282260E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项目名称：上竹镇营地基础配套设施建设项目</w:t>
      </w:r>
    </w:p>
    <w:p w14:paraId="056F578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719EF7C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预算金额：188,015.00元</w:t>
      </w:r>
    </w:p>
    <w:p w14:paraId="1EAEAAD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3519CEAE">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合同包1(上竹镇营地基础配套设施建设项目):</w:t>
      </w:r>
    </w:p>
    <w:p w14:paraId="67492233">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合同包预算金额：188,015.00元</w:t>
      </w:r>
    </w:p>
    <w:p w14:paraId="30AA5CE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合同包最高限价：188,015.00元</w:t>
      </w:r>
    </w:p>
    <w:tbl>
      <w:tblPr>
        <w:tblStyle w:val="30"/>
        <w:tblW w:w="893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1041"/>
        <w:gridCol w:w="1697"/>
        <w:gridCol w:w="2230"/>
        <w:gridCol w:w="1114"/>
        <w:gridCol w:w="1549"/>
        <w:gridCol w:w="1305"/>
      </w:tblGrid>
      <w:tr w14:paraId="04C9490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14" w:hRule="atLeast"/>
          <w:tblHeader/>
        </w:trPr>
        <w:tc>
          <w:tcPr>
            <w:tcW w:w="10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191B1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6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30963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2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FE673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83B43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2D86DC8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5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4EC86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技术规格、</w:t>
            </w:r>
          </w:p>
          <w:p w14:paraId="0C2831E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参数及要求</w:t>
            </w:r>
          </w:p>
        </w:tc>
        <w:tc>
          <w:tcPr>
            <w:tcW w:w="13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C2EA7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65B579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77" w:hRule="atLeast"/>
        </w:trPr>
        <w:tc>
          <w:tcPr>
            <w:tcW w:w="10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6B5BC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6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DD783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其他建筑工程</w:t>
            </w:r>
          </w:p>
        </w:tc>
        <w:tc>
          <w:tcPr>
            <w:tcW w:w="22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A04A4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上竹镇营地基础配套设施建设项目</w:t>
            </w:r>
          </w:p>
        </w:tc>
        <w:tc>
          <w:tcPr>
            <w:tcW w:w="11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DC633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54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904C4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3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E3256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188,015.00</w:t>
            </w:r>
          </w:p>
        </w:tc>
      </w:tr>
    </w:tbl>
    <w:p w14:paraId="7852C3DA">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70740E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合同履行期限：60日历天</w:t>
      </w:r>
    </w:p>
    <w:p w14:paraId="6BA5F52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二、申请人的资格要求：</w:t>
      </w:r>
    </w:p>
    <w:p w14:paraId="6A1CDB1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D0246E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41B0D2DC">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合同包1(上竹镇营地基础配套设施建设项目)落实政府采购政策需满足的资格要求如下:</w:t>
      </w:r>
    </w:p>
    <w:p w14:paraId="782A955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(上竹镇营地基础配套设施建设项目)落实政府采购政策需满足的资格要求如下:</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政府采购促进中小企业发展管理办法》（财库〔2020〕46号）；（2）《财政部司法部关于政府采购支持监狱企业发展有关问题的通知》（财库〔2014〕68号）；（3）《关于促进残疾人就业政府采购政策的通知》（财库〔2017〕141号）；（4）《节能产品政府采购实施意见》（财库〔2004〕185号）；（5）《环境标志产品政府采购实施的意见》（财库〔2006〕90号）；（6）《国务院办公厅关于建立政府强制采购节能产品制度的通知》（国办发〔2007〕51号）；（7）财政部发展改革委生态环境部市场监管总局关于调整优化节能产品、环境标志产品政府采购执行机制的通知（财库〔2019〕9号）；（8）《关于印发环境标志产品政府采购品目清单的通知》（财库〔2019〕18号）；（9）《关于印发节能产品政府采购品目清单的通知》（财库〔2019〕19号）；（10）《关于运用政府采购政策支持乡村产业振兴的通知》（财库〔2021〕19号）；（11）陕西省财政厅关于印发《陕西省中小企业政府采购信用融资办法》（陕财办采〔2018〕23号），相关政策、业务流程、办理平台（详见http://www.ccgp-shaanxi.gov.cn/zcdservice/zcd/shanxi/）；（12）《陕西省财政厅关于加快推进我省中小企业政府采购信用融资工作的通知》（陕财办采〔2020〕15号）；（13）《关于进一步加强政府绿色采购有关问题的通知》（陕财办采〔2021〕29号）；（14）《关于进一步加大政府采购支持中小企业力度的通知》（财库〔2022〕19号）、《关于落实政府采购支持中小企业政策有关事项的通知》（陕财办采函〔2022〕10号）；（15）其他需要落实的政府采购政策。</w:t>
      </w:r>
    </w:p>
    <w:p w14:paraId="1C1D7468">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1E3D827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合同包1(上竹镇营地基础配套设施建设项目)特定资格要求如下:</w:t>
      </w:r>
    </w:p>
    <w:p w14:paraId="78D82E3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(上竹镇营地基础配套设施建设项目)特定资格要求如下:</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1.供应商须具有有效合格的企业法人营业执照、税务登记证、组织机构代码证（副本或三证合一营业执照副本）；</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2.法定代表人参加磋商的，须提供本人身份证复印件（附到资格证明文件中）；法定代表人授权他人参加磋商的，须提供法定代表人委托授权书并提供被授权代表的身份证复印件；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3.供应商须具备行政主管部门核发的的市政公用工程施工总承包三级及以上资质，且具有有效的安全生产许可证，并在人员、设备、资金等方面具有承担本项目施工的能力；拟派项目负责人须具备市政公用工程专业二级（含二级）及注册建造师资格，并具备有效的安全生产考核合格B证，且无在建工程承诺；</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4.参加本次政府采购活动近三年内，在经营活动中没有重大违法记录的书面声明；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5.财务审计报告：提供2024年度或2025年度经审计的财务审计报告或投标截止时间前六个月内基本开户银行出具的资信证明（成立时间至提交响应文件截止时间不足一年的可提供成立后任意时段的资产负债表）。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6.缴纳税收和社会保障资金缴纳证明：提供2026年1月至今任意一个月的纳税证明或完税证明（依法免税的单位应提供相关证明材料），投标单位提供2026年1月至今任意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7.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提供查询结果网页截图并加盖供应商鲜章）；</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8.本项目不接受联合体投标（提供非联合体声明）；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9.本项目专门面向中小企业采购，供应商应提供中小企业声明函（注：监狱企业和残疾人福利性单位视同中型和小型企业，若供应商为残疾人福利性单位的，提供《残疾人福利性单位声明函》；若供应商为监狱企业的，提供由省级以上监狱管理局、戒毒管理局（含新疆生产建设兵团）出具的属于监狱企业的证明文件），本项目采购标的对应的中小企业划分所属行业为建筑业。</w:t>
      </w:r>
    </w:p>
    <w:p w14:paraId="2185AD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三、获取采购文件</w:t>
      </w:r>
    </w:p>
    <w:p w14:paraId="16F0F73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2026年10月1</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日 至 2026年10月1</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日 ，每天上午 09:00:00 至 12:00:00 ，下午 14:00:00 至 18:00:00 （北京时间）</w:t>
      </w:r>
    </w:p>
    <w:p w14:paraId="31095902">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途径：易臻项目管理有限公司（安康市高新区现代城32号楼B单元2506室）</w:t>
      </w:r>
    </w:p>
    <w:p w14:paraId="56B2CCC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1218282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0元</w:t>
      </w:r>
    </w:p>
    <w:p w14:paraId="655CE5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四、响应文件提交</w:t>
      </w:r>
    </w:p>
    <w:p w14:paraId="355862E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xml:space="preserve">截止时间： </w:t>
      </w:r>
      <w:r>
        <w:rPr>
          <w:rFonts w:hint="eastAsia" w:cs="宋体"/>
          <w:i w:val="0"/>
          <w:iCs w:val="0"/>
          <w:caps w:val="0"/>
          <w:color w:val="auto"/>
          <w:spacing w:val="0"/>
          <w:sz w:val="24"/>
          <w:szCs w:val="24"/>
          <w:shd w:val="clear" w:fill="FFFFFF"/>
          <w:lang w:eastAsia="zh-CN"/>
        </w:rPr>
        <w:t>2026年10月19日</w:t>
      </w:r>
      <w:r>
        <w:rPr>
          <w:rFonts w:hint="eastAsia" w:ascii="宋体" w:hAnsi="宋体" w:eastAsia="宋体" w:cs="宋体"/>
          <w:i w:val="0"/>
          <w:iCs w:val="0"/>
          <w:caps w:val="0"/>
          <w:color w:val="auto"/>
          <w:spacing w:val="0"/>
          <w:sz w:val="24"/>
          <w:szCs w:val="24"/>
          <w:shd w:val="clear" w:fill="FFFFFF"/>
        </w:rPr>
        <w:t xml:space="preserve"> 14时00分00秒 （北京时间）</w:t>
      </w:r>
    </w:p>
    <w:p w14:paraId="65084E4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地点：易臻项目管理有限公司（安康市高新区现代城32号楼B单元2506室）</w:t>
      </w:r>
    </w:p>
    <w:p w14:paraId="731C03F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五、开启</w:t>
      </w:r>
    </w:p>
    <w:p w14:paraId="258DC0F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 xml:space="preserve">时间： </w:t>
      </w:r>
      <w:r>
        <w:rPr>
          <w:rFonts w:hint="eastAsia" w:cs="宋体"/>
          <w:i w:val="0"/>
          <w:iCs w:val="0"/>
          <w:caps w:val="0"/>
          <w:color w:val="auto"/>
          <w:spacing w:val="0"/>
          <w:sz w:val="24"/>
          <w:szCs w:val="24"/>
          <w:shd w:val="clear" w:fill="FFFFFF"/>
          <w:lang w:eastAsia="zh-CN"/>
        </w:rPr>
        <w:t>2026年10月19日</w:t>
      </w:r>
      <w:r>
        <w:rPr>
          <w:rFonts w:hint="eastAsia" w:ascii="宋体" w:hAnsi="宋体" w:eastAsia="宋体" w:cs="宋体"/>
          <w:i w:val="0"/>
          <w:iCs w:val="0"/>
          <w:caps w:val="0"/>
          <w:color w:val="auto"/>
          <w:spacing w:val="0"/>
          <w:sz w:val="24"/>
          <w:szCs w:val="24"/>
          <w:shd w:val="clear" w:fill="FFFFFF"/>
        </w:rPr>
        <w:t xml:space="preserve"> 14时00分00秒 （北京时间）</w:t>
      </w:r>
    </w:p>
    <w:p w14:paraId="4D637D9D">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地点：易臻项目管理有限公司（安康市高新区现代城32号楼B单元2506室）</w:t>
      </w:r>
    </w:p>
    <w:p w14:paraId="6942B2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六、公告期限</w:t>
      </w:r>
    </w:p>
    <w:p w14:paraId="2DE2FFEF">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10F2125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七、其他补充事宜</w:t>
      </w:r>
    </w:p>
    <w:p w14:paraId="32AD8D74">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lef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注：投标人携带单位介绍信及本人身份证复印件加盖投标人公章（红章）进行投标登记并获取竞争性谈判文件。</w:t>
      </w:r>
    </w:p>
    <w:p w14:paraId="43E367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33"/>
          <w:rFonts w:hint="eastAsia" w:ascii="宋体" w:hAnsi="宋体" w:eastAsia="宋体" w:cs="宋体"/>
          <w:b/>
          <w:bCs/>
          <w:i w:val="0"/>
          <w:iCs w:val="0"/>
          <w:caps w:val="0"/>
          <w:color w:val="auto"/>
          <w:spacing w:val="0"/>
          <w:sz w:val="24"/>
          <w:szCs w:val="24"/>
          <w:shd w:val="clear" w:fill="FFFFFF"/>
        </w:rPr>
        <w:t>八、对本次招标提出询问，请按以下方式联系。</w:t>
      </w:r>
    </w:p>
    <w:p w14:paraId="7952828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046C3B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名称：镇坪县上竹镇人民政府（本级）</w:t>
      </w:r>
    </w:p>
    <w:p w14:paraId="10CA1C4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地址：镇坪县上竹镇大坝村四组</w:t>
      </w:r>
    </w:p>
    <w:p w14:paraId="0A38BA2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联系方式：13891506522</w:t>
      </w:r>
    </w:p>
    <w:p w14:paraId="7A2FF47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34754D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名称：易臻项目管理有限公司</w:t>
      </w:r>
    </w:p>
    <w:p w14:paraId="2D954655">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地址：安康市高新区现代城32号楼B单元2506室</w:t>
      </w:r>
    </w:p>
    <w:p w14:paraId="6F5F7C40">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联系方式：18791588572</w:t>
      </w:r>
    </w:p>
    <w:p w14:paraId="0A2CEBF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7C90986">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项目联系人：汪工</w:t>
      </w:r>
    </w:p>
    <w:p w14:paraId="47FCFA2B">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电话：18791588572</w:t>
      </w:r>
    </w:p>
    <w:p w14:paraId="0B7D2C21">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易臻项目管理有限公司</w:t>
      </w:r>
    </w:p>
    <w:p w14:paraId="0DC96309">
      <w:pPr>
        <w:pStyle w:val="2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2026年10月1</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lang w:val="en-US" w:eastAsia="zh-CN"/>
        </w:rPr>
        <w:t>日</w:t>
      </w:r>
    </w:p>
    <w:p w14:paraId="746B1A23">
      <w:pPr>
        <w:keepNext w:val="0"/>
        <w:keepLines w:val="0"/>
        <w:pageBreakBefore w:val="0"/>
        <w:widowControl w:val="0"/>
        <w:kinsoku/>
        <w:wordWrap/>
        <w:overflowPunct/>
        <w:topLinePunct w:val="0"/>
        <w:autoSpaceDE/>
        <w:autoSpaceDN/>
        <w:bidi w:val="0"/>
        <w:adjustRightInd/>
        <w:snapToGrid/>
        <w:spacing w:line="700" w:lineRule="exact"/>
        <w:ind w:left="0" w:leftChars="0"/>
        <w:jc w:val="both"/>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-243840</wp:posOffset>
                </wp:positionH>
                <wp:positionV relativeFrom="paragraph">
                  <wp:posOffset>149225</wp:posOffset>
                </wp:positionV>
                <wp:extent cx="6468745" cy="0"/>
                <wp:effectExtent l="0" t="4445" r="0" b="0"/>
                <wp:wrapNone/>
                <wp:docPr id="2" name="直接连接符 2"/>
                <wp:cNvGraphicFramePr/>
                <a:graphic xmlns:a="http://schemas.openxmlformats.org/drawingml/2006/main">
                  <a:graphicData uri="http://schemas.microsoft.com/office/word/2010/wordprocessingShape">
                    <wps:wsp>
                      <wps:cNvCnPr/>
                      <wps:spPr>
                        <a:xfrm>
                          <a:off x="0" y="0"/>
                          <a:ext cx="6468745" cy="0"/>
                        </a:xfrm>
                        <a:prstGeom prst="line">
                          <a:avLst/>
                        </a:prstGeom>
                        <a:ln w="9525" cap="flat" cmpd="sng">
                          <a:solidFill>
                            <a:srgbClr val="000000"/>
                          </a:solidFill>
                          <a:prstDash val="dashDot"/>
                          <a:headEnd type="none" w="med" len="med"/>
                          <a:tailEnd type="none" w="med" len="med"/>
                        </a:ln>
                        <a:effectLst/>
                      </wps:spPr>
                      <wps:bodyPr/>
                    </wps:wsp>
                  </a:graphicData>
                </a:graphic>
              </wp:anchor>
            </w:drawing>
          </mc:Choice>
          <mc:Fallback>
            <w:pict>
              <v:line id="_x0000_s1026" o:spid="_x0000_s1026" o:spt="20" style="position:absolute;left:0pt;margin-left:-19.2pt;margin-top:11.75pt;height:0pt;width:509.35pt;z-index:251662336;mso-width-relative:page;mso-height-relative:page;" filled="f" stroked="t" coordsize="21600,21600" o:gfxdata="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Nn4DzXAAAACQEAAA8AAAAAAAAAAQAgAAAAIgAAAGRycy9kb3ducmV2LnhtbFBLAQIU&#10;ABQAAAAIAIdO4kBJwCjG9AEAAOgDAAAOAAAAAAAAAAEAIAAAACYBAABkcnMvZTJvRG9jLnhtbFBL&#10;BQYAAAAABgAGAFkBAACMBQAAAAA=&#10;">
                <v:fill on="f" focussize="0,0"/>
                <v:stroke color="#000000" joinstyle="round" dashstyle="dashDot"/>
                <v:imagedata o:title=""/>
                <o:lock v:ext="edit" aspectratio="f"/>
              </v:line>
            </w:pict>
          </mc:Fallback>
        </mc:AlternateContent>
      </w:r>
      <w:r>
        <w:rPr>
          <w:rFonts w:hint="eastAsia" w:ascii="宋体" w:hAnsi="宋体" w:eastAsia="宋体" w:cs="宋体"/>
          <w:b/>
          <w:bCs/>
          <w:color w:val="auto"/>
          <w:sz w:val="24"/>
          <w:szCs w:val="24"/>
          <w:highlight w:val="none"/>
        </w:rPr>
        <w:t>本项目成交服务费：</w:t>
      </w:r>
    </w:p>
    <w:p w14:paraId="46F27C20">
      <w:pPr>
        <w:ind w:firstLine="482" w:firstLineChars="200"/>
        <w:rPr>
          <w:rFonts w:hint="eastAsia" w:ascii="仿宋" w:hAnsi="仿宋" w:eastAsia="仿宋" w:cs="仿宋"/>
          <w:b/>
          <w:bCs/>
          <w:color w:val="auto"/>
          <w:sz w:val="24"/>
          <w:szCs w:val="24"/>
          <w:highlight w:val="none"/>
        </w:rPr>
      </w:pPr>
      <w:r>
        <w:rPr>
          <w:rFonts w:hint="eastAsia" w:ascii="宋体" w:hAnsi="宋体" w:eastAsia="宋体" w:cs="宋体"/>
          <w:b/>
          <w:bCs/>
          <w:color w:val="auto"/>
          <w:sz w:val="24"/>
          <w:szCs w:val="24"/>
          <w:highlight w:val="none"/>
          <w:lang w:val="en-US" w:eastAsia="zh-CN"/>
        </w:rPr>
        <w:t>成交单位</w:t>
      </w:r>
      <w:r>
        <w:rPr>
          <w:rFonts w:hint="eastAsia" w:ascii="宋体" w:hAnsi="宋体" w:eastAsia="宋体" w:cs="宋体"/>
          <w:b/>
          <w:bCs/>
          <w:color w:val="auto"/>
          <w:sz w:val="24"/>
          <w:szCs w:val="24"/>
          <w:highlight w:val="none"/>
        </w:rPr>
        <w:t>应在领取</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通知书时参照《国家计委关于印发&lt;招标代理服务收费管理暂行办法&gt;的通知》(计价格〔2002〕1980号)、）、《国家发展和改革委员会办公厅关于招标代理服务收费有关问题的通知》（发改办价格〔2003〕857号）、《国家发展改革委关于降低部分建设项目收费标准规范收费行为等有关问题的通知》(发改价格〔2011〕534号)以及财政部关于印发&lt;政府采购代理机构管理暂行办法&gt;的通知》（财库〔2018〕2号）的规定，向</w:t>
      </w:r>
      <w:r>
        <w:rPr>
          <w:rFonts w:hint="eastAsia" w:ascii="宋体" w:hAnsi="宋体" w:cs="宋体"/>
          <w:b/>
          <w:bCs/>
          <w:color w:val="auto"/>
          <w:sz w:val="24"/>
          <w:szCs w:val="24"/>
          <w:highlight w:val="none"/>
          <w:lang w:eastAsia="zh-CN"/>
        </w:rPr>
        <w:t>易臻项目管理有限公司</w:t>
      </w:r>
      <w:r>
        <w:rPr>
          <w:rFonts w:hint="eastAsia" w:ascii="宋体" w:hAnsi="宋体" w:eastAsia="宋体" w:cs="宋体"/>
          <w:b/>
          <w:bCs/>
          <w:color w:val="auto"/>
          <w:sz w:val="24"/>
          <w:szCs w:val="24"/>
          <w:highlight w:val="none"/>
        </w:rPr>
        <w:t>缴纳</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服务费。</w:t>
      </w:r>
    </w:p>
    <w:p w14:paraId="183B273E">
      <w:pPr>
        <w:ind w:firstLine="241" w:firstLineChars="1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开户名称：</w:t>
      </w:r>
      <w:r>
        <w:rPr>
          <w:rFonts w:hint="eastAsia" w:ascii="宋体" w:hAnsi="宋体" w:cs="宋体"/>
          <w:b/>
          <w:bCs/>
          <w:color w:val="auto"/>
          <w:sz w:val="24"/>
          <w:szCs w:val="24"/>
          <w:highlight w:val="none"/>
          <w:lang w:eastAsia="zh-CN"/>
        </w:rPr>
        <w:t>易臻项目管理有限公司</w:t>
      </w:r>
      <w:r>
        <w:rPr>
          <w:rFonts w:hint="eastAsia" w:ascii="宋体" w:hAnsi="宋体" w:cs="宋体"/>
          <w:b/>
          <w:bCs/>
          <w:color w:val="auto"/>
          <w:sz w:val="24"/>
          <w:szCs w:val="24"/>
          <w:highlight w:val="none"/>
          <w:lang w:val="en-US" w:eastAsia="zh-CN"/>
        </w:rPr>
        <w:t>安康分公司</w:t>
      </w:r>
      <w:r>
        <w:rPr>
          <w:rFonts w:hint="eastAsia" w:ascii="宋体" w:hAnsi="宋体" w:cs="宋体"/>
          <w:b/>
          <w:bCs/>
          <w:color w:val="auto"/>
          <w:sz w:val="24"/>
          <w:szCs w:val="24"/>
          <w:highlight w:val="none"/>
          <w:lang w:eastAsia="zh-CN"/>
        </w:rPr>
        <w:t xml:space="preserve"> </w:t>
      </w:r>
    </w:p>
    <w:p w14:paraId="469E994F">
      <w:pPr>
        <w:ind w:firstLine="241" w:firstLineChars="1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银行账号：2607060409200075080</w:t>
      </w:r>
    </w:p>
    <w:p w14:paraId="2D886A30">
      <w:pPr>
        <w:keepNext w:val="0"/>
        <w:keepLines w:val="0"/>
        <w:pageBreakBefore w:val="0"/>
        <w:widowControl w:val="0"/>
        <w:kinsoku/>
        <w:wordWrap/>
        <w:overflowPunct/>
        <w:topLinePunct w:val="0"/>
        <w:autoSpaceDE/>
        <w:autoSpaceDN/>
        <w:bidi w:val="0"/>
        <w:adjustRightInd/>
        <w:snapToGrid/>
        <w:spacing w:line="300" w:lineRule="exact"/>
        <w:ind w:firstLine="241" w:firstLineChars="100"/>
        <w:jc w:val="left"/>
        <w:textAlignment w:val="auto"/>
        <w:rPr>
          <w:rFonts w:hint="eastAsia" w:ascii="宋体" w:hAnsi="宋体" w:eastAsia="宋体" w:cs="宋体"/>
          <w:b/>
          <w:bCs/>
          <w:sz w:val="24"/>
          <w:szCs w:val="24"/>
        </w:rPr>
      </w:pPr>
      <w:r>
        <w:rPr>
          <w:rFonts w:hint="eastAsia" w:ascii="宋体" w:hAnsi="宋体" w:eastAsia="宋体" w:cs="宋体"/>
          <w:b/>
          <w:bCs/>
          <w:color w:val="auto"/>
          <w:sz w:val="24"/>
          <w:szCs w:val="24"/>
          <w:highlight w:val="none"/>
        </w:rPr>
        <w:t xml:space="preserve">开户行：中国工商银行股份有限公司安康高新支行 </w:t>
      </w:r>
    </w:p>
    <w:p w14:paraId="3849EA1F">
      <w:pPr>
        <w:spacing w:line="360" w:lineRule="auto"/>
        <w:rPr>
          <w:rFonts w:ascii="仿宋" w:hAnsi="仿宋" w:eastAsia="仿宋" w:cs="仿宋"/>
          <w:color w:val="000000"/>
          <w:kern w:val="0"/>
          <w:sz w:val="28"/>
          <w:szCs w:val="28"/>
        </w:rPr>
      </w:pPr>
    </w:p>
    <w:p w14:paraId="56689516">
      <w:pPr>
        <w:pStyle w:val="27"/>
        <w:shd w:val="clear" w:color="auto" w:fill="FFFFFF"/>
        <w:spacing w:before="0" w:beforeAutospacing="0" w:after="0" w:afterAutospacing="0" w:line="510" w:lineRule="atLeast"/>
        <w:ind w:firstLine="420"/>
        <w:rPr>
          <w:rFonts w:hint="eastAsia" w:asciiTheme="minorEastAsia" w:hAnsiTheme="minorEastAsia" w:eastAsiaTheme="minorEastAsia" w:cstheme="minorEastAsia"/>
          <w:color w:val="333333"/>
          <w:sz w:val="24"/>
          <w:szCs w:val="24"/>
          <w:shd w:val="clear" w:color="auto" w:fill="FFFFFF"/>
          <w:lang w:val="en-US" w:eastAsia="zh-CN"/>
        </w:rPr>
      </w:pPr>
    </w:p>
    <w:p w14:paraId="2F2A8317">
      <w:pPr>
        <w:pStyle w:val="2"/>
        <w:keepNext w:val="0"/>
        <w:keepLines/>
        <w:pageBreakBefore/>
        <w:spacing w:line="360" w:lineRule="auto"/>
        <w:rPr>
          <w:rFonts w:hint="eastAsia" w:ascii="宋体" w:hAnsi="宋体" w:eastAsia="宋体" w:cs="宋体"/>
          <w:b/>
          <w:bCs/>
          <w:kern w:val="2"/>
          <w:sz w:val="28"/>
          <w:szCs w:val="28"/>
          <w:lang w:eastAsia="zh-CN"/>
        </w:rPr>
      </w:pPr>
      <w:bookmarkStart w:id="0" w:name="_Toc30523"/>
      <w:r>
        <w:rPr>
          <w:rFonts w:hint="eastAsia" w:ascii="宋体" w:hAnsi="宋体" w:eastAsia="宋体" w:cs="宋体"/>
          <w:b/>
          <w:bCs/>
          <w:kern w:val="2"/>
          <w:sz w:val="28"/>
          <w:szCs w:val="28"/>
          <w:lang w:eastAsia="zh-CN"/>
        </w:rPr>
        <w:t>第二部分  投标人须知</w:t>
      </w:r>
      <w:bookmarkEnd w:id="0"/>
    </w:p>
    <w:p w14:paraId="58584F77">
      <w:pPr>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投标人</w:t>
      </w:r>
      <w:r>
        <w:rPr>
          <w:rFonts w:hint="eastAsia" w:ascii="宋体" w:hAnsi="宋体" w:eastAsia="宋体" w:cs="宋体"/>
          <w:b/>
          <w:bCs/>
          <w:color w:val="000000"/>
          <w:sz w:val="28"/>
          <w:szCs w:val="28"/>
        </w:rPr>
        <w:t>须知前附表</w:t>
      </w:r>
    </w:p>
    <w:tbl>
      <w:tblPr>
        <w:tblStyle w:val="30"/>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55"/>
        <w:gridCol w:w="1104"/>
        <w:gridCol w:w="7683"/>
      </w:tblGrid>
      <w:tr w14:paraId="642F9E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6" w:hRule="atLeast"/>
          <w:tblHeader/>
          <w:jc w:val="center"/>
        </w:trPr>
        <w:tc>
          <w:tcPr>
            <w:tcW w:w="555" w:type="dxa"/>
            <w:vAlign w:val="center"/>
          </w:tcPr>
          <w:p w14:paraId="2401BF2F">
            <w:pPr>
              <w:spacing w:line="360" w:lineRule="auto"/>
              <w:jc w:val="center"/>
              <w:rPr>
                <w:rFonts w:ascii="仿宋" w:hAnsi="仿宋" w:eastAsia="仿宋" w:cs="仿宋"/>
                <w:b/>
                <w:color w:val="000000" w:themeColor="text1"/>
                <w:sz w:val="28"/>
                <w:szCs w:val="28"/>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序号</w:t>
            </w:r>
          </w:p>
        </w:tc>
        <w:tc>
          <w:tcPr>
            <w:tcW w:w="1104" w:type="dxa"/>
            <w:vAlign w:val="center"/>
          </w:tcPr>
          <w:p w14:paraId="6C795492">
            <w:pPr>
              <w:spacing w:line="360" w:lineRule="auto"/>
              <w:jc w:val="center"/>
              <w:rPr>
                <w:rFonts w:ascii="仿宋" w:hAnsi="仿宋" w:eastAsia="仿宋" w:cs="仿宋"/>
                <w:b/>
                <w:color w:val="000000" w:themeColor="text1"/>
                <w:sz w:val="28"/>
                <w:szCs w:val="28"/>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7683" w:type="dxa"/>
            <w:vAlign w:val="center"/>
          </w:tcPr>
          <w:p w14:paraId="096D013E">
            <w:pPr>
              <w:spacing w:line="360" w:lineRule="auto"/>
              <w:jc w:val="center"/>
              <w:rPr>
                <w:rFonts w:ascii="仿宋" w:hAnsi="仿宋" w:eastAsia="仿宋" w:cs="仿宋"/>
                <w:b/>
                <w:color w:val="000000" w:themeColor="text1"/>
                <w:sz w:val="28"/>
                <w:szCs w:val="28"/>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3B2B28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294" w:hRule="atLeast"/>
          <w:jc w:val="center"/>
        </w:trPr>
        <w:tc>
          <w:tcPr>
            <w:tcW w:w="555" w:type="dxa"/>
            <w:vAlign w:val="center"/>
          </w:tcPr>
          <w:p w14:paraId="363BA4C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104" w:type="dxa"/>
            <w:vAlign w:val="center"/>
          </w:tcPr>
          <w:p w14:paraId="7BFF0B2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7683" w:type="dxa"/>
          </w:tcPr>
          <w:p w14:paraId="69139D34">
            <w:pPr>
              <w:spacing w:line="360" w:lineRule="auto"/>
              <w:rPr>
                <w:rFonts w:hint="eastAsia" w:ascii="宋体" w:hAnsi="宋体" w:cs="宋体"/>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shd w:val="clear" w:color="auto" w:fill="FFFFFF"/>
                <w:lang w:val="en-US" w:eastAsia="zh-CN" w:bidi="ar-SA"/>
                <w14:textFill>
                  <w14:solidFill>
                    <w14:schemeClr w14:val="tx1"/>
                  </w14:solidFill>
                </w14:textFill>
              </w:rPr>
              <w:t>招</w:t>
            </w:r>
            <w:r>
              <w:rPr>
                <w:rFonts w:hint="eastAsia" w:ascii="宋体" w:hAnsi="宋体" w:eastAsia="宋体" w:cs="宋体"/>
                <w:color w:val="000000" w:themeColor="text1"/>
                <w:sz w:val="24"/>
                <w:szCs w:val="24"/>
                <w:lang w:val="en-US" w:eastAsia="zh-CN"/>
                <w14:textFill>
                  <w14:solidFill>
                    <w14:schemeClr w14:val="tx1"/>
                  </w14:solidFill>
                </w14:textFill>
              </w:rPr>
              <w:t>标代理机构：</w:t>
            </w:r>
            <w:r>
              <w:rPr>
                <w:rFonts w:hint="eastAsia" w:ascii="宋体" w:hAnsi="宋体" w:cs="宋体"/>
                <w:color w:val="000000" w:themeColor="text1"/>
                <w:sz w:val="24"/>
                <w:szCs w:val="24"/>
                <w:lang w:val="en-US" w:eastAsia="zh-CN"/>
                <w14:textFill>
                  <w14:solidFill>
                    <w14:schemeClr w14:val="tx1"/>
                  </w14:solidFill>
                </w14:textFill>
              </w:rPr>
              <w:t>易臻项目管理有限公司</w:t>
            </w:r>
          </w:p>
          <w:p w14:paraId="5B0CDF99">
            <w:pPr>
              <w:spacing w:line="360" w:lineRule="auto"/>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安康市高新区现代城32号楼B单元2506室</w:t>
            </w:r>
          </w:p>
          <w:p w14:paraId="198FE569">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联系人：</w:t>
            </w:r>
            <w:r>
              <w:rPr>
                <w:rFonts w:hint="eastAsia" w:ascii="宋体" w:hAnsi="宋体" w:cs="宋体"/>
                <w:color w:val="000000" w:themeColor="text1"/>
                <w:sz w:val="24"/>
                <w:szCs w:val="24"/>
                <w:lang w:val="en-US" w:eastAsia="zh-CN"/>
                <w14:textFill>
                  <w14:solidFill>
                    <w14:schemeClr w14:val="tx1"/>
                  </w14:solidFill>
                </w14:textFill>
              </w:rPr>
              <w:t>汪工</w:t>
            </w:r>
          </w:p>
          <w:p w14:paraId="1B2CC7B2">
            <w:pPr>
              <w:spacing w:line="360" w:lineRule="auto"/>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电话：</w:t>
            </w:r>
            <w:r>
              <w:rPr>
                <w:rFonts w:hint="eastAsia" w:ascii="宋体" w:hAnsi="宋体" w:cs="宋体"/>
                <w:color w:val="000000" w:themeColor="text1"/>
                <w:sz w:val="24"/>
                <w:szCs w:val="24"/>
                <w:lang w:val="en-US" w:eastAsia="zh-CN"/>
                <w14:textFill>
                  <w14:solidFill>
                    <w14:schemeClr w14:val="tx1"/>
                  </w14:solidFill>
                </w14:textFill>
              </w:rPr>
              <w:t>18791588572</w:t>
            </w:r>
          </w:p>
        </w:tc>
      </w:tr>
      <w:tr w14:paraId="07D7F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6" w:hRule="atLeast"/>
          <w:jc w:val="center"/>
        </w:trPr>
        <w:tc>
          <w:tcPr>
            <w:tcW w:w="555" w:type="dxa"/>
            <w:vAlign w:val="center"/>
          </w:tcPr>
          <w:p w14:paraId="15C0D58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104" w:type="dxa"/>
            <w:vAlign w:val="center"/>
          </w:tcPr>
          <w:p w14:paraId="446C5F9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w:t>
            </w:r>
          </w:p>
        </w:tc>
        <w:tc>
          <w:tcPr>
            <w:tcW w:w="7683" w:type="dxa"/>
            <w:vAlign w:val="center"/>
          </w:tcPr>
          <w:p w14:paraId="2579383A">
            <w:pPr>
              <w:spacing w:line="360" w:lineRule="auto"/>
              <w:jc w:val="left"/>
              <w:rPr>
                <w:rFonts w:ascii="仿宋" w:hAnsi="仿宋" w:eastAsia="仿宋" w:cs="仿宋"/>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本项目不接受联合体谈判。</w:t>
            </w:r>
          </w:p>
        </w:tc>
      </w:tr>
      <w:tr w14:paraId="52B27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4" w:hRule="atLeast"/>
          <w:jc w:val="center"/>
        </w:trPr>
        <w:tc>
          <w:tcPr>
            <w:tcW w:w="555" w:type="dxa"/>
            <w:vAlign w:val="center"/>
          </w:tcPr>
          <w:p w14:paraId="5F6813C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104" w:type="dxa"/>
            <w:vAlign w:val="center"/>
          </w:tcPr>
          <w:p w14:paraId="3C0AB35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w:t>
            </w:r>
          </w:p>
        </w:tc>
        <w:tc>
          <w:tcPr>
            <w:tcW w:w="7683" w:type="dxa"/>
            <w:vAlign w:val="center"/>
          </w:tcPr>
          <w:p w14:paraId="2EE1AD84">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不允许提供备选方案。</w:t>
            </w:r>
          </w:p>
        </w:tc>
      </w:tr>
      <w:tr w14:paraId="74A9D6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69" w:hRule="atLeast"/>
          <w:jc w:val="center"/>
        </w:trPr>
        <w:tc>
          <w:tcPr>
            <w:tcW w:w="555" w:type="dxa"/>
            <w:vAlign w:val="center"/>
          </w:tcPr>
          <w:p w14:paraId="49886E1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1104" w:type="dxa"/>
            <w:vAlign w:val="center"/>
          </w:tcPr>
          <w:p w14:paraId="4571FDF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w:t>
            </w:r>
          </w:p>
        </w:tc>
        <w:tc>
          <w:tcPr>
            <w:tcW w:w="7683" w:type="dxa"/>
            <w:vAlign w:val="center"/>
          </w:tcPr>
          <w:p w14:paraId="78EC60D9">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本次谈判的最小单元为“项目”。投标人可根据自身的资质情况和经营范围进行谈判，不得将其子目再行分解或针对本项目中的品目进行不完全谈判，任何不完全的响应将会被拒绝。</w:t>
            </w:r>
          </w:p>
        </w:tc>
      </w:tr>
      <w:tr w14:paraId="41160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10" w:hRule="atLeast"/>
          <w:jc w:val="center"/>
        </w:trPr>
        <w:tc>
          <w:tcPr>
            <w:tcW w:w="555" w:type="dxa"/>
            <w:vAlign w:val="center"/>
          </w:tcPr>
          <w:p w14:paraId="1C7448B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104" w:type="dxa"/>
            <w:vAlign w:val="center"/>
          </w:tcPr>
          <w:p w14:paraId="3E42F9D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w:t>
            </w:r>
          </w:p>
        </w:tc>
        <w:tc>
          <w:tcPr>
            <w:tcW w:w="7683" w:type="dxa"/>
          </w:tcPr>
          <w:p w14:paraId="46701F63">
            <w:pPr>
              <w:pStyle w:val="8"/>
              <w:spacing w:line="360" w:lineRule="auto"/>
              <w:ind w:left="0" w:leftChars="0"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报价：报价以人民币报价。投标人应在谈判报价表中标明完成本次谈判所要求的工程项且验收合格的所有费用。谈判报价表中标明本次货物的所有单项价格和总价，任何有选择的报价将不予接受，否则按无效谈判处理。</w:t>
            </w:r>
          </w:p>
        </w:tc>
      </w:tr>
      <w:tr w14:paraId="0BF66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1" w:hRule="atLeast"/>
          <w:jc w:val="center"/>
        </w:trPr>
        <w:tc>
          <w:tcPr>
            <w:tcW w:w="555" w:type="dxa"/>
            <w:vAlign w:val="center"/>
          </w:tcPr>
          <w:p w14:paraId="6977429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1104" w:type="dxa"/>
            <w:vAlign w:val="center"/>
          </w:tcPr>
          <w:p w14:paraId="5353D69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w:t>
            </w:r>
          </w:p>
        </w:tc>
        <w:tc>
          <w:tcPr>
            <w:tcW w:w="7683" w:type="dxa"/>
          </w:tcPr>
          <w:p w14:paraId="6DB9F029">
            <w:pPr>
              <w:numPr>
                <w:ilvl w:val="0"/>
                <w:numId w:val="0"/>
              </w:numPr>
              <w:spacing w:line="360" w:lineRule="auto"/>
              <w:ind w:firstLine="480" w:firstLineChars="200"/>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rPr>
              <w:t>供应商须具有有效合格的企业法人营业执照、税务登记证、组织机构代码证（副本或三证合一营业执照副本）；</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2.法定代表人参加磋商的，须提供本人身份证复印件（附到资格证明文件中）；法定代表人授权他人参加磋商的，须提供法定代表人委托授权书并提供被授权代表的身份证复印件；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3.</w:t>
            </w:r>
            <w:r>
              <w:rPr>
                <w:rFonts w:hint="eastAsia" w:ascii="宋体" w:hAnsi="宋体" w:cs="宋体"/>
                <w:i w:val="0"/>
                <w:iCs w:val="0"/>
                <w:caps w:val="0"/>
                <w:color w:val="auto"/>
                <w:spacing w:val="0"/>
                <w:sz w:val="24"/>
                <w:szCs w:val="24"/>
                <w:shd w:val="clear" w:fill="FFFFFF"/>
                <w:lang w:eastAsia="zh-CN"/>
              </w:rPr>
              <w:t>供应商须具备行政主管部门核发的的市政公用工程施工总承包三级及以上资质，且具有有效的安全生产许可证，并在人员、设备、资金等方面具有承担本项目施工的能力；拟派项目负责人须具备市政公用工程专业二级（含二级）及注册建造师资格，并具备有效的安全生产考核合格B证，且无在建工程承诺</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4.参加本次政府采购活动近三年内，在经营活动中没有重大违法记录的书面声明；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5.财务审计报告：提供2024年度或2025年度经审计的财务审计报告或投标截止时间前六个月内基本开户银行出具的资信证明（成立时间至提交响应文件截止时间不足一年的可提供成立后任意时段的资产负债表）。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6.缴纳税收和社会保障资金缴纳证明：提供2026年1月至今任意一个月的纳税证明或完税证明（依法免税的单位应提供相关证明材料），投标单位提供2026年1月至今任意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7.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提供查询结果网页截图并加盖供应商鲜章）；</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8.本项目不接受联合体投标（提供非联合体声明）；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  9.本项目专门面向中小企业采购，供应商应提供中小企业声明函（注：监狱企业和残疾人福利性单位视同中型和小型企业，若供应商为残疾人福利性单位的，提供《残疾人福利性单位声明函》；若供应商为监狱企业的，提供由省级以上监狱管理局、戒毒管理局（含新疆生产建设兵团）出具的属于监狱企业的证明文件），本项目采购标的对应的中小企业划分所属行业为建筑业。</w:t>
            </w:r>
          </w:p>
          <w:p w14:paraId="7077F877">
            <w:pPr>
              <w:pStyle w:val="8"/>
              <w:ind w:firstLine="56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上述资格证明文件为必备资格，缺项或者符合性、有效性、合法性审核不合格的，按无效谈判处理。谈判当天，上述资格证明文件复印件加盖投标人公章须单独袋装，无需密封，和谈判文件于谈判前一并递交采购代理机构。同时，上述资格证明文件在谈判文件正、副本中各附一套复印件并加盖投标人公章，否则按无效谈判处理。</w:t>
            </w:r>
          </w:p>
        </w:tc>
      </w:tr>
      <w:tr w14:paraId="7D4BA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55" w:type="dxa"/>
            <w:vAlign w:val="center"/>
          </w:tcPr>
          <w:p w14:paraId="3FD691C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1104" w:type="dxa"/>
            <w:vAlign w:val="center"/>
          </w:tcPr>
          <w:p w14:paraId="5735AE0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7.4</w:t>
            </w:r>
          </w:p>
        </w:tc>
        <w:tc>
          <w:tcPr>
            <w:tcW w:w="7683" w:type="dxa"/>
          </w:tcPr>
          <w:p w14:paraId="39F183DF">
            <w:pPr>
              <w:pStyle w:val="8"/>
              <w:ind w:firstLine="0" w:firstLineChars="0"/>
              <w:rPr>
                <w:rFonts w:ascii="仿宋" w:hAnsi="仿宋" w:eastAsia="仿宋" w:cs="仿宋"/>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投标保证金：无</w:t>
            </w:r>
          </w:p>
        </w:tc>
      </w:tr>
      <w:tr w14:paraId="3D2A3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56" w:hRule="exact"/>
          <w:jc w:val="center"/>
        </w:trPr>
        <w:tc>
          <w:tcPr>
            <w:tcW w:w="555" w:type="dxa"/>
            <w:vAlign w:val="center"/>
          </w:tcPr>
          <w:p w14:paraId="60F0BF6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p>
        </w:tc>
        <w:tc>
          <w:tcPr>
            <w:tcW w:w="1104" w:type="dxa"/>
            <w:vAlign w:val="center"/>
          </w:tcPr>
          <w:p w14:paraId="366EA75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8.1</w:t>
            </w:r>
          </w:p>
        </w:tc>
        <w:tc>
          <w:tcPr>
            <w:tcW w:w="7683" w:type="dxa"/>
            <w:vAlign w:val="center"/>
          </w:tcPr>
          <w:p w14:paraId="1A197390">
            <w:pPr>
              <w:spacing w:line="360" w:lineRule="auto"/>
              <w:rPr>
                <w:rFonts w:ascii="仿宋" w:hAnsi="仿宋" w:eastAsia="仿宋" w:cs="仿宋"/>
                <w:color w:val="000000" w:themeColor="text1"/>
                <w:sz w:val="28"/>
                <w:szCs w:val="28"/>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谈判有效期（含授权有效期）: 从递交谈判响应文件的截止之日起 90 日历天。</w:t>
            </w:r>
          </w:p>
        </w:tc>
      </w:tr>
      <w:tr w14:paraId="27D31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9" w:hRule="atLeast"/>
          <w:jc w:val="center"/>
        </w:trPr>
        <w:tc>
          <w:tcPr>
            <w:tcW w:w="555" w:type="dxa"/>
            <w:vAlign w:val="center"/>
          </w:tcPr>
          <w:p w14:paraId="4AD3D43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p>
        </w:tc>
        <w:tc>
          <w:tcPr>
            <w:tcW w:w="1104" w:type="dxa"/>
            <w:vAlign w:val="center"/>
          </w:tcPr>
          <w:p w14:paraId="29E1677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w:t>
            </w:r>
          </w:p>
        </w:tc>
        <w:tc>
          <w:tcPr>
            <w:tcW w:w="7683" w:type="dxa"/>
            <w:vAlign w:val="center"/>
          </w:tcPr>
          <w:p w14:paraId="6E6B19D1">
            <w:pPr>
              <w:spacing w:line="360" w:lineRule="auto"/>
              <w:rPr>
                <w:rFonts w:ascii="仿宋" w:hAnsi="仿宋" w:eastAsia="仿宋" w:cs="仿宋"/>
                <w:color w:val="000000" w:themeColor="text1"/>
                <w:sz w:val="28"/>
                <w:szCs w:val="28"/>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正本的份数：壹份；</w:t>
            </w:r>
            <w:r>
              <w:rPr>
                <w:rFonts w:hint="eastAsia" w:ascii="宋体" w:hAnsi="宋体" w:cs="宋体"/>
                <w:color w:val="000000" w:themeColor="text1"/>
                <w:sz w:val="24"/>
                <w:szCs w:val="24"/>
                <w:lang w:eastAsia="zh-CN"/>
                <w14:textFill>
                  <w14:solidFill>
                    <w14:schemeClr w14:val="tx1"/>
                  </w14:solidFill>
                </w14:textFill>
              </w:rPr>
              <w:t>副本的份数：</w:t>
            </w:r>
            <w:r>
              <w:rPr>
                <w:rFonts w:hint="eastAsia" w:ascii="宋体" w:hAnsi="宋体" w:eastAsia="宋体" w:cs="宋体"/>
                <w:color w:val="000000" w:themeColor="text1"/>
                <w:sz w:val="24"/>
                <w:szCs w:val="24"/>
                <w14:textFill>
                  <w14:solidFill>
                    <w14:schemeClr w14:val="tx1"/>
                  </w14:solidFill>
                </w14:textFill>
              </w:rPr>
              <w:t>壹</w:t>
            </w:r>
            <w:r>
              <w:rPr>
                <w:rFonts w:hint="eastAsia" w:ascii="宋体" w:hAnsi="宋体" w:cs="宋体"/>
                <w:color w:val="000000" w:themeColor="text1"/>
                <w:sz w:val="24"/>
                <w:szCs w:val="24"/>
                <w:lang w:eastAsia="zh-CN"/>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p>
        </w:tc>
      </w:tr>
      <w:tr w14:paraId="16174E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866" w:hRule="atLeast"/>
          <w:jc w:val="center"/>
        </w:trPr>
        <w:tc>
          <w:tcPr>
            <w:tcW w:w="555" w:type="dxa"/>
            <w:vAlign w:val="center"/>
          </w:tcPr>
          <w:p w14:paraId="484529F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1104" w:type="dxa"/>
            <w:vAlign w:val="center"/>
          </w:tcPr>
          <w:p w14:paraId="1D7A264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10.2</w:t>
            </w:r>
          </w:p>
        </w:tc>
        <w:tc>
          <w:tcPr>
            <w:tcW w:w="7683" w:type="dxa"/>
            <w:vAlign w:val="center"/>
          </w:tcPr>
          <w:p w14:paraId="320A2607">
            <w:pPr>
              <w:spacing w:line="360" w:lineRule="auto"/>
              <w:rPr>
                <w:rFonts w:ascii="仿宋" w:hAnsi="仿宋" w:eastAsia="仿宋" w:cs="仿宋"/>
                <w:color w:val="000000" w:themeColor="text1"/>
                <w:sz w:val="28"/>
                <w:szCs w:val="28"/>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投标人应将谈判响应文件正本、副本分别分开密封装在单独的封袋中（封袋不得有破损）（资格证明文件无需密封），且在封袋正面标明“谈判响应文件副本”字样。封袋应加贴封条，并在封线处加盖投标人公章，封袋正面要粘贴投标人全称、项目名称、编号等标识。</w:t>
            </w:r>
          </w:p>
        </w:tc>
      </w:tr>
      <w:tr w14:paraId="17AF1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68" w:hRule="atLeast"/>
          <w:jc w:val="center"/>
        </w:trPr>
        <w:tc>
          <w:tcPr>
            <w:tcW w:w="555" w:type="dxa"/>
            <w:vAlign w:val="center"/>
          </w:tcPr>
          <w:p w14:paraId="673B227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1104" w:type="dxa"/>
            <w:vAlign w:val="center"/>
          </w:tcPr>
          <w:p w14:paraId="4B7EF3B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11.1</w:t>
            </w:r>
          </w:p>
        </w:tc>
        <w:tc>
          <w:tcPr>
            <w:tcW w:w="7683" w:type="dxa"/>
          </w:tcPr>
          <w:p w14:paraId="1F8920E0">
            <w:pPr>
              <w:spacing w:line="360" w:lineRule="auto"/>
              <w:rPr>
                <w:rFonts w:hint="eastAsia" w:ascii="宋体" w:hAnsi="宋体" w:eastAsia="宋体" w:cs="宋体"/>
                <w:color w:val="000000" w:themeColor="text1"/>
                <w:kern w:val="2"/>
                <w:sz w:val="24"/>
                <w:szCs w:val="24"/>
                <w:highlight w:val="yellow"/>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谈判响应文件递交截止时间</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2026年10月19日14:00:00</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(北京时间)</w:t>
            </w:r>
          </w:p>
          <w:p w14:paraId="6E0E327D">
            <w:pPr>
              <w:pStyle w:val="27"/>
              <w:shd w:val="clear" w:color="auto" w:fill="FFFFFF"/>
              <w:spacing w:before="0" w:beforeAutospacing="0" w:after="0" w:afterAutospacing="0" w:line="360" w:lineRule="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谈判响应文件递交地址：</w:t>
            </w:r>
            <w:r>
              <w:rPr>
                <w:rFonts w:hint="eastAsia" w:cs="宋体"/>
                <w:color w:val="000000" w:themeColor="text1"/>
                <w:sz w:val="24"/>
                <w:szCs w:val="24"/>
                <w:highlight w:val="none"/>
                <w:shd w:val="clear" w:color="auto" w:fill="FFFFFF"/>
                <w:lang w:val="en-US" w:eastAsia="zh-CN"/>
                <w14:textFill>
                  <w14:solidFill>
                    <w14:schemeClr w14:val="tx1"/>
                  </w14:solidFill>
                </w14:textFill>
              </w:rPr>
              <w:t>易臻项目管理有限公司（安康市高新区现代城32号楼B单元2506室）</w:t>
            </w:r>
          </w:p>
          <w:p w14:paraId="59368FA3">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谈判响应文件接收人：</w:t>
            </w:r>
            <w:r>
              <w:rPr>
                <w:rFonts w:hint="eastAsia" w:ascii="宋体" w:hAnsi="宋体" w:cs="宋体"/>
                <w:color w:val="000000" w:themeColor="text1"/>
                <w:kern w:val="2"/>
                <w:sz w:val="24"/>
                <w:szCs w:val="24"/>
                <w:lang w:val="en-US" w:eastAsia="zh-CN" w:bidi="ar-SA"/>
                <w14:textFill>
                  <w14:solidFill>
                    <w14:schemeClr w14:val="tx1"/>
                  </w14:solidFill>
                </w14:textFill>
              </w:rPr>
              <w:t>易臻项目管理有限公司</w:t>
            </w:r>
          </w:p>
        </w:tc>
      </w:tr>
      <w:tr w14:paraId="2D927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42" w:hRule="atLeast"/>
          <w:jc w:val="center"/>
        </w:trPr>
        <w:tc>
          <w:tcPr>
            <w:tcW w:w="555" w:type="dxa"/>
            <w:vAlign w:val="center"/>
          </w:tcPr>
          <w:p w14:paraId="41ADFB7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w:t>
            </w:r>
          </w:p>
        </w:tc>
        <w:tc>
          <w:tcPr>
            <w:tcW w:w="1104" w:type="dxa"/>
            <w:vAlign w:val="center"/>
          </w:tcPr>
          <w:p w14:paraId="7368E75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w:t>
            </w:r>
          </w:p>
        </w:tc>
        <w:tc>
          <w:tcPr>
            <w:tcW w:w="7683" w:type="dxa"/>
            <w:vAlign w:val="center"/>
          </w:tcPr>
          <w:p w14:paraId="7F51D1C7">
            <w:pPr>
              <w:spacing w:line="360" w:lineRule="auto"/>
              <w:rPr>
                <w:rFonts w:hint="eastAsia" w:ascii="宋体" w:hAnsi="宋体" w:eastAsia="宋体" w:cs="宋体"/>
                <w:color w:val="000000" w:themeColor="text1"/>
                <w:kern w:val="2"/>
                <w:sz w:val="24"/>
                <w:szCs w:val="24"/>
                <w:highlight w:val="yellow"/>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谈判时间</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2026年10月19日 14:00:00</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(北京时间)</w:t>
            </w:r>
          </w:p>
          <w:p w14:paraId="01AC032B">
            <w:pPr>
              <w:pStyle w:val="27"/>
              <w:shd w:val="clear" w:color="auto" w:fill="FFFFFF"/>
              <w:spacing w:before="0" w:beforeAutospacing="0" w:after="0" w:afterAutospacing="0" w:line="360" w:lineRule="auto"/>
              <w:rPr>
                <w:rFonts w:ascii="仿宋" w:hAnsi="仿宋" w:eastAsia="仿宋" w:cs="仿宋"/>
                <w:color w:val="000000" w:themeColor="text1"/>
                <w:sz w:val="28"/>
                <w:szCs w:val="28"/>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谈判响应文件递交地址：</w:t>
            </w:r>
            <w:r>
              <w:rPr>
                <w:rFonts w:hint="eastAsia" w:cs="宋体"/>
                <w:color w:val="000000" w:themeColor="text1"/>
                <w:sz w:val="24"/>
                <w:szCs w:val="24"/>
                <w:highlight w:val="none"/>
                <w:shd w:val="clear" w:color="auto" w:fill="FFFFFF"/>
                <w:lang w:val="en-US" w:eastAsia="zh-CN"/>
                <w14:textFill>
                  <w14:solidFill>
                    <w14:schemeClr w14:val="tx1"/>
                  </w14:solidFill>
                </w14:textFill>
              </w:rPr>
              <w:t>易臻项目管理有限公司（安康市高新区现代城32号楼B单元2506室）</w:t>
            </w:r>
          </w:p>
        </w:tc>
      </w:tr>
      <w:tr w14:paraId="1A99EE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6" w:hRule="atLeast"/>
          <w:jc w:val="center"/>
        </w:trPr>
        <w:tc>
          <w:tcPr>
            <w:tcW w:w="555" w:type="dxa"/>
            <w:vAlign w:val="center"/>
          </w:tcPr>
          <w:p w14:paraId="7D1137F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p>
        </w:tc>
        <w:tc>
          <w:tcPr>
            <w:tcW w:w="1104" w:type="dxa"/>
            <w:vAlign w:val="center"/>
          </w:tcPr>
          <w:p w14:paraId="02AC027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13.1</w:t>
            </w:r>
          </w:p>
        </w:tc>
        <w:tc>
          <w:tcPr>
            <w:tcW w:w="7683" w:type="dxa"/>
            <w:vAlign w:val="center"/>
          </w:tcPr>
          <w:p w14:paraId="523618A3">
            <w:pPr>
              <w:spacing w:line="360" w:lineRule="auto"/>
              <w:jc w:val="left"/>
              <w:rPr>
                <w:rFonts w:ascii="仿宋" w:hAnsi="仿宋" w:eastAsia="仿宋" w:cs="仿宋"/>
                <w:b/>
                <w:bCs/>
                <w:color w:val="000000" w:themeColor="text1"/>
                <w:sz w:val="28"/>
                <w:szCs w:val="28"/>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评审方法：最低评标价法（详见第五章）</w:t>
            </w:r>
          </w:p>
        </w:tc>
      </w:tr>
      <w:tr w14:paraId="18B83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030" w:hRule="atLeast"/>
          <w:jc w:val="center"/>
        </w:trPr>
        <w:tc>
          <w:tcPr>
            <w:tcW w:w="555" w:type="dxa"/>
            <w:vAlign w:val="center"/>
          </w:tcPr>
          <w:p w14:paraId="4B37915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w:t>
            </w:r>
          </w:p>
        </w:tc>
        <w:tc>
          <w:tcPr>
            <w:tcW w:w="1104" w:type="dxa"/>
            <w:vAlign w:val="center"/>
          </w:tcPr>
          <w:p w14:paraId="550FE40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w:t>
            </w:r>
          </w:p>
        </w:tc>
        <w:tc>
          <w:tcPr>
            <w:tcW w:w="7683" w:type="dxa"/>
            <w:vAlign w:val="center"/>
          </w:tcPr>
          <w:p w14:paraId="7032BEC4">
            <w:pPr>
              <w:spacing w:line="360" w:lineRule="auto"/>
              <w:rPr>
                <w:rFonts w:ascii="仿宋" w:hAnsi="仿宋" w:eastAsia="仿宋" w:cs="仿宋"/>
                <w:color w:val="000000" w:themeColor="text1"/>
                <w:sz w:val="28"/>
                <w:szCs w:val="28"/>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招标代理服务费：</w:t>
            </w:r>
            <w:r>
              <w:rPr>
                <w:rFonts w:hint="eastAsia" w:ascii="宋体" w:hAnsi="宋体" w:cs="宋体"/>
                <w:color w:val="000000" w:themeColor="text1"/>
                <w:kern w:val="2"/>
                <w:sz w:val="24"/>
                <w:szCs w:val="24"/>
                <w:lang w:val="en-US" w:eastAsia="zh-CN" w:bidi="ar-SA"/>
                <w14:textFill>
                  <w14:solidFill>
                    <w14:schemeClr w14:val="tx1"/>
                  </w14:solidFill>
                </w14:textFill>
              </w:rPr>
              <w:t>参照中华人民共和国国家计划委员会关于印发《招标代理服务收费管理暂行办法》的通知（计价格〔2002〕1980号）、《国家发展和改革委员会关于降低部分建设项目收费标准规范收费行为等有关问题的通知》发改价格〔2011〕534号规定的收费标准</w:t>
            </w:r>
            <w:r>
              <w:rPr>
                <w:rFonts w:hint="eastAsia" w:ascii="宋体" w:hAnsi="宋体" w:eastAsia="宋体" w:cs="宋体"/>
                <w:color w:val="000000" w:themeColor="text1"/>
                <w:kern w:val="2"/>
                <w:sz w:val="24"/>
                <w:szCs w:val="24"/>
                <w:lang w:val="en-US" w:eastAsia="zh-CN" w:bidi="ar-SA"/>
                <w14:textFill>
                  <w14:solidFill>
                    <w14:schemeClr w14:val="tx1"/>
                  </w14:solidFill>
                </w14:textFill>
              </w:rPr>
              <w:t>,由成交人向</w:t>
            </w:r>
            <w:r>
              <w:rPr>
                <w:rFonts w:hint="eastAsia" w:ascii="宋体" w:hAnsi="宋体" w:cs="宋体"/>
                <w:color w:val="000000" w:themeColor="text1"/>
                <w:kern w:val="2"/>
                <w:sz w:val="24"/>
                <w:szCs w:val="24"/>
                <w:lang w:val="en-US" w:eastAsia="zh-CN" w:bidi="ar-SA"/>
                <w14:textFill>
                  <w14:solidFill>
                    <w14:schemeClr w14:val="tx1"/>
                  </w14:solidFill>
                </w14:textFill>
              </w:rPr>
              <w:t>易臻项目管理有限公司</w:t>
            </w:r>
            <w:r>
              <w:rPr>
                <w:rFonts w:hint="eastAsia" w:ascii="宋体" w:hAnsi="宋体" w:eastAsia="宋体" w:cs="宋体"/>
                <w:color w:val="000000" w:themeColor="text1"/>
                <w:kern w:val="2"/>
                <w:sz w:val="24"/>
                <w:szCs w:val="24"/>
                <w:lang w:val="en-US" w:eastAsia="zh-CN" w:bidi="ar-SA"/>
                <w14:textFill>
                  <w14:solidFill>
                    <w14:schemeClr w14:val="tx1"/>
                  </w14:solidFill>
                </w14:textFill>
              </w:rPr>
              <w:t>缴纳招标代理服务费。</w:t>
            </w:r>
            <w:r>
              <w:rPr>
                <w:rFonts w:hint="eastAsia" w:ascii="宋体" w:hAnsi="宋体" w:cs="宋体"/>
                <w:color w:val="000000" w:themeColor="text1"/>
                <w:kern w:val="2"/>
                <w:sz w:val="24"/>
                <w:szCs w:val="24"/>
                <w:lang w:val="en-US" w:eastAsia="zh-CN" w:bidi="ar-SA"/>
                <w14:textFill>
                  <w14:solidFill>
                    <w14:schemeClr w14:val="tx1"/>
                  </w14:solidFill>
                </w14:textFill>
              </w:rPr>
              <w:t>（不满三千按三千收取）</w:t>
            </w:r>
          </w:p>
        </w:tc>
      </w:tr>
      <w:tr w14:paraId="294D6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0" w:hRule="atLeast"/>
          <w:jc w:val="center"/>
        </w:trPr>
        <w:tc>
          <w:tcPr>
            <w:tcW w:w="555" w:type="dxa"/>
            <w:vAlign w:val="center"/>
          </w:tcPr>
          <w:p w14:paraId="18E209BB">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15</w:t>
            </w:r>
          </w:p>
        </w:tc>
        <w:tc>
          <w:tcPr>
            <w:tcW w:w="1104" w:type="dxa"/>
            <w:vAlign w:val="center"/>
          </w:tcPr>
          <w:p w14:paraId="0B953B3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质量</w:t>
            </w:r>
          </w:p>
          <w:p w14:paraId="0A1375A2">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要求</w:t>
            </w:r>
          </w:p>
        </w:tc>
        <w:tc>
          <w:tcPr>
            <w:tcW w:w="7683" w:type="dxa"/>
            <w:vAlign w:val="center"/>
          </w:tcPr>
          <w:p w14:paraId="56E4E118">
            <w:pPr>
              <w:spacing w:line="360"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达到国家现行有关验收规范“合格”标准。</w:t>
            </w:r>
          </w:p>
        </w:tc>
      </w:tr>
      <w:tr w14:paraId="486F7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73" w:hRule="atLeast"/>
          <w:jc w:val="center"/>
        </w:trPr>
        <w:tc>
          <w:tcPr>
            <w:tcW w:w="555" w:type="dxa"/>
            <w:vAlign w:val="center"/>
          </w:tcPr>
          <w:p w14:paraId="3A08D549">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16</w:t>
            </w:r>
          </w:p>
        </w:tc>
        <w:tc>
          <w:tcPr>
            <w:tcW w:w="1104" w:type="dxa"/>
            <w:vAlign w:val="center"/>
          </w:tcPr>
          <w:p w14:paraId="68EFDC44">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同义</w:t>
            </w:r>
          </w:p>
          <w:p w14:paraId="7D0471E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词语</w:t>
            </w:r>
          </w:p>
        </w:tc>
        <w:tc>
          <w:tcPr>
            <w:tcW w:w="7683" w:type="dxa"/>
            <w:vAlign w:val="center"/>
          </w:tcPr>
          <w:p w14:paraId="4C2E453C">
            <w:pPr>
              <w:spacing w:line="360"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构成谈判文件组成部分的各章节中出现的措辞“委托人”、“发包人”、“和“投标人”、“承包人”，在招标投标阶段应当分别按“采购人”和“投标人”进行理解。</w:t>
            </w:r>
          </w:p>
        </w:tc>
      </w:tr>
      <w:tr w14:paraId="3F0FE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11" w:hRule="atLeast"/>
          <w:jc w:val="center"/>
        </w:trPr>
        <w:tc>
          <w:tcPr>
            <w:tcW w:w="555" w:type="dxa"/>
            <w:vAlign w:val="center"/>
          </w:tcPr>
          <w:p w14:paraId="149F7956">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17</w:t>
            </w:r>
          </w:p>
        </w:tc>
        <w:tc>
          <w:tcPr>
            <w:tcW w:w="1104" w:type="dxa"/>
            <w:vAlign w:val="center"/>
          </w:tcPr>
          <w:p w14:paraId="6EC321F3">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现场</w:t>
            </w:r>
          </w:p>
          <w:p w14:paraId="23B0699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踏勘</w:t>
            </w:r>
          </w:p>
        </w:tc>
        <w:tc>
          <w:tcPr>
            <w:tcW w:w="7683" w:type="dxa"/>
            <w:vAlign w:val="center"/>
          </w:tcPr>
          <w:p w14:paraId="56AE3E7A">
            <w:pPr>
              <w:spacing w:line="360" w:lineRule="auto"/>
              <w:jc w:val="left"/>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自行</w:t>
            </w:r>
            <w:r>
              <w:rPr>
                <w:rFonts w:hint="eastAsia" w:ascii="宋体" w:hAnsi="宋体" w:eastAsia="宋体" w:cs="宋体"/>
                <w:color w:val="000000" w:themeColor="text1"/>
                <w:sz w:val="24"/>
                <w:szCs w:val="24"/>
                <w:highlight w:val="none"/>
                <w14:textFill>
                  <w14:solidFill>
                    <w14:schemeClr w14:val="tx1"/>
                  </w14:solidFill>
                </w14:textFill>
              </w:rPr>
              <w:t>勘察，不统一组织：</w:t>
            </w: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可根据实际情况自行踏勘。踏勘的相关费用及安全由</w:t>
            </w:r>
            <w:r>
              <w:rPr>
                <w:rFonts w:hint="eastAsia" w:ascii="宋体" w:hAnsi="宋体" w:eastAsia="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自行承担。</w:t>
            </w:r>
          </w:p>
        </w:tc>
      </w:tr>
      <w:tr w14:paraId="763636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6" w:hRule="atLeast"/>
          <w:jc w:val="center"/>
        </w:trPr>
        <w:tc>
          <w:tcPr>
            <w:tcW w:w="555" w:type="dxa"/>
            <w:vAlign w:val="center"/>
          </w:tcPr>
          <w:p w14:paraId="7D5F1DB8">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18</w:t>
            </w:r>
          </w:p>
        </w:tc>
        <w:tc>
          <w:tcPr>
            <w:tcW w:w="1104" w:type="dxa"/>
            <w:vAlign w:val="center"/>
          </w:tcPr>
          <w:p w14:paraId="087AEF88">
            <w:pPr>
              <w:spacing w:line="36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计划工期</w:t>
            </w:r>
          </w:p>
        </w:tc>
        <w:tc>
          <w:tcPr>
            <w:tcW w:w="7683" w:type="dxa"/>
            <w:vAlign w:val="center"/>
          </w:tcPr>
          <w:p w14:paraId="3DB1DA6F">
            <w:pPr>
              <w:spacing w:line="360" w:lineRule="auto"/>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auto"/>
                <w:kern w:val="2"/>
                <w:sz w:val="24"/>
                <w:szCs w:val="24"/>
                <w:highlight w:val="none"/>
                <w:lang w:val="en-US" w:eastAsia="zh-CN" w:bidi="ar-SA"/>
              </w:rPr>
              <w:t>60日历天</w:t>
            </w:r>
          </w:p>
        </w:tc>
      </w:tr>
      <w:tr w14:paraId="7CCB2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7" w:hRule="atLeast"/>
          <w:jc w:val="center"/>
        </w:trPr>
        <w:tc>
          <w:tcPr>
            <w:tcW w:w="555" w:type="dxa"/>
            <w:vAlign w:val="center"/>
          </w:tcPr>
          <w:p w14:paraId="730A0EA3">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p>
        </w:tc>
        <w:tc>
          <w:tcPr>
            <w:tcW w:w="1104" w:type="dxa"/>
            <w:vAlign w:val="center"/>
          </w:tcPr>
          <w:p w14:paraId="6B095CCF">
            <w:pPr>
              <w:spacing w:line="360" w:lineRule="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本项目所属行业为</w:t>
            </w:r>
          </w:p>
        </w:tc>
        <w:tc>
          <w:tcPr>
            <w:tcW w:w="7683" w:type="dxa"/>
            <w:vAlign w:val="center"/>
          </w:tcPr>
          <w:p w14:paraId="1ED2A0D5">
            <w:pPr>
              <w:spacing w:line="360" w:lineRule="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auto"/>
                <w:kern w:val="2"/>
                <w:sz w:val="24"/>
                <w:szCs w:val="24"/>
                <w:lang w:val="en-US" w:eastAsia="zh-CN" w:bidi="ar-SA"/>
              </w:rPr>
              <w:t>建筑业</w:t>
            </w:r>
          </w:p>
        </w:tc>
      </w:tr>
    </w:tbl>
    <w:p w14:paraId="42877F81">
      <w:pPr>
        <w:keepNext/>
        <w:keepLines/>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一.总  则</w:t>
      </w:r>
    </w:p>
    <w:p w14:paraId="08134275">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1.资金来源</w:t>
      </w:r>
    </w:p>
    <w:p w14:paraId="15BA728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1.1本次谈判所签合同使用</w:t>
      </w:r>
      <w:r>
        <w:rPr>
          <w:rFonts w:hint="eastAsia" w:ascii="宋体" w:hAnsi="宋体" w:cs="宋体"/>
          <w:color w:val="000000"/>
          <w:sz w:val="24"/>
          <w:szCs w:val="24"/>
          <w:lang w:val="en-US" w:eastAsia="zh-CN"/>
        </w:rPr>
        <w:t>财政资金</w:t>
      </w:r>
      <w:r>
        <w:rPr>
          <w:rFonts w:hint="eastAsia" w:ascii="宋体" w:hAnsi="宋体" w:eastAsia="宋体" w:cs="宋体"/>
          <w:color w:val="000000"/>
          <w:sz w:val="24"/>
          <w:szCs w:val="24"/>
        </w:rPr>
        <w:t>，资金已落实到位。</w:t>
      </w:r>
    </w:p>
    <w:p w14:paraId="7B6867CE">
      <w:pPr>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2.招标代理机构及合格的</w:t>
      </w:r>
      <w:r>
        <w:rPr>
          <w:rFonts w:hint="eastAsia" w:ascii="宋体" w:hAnsi="宋体" w:eastAsia="宋体" w:cs="宋体"/>
          <w:b/>
          <w:color w:val="000000"/>
          <w:sz w:val="24"/>
          <w:szCs w:val="24"/>
          <w:lang w:eastAsia="zh-CN"/>
        </w:rPr>
        <w:t>投标人</w:t>
      </w:r>
    </w:p>
    <w:p w14:paraId="5530494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 招标代理机构</w:t>
      </w:r>
    </w:p>
    <w:p w14:paraId="35A7707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实施本次谈判的招标代理机构为</w:t>
      </w:r>
      <w:r>
        <w:rPr>
          <w:rFonts w:hint="eastAsia" w:ascii="宋体" w:hAnsi="宋体" w:cs="宋体"/>
          <w:color w:val="000000"/>
          <w:sz w:val="24"/>
          <w:szCs w:val="24"/>
          <w:lang w:eastAsia="zh-CN"/>
        </w:rPr>
        <w:t>易臻项目管理有限公司</w:t>
      </w:r>
      <w:r>
        <w:rPr>
          <w:rFonts w:hint="eastAsia" w:ascii="宋体" w:hAnsi="宋体" w:eastAsia="宋体" w:cs="宋体"/>
          <w:color w:val="000000"/>
          <w:sz w:val="24"/>
          <w:szCs w:val="24"/>
        </w:rPr>
        <w:t>。</w:t>
      </w:r>
    </w:p>
    <w:p w14:paraId="6C054CC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2.2合格的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w:t>
      </w:r>
    </w:p>
    <w:p w14:paraId="48FD3E3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2.2.1符合《政府采购法》第二十二条第一款规定的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基本资格条件:</w:t>
      </w:r>
    </w:p>
    <w:p w14:paraId="7450A40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2.2.2法定代表人为同一个人的两个及两个以上的法人，母公司、全资子公司及其控股公司，都不得在同一项目（同一包）的采购中同时参与谈判，否则均为无效谈判处理。</w:t>
      </w:r>
    </w:p>
    <w:p w14:paraId="391FCA7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2.2.3</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不得直接或间接地与采购人和招标代理机构有任何关联，亦不得是采购人和招标代理机构的附属机构。如果</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在谈判中隐瞒了上述关系，一经证实，则该谈判无效。</w:t>
      </w:r>
    </w:p>
    <w:p w14:paraId="7429A27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2.2.4</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必须在</w:t>
      </w:r>
      <w:r>
        <w:rPr>
          <w:rFonts w:hint="eastAsia" w:ascii="宋体" w:hAnsi="宋体" w:cs="宋体"/>
          <w:color w:val="000000"/>
          <w:sz w:val="24"/>
          <w:szCs w:val="24"/>
          <w:lang w:eastAsia="zh-CN"/>
        </w:rPr>
        <w:t>易臻项目管理有限公司</w:t>
      </w:r>
      <w:r>
        <w:rPr>
          <w:rFonts w:hint="eastAsia" w:ascii="宋体" w:hAnsi="宋体" w:cs="宋体"/>
          <w:color w:val="000000"/>
          <w:sz w:val="24"/>
          <w:szCs w:val="24"/>
          <w:lang w:val="en-US" w:eastAsia="zh-CN"/>
        </w:rPr>
        <w:t>获取</w:t>
      </w:r>
      <w:r>
        <w:rPr>
          <w:rFonts w:hint="eastAsia" w:ascii="宋体" w:hAnsi="宋体" w:eastAsia="宋体" w:cs="宋体"/>
          <w:color w:val="000000"/>
          <w:sz w:val="24"/>
          <w:szCs w:val="24"/>
        </w:rPr>
        <w:t>谈判文件，方可参与谈判。</w:t>
      </w:r>
    </w:p>
    <w:p w14:paraId="6924DDE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2.2.5本项目不接受联合体谈判。</w:t>
      </w:r>
    </w:p>
    <w:p w14:paraId="572307A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如果在谈判文件中接受联合体谈判（见</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须知前附表），则两个以上</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可以组成一个联合体，以一个</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的身份谈判。以联合体形式参加谈判的，联合体各方均应当符合政府采购法第二十二条规定的条件。采购人根据采购项目的特殊要求规定</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特定条件的，联合体各方中至少应当有一方符合采购人规定的特定条件。</w:t>
      </w:r>
    </w:p>
    <w:p w14:paraId="6DE97A8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联合体各方之间应当签订共同谈判协议，明确约定联合体各方承担的工作和相应的责任，并将共同谈判协议连同谈判响应文件一并递交谈判响应文件接收人。联合体各方签订共同谈判协议后，不得再以自己名义单独在同一项目（同一包）中谈判，也不得组成新的联合体参加同一项目（同一包）谈判，否则按无效谈判处理。</w:t>
      </w:r>
    </w:p>
    <w:p w14:paraId="1D36AB1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2.2.6谈判费用自理。不论谈判的结果如何，</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均应自行承担所有与参加谈判有关的费用。</w:t>
      </w:r>
    </w:p>
    <w:p w14:paraId="456C5C94">
      <w:pPr>
        <w:spacing w:line="360" w:lineRule="auto"/>
        <w:rPr>
          <w:rFonts w:hint="eastAsia" w:ascii="宋体" w:hAnsi="宋体" w:eastAsia="宋体" w:cs="宋体"/>
          <w:b/>
          <w:color w:val="000000"/>
          <w:sz w:val="24"/>
          <w:szCs w:val="24"/>
        </w:rPr>
      </w:pPr>
      <w:bookmarkStart w:id="1" w:name="_Toc395820177"/>
      <w:bookmarkStart w:id="2" w:name="_Toc391997238"/>
      <w:bookmarkStart w:id="3" w:name="_Toc392503518"/>
      <w:bookmarkStart w:id="4" w:name="_Toc391997324"/>
      <w:bookmarkStart w:id="5" w:name="_Toc391997381"/>
      <w:bookmarkStart w:id="6" w:name="_Toc391997915"/>
      <w:r>
        <w:rPr>
          <w:rFonts w:hint="eastAsia" w:ascii="宋体" w:hAnsi="宋体" w:eastAsia="宋体" w:cs="宋体"/>
          <w:b/>
          <w:color w:val="000000"/>
          <w:sz w:val="24"/>
          <w:szCs w:val="24"/>
        </w:rPr>
        <w:t>3.谈判标的物的合格性和合法性</w:t>
      </w:r>
    </w:p>
    <w:p w14:paraId="065666B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3.1谈判标的物应满足谈判文件的要求并应符合国家法律法规、行业管理部门要求的其他强制性标准。</w:t>
      </w:r>
    </w:p>
    <w:p w14:paraId="4E4C2F47">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4.谈判响应文件内容的真实性</w:t>
      </w:r>
    </w:p>
    <w:p w14:paraId="5764D81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4.1</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应保证其谈判响应文件中所提供的所有有关谈判的资料、信息是真实的，并且来源于合法的渠道。因谈判响应文件中所提供的谈判资料、信息不真实或者其来源不合法而导致的所有法律责任，由</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自行承担。</w:t>
      </w:r>
    </w:p>
    <w:p w14:paraId="2A5882CB">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5.谈判过程的监督和管理</w:t>
      </w:r>
    </w:p>
    <w:p w14:paraId="617ABFC8">
      <w:pPr>
        <w:spacing w:line="360" w:lineRule="auto"/>
        <w:ind w:firstLine="480" w:firstLineChars="200"/>
        <w:rPr>
          <w:rFonts w:ascii="仿宋" w:hAnsi="仿宋" w:eastAsia="仿宋" w:cs="仿宋"/>
          <w:b/>
          <w:color w:val="000000"/>
          <w:sz w:val="28"/>
          <w:szCs w:val="28"/>
        </w:rPr>
      </w:pPr>
      <w:r>
        <w:rPr>
          <w:rFonts w:hint="eastAsia" w:ascii="宋体" w:hAnsi="宋体" w:eastAsia="宋体" w:cs="宋体"/>
          <w:color w:val="000000"/>
          <w:sz w:val="24"/>
          <w:szCs w:val="24"/>
        </w:rPr>
        <w:t>5.1同级政府采购监管管理部门和有关部门依法履行对谈判过程的监督管理职责。</w:t>
      </w:r>
      <w:bookmarkStart w:id="7" w:name="_Toc403077640"/>
      <w:bookmarkStart w:id="8" w:name="_Toc363474018"/>
      <w:bookmarkStart w:id="9" w:name="_Toc363473973"/>
    </w:p>
    <w:p w14:paraId="6D217714">
      <w:pPr>
        <w:keepNext/>
        <w:keepLines/>
        <w:spacing w:line="360" w:lineRule="auto"/>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二.谈判文件</w:t>
      </w:r>
      <w:bookmarkEnd w:id="7"/>
      <w:bookmarkEnd w:id="8"/>
      <w:bookmarkEnd w:id="9"/>
    </w:p>
    <w:p w14:paraId="7D2D2D96">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6、谈判文件</w:t>
      </w:r>
    </w:p>
    <w:p w14:paraId="059459AD">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6.谈判文件构成</w:t>
      </w:r>
    </w:p>
    <w:p w14:paraId="332EE84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6.1 谈判文件要求提供的服务，谈判程序和合同条件在谈判文件中均有说明。谈判文件共六章，内容如下：</w:t>
      </w:r>
    </w:p>
    <w:p w14:paraId="5C08E65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第一章 谈判公告</w:t>
      </w:r>
    </w:p>
    <w:p w14:paraId="3299387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w:t>
      </w:r>
    </w:p>
    <w:p w14:paraId="588F04E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 合同条款及格式 </w:t>
      </w:r>
    </w:p>
    <w:p w14:paraId="5263D79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第四章 谈判内容及相关要求</w:t>
      </w:r>
    </w:p>
    <w:p w14:paraId="7F8D583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第五章 评审方法</w:t>
      </w:r>
    </w:p>
    <w:p w14:paraId="0696FB0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 谈判响应文件构成及格式 </w:t>
      </w:r>
    </w:p>
    <w:p w14:paraId="22D0588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6.2</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应认真阅读谈判文件中所有的事项、格式、条款和规范等要求。如果</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没有按照谈判文件要求提交全部资料，或者谈判响应文件没有对谈判文件在各方面都做出实质性响应，由此带来不利于</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的谈判结果，其风险由</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承担。</w:t>
      </w:r>
    </w:p>
    <w:p w14:paraId="4AAC3BD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6.3本谈判文件的解释权归</w:t>
      </w:r>
      <w:r>
        <w:rPr>
          <w:rFonts w:hint="eastAsia" w:ascii="宋体" w:hAnsi="宋体" w:cs="宋体"/>
          <w:color w:val="000000"/>
          <w:sz w:val="24"/>
          <w:szCs w:val="24"/>
          <w:lang w:eastAsia="zh-CN"/>
        </w:rPr>
        <w:t>易臻项目管理有限公司</w:t>
      </w:r>
      <w:r>
        <w:rPr>
          <w:rFonts w:hint="eastAsia" w:ascii="宋体" w:hAnsi="宋体" w:eastAsia="宋体" w:cs="宋体"/>
          <w:color w:val="000000"/>
          <w:sz w:val="24"/>
          <w:szCs w:val="24"/>
        </w:rPr>
        <w:t>。</w:t>
      </w:r>
    </w:p>
    <w:p w14:paraId="7EA4BEF8">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7.谈判文件的修改和澄清</w:t>
      </w:r>
    </w:p>
    <w:p w14:paraId="4729159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7.1在谈判响应文件递交截止时间前，招标代理机构可以视采购具体情况，延长谈判响应文件递交截止时间和谈判时间并发布变更公告，同时将变更时间书面通知所有购买谈判文件的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w:t>
      </w:r>
    </w:p>
    <w:p w14:paraId="01D0A18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7.2招标代理机构如果对已发出的谈判文件进行必要的澄清或者修改，澄清或者修改的内容作为谈判文件的组成部分。澄清或者修改的内容可能影响响应文件编制的，招标代理机构应当在提交首次响应文件截止时间至少3日前，以书面形式通知所有获取谈判文件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；不足3日的，招标代理机构应当顺延提交首次响应文件截止时间。</w:t>
      </w:r>
    </w:p>
    <w:p w14:paraId="6DC12C0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7.3 已经购买谈判文件的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对谈判文件有疑问的，均应在谈判截止日期2日前以书面形式向招标代理机构提出。招标代理机构视情况必要时将书面答复传送给所有</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w:t>
      </w:r>
    </w:p>
    <w:p w14:paraId="388AA39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7.4</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在收到上述通知后，应立即向招标代理机构回函确认。</w:t>
      </w:r>
    </w:p>
    <w:p w14:paraId="73343492">
      <w:pPr>
        <w:keepNext/>
        <w:keepLines/>
        <w:spacing w:line="360" w:lineRule="auto"/>
        <w:jc w:val="center"/>
        <w:rPr>
          <w:rFonts w:hint="eastAsia" w:ascii="宋体" w:hAnsi="宋体" w:eastAsia="宋体" w:cs="宋体"/>
          <w:b/>
          <w:color w:val="000000"/>
          <w:sz w:val="28"/>
          <w:szCs w:val="28"/>
        </w:rPr>
      </w:pPr>
      <w:bookmarkStart w:id="10" w:name="_Toc363473974"/>
      <w:bookmarkStart w:id="11" w:name="_Toc363474019"/>
      <w:bookmarkStart w:id="12" w:name="_Toc403077641"/>
      <w:r>
        <w:rPr>
          <w:rFonts w:hint="eastAsia" w:ascii="宋体" w:hAnsi="宋体" w:eastAsia="宋体" w:cs="宋体"/>
          <w:b/>
          <w:color w:val="000000"/>
          <w:sz w:val="28"/>
          <w:szCs w:val="28"/>
        </w:rPr>
        <w:t>三. 谈判响应文件的编制</w:t>
      </w:r>
      <w:bookmarkEnd w:id="10"/>
      <w:bookmarkEnd w:id="11"/>
      <w:bookmarkEnd w:id="12"/>
    </w:p>
    <w:p w14:paraId="2D42A596">
      <w:pPr>
        <w:overflowPunct w:val="0"/>
        <w:adjustRightInd w:val="0"/>
        <w:snapToGrid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8.编制要求</w:t>
      </w:r>
    </w:p>
    <w:p w14:paraId="49248E97">
      <w:pPr>
        <w:overflowPunct w:val="0"/>
        <w:adjustRightInd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8.1</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应认真阅读谈判文件的所有内容，严格按照谈判文件的要求编制和提供投标文件，使投标文件对谈判文件作出实质性响应。如果</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在投标文件中没有按照谈判文件要求提交全部资料或者投标文件没有对谈判文件在各方面都做出实质性响应，其投标将被拒绝。</w:t>
      </w:r>
    </w:p>
    <w:p w14:paraId="65E62854">
      <w:pPr>
        <w:overflowPunct w:val="0"/>
        <w:adjustRightInd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8.2</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提交的投标文件（包括</w:t>
      </w:r>
      <w:r>
        <w:rPr>
          <w:rFonts w:hint="eastAsia" w:ascii="宋体" w:hAnsi="宋体" w:eastAsia="宋体" w:cs="宋体"/>
          <w:kern w:val="0"/>
          <w:sz w:val="24"/>
          <w:szCs w:val="24"/>
          <w:lang w:val="en-US" w:eastAsia="zh-CN"/>
        </w:rPr>
        <w:t>施工</w:t>
      </w:r>
      <w:r>
        <w:rPr>
          <w:rFonts w:hint="eastAsia" w:ascii="宋体" w:hAnsi="宋体" w:eastAsia="宋体" w:cs="宋体"/>
          <w:kern w:val="0"/>
          <w:sz w:val="24"/>
          <w:szCs w:val="24"/>
        </w:rPr>
        <w:t>方案）以及</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与招标代理机构就有关投标的所有来往函电均应以中文书写。</w:t>
      </w:r>
    </w:p>
    <w:p w14:paraId="7CAAA05D">
      <w:pPr>
        <w:overflowPunct w:val="0"/>
        <w:adjustRightInd w:val="0"/>
        <w:snapToGrid w:val="0"/>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8.3文件的制作和签名</w:t>
      </w:r>
    </w:p>
    <w:p w14:paraId="133F48D4">
      <w:pPr>
        <w:overflowPunct w:val="0"/>
        <w:adjustRightInd w:val="0"/>
        <w:snapToGrid w:val="0"/>
        <w:spacing w:line="360" w:lineRule="auto"/>
        <w:ind w:firstLine="480" w:firstLineChars="200"/>
        <w:rPr>
          <w:rFonts w:ascii="仿宋" w:hAnsi="仿宋" w:eastAsia="仿宋" w:cs="仿宋"/>
          <w:kern w:val="0"/>
          <w:sz w:val="28"/>
          <w:szCs w:val="28"/>
        </w:rPr>
      </w:pPr>
      <w:r>
        <w:rPr>
          <w:rFonts w:hint="eastAsia" w:ascii="宋体" w:hAnsi="宋体" w:eastAsia="宋体" w:cs="宋体"/>
          <w:kern w:val="0"/>
          <w:sz w:val="24"/>
          <w:szCs w:val="24"/>
        </w:rPr>
        <w:t>为确保采购项目顺利开展，本项目采用纸质投标文件的方式。</w:t>
      </w:r>
      <w:r>
        <w:rPr>
          <w:rFonts w:hint="eastAsia" w:ascii="宋体" w:hAnsi="宋体" w:eastAsia="宋体" w:cs="宋体"/>
          <w:kern w:val="0"/>
          <w:sz w:val="24"/>
          <w:szCs w:val="24"/>
          <w:lang w:eastAsia="zh-CN"/>
        </w:rPr>
        <w:t>投标人</w:t>
      </w:r>
      <w:r>
        <w:rPr>
          <w:rFonts w:hint="eastAsia" w:ascii="宋体" w:hAnsi="宋体" w:eastAsia="宋体" w:cs="宋体"/>
          <w:kern w:val="0"/>
          <w:sz w:val="24"/>
          <w:szCs w:val="24"/>
        </w:rPr>
        <w:t>在投标时须提供纸质投标文件（正本1份，副本</w:t>
      </w:r>
      <w:r>
        <w:rPr>
          <w:rFonts w:hint="eastAsia" w:ascii="宋体" w:hAnsi="宋体" w:cs="宋体"/>
          <w:kern w:val="0"/>
          <w:sz w:val="24"/>
          <w:szCs w:val="24"/>
          <w:lang w:val="en-US" w:eastAsia="zh-CN"/>
        </w:rPr>
        <w:t>1</w:t>
      </w:r>
      <w:r>
        <w:rPr>
          <w:rFonts w:hint="eastAsia" w:ascii="宋体" w:hAnsi="宋体" w:eastAsia="宋体" w:cs="宋体"/>
          <w:kern w:val="0"/>
          <w:sz w:val="24"/>
          <w:szCs w:val="24"/>
        </w:rPr>
        <w:t>份）。</w:t>
      </w:r>
    </w:p>
    <w:p w14:paraId="01665437">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9.谈判响应文件的构成</w:t>
      </w:r>
    </w:p>
    <w:p w14:paraId="3678687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提交的谈判响应文件应包含下列部分的内容：</w:t>
      </w:r>
    </w:p>
    <w:p w14:paraId="66CC24F0">
      <w:pPr>
        <w:pStyle w:val="16"/>
        <w:ind w:firstLine="480" w:firstLine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一、投标函及投标报价表</w:t>
      </w:r>
    </w:p>
    <w:p w14:paraId="5EDE260E">
      <w:pPr>
        <w:pStyle w:val="16"/>
        <w:ind w:firstLine="480" w:firstLine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二、法定代表人身份证明</w:t>
      </w:r>
    </w:p>
    <w:p w14:paraId="1A189B00">
      <w:pPr>
        <w:pStyle w:val="16"/>
        <w:ind w:firstLine="480" w:firstLine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三、已标价工程量清单</w:t>
      </w:r>
    </w:p>
    <w:p w14:paraId="602B6F17">
      <w:pPr>
        <w:pStyle w:val="16"/>
        <w:ind w:firstLine="480" w:firstLineChars="200"/>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四、资格审查资料</w:t>
      </w:r>
    </w:p>
    <w:p w14:paraId="49E3F37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9.2 如果在谈判文件中没有允许提供备选方案，则每个</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只允许提交一个谈判方案，否则，将按无效响谈判处理。</w:t>
      </w:r>
    </w:p>
    <w:p w14:paraId="09471BF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9.3本次谈判的最小单元为“项目”。</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可根据自身的资质情况和经营范围对本次项目进行谈判，不得将其子目再行分解或只对本项目中的品目进行不完全谈判，任何不完全的响应将会被拒绝。</w:t>
      </w:r>
    </w:p>
    <w:p w14:paraId="11FE6A27">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10.谈判响应文件格式 </w:t>
      </w:r>
    </w:p>
    <w:p w14:paraId="25E5EB7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应按照谈判文件中第六章所提供的格式和要求制作谈判响应文件，明确表达谈判意愿，详细说明谈判方案、承诺及价格。</w:t>
      </w:r>
    </w:p>
    <w:p w14:paraId="709B9FB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10.2按谈判文件第9条的内容及要求和第六章提供的格式和要求编写其谈判响应文件，</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不得缺少或留空任何谈判文件要求填写的表格或提交的资料。否则，按无效谈判处理。</w:t>
      </w:r>
    </w:p>
    <w:p w14:paraId="21DE620D">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11.谈判报价</w:t>
      </w:r>
    </w:p>
    <w:p w14:paraId="395AE39E">
      <w:pPr>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11.1谈判报价</w:t>
      </w:r>
      <w:r>
        <w:rPr>
          <w:rFonts w:hint="eastAsia" w:ascii="宋体" w:hAnsi="宋体" w:cs="宋体"/>
          <w:color w:val="000000"/>
          <w:sz w:val="24"/>
          <w:szCs w:val="24"/>
          <w:lang w:val="zh-CN" w:eastAsia="zh-CN"/>
        </w:rPr>
        <w:t>：</w:t>
      </w:r>
      <w:r>
        <w:rPr>
          <w:rFonts w:hint="eastAsia" w:ascii="宋体" w:hAnsi="宋体" w:eastAsia="宋体" w:cs="宋体"/>
          <w:color w:val="000000"/>
          <w:sz w:val="24"/>
          <w:szCs w:val="24"/>
          <w:lang w:val="zh-CN" w:eastAsia="zh-CN"/>
        </w:rPr>
        <w:t>报价以人民币报价。</w:t>
      </w:r>
      <w:r>
        <w:rPr>
          <w:rFonts w:hint="eastAsia" w:ascii="宋体" w:hAnsi="宋体" w:cs="宋体"/>
          <w:color w:val="000000"/>
          <w:sz w:val="24"/>
          <w:szCs w:val="24"/>
          <w:lang w:val="zh-CN" w:eastAsia="zh-CN"/>
        </w:rPr>
        <w:t>投标人</w:t>
      </w:r>
      <w:r>
        <w:rPr>
          <w:rFonts w:hint="eastAsia" w:ascii="宋体" w:hAnsi="宋体" w:eastAsia="宋体" w:cs="宋体"/>
          <w:color w:val="000000"/>
          <w:sz w:val="24"/>
          <w:szCs w:val="24"/>
          <w:lang w:val="zh-CN" w:eastAsia="zh-CN"/>
        </w:rPr>
        <w:t>应在谈判报价表中标明完成本次谈判所要求的</w:t>
      </w:r>
      <w:r>
        <w:rPr>
          <w:rFonts w:hint="eastAsia" w:ascii="宋体" w:hAnsi="宋体" w:cs="宋体"/>
          <w:color w:val="000000"/>
          <w:sz w:val="24"/>
          <w:szCs w:val="24"/>
          <w:lang w:val="en-US" w:eastAsia="zh-CN"/>
        </w:rPr>
        <w:t>施工</w:t>
      </w:r>
      <w:r>
        <w:rPr>
          <w:rFonts w:hint="eastAsia" w:ascii="宋体" w:hAnsi="宋体" w:eastAsia="宋体" w:cs="宋体"/>
          <w:color w:val="000000"/>
          <w:sz w:val="24"/>
          <w:szCs w:val="24"/>
          <w:lang w:val="zh-CN" w:eastAsia="zh-CN"/>
        </w:rPr>
        <w:t>且验收合格的所有费用。并在总报价中扣减(谈判总报价应为扣减后的价格)，谈判报价表中标明本次</w:t>
      </w:r>
      <w:r>
        <w:rPr>
          <w:rFonts w:hint="eastAsia" w:ascii="宋体" w:hAnsi="宋体" w:eastAsia="宋体" w:cs="宋体"/>
          <w:color w:val="000000"/>
          <w:sz w:val="24"/>
          <w:szCs w:val="24"/>
          <w:lang w:val="en-US" w:eastAsia="zh-CN"/>
        </w:rPr>
        <w:t>服务</w:t>
      </w:r>
      <w:r>
        <w:rPr>
          <w:rFonts w:hint="eastAsia" w:ascii="宋体" w:hAnsi="宋体" w:eastAsia="宋体" w:cs="宋体"/>
          <w:color w:val="000000"/>
          <w:sz w:val="24"/>
          <w:szCs w:val="24"/>
          <w:lang w:val="zh-CN" w:eastAsia="zh-CN"/>
        </w:rPr>
        <w:t>的所有总价(单项，如有)价格，任何有选择的报价将不予接受，否则按无效谈判处理。</w:t>
      </w:r>
    </w:p>
    <w:p w14:paraId="5E85409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11.2</w:t>
      </w:r>
      <w:r>
        <w:rPr>
          <w:rFonts w:hint="eastAsia" w:ascii="宋体" w:hAnsi="宋体" w:eastAsia="宋体" w:cs="宋体"/>
          <w:color w:val="000000"/>
          <w:sz w:val="24"/>
          <w:szCs w:val="24"/>
          <w:lang w:val="zh-CN" w:eastAsia="zh-CN"/>
        </w:rPr>
        <w:t>报价包括为完成本项目所包含的全部内容。参加投标的企业，可根据本单位的成本、管理水平、并充分考虑</w:t>
      </w:r>
      <w:r>
        <w:rPr>
          <w:rFonts w:hint="eastAsia" w:ascii="宋体" w:hAnsi="宋体" w:eastAsia="宋体" w:cs="宋体"/>
          <w:color w:val="000000"/>
          <w:sz w:val="24"/>
          <w:szCs w:val="24"/>
          <w:lang w:eastAsia="zh-CN"/>
        </w:rPr>
        <w:t>项目</w:t>
      </w:r>
      <w:r>
        <w:rPr>
          <w:rFonts w:hint="eastAsia" w:ascii="宋体" w:hAnsi="宋体" w:eastAsia="宋体" w:cs="宋体"/>
          <w:color w:val="000000"/>
          <w:sz w:val="24"/>
          <w:szCs w:val="24"/>
          <w:lang w:val="zh-CN" w:eastAsia="zh-CN"/>
        </w:rPr>
        <w:t>实施期间可能会遇到的市场风险等因素；在确保</w:t>
      </w:r>
      <w:r>
        <w:rPr>
          <w:rFonts w:hint="eastAsia" w:ascii="宋体" w:hAnsi="宋体" w:eastAsia="宋体" w:cs="宋体"/>
          <w:color w:val="000000"/>
          <w:sz w:val="24"/>
          <w:szCs w:val="24"/>
          <w:lang w:eastAsia="zh-CN"/>
        </w:rPr>
        <w:t>设计周期</w:t>
      </w:r>
      <w:r>
        <w:rPr>
          <w:rFonts w:hint="eastAsia" w:ascii="宋体" w:hAnsi="宋体" w:eastAsia="宋体" w:cs="宋体"/>
          <w:color w:val="000000"/>
          <w:sz w:val="24"/>
          <w:szCs w:val="24"/>
          <w:lang w:val="zh-CN" w:eastAsia="zh-CN"/>
        </w:rPr>
        <w:t>、质量的前提下，进行自由竞争报价。</w:t>
      </w:r>
    </w:p>
    <w:p w14:paraId="33325D14">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11.3 </w:t>
      </w:r>
      <w:r>
        <w:rPr>
          <w:rFonts w:hint="eastAsia" w:ascii="宋体" w:hAnsi="宋体" w:eastAsia="宋体" w:cs="宋体"/>
          <w:color w:val="000000"/>
          <w:sz w:val="24"/>
          <w:szCs w:val="24"/>
          <w:lang w:eastAsia="zh-CN"/>
        </w:rPr>
        <w:t>除非</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eastAsia="zh-CN"/>
        </w:rPr>
        <w:t>文件另有规定，只允许有一个最终报价，任何有选择的报价或替代</w:t>
      </w:r>
      <w:r>
        <w:rPr>
          <w:rFonts w:hint="eastAsia" w:ascii="宋体" w:hAnsi="宋体" w:cs="宋体"/>
          <w:color w:val="000000"/>
          <w:sz w:val="24"/>
          <w:szCs w:val="24"/>
          <w:lang w:val="en-US" w:eastAsia="zh-CN"/>
        </w:rPr>
        <w:t>施工</w:t>
      </w:r>
      <w:r>
        <w:rPr>
          <w:rFonts w:hint="eastAsia" w:ascii="宋体" w:hAnsi="宋体" w:eastAsia="宋体" w:cs="宋体"/>
          <w:color w:val="000000"/>
          <w:sz w:val="24"/>
          <w:szCs w:val="24"/>
          <w:lang w:eastAsia="zh-CN"/>
        </w:rPr>
        <w:t>方案将导致投标无效。</w:t>
      </w:r>
    </w:p>
    <w:p w14:paraId="11216801">
      <w:pPr>
        <w:spacing w:line="360" w:lineRule="auto"/>
        <w:ind w:firstLine="480" w:firstLineChars="20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11.4</w:t>
      </w:r>
      <w:r>
        <w:rPr>
          <w:rFonts w:hint="eastAsia" w:ascii="宋体" w:hAnsi="宋体" w:eastAsia="宋体" w:cs="宋体"/>
          <w:color w:val="000000"/>
          <w:sz w:val="24"/>
          <w:szCs w:val="24"/>
          <w:lang w:eastAsia="zh-CN"/>
        </w:rPr>
        <w:t>投标人所报的</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eastAsia="zh-CN"/>
        </w:rPr>
        <w:t>报价在合同执行过程中是固定不变的，不得以任何理由予以变更。任何包含价格调整要求的投标，将被认为是非响应性投标而予以拒绝</w:t>
      </w:r>
      <w:r>
        <w:rPr>
          <w:rFonts w:hint="eastAsia" w:ascii="宋体" w:hAnsi="宋体" w:eastAsia="宋体" w:cs="宋体"/>
          <w:color w:val="000000"/>
          <w:sz w:val="24"/>
          <w:szCs w:val="24"/>
          <w:lang w:val="zh-CN" w:eastAsia="zh-CN"/>
        </w:rPr>
        <w:t>。</w:t>
      </w:r>
    </w:p>
    <w:p w14:paraId="5B0DA19A">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11.5</w:t>
      </w:r>
      <w:r>
        <w:rPr>
          <w:rFonts w:hint="eastAsia" w:ascii="宋体" w:hAnsi="宋体" w:eastAsia="宋体" w:cs="宋体"/>
          <w:color w:val="000000"/>
          <w:sz w:val="24"/>
          <w:szCs w:val="24"/>
          <w:lang w:eastAsia="zh-CN"/>
        </w:rPr>
        <w:t>最低报价不是成交的唯一依据。</w:t>
      </w:r>
    </w:p>
    <w:p w14:paraId="28422999">
      <w:pPr>
        <w:spacing w:line="360" w:lineRule="auto"/>
        <w:ind w:firstLine="480" w:firstLineChars="20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11.6</w:t>
      </w:r>
      <w:r>
        <w:rPr>
          <w:rFonts w:hint="eastAsia" w:ascii="宋体" w:hAnsi="宋体" w:eastAsia="宋体" w:cs="宋体"/>
          <w:color w:val="000000"/>
          <w:sz w:val="24"/>
          <w:szCs w:val="24"/>
          <w:lang w:val="zh-CN" w:eastAsia="zh-CN"/>
        </w:rPr>
        <w:t>投标人不得以高出所处行业市场报价参与投标。当</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val="zh-CN" w:eastAsia="zh-CN"/>
        </w:rPr>
        <w:t>小组认为某个投标人的</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val="zh-CN" w:eastAsia="zh-CN"/>
        </w:rPr>
        <w:t>价报价明显不合理，可要求该投标人在规定的期限内提供书面文件予以解释说明，并提交相关证明材料；否则，</w:t>
      </w:r>
      <w:r>
        <w:rPr>
          <w:rFonts w:hint="eastAsia" w:ascii="宋体" w:hAnsi="宋体" w:eastAsia="宋体" w:cs="宋体"/>
          <w:color w:val="000000"/>
          <w:sz w:val="24"/>
          <w:szCs w:val="24"/>
          <w:lang w:val="en-US" w:eastAsia="zh-CN"/>
        </w:rPr>
        <w:t>谈判</w:t>
      </w:r>
      <w:r>
        <w:rPr>
          <w:rFonts w:hint="eastAsia" w:ascii="宋体" w:hAnsi="宋体" w:eastAsia="宋体" w:cs="宋体"/>
          <w:color w:val="000000"/>
          <w:sz w:val="24"/>
          <w:szCs w:val="24"/>
          <w:lang w:val="zh-CN" w:eastAsia="zh-CN"/>
        </w:rPr>
        <w:t>小组认定该投标人恶意竞标，其投标应作废标处理。</w:t>
      </w:r>
    </w:p>
    <w:p w14:paraId="210ED69B">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12.证明</w:t>
      </w:r>
      <w:r>
        <w:rPr>
          <w:rFonts w:hint="eastAsia" w:ascii="宋体" w:hAnsi="宋体" w:eastAsia="宋体" w:cs="宋体"/>
          <w:b/>
          <w:color w:val="000000"/>
          <w:sz w:val="24"/>
          <w:szCs w:val="24"/>
          <w:lang w:eastAsia="zh-CN"/>
        </w:rPr>
        <w:t>投标人</w:t>
      </w:r>
      <w:r>
        <w:rPr>
          <w:rFonts w:hint="eastAsia" w:ascii="宋体" w:hAnsi="宋体" w:eastAsia="宋体" w:cs="宋体"/>
          <w:b/>
          <w:color w:val="000000"/>
          <w:sz w:val="24"/>
          <w:szCs w:val="24"/>
        </w:rPr>
        <w:t>合格的资格证明文件</w:t>
      </w:r>
    </w:p>
    <w:p w14:paraId="34D5DEA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12.1</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应按照谈判文件“</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须知前附表”的要求，在谈判响应文件中提交合格的资格证明文件。如果资格证明文件不全或不合格的，将按无效谈判处理。</w:t>
      </w:r>
    </w:p>
    <w:p w14:paraId="7E1D02EE">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13.谈判有效期</w:t>
      </w:r>
    </w:p>
    <w:p w14:paraId="5339419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13.1谈判有效期（含授权有效期）从递交谈判响应文件的截止之日起 90 个日历天。谈判有效期不满足谈判文件要求的谈判，将被视为非响应性谈判而予以拒绝，将按无效谈判处理。</w:t>
      </w:r>
    </w:p>
    <w:p w14:paraId="45D0A37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13.2在特殊情况下，在原谈判有效期期满之前，招标代理机构可向</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提出延长谈判有效期的要求，</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不得拒绝。</w:t>
      </w:r>
    </w:p>
    <w:p w14:paraId="0954C5C9">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1</w:t>
      </w:r>
      <w:r>
        <w:rPr>
          <w:rFonts w:hint="eastAsia" w:ascii="仿宋" w:hAnsi="仿宋" w:eastAsia="仿宋" w:cs="仿宋"/>
          <w:b/>
          <w:color w:val="000000"/>
          <w:sz w:val="28"/>
          <w:szCs w:val="28"/>
          <w:lang w:val="en-US" w:eastAsia="zh-CN"/>
        </w:rPr>
        <w:t>4</w:t>
      </w:r>
      <w:r>
        <w:rPr>
          <w:rFonts w:hint="eastAsia" w:ascii="仿宋" w:hAnsi="仿宋" w:eastAsia="仿宋" w:cs="仿宋"/>
          <w:b/>
          <w:color w:val="000000"/>
          <w:sz w:val="28"/>
          <w:szCs w:val="28"/>
        </w:rPr>
        <w:t>.</w:t>
      </w:r>
      <w:r>
        <w:rPr>
          <w:rFonts w:hint="eastAsia" w:ascii="宋体" w:hAnsi="宋体" w:eastAsia="宋体" w:cs="宋体"/>
          <w:b/>
          <w:color w:val="000000"/>
          <w:sz w:val="24"/>
          <w:szCs w:val="24"/>
        </w:rPr>
        <w:t>谈判响应文件的式样和签署</w:t>
      </w:r>
    </w:p>
    <w:p w14:paraId="1A9AD60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应按照“</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须知前附表”的要求, 递交一份谈判响应文件正本和“</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须知前附表”中规定数量的副本，每套谈判响应文件封面须清楚地标明“正本”或“副本”。</w:t>
      </w:r>
    </w:p>
    <w:p w14:paraId="0EBA0558">
      <w:pPr>
        <w:spacing w:line="360" w:lineRule="auto"/>
        <w:ind w:firstLine="480" w:firstLineChars="200"/>
        <w:rPr>
          <w:rFonts w:hint="eastAsia" w:ascii="宋体" w:hAnsi="宋体" w:eastAsia="宋体" w:cs="宋体"/>
          <w:b/>
          <w:bCs/>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.2谈判响应文件正本须打印,并由</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法定代表人或经法定代表人正式授权的代表签字或盖章。（谈判文件要求谈判响应文件中法定代表人签字处必须由法定代表人签署，要求授权代表签字处必须由授权代表签署），若由授权代表签署，须按谈判文件规定的格式出具的“法定代表人授权委托书”原件附在谈判响应文件中，所有要求签字处，均须由签字者本人用不褪色的蓝(黑)色墨水(汁)书写，不得用任何形式的图章代替。</w:t>
      </w:r>
      <w:r>
        <w:rPr>
          <w:rFonts w:hint="eastAsia" w:ascii="宋体" w:hAnsi="宋体" w:eastAsia="宋体" w:cs="宋体"/>
          <w:b/>
          <w:bCs/>
          <w:color w:val="000000"/>
          <w:sz w:val="24"/>
          <w:szCs w:val="24"/>
        </w:rPr>
        <w:t>所有谈判响应文件正本和副本须按第六章规定的顺序编排、编制目录，分别胶装成册。</w:t>
      </w:r>
    </w:p>
    <w:p w14:paraId="4E70EB3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.3任何行间插字、涂改和增删，必须由</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的法定代表人或其授权代表在旁边签字才有效。</w:t>
      </w:r>
    </w:p>
    <w:p w14:paraId="6D218EC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.4</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名称应填写全称。</w:t>
      </w:r>
    </w:p>
    <w:p w14:paraId="00689C85">
      <w:pPr>
        <w:spacing w:line="360" w:lineRule="auto"/>
        <w:ind w:firstLine="480" w:firstLineChars="200"/>
        <w:rPr>
          <w:rFonts w:hint="eastAsia" w:ascii="仿宋" w:hAnsi="仿宋" w:eastAsia="仿宋" w:cs="仿宋"/>
          <w:b/>
          <w:color w:val="000000"/>
          <w:sz w:val="28"/>
          <w:szCs w:val="28"/>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.5因字迹潦草、表述不清或不按谈判文件格式编制的谈判响应文件，所引起的对</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不利的后果，由</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自行负责。</w:t>
      </w:r>
    </w:p>
    <w:p w14:paraId="65777644">
      <w:pPr>
        <w:keepNext/>
        <w:keepLine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四.谈判响应文件的递交</w:t>
      </w:r>
    </w:p>
    <w:p w14:paraId="1F3A594F">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en-US" w:eastAsia="zh-CN"/>
        </w:rPr>
        <w:t>5</w:t>
      </w:r>
      <w:r>
        <w:rPr>
          <w:rFonts w:hint="eastAsia" w:ascii="宋体" w:hAnsi="宋体" w:eastAsia="宋体" w:cs="宋体"/>
          <w:b/>
          <w:color w:val="000000"/>
          <w:sz w:val="24"/>
          <w:szCs w:val="24"/>
        </w:rPr>
        <w:t>.谈判响应文件的密封和标记</w:t>
      </w:r>
    </w:p>
    <w:p w14:paraId="0F69EA0F">
      <w:pPr>
        <w:spacing w:line="360" w:lineRule="auto"/>
        <w:ind w:firstLine="482" w:firstLineChars="200"/>
        <w:rPr>
          <w:rFonts w:hint="eastAsia" w:ascii="宋体" w:hAnsi="宋体" w:eastAsia="宋体" w:cs="宋体"/>
          <w:color w:val="000000"/>
          <w:sz w:val="24"/>
          <w:szCs w:val="24"/>
        </w:rPr>
      </w:pP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en-US" w:eastAsia="zh-CN"/>
        </w:rPr>
        <w:t>5</w:t>
      </w:r>
      <w:r>
        <w:rPr>
          <w:rFonts w:hint="eastAsia" w:ascii="宋体" w:hAnsi="宋体" w:eastAsia="宋体" w:cs="宋体"/>
          <w:b/>
          <w:color w:val="000000"/>
          <w:sz w:val="24"/>
          <w:szCs w:val="24"/>
        </w:rPr>
        <w:t>.1</w:t>
      </w:r>
      <w:r>
        <w:rPr>
          <w:rFonts w:hint="eastAsia" w:ascii="宋体" w:hAnsi="宋体" w:eastAsia="宋体" w:cs="宋体"/>
          <w:b/>
          <w:color w:val="000000"/>
          <w:sz w:val="24"/>
          <w:szCs w:val="24"/>
          <w:lang w:eastAsia="zh-CN"/>
        </w:rPr>
        <w:t>投标人</w:t>
      </w:r>
      <w:r>
        <w:rPr>
          <w:rFonts w:hint="eastAsia" w:ascii="宋体" w:hAnsi="宋体" w:eastAsia="宋体" w:cs="宋体"/>
          <w:b/>
          <w:color w:val="000000"/>
          <w:sz w:val="24"/>
          <w:szCs w:val="24"/>
        </w:rPr>
        <w:t>应将谈判响应文件正本、所有副本分别分开密封装在单独的封袋中</w:t>
      </w:r>
      <w:r>
        <w:rPr>
          <w:rFonts w:hint="eastAsia" w:ascii="宋体" w:hAnsi="宋体" w:eastAsia="宋体" w:cs="宋体"/>
          <w:color w:val="000000"/>
          <w:sz w:val="24"/>
          <w:szCs w:val="24"/>
        </w:rPr>
        <w:t>（封袋不得有破损）</w:t>
      </w:r>
      <w:r>
        <w:rPr>
          <w:rFonts w:hint="eastAsia" w:ascii="宋体" w:hAnsi="宋体" w:eastAsia="宋体" w:cs="宋体"/>
          <w:b/>
          <w:bCs/>
          <w:color w:val="000000"/>
          <w:sz w:val="24"/>
          <w:szCs w:val="24"/>
        </w:rPr>
        <w:t>，资格证明文件无需密封</w:t>
      </w:r>
      <w:r>
        <w:rPr>
          <w:rFonts w:hint="eastAsia" w:ascii="宋体" w:hAnsi="宋体" w:eastAsia="宋体" w:cs="宋体"/>
          <w:color w:val="000000"/>
          <w:sz w:val="24"/>
          <w:szCs w:val="24"/>
        </w:rPr>
        <w:t>，且在封袋正面标明“谈判响应文件正本”“谈判响应文件副本”字样。封袋应加贴封条，并在封线处加盖</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公章，封袋正面要粘贴</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全称、项目名称、项目编号等标识。</w:t>
      </w:r>
    </w:p>
    <w:p w14:paraId="402CDC18">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.2外层包装请按以下要求标记：</w:t>
      </w:r>
    </w:p>
    <w:p w14:paraId="0915DEB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 xml:space="preserve">.2.1 </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的全称；</w:t>
      </w:r>
    </w:p>
    <w:p w14:paraId="098C7A79">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.2.2 谈判项目名称、项目编号；</w:t>
      </w:r>
    </w:p>
    <w:p w14:paraId="5AF79D4A">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.2.3正本/副本/“非＿＿＿＿＿不得启封”。</w:t>
      </w:r>
    </w:p>
    <w:p w14:paraId="0E27BA3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.3如果</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未对谈判响应文件按上述要求进行完好密封，由此产生的不利后果由</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自行承担。</w:t>
      </w:r>
    </w:p>
    <w:p w14:paraId="08DAA2E4">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en-US" w:eastAsia="zh-CN"/>
        </w:rPr>
        <w:t>6</w:t>
      </w:r>
      <w:r>
        <w:rPr>
          <w:rFonts w:hint="eastAsia" w:ascii="宋体" w:hAnsi="宋体" w:eastAsia="宋体" w:cs="宋体"/>
          <w:b/>
          <w:color w:val="000000"/>
          <w:sz w:val="24"/>
          <w:szCs w:val="24"/>
        </w:rPr>
        <w:t>．谈判响应文件的递交</w:t>
      </w:r>
    </w:p>
    <w:p w14:paraId="2ADD6AA7">
      <w:pPr>
        <w:overflowPunct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.1</w:t>
      </w:r>
      <w:r>
        <w:rPr>
          <w:rFonts w:hint="eastAsia" w:ascii="宋体" w:hAnsi="宋体" w:eastAsia="宋体" w:cs="宋体"/>
          <w:sz w:val="24"/>
          <w:szCs w:val="24"/>
          <w:lang w:eastAsia="zh-CN"/>
        </w:rPr>
        <w:t>投标人</w:t>
      </w:r>
      <w:r>
        <w:rPr>
          <w:rFonts w:hint="eastAsia" w:ascii="宋体" w:hAnsi="宋体" w:eastAsia="宋体" w:cs="宋体"/>
          <w:sz w:val="24"/>
          <w:szCs w:val="24"/>
        </w:rPr>
        <w:t>应按照谈判公告中规定的时间、地点将纸质投标文件提交至开标地点，逾期将被拒绝接收。</w:t>
      </w:r>
    </w:p>
    <w:p w14:paraId="113D2719">
      <w:pPr>
        <w:overflowPunct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.2招标代理机构接收人在谈判文件规定的谈判响应文件递交截止时间前，只负责对谈判响应文件的接收、清点、造册登记工作，并请递交人签字确认，对其有效性不负任何责任；</w:t>
      </w:r>
    </w:p>
    <w:p w14:paraId="3F917956">
      <w:pPr>
        <w:overflowPunct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.3无论</w:t>
      </w:r>
      <w:r>
        <w:rPr>
          <w:rFonts w:hint="eastAsia" w:ascii="宋体" w:hAnsi="宋体" w:eastAsia="宋体" w:cs="宋体"/>
          <w:sz w:val="24"/>
          <w:szCs w:val="24"/>
          <w:lang w:eastAsia="zh-CN"/>
        </w:rPr>
        <w:t>投标人</w:t>
      </w:r>
      <w:r>
        <w:rPr>
          <w:rFonts w:hint="eastAsia" w:ascii="宋体" w:hAnsi="宋体" w:eastAsia="宋体" w:cs="宋体"/>
          <w:sz w:val="24"/>
          <w:szCs w:val="24"/>
        </w:rPr>
        <w:t>成交与否，其谈判响应文件恕不退还。</w:t>
      </w:r>
    </w:p>
    <w:p w14:paraId="3CA6A9CD">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en-US" w:eastAsia="zh-CN"/>
        </w:rPr>
        <w:t>7</w:t>
      </w:r>
      <w:r>
        <w:rPr>
          <w:rFonts w:hint="eastAsia" w:ascii="宋体" w:hAnsi="宋体" w:eastAsia="宋体" w:cs="宋体"/>
          <w:b/>
          <w:color w:val="000000"/>
          <w:sz w:val="24"/>
          <w:szCs w:val="24"/>
        </w:rPr>
        <w:t>．迟交的谈判响应文件</w:t>
      </w:r>
    </w:p>
    <w:p w14:paraId="2F949857">
      <w:pPr>
        <w:overflowPunct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7</w:t>
      </w:r>
      <w:r>
        <w:rPr>
          <w:rFonts w:hint="eastAsia" w:ascii="宋体" w:hAnsi="宋体" w:eastAsia="宋体" w:cs="宋体"/>
          <w:sz w:val="24"/>
          <w:szCs w:val="24"/>
        </w:rPr>
        <w:t>.1按照谈判文件的规定，在递交谈判响应文件的截止时间之后送达的谈判响应文件，为无效谈判响应文件，招标代理机构将拒绝接收。</w:t>
      </w:r>
    </w:p>
    <w:p w14:paraId="24C905BB">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1</w:t>
      </w:r>
      <w:r>
        <w:rPr>
          <w:rFonts w:hint="eastAsia" w:ascii="宋体" w:hAnsi="宋体" w:eastAsia="宋体" w:cs="宋体"/>
          <w:b/>
          <w:color w:val="000000"/>
          <w:sz w:val="24"/>
          <w:szCs w:val="24"/>
          <w:lang w:val="en-US" w:eastAsia="zh-CN"/>
        </w:rPr>
        <w:t>8</w:t>
      </w:r>
      <w:r>
        <w:rPr>
          <w:rFonts w:hint="eastAsia" w:ascii="宋体" w:hAnsi="宋体" w:eastAsia="宋体" w:cs="宋体"/>
          <w:b/>
          <w:color w:val="000000"/>
          <w:sz w:val="24"/>
          <w:szCs w:val="24"/>
        </w:rPr>
        <w:t>．谈判的修改与撤回</w:t>
      </w:r>
    </w:p>
    <w:p w14:paraId="2F244A17">
      <w:pPr>
        <w:overflowPunct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.1 </w:t>
      </w:r>
      <w:r>
        <w:rPr>
          <w:rFonts w:hint="eastAsia" w:ascii="宋体" w:hAnsi="宋体" w:eastAsia="宋体" w:cs="宋体"/>
          <w:sz w:val="24"/>
          <w:szCs w:val="24"/>
          <w:lang w:eastAsia="zh-CN"/>
        </w:rPr>
        <w:t>投标人</w:t>
      </w:r>
      <w:r>
        <w:rPr>
          <w:rFonts w:hint="eastAsia" w:ascii="宋体" w:hAnsi="宋体" w:eastAsia="宋体" w:cs="宋体"/>
          <w:sz w:val="24"/>
          <w:szCs w:val="24"/>
        </w:rPr>
        <w:t>在递交谈判响应文件后，可以修改或撤回其谈判响应文件，也可以提出价格变动声明，但</w:t>
      </w:r>
      <w:r>
        <w:rPr>
          <w:rFonts w:hint="eastAsia" w:ascii="宋体" w:hAnsi="宋体" w:eastAsia="宋体" w:cs="宋体"/>
          <w:sz w:val="24"/>
          <w:szCs w:val="24"/>
          <w:lang w:eastAsia="zh-CN"/>
        </w:rPr>
        <w:t>投标人</w:t>
      </w:r>
      <w:r>
        <w:rPr>
          <w:rFonts w:hint="eastAsia" w:ascii="宋体" w:hAnsi="宋体" w:eastAsia="宋体" w:cs="宋体"/>
          <w:sz w:val="24"/>
          <w:szCs w:val="24"/>
        </w:rPr>
        <w:t>必须在规定的谈判截止时间之前将修改或撤回或变动价格的书面通知文件递交到招标代理机构。</w:t>
      </w:r>
    </w:p>
    <w:p w14:paraId="2EB24D8C">
      <w:pPr>
        <w:overflowPunct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r>
        <w:rPr>
          <w:rFonts w:hint="eastAsia" w:ascii="宋体" w:hAnsi="宋体" w:eastAsia="宋体" w:cs="宋体"/>
          <w:sz w:val="24"/>
          <w:szCs w:val="24"/>
        </w:rPr>
        <w:t xml:space="preserve">.2 </w:t>
      </w:r>
      <w:r>
        <w:rPr>
          <w:rFonts w:hint="eastAsia" w:ascii="宋体" w:hAnsi="宋体" w:eastAsia="宋体" w:cs="宋体"/>
          <w:sz w:val="24"/>
          <w:szCs w:val="24"/>
          <w:lang w:eastAsia="zh-CN"/>
        </w:rPr>
        <w:t>投标人</w:t>
      </w:r>
      <w:r>
        <w:rPr>
          <w:rFonts w:hint="eastAsia" w:ascii="宋体" w:hAnsi="宋体" w:eastAsia="宋体" w:cs="宋体"/>
          <w:sz w:val="24"/>
          <w:szCs w:val="24"/>
        </w:rPr>
        <w:t>的修改或撤回或变动价格的通知应按本章第1</w:t>
      </w:r>
      <w:r>
        <w:rPr>
          <w:rFonts w:hint="eastAsia" w:ascii="宋体" w:hAnsi="宋体" w:eastAsia="宋体" w:cs="宋体"/>
          <w:sz w:val="24"/>
          <w:szCs w:val="24"/>
          <w:lang w:val="en-US" w:eastAsia="zh-CN"/>
        </w:rPr>
        <w:t>5</w:t>
      </w:r>
      <w:r>
        <w:rPr>
          <w:rFonts w:hint="eastAsia" w:ascii="宋体" w:hAnsi="宋体" w:eastAsia="宋体" w:cs="宋体"/>
          <w:sz w:val="24"/>
          <w:szCs w:val="24"/>
        </w:rPr>
        <w:t>条的规定编制、密封、标记和递交。</w:t>
      </w:r>
    </w:p>
    <w:p w14:paraId="4483E430">
      <w:pPr>
        <w:overflowPunct w:val="0"/>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r>
        <w:rPr>
          <w:rFonts w:hint="eastAsia" w:ascii="宋体" w:hAnsi="宋体" w:eastAsia="宋体" w:cs="宋体"/>
          <w:sz w:val="24"/>
          <w:szCs w:val="24"/>
        </w:rPr>
        <w:t>.3在谈判响应文件递交截止时间之后，</w:t>
      </w:r>
      <w:r>
        <w:rPr>
          <w:rFonts w:hint="eastAsia" w:ascii="宋体" w:hAnsi="宋体" w:eastAsia="宋体" w:cs="宋体"/>
          <w:sz w:val="24"/>
          <w:szCs w:val="24"/>
          <w:lang w:eastAsia="zh-CN"/>
        </w:rPr>
        <w:t>投标人</w:t>
      </w:r>
      <w:r>
        <w:rPr>
          <w:rFonts w:hint="eastAsia" w:ascii="宋体" w:hAnsi="宋体" w:eastAsia="宋体" w:cs="宋体"/>
          <w:sz w:val="24"/>
          <w:szCs w:val="24"/>
        </w:rPr>
        <w:t>不得对其谈判响应文件做任何修改或撤回。</w:t>
      </w:r>
    </w:p>
    <w:p w14:paraId="7EF3E42E">
      <w:pPr>
        <w:keepNext/>
        <w:keepLines/>
        <w:spacing w:line="360" w:lineRule="auto"/>
        <w:jc w:val="center"/>
        <w:rPr>
          <w:rFonts w:hint="eastAsia" w:ascii="宋体" w:hAnsi="宋体" w:eastAsia="宋体" w:cs="宋体"/>
          <w:b/>
          <w:color w:val="000000"/>
          <w:sz w:val="24"/>
          <w:szCs w:val="24"/>
        </w:rPr>
      </w:pPr>
      <w:bookmarkStart w:id="13" w:name="_Toc363474021"/>
      <w:bookmarkStart w:id="14" w:name="_Toc403077643"/>
      <w:bookmarkStart w:id="15" w:name="_Toc363473976"/>
      <w:r>
        <w:rPr>
          <w:rFonts w:hint="eastAsia" w:ascii="宋体" w:hAnsi="宋体" w:eastAsia="宋体" w:cs="宋体"/>
          <w:b/>
          <w:color w:val="000000"/>
          <w:sz w:val="24"/>
          <w:szCs w:val="24"/>
        </w:rPr>
        <w:t>五.谈判与评</w:t>
      </w:r>
      <w:bookmarkEnd w:id="13"/>
      <w:bookmarkEnd w:id="14"/>
      <w:bookmarkEnd w:id="15"/>
      <w:r>
        <w:rPr>
          <w:rFonts w:hint="eastAsia" w:ascii="宋体" w:hAnsi="宋体" w:eastAsia="宋体" w:cs="宋体"/>
          <w:b/>
          <w:color w:val="000000"/>
          <w:sz w:val="24"/>
          <w:szCs w:val="24"/>
        </w:rPr>
        <w:t>审</w:t>
      </w:r>
    </w:p>
    <w:p w14:paraId="63D12CAD">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19</w:t>
      </w:r>
      <w:r>
        <w:rPr>
          <w:rFonts w:hint="eastAsia" w:ascii="宋体" w:hAnsi="宋体" w:eastAsia="宋体" w:cs="宋体"/>
          <w:b/>
          <w:color w:val="000000"/>
          <w:sz w:val="24"/>
          <w:szCs w:val="24"/>
        </w:rPr>
        <w:t>.谈判</w:t>
      </w:r>
    </w:p>
    <w:p w14:paraId="62C613F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.1 招标代理机构在规定的时间和地点组织谈判。谈判时所有</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代表自愿参加，参加谈判的代表应签名报到以证明其出席。</w:t>
      </w:r>
    </w:p>
    <w:p w14:paraId="2E00AA90">
      <w:pPr>
        <w:spacing w:line="360" w:lineRule="auto"/>
        <w:ind w:firstLine="480" w:firstLineChars="200"/>
        <w:rPr>
          <w:rFonts w:ascii="仿宋" w:hAnsi="仿宋" w:eastAsia="仿宋" w:cs="仿宋"/>
          <w:b/>
          <w:color w:val="000000"/>
          <w:sz w:val="28"/>
          <w:szCs w:val="28"/>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.2招标代理机构当众宣读</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名称、谈判响应文件正本/副本/电子版/资格证明文件的份数、修改或撤回或变动价格的书面通知（如果有），以及招标代理机构认为合适的其他内容。《政府采购法》第三十八条和政府采购促进中小企业发展管理办法》的通知-财库〔2020〕46号等规定，</w:t>
      </w:r>
      <w:r>
        <w:rPr>
          <w:rFonts w:hint="eastAsia" w:ascii="宋体" w:hAnsi="宋体" w:eastAsia="宋体" w:cs="宋体"/>
          <w:b/>
          <w:color w:val="000000"/>
          <w:sz w:val="24"/>
          <w:szCs w:val="24"/>
        </w:rPr>
        <w:t>不在每轮谈判结束时公开</w:t>
      </w:r>
      <w:r>
        <w:rPr>
          <w:rFonts w:hint="eastAsia" w:ascii="宋体" w:hAnsi="宋体" w:eastAsia="宋体" w:cs="宋体"/>
          <w:b/>
          <w:color w:val="000000"/>
          <w:sz w:val="24"/>
          <w:szCs w:val="24"/>
          <w:lang w:eastAsia="zh-CN"/>
        </w:rPr>
        <w:t>投标人</w:t>
      </w:r>
      <w:r>
        <w:rPr>
          <w:rFonts w:hint="eastAsia" w:ascii="宋体" w:hAnsi="宋体" w:eastAsia="宋体" w:cs="宋体"/>
          <w:b/>
          <w:color w:val="000000"/>
          <w:sz w:val="24"/>
          <w:szCs w:val="24"/>
        </w:rPr>
        <w:t>的报价。</w:t>
      </w:r>
    </w:p>
    <w:p w14:paraId="49100A5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.3在谈判会议现场没有启封和宣读的谈判响应文件将原封退回给</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w:t>
      </w:r>
    </w:p>
    <w:p w14:paraId="0929FB0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.4 招标代理机构将做谈判记录，存档备查。</w:t>
      </w:r>
    </w:p>
    <w:p w14:paraId="711D0680">
      <w:pPr>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lang w:val="en-US" w:eastAsia="zh-CN"/>
        </w:rPr>
        <w:t>20</w:t>
      </w:r>
      <w:r>
        <w:rPr>
          <w:rFonts w:hint="eastAsia" w:ascii="仿宋" w:hAnsi="仿宋" w:eastAsia="仿宋" w:cs="仿宋"/>
          <w:b/>
          <w:color w:val="000000"/>
          <w:sz w:val="28"/>
          <w:szCs w:val="28"/>
        </w:rPr>
        <w:t>．</w:t>
      </w:r>
      <w:r>
        <w:rPr>
          <w:rFonts w:hint="eastAsia" w:ascii="宋体" w:hAnsi="宋体" w:eastAsia="宋体" w:cs="宋体"/>
          <w:b/>
          <w:color w:val="000000"/>
          <w:sz w:val="24"/>
          <w:szCs w:val="24"/>
        </w:rPr>
        <w:t>评审组织及评审原则</w:t>
      </w:r>
    </w:p>
    <w:p w14:paraId="5E1B6CF0">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1按照《中华人民共和国政府采购法》、《中华人民共和国政府采购法实施条例》等规定，依法组建谈判小组。谈判小组由采购人代表和评审专家共3人以上单数组成。其中评审专家人数不得少于成员总数的三分之二。谈判小组按照谈判文件规定的评审方法独立进行评审工作。</w:t>
      </w:r>
    </w:p>
    <w:p w14:paraId="3D68FC2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.2谈判文件和谈判响应文件是评审的依据。在评审中，不得改变谈判文件中规定的评审标准、方法和成交条件。</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不得在谈判后使用任何方式对谈判响应文件的实质性内容做任何更改。</w:t>
      </w:r>
    </w:p>
    <w:p w14:paraId="2A71CA9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.3在评审期间，对谈判响应文件中含义不明确、同类问题表述不一致或者有明显文字和计算错误的内容，谈判小组可以书面形式（由谈判小组全体专家签字）要求</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作出必要的澄清、说明或者纠正。</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的澄清、说明或者补正应当采用书面形式，由其授权的代表签字。并不得超出谈判响应文件的范围或者改变谈判响应文件的实质性内容。</w:t>
      </w:r>
    </w:p>
    <w:p w14:paraId="07EE70A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.4如果</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在澄清规定期限内，未能答复或拒绝答复谈判小组提出的澄清要求，将由谈判小组根据其谈判响应文件按最大风险进行评审。</w:t>
      </w:r>
    </w:p>
    <w:p w14:paraId="6EAAEE5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.5谈判过程中的实质性变动：</w:t>
      </w:r>
    </w:p>
    <w:p w14:paraId="3520283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.5.1在谈判过程中，谈判小组可以根据谈判文件和谈判情况在最终报价之前实质性变动采购需求中的技术、</w:t>
      </w:r>
      <w:r>
        <w:rPr>
          <w:rFonts w:hint="eastAsia" w:ascii="宋体" w:hAnsi="宋体" w:cs="宋体"/>
          <w:color w:val="000000"/>
          <w:sz w:val="24"/>
          <w:szCs w:val="24"/>
          <w:lang w:val="en-US" w:eastAsia="zh-CN"/>
        </w:rPr>
        <w:t>施工</w:t>
      </w:r>
      <w:r>
        <w:rPr>
          <w:rFonts w:hint="eastAsia" w:ascii="宋体" w:hAnsi="宋体" w:eastAsia="宋体" w:cs="宋体"/>
          <w:color w:val="000000"/>
          <w:sz w:val="24"/>
          <w:szCs w:val="24"/>
        </w:rPr>
        <w:t>要求以及合同草案条款，但不得变动谈判文件中的其他内同。实质性变动的内容，须经采购人代表确认。</w:t>
      </w:r>
    </w:p>
    <w:p w14:paraId="73F7B41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0</w:t>
      </w:r>
      <w:r>
        <w:rPr>
          <w:rFonts w:hint="eastAsia" w:ascii="宋体" w:hAnsi="宋体" w:eastAsia="宋体" w:cs="宋体"/>
          <w:color w:val="000000"/>
          <w:sz w:val="24"/>
          <w:szCs w:val="24"/>
        </w:rPr>
        <w:t>.5.2对谈判文件做出的实质性变动是谈判文件的有效组成部分，谈判小组应当及时以书面形式通知所有参加谈判的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w:t>
      </w:r>
    </w:p>
    <w:p w14:paraId="499D8086">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1</w:t>
      </w:r>
      <w:r>
        <w:rPr>
          <w:rFonts w:hint="eastAsia" w:ascii="宋体" w:hAnsi="宋体" w:eastAsia="宋体" w:cs="宋体"/>
          <w:b/>
          <w:color w:val="000000"/>
          <w:sz w:val="24"/>
          <w:szCs w:val="24"/>
        </w:rPr>
        <w:t>谈判响应文件的初审（含资格性审查和符合性审查）</w:t>
      </w:r>
    </w:p>
    <w:p w14:paraId="04F46E22">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.1谈判小组将审查谈判响应文件是否完整、资格证明文件是否齐全，有无计算上的错误等。</w:t>
      </w:r>
    </w:p>
    <w:p w14:paraId="3435025D">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.2计算错误将按以下方法更正：若单价计算的结果与总价不一致，以单价为准修改总价；若用文字表示的数值与用数字表示的数值不一致，以文字表示的数值为准。如果</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不接受对其错误的更正，其谈判将被拒绝。</w:t>
      </w:r>
    </w:p>
    <w:p w14:paraId="67773F36">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.3对于谈判响应文件中明显的标点符号错误或不构成实质性偏差的不正规、不一致或不规则，采购方可以接受。</w:t>
      </w:r>
    </w:p>
    <w:p w14:paraId="2409CD1D">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4谈判小组要审查每份谈判响应文件是否实质上响应了谈判文件的要求。实质上响应的谈判应该是与谈判文件要求的全部条款、条件和规格参数相符，没有重大偏离的谈判。对关键条文的偏离、保留或反对将被认为是实质上的偏离。谈判小组决定谈判的响应性只根据谈判响应文件本身的内容，而不寻求外部的证据。</w:t>
      </w:r>
    </w:p>
    <w:p w14:paraId="39C93414">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.5实质上没有响应谈判文件要求的谈判将被拒绝。</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不得通过修正或撤销不合要求的偏离从而使其谈判成为实质性响应的谈判。如发现下列情况之一的，其谈判将构成非实质性响应，按无效响应处理：</w:t>
      </w:r>
    </w:p>
    <w:p w14:paraId="3D99ACA1">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.5.1没有按照谈判文件要求提供的谈判响应文件或谈判响应文件构成有重大缺项；</w:t>
      </w:r>
    </w:p>
    <w:p w14:paraId="27A92AA4">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.5.2谈判响应文件未按谈判文件要求密封、签署、盖章、胶装的；</w:t>
      </w:r>
    </w:p>
    <w:p w14:paraId="2F7AA923">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3</w:t>
      </w:r>
      <w:r>
        <w:rPr>
          <w:rFonts w:hint="eastAsia" w:ascii="宋体" w:hAnsi="宋体" w:eastAsia="宋体" w:cs="宋体"/>
          <w:color w:val="000000"/>
          <w:sz w:val="24"/>
          <w:szCs w:val="24"/>
        </w:rPr>
        <w:t>资格证明文件不全的或无效的，或不符合国家规定的；</w:t>
      </w:r>
    </w:p>
    <w:p w14:paraId="630E4557">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4</w:t>
      </w:r>
      <w:r>
        <w:rPr>
          <w:rFonts w:hint="eastAsia" w:ascii="宋体" w:hAnsi="宋体" w:eastAsia="宋体" w:cs="宋体"/>
          <w:color w:val="000000"/>
          <w:sz w:val="24"/>
          <w:szCs w:val="24"/>
        </w:rPr>
        <w:t>谈判有效期或有效期不满足谈判文件要求的；</w:t>
      </w:r>
    </w:p>
    <w:p w14:paraId="30E090AD">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在同一份谈判响应文件中，有两个或多个报价的；</w:t>
      </w:r>
    </w:p>
    <w:p w14:paraId="4138A461">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存在有重大缺漏项和重大偏离的；</w:t>
      </w:r>
    </w:p>
    <w:p w14:paraId="6ABAC32C">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7</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有串通谈判、以他人名义谈判、行贿、提供虚假证明（包括第三方提供的虚假证明），开具虚假资质，出现虚假应答的，除按无效响应处理外，还将按照政府采购的有关规定进行处罚；</w:t>
      </w:r>
    </w:p>
    <w:p w14:paraId="4A9C9935">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.5.</w:t>
      </w:r>
      <w:r>
        <w:rPr>
          <w:rFonts w:hint="eastAsia" w:ascii="宋体" w:hAnsi="宋体" w:cs="宋体"/>
          <w:color w:val="000000"/>
          <w:sz w:val="24"/>
          <w:szCs w:val="24"/>
          <w:lang w:val="en-US" w:eastAsia="zh-CN"/>
        </w:rPr>
        <w:t>8</w:t>
      </w:r>
      <w:r>
        <w:rPr>
          <w:rFonts w:hint="eastAsia" w:ascii="宋体" w:hAnsi="宋体" w:eastAsia="宋体" w:cs="宋体"/>
          <w:color w:val="000000"/>
          <w:sz w:val="24"/>
          <w:szCs w:val="24"/>
        </w:rPr>
        <w:t>谈判总报价低于成本或者高于谈判文件公布的采购预算的。</w:t>
      </w:r>
    </w:p>
    <w:p w14:paraId="629A04EA">
      <w:pPr>
        <w:tabs>
          <w:tab w:val="left" w:pos="1260"/>
        </w:tabs>
        <w:spacing w:line="360" w:lineRule="auto"/>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21.5.</w:t>
      </w:r>
      <w:r>
        <w:rPr>
          <w:rFonts w:hint="eastAsia" w:ascii="宋体" w:hAnsi="宋体" w:cs="宋体"/>
          <w:color w:val="000000"/>
          <w:sz w:val="24"/>
          <w:szCs w:val="24"/>
          <w:lang w:val="en-US" w:eastAsia="zh-CN"/>
        </w:rPr>
        <w:t>9</w:t>
      </w:r>
      <w:r>
        <w:rPr>
          <w:rFonts w:hint="eastAsia" w:ascii="宋体" w:hAnsi="宋体" w:eastAsia="宋体" w:cs="宋体"/>
          <w:color w:val="000000"/>
          <w:sz w:val="24"/>
          <w:szCs w:val="24"/>
          <w:lang w:val="en-US" w:eastAsia="zh-CN"/>
        </w:rPr>
        <w:t>未按照谈判文件要求提供中小型企业声明函的</w:t>
      </w:r>
    </w:p>
    <w:p w14:paraId="12188227">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2</w:t>
      </w:r>
      <w:r>
        <w:rPr>
          <w:rFonts w:hint="eastAsia" w:ascii="宋体" w:hAnsi="宋体" w:eastAsia="宋体" w:cs="宋体"/>
          <w:b/>
          <w:color w:val="000000"/>
          <w:sz w:val="24"/>
          <w:szCs w:val="24"/>
        </w:rPr>
        <w:t>．评审过程的保密</w:t>
      </w:r>
    </w:p>
    <w:p w14:paraId="1F712E7F">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.1谈判小组全体成员和与评审活动有关的工作人员不得泄露有关谈判响应文件的评审和比较、成交候选人的推荐以及与评审有关的其他情况。</w:t>
      </w:r>
    </w:p>
    <w:p w14:paraId="6A02DE75">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.2在评审过程中，如果</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试图在谈判响应文件的评审和比较、成交候选人的推荐以及与评审有关的其他方面，向谈判小组和采购人及招标代理机构施加任何影响，应予废标。</w:t>
      </w:r>
    </w:p>
    <w:p w14:paraId="76A207CE">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3</w:t>
      </w:r>
      <w:r>
        <w:rPr>
          <w:rFonts w:hint="eastAsia" w:ascii="宋体" w:hAnsi="宋体" w:eastAsia="宋体" w:cs="宋体"/>
          <w:b/>
          <w:color w:val="000000"/>
          <w:sz w:val="24"/>
          <w:szCs w:val="24"/>
        </w:rPr>
        <w:t>．评审方法</w:t>
      </w:r>
    </w:p>
    <w:p w14:paraId="4F5E9BE2">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.1按照《中华人民共和国政府采购法》、《中华人民共和国政府采购法实施条例》的规定，本次评审采用最低评标价法，是指谈判响应文件满足谈判文件全部实质性要求，且谈判报价报价最低的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为成交候选人的评标方法，即在全部满足谈判文件实质性要求前提下，且最后报价最低的原则确定成交</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并依次排序。</w:t>
      </w:r>
    </w:p>
    <w:p w14:paraId="6C587222">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4</w:t>
      </w:r>
      <w:r>
        <w:rPr>
          <w:rFonts w:hint="eastAsia" w:ascii="宋体" w:hAnsi="宋体" w:eastAsia="宋体" w:cs="宋体"/>
          <w:b/>
          <w:color w:val="000000"/>
          <w:sz w:val="24"/>
          <w:szCs w:val="24"/>
        </w:rPr>
        <w:t>．评审程序</w:t>
      </w:r>
    </w:p>
    <w:p w14:paraId="45B2ECE3">
      <w:pPr>
        <w:tabs>
          <w:tab w:val="left" w:pos="126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.1按照初审（资格审查、符合性审查）、一次报价、二次报价、推荐成交候选人四个步骤进行评审。在上一步评审中被否决者，不进入下一步的评审。</w:t>
      </w:r>
    </w:p>
    <w:p w14:paraId="349A1D95">
      <w:pPr>
        <w:keepNext/>
        <w:keepLines/>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六.成交、通知与签约</w:t>
      </w:r>
    </w:p>
    <w:p w14:paraId="560BD2C8">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5</w:t>
      </w:r>
      <w:r>
        <w:rPr>
          <w:rFonts w:hint="eastAsia" w:ascii="宋体" w:hAnsi="宋体" w:eastAsia="宋体" w:cs="宋体"/>
          <w:b/>
          <w:color w:val="000000"/>
          <w:sz w:val="24"/>
          <w:szCs w:val="24"/>
        </w:rPr>
        <w:t>．成交程序</w:t>
      </w:r>
    </w:p>
    <w:p w14:paraId="13D4212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.1谈判小组根据评审方法的规定对</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进行评审排序，推荐1～3名成交候选人，作为评审结果。评审结果由全体谈判小组成员签字确认。</w:t>
      </w:r>
    </w:p>
    <w:p w14:paraId="524159F5">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.2采购人根据谈判报告中推荐的成交候选人排列顺序，确定排名第一的为成交人。</w:t>
      </w:r>
    </w:p>
    <w:p w14:paraId="3F7FA082">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3排名第一的成交候选人放弃成交、在规定期限内未能签订合同、因不可抗力不能履行合同或者被查实存在影响成交结果的违法行为等情形，不符合成交条件的，采购人可以按照谈判小组提出的成交候选人名单排序依次确定其他成交候选人为成交人，也可以重新谈判。</w:t>
      </w:r>
    </w:p>
    <w:p w14:paraId="0FF834C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.4采购人也可以授权谈判小组评审后直接确定成交人。</w:t>
      </w:r>
    </w:p>
    <w:p w14:paraId="3BD2B75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.5成交人确定之后，成交结果将在发布谈判公告的媒体上公告。</w:t>
      </w:r>
    </w:p>
    <w:p w14:paraId="7562AED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.6</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或者其他利害关系人对评审结果有异议的，应当在公示期间提出。</w:t>
      </w:r>
    </w:p>
    <w:p w14:paraId="65906D69">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6</w:t>
      </w:r>
      <w:r>
        <w:rPr>
          <w:rFonts w:hint="eastAsia" w:ascii="宋体" w:hAnsi="宋体" w:eastAsia="宋体" w:cs="宋体"/>
          <w:b/>
          <w:color w:val="000000"/>
          <w:sz w:val="24"/>
          <w:szCs w:val="24"/>
        </w:rPr>
        <w:t>．成交与落标通知</w:t>
      </w:r>
    </w:p>
    <w:p w14:paraId="64328086">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.1 招标代理机构向成交人发出《成交通知书》。</w:t>
      </w:r>
    </w:p>
    <w:p w14:paraId="6691ABB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.2成交通知书对采购人和成交人具有同等法律效力。成交通知书发出之后，采购人改变成交结果，或者成交人放弃成交，应当承担相应的法律责任。</w:t>
      </w:r>
    </w:p>
    <w:p w14:paraId="7E5AD0B9">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7</w:t>
      </w:r>
      <w:r>
        <w:rPr>
          <w:rFonts w:hint="eastAsia" w:ascii="宋体" w:hAnsi="宋体" w:eastAsia="宋体" w:cs="宋体"/>
          <w:b/>
          <w:color w:val="000000"/>
          <w:sz w:val="24"/>
          <w:szCs w:val="24"/>
        </w:rPr>
        <w:t>. 成交合同的签订</w:t>
      </w:r>
    </w:p>
    <w:p w14:paraId="4EBE4895">
      <w:pPr>
        <w:spacing w:line="360" w:lineRule="auto"/>
        <w:rPr>
          <w:rFonts w:hint="eastAsia" w:ascii="宋体" w:hAnsi="宋体" w:eastAsia="宋体" w:cs="宋体"/>
          <w:b w:val="0"/>
          <w:bCs/>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.1采购人应当自成交通知书发出之日起</w:t>
      </w:r>
      <w:r>
        <w:rPr>
          <w:rFonts w:hint="eastAsia" w:ascii="宋体" w:hAnsi="宋体" w:cs="宋体"/>
          <w:color w:val="000000"/>
          <w:sz w:val="24"/>
          <w:szCs w:val="24"/>
          <w:lang w:val="en-US" w:eastAsia="zh-CN"/>
        </w:rPr>
        <w:t>二十五</w:t>
      </w:r>
      <w:r>
        <w:rPr>
          <w:rFonts w:hint="eastAsia" w:ascii="宋体" w:hAnsi="宋体" w:eastAsia="宋体" w:cs="宋体"/>
          <w:color w:val="000000"/>
          <w:sz w:val="24"/>
          <w:szCs w:val="24"/>
        </w:rPr>
        <w:t>日内，按照谈判文件和成交人谈判响应文件（包括评审中形成的澄清文件）的约定，与成交人签订书面合同。所签订的合同不得对谈判</w:t>
      </w:r>
      <w:r>
        <w:rPr>
          <w:rFonts w:hint="eastAsia" w:ascii="宋体" w:hAnsi="宋体" w:eastAsia="宋体" w:cs="宋体"/>
          <w:b w:val="0"/>
          <w:bCs/>
          <w:color w:val="000000"/>
          <w:sz w:val="24"/>
          <w:szCs w:val="24"/>
        </w:rPr>
        <w:t>文件和成交人的谈判响应文件（包括评审中形成的澄清文件）作实质性修改。</w:t>
      </w:r>
    </w:p>
    <w:p w14:paraId="7516D372">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2</w:t>
      </w:r>
      <w:r>
        <w:rPr>
          <w:rFonts w:hint="eastAsia" w:ascii="宋体" w:hAnsi="宋体" w:eastAsia="宋体" w:cs="宋体"/>
          <w:b/>
          <w:color w:val="000000"/>
          <w:sz w:val="24"/>
          <w:szCs w:val="24"/>
          <w:lang w:val="en-US" w:eastAsia="zh-CN"/>
        </w:rPr>
        <w:t>8</w:t>
      </w:r>
      <w:r>
        <w:rPr>
          <w:rFonts w:hint="eastAsia" w:ascii="宋体" w:hAnsi="宋体" w:eastAsia="宋体" w:cs="宋体"/>
          <w:b/>
          <w:color w:val="000000"/>
          <w:sz w:val="24"/>
          <w:szCs w:val="24"/>
        </w:rPr>
        <w:t>．招标代理服务费</w:t>
      </w:r>
    </w:p>
    <w:p w14:paraId="010539CC">
      <w:pPr>
        <w:spacing w:line="360" w:lineRule="auto"/>
        <w:ind w:firstLine="480" w:firstLineChars="20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招标代理服务费：</w:t>
      </w:r>
      <w:r>
        <w:rPr>
          <w:rFonts w:hint="eastAsia" w:ascii="宋体" w:hAnsi="宋体" w:eastAsia="宋体" w:cs="宋体"/>
          <w:color w:val="000000"/>
          <w:sz w:val="24"/>
          <w:szCs w:val="24"/>
          <w:lang w:val="en-US" w:eastAsia="zh-CN"/>
        </w:rPr>
        <w:t>成交单位</w:t>
      </w:r>
      <w:r>
        <w:rPr>
          <w:rFonts w:hint="eastAsia" w:ascii="宋体" w:hAnsi="宋体" w:eastAsia="宋体" w:cs="宋体"/>
          <w:color w:val="000000"/>
          <w:sz w:val="24"/>
          <w:szCs w:val="24"/>
          <w:lang w:eastAsia="zh-CN"/>
        </w:rPr>
        <w:t>应在领取</w:t>
      </w:r>
      <w:r>
        <w:rPr>
          <w:rFonts w:hint="eastAsia" w:ascii="宋体" w:hAnsi="宋体" w:eastAsia="宋体" w:cs="宋体"/>
          <w:color w:val="000000"/>
          <w:sz w:val="24"/>
          <w:szCs w:val="24"/>
          <w:lang w:val="en-US" w:eastAsia="zh-CN"/>
        </w:rPr>
        <w:t>成交</w:t>
      </w:r>
      <w:r>
        <w:rPr>
          <w:rFonts w:hint="eastAsia" w:ascii="宋体" w:hAnsi="宋体" w:eastAsia="宋体" w:cs="宋体"/>
          <w:color w:val="000000"/>
          <w:sz w:val="24"/>
          <w:szCs w:val="24"/>
          <w:lang w:eastAsia="zh-CN"/>
        </w:rPr>
        <w:t>通知书时参照《国家计委关于印发&lt;招标代理服务收费管理暂行办法&gt;的通知》(计价格〔2002〕1980号)、）、《国家发展和改革委员会办公厅关于招标代理服务收费有关问题的通知》（发改办价格〔2003〕857号）、《国家发展改革委关于降低部分建设项目收费标准规范收费行为等有关问题的通知》(发改价格〔2011〕534号)以及财政部关于印发&lt;政府采购代理机构管理暂行办法&gt;的通知》（财库〔2018〕2号）的规定，向</w:t>
      </w:r>
      <w:r>
        <w:rPr>
          <w:rFonts w:hint="eastAsia" w:ascii="宋体" w:hAnsi="宋体" w:cs="宋体"/>
          <w:color w:val="000000"/>
          <w:sz w:val="24"/>
          <w:szCs w:val="24"/>
          <w:lang w:eastAsia="zh-CN"/>
        </w:rPr>
        <w:t>易臻项目管理有限公司</w:t>
      </w:r>
      <w:r>
        <w:rPr>
          <w:rFonts w:hint="eastAsia" w:ascii="宋体" w:hAnsi="宋体" w:eastAsia="宋体" w:cs="宋体"/>
          <w:color w:val="000000"/>
          <w:sz w:val="24"/>
          <w:szCs w:val="24"/>
          <w:lang w:eastAsia="zh-CN"/>
        </w:rPr>
        <w:t>缴纳</w:t>
      </w:r>
      <w:r>
        <w:rPr>
          <w:rFonts w:hint="eastAsia" w:ascii="宋体" w:hAnsi="宋体" w:eastAsia="宋体" w:cs="宋体"/>
          <w:color w:val="000000"/>
          <w:sz w:val="24"/>
          <w:szCs w:val="24"/>
          <w:lang w:val="en-US" w:eastAsia="zh-CN"/>
        </w:rPr>
        <w:t>成交</w:t>
      </w:r>
      <w:r>
        <w:rPr>
          <w:rFonts w:hint="eastAsia" w:ascii="宋体" w:hAnsi="宋体" w:eastAsia="宋体" w:cs="宋体"/>
          <w:color w:val="000000"/>
          <w:sz w:val="24"/>
          <w:szCs w:val="24"/>
          <w:lang w:eastAsia="zh-CN"/>
        </w:rPr>
        <w:t>服务费。</w:t>
      </w:r>
    </w:p>
    <w:p w14:paraId="3660F334">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29</w:t>
      </w:r>
      <w:r>
        <w:rPr>
          <w:rFonts w:hint="eastAsia" w:ascii="宋体" w:hAnsi="宋体" w:eastAsia="宋体" w:cs="宋体"/>
          <w:b/>
          <w:color w:val="000000"/>
          <w:sz w:val="24"/>
          <w:szCs w:val="24"/>
        </w:rPr>
        <w:t>. 履约保证金</w:t>
      </w:r>
    </w:p>
    <w:p w14:paraId="3E4447ED">
      <w:pPr>
        <w:overflowPunct w:val="0"/>
        <w:adjustRightInd w:val="0"/>
        <w:snapToGrid w:val="0"/>
        <w:spacing w:line="360" w:lineRule="auto"/>
        <w:ind w:firstLine="480" w:firstLineChars="200"/>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29</w:t>
      </w:r>
      <w:r>
        <w:rPr>
          <w:rFonts w:hint="eastAsia" w:ascii="宋体" w:hAnsi="宋体" w:eastAsia="宋体" w:cs="宋体"/>
          <w:kern w:val="0"/>
          <w:sz w:val="24"/>
          <w:szCs w:val="24"/>
          <w:lang w:eastAsia="zh-CN"/>
        </w:rPr>
        <w:t>.1履约保证金金额：无。</w:t>
      </w:r>
    </w:p>
    <w:p w14:paraId="4939B4A0">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3</w:t>
      </w:r>
      <w:r>
        <w:rPr>
          <w:rFonts w:hint="eastAsia" w:ascii="宋体" w:hAnsi="宋体" w:eastAsia="宋体" w:cs="宋体"/>
          <w:b/>
          <w:color w:val="000000"/>
          <w:sz w:val="24"/>
          <w:szCs w:val="24"/>
          <w:lang w:val="en-US" w:eastAsia="zh-CN"/>
        </w:rPr>
        <w:t>0</w:t>
      </w:r>
      <w:r>
        <w:rPr>
          <w:rFonts w:hint="eastAsia" w:ascii="宋体" w:hAnsi="宋体" w:eastAsia="宋体" w:cs="宋体"/>
          <w:b/>
          <w:color w:val="000000"/>
          <w:sz w:val="24"/>
          <w:szCs w:val="24"/>
        </w:rPr>
        <w:t>.其他</w:t>
      </w:r>
    </w:p>
    <w:p w14:paraId="125C1161">
      <w:pPr>
        <w:overflowPunct w:val="0"/>
        <w:adjustRightInd w:val="0"/>
        <w:snapToGrid w:val="0"/>
        <w:spacing w:line="360" w:lineRule="auto"/>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3</w:t>
      </w:r>
      <w:r>
        <w:rPr>
          <w:rFonts w:hint="eastAsia" w:ascii="宋体" w:hAnsi="宋体" w:eastAsia="宋体" w:cs="宋体"/>
          <w:kern w:val="0"/>
          <w:sz w:val="24"/>
          <w:szCs w:val="24"/>
          <w:lang w:val="en-US" w:eastAsia="zh-CN"/>
        </w:rPr>
        <w:t>0</w:t>
      </w:r>
      <w:r>
        <w:rPr>
          <w:rFonts w:hint="eastAsia" w:ascii="宋体" w:hAnsi="宋体" w:eastAsia="宋体" w:cs="宋体"/>
          <w:kern w:val="0"/>
          <w:sz w:val="24"/>
          <w:szCs w:val="24"/>
          <w:lang w:eastAsia="zh-CN"/>
        </w:rPr>
        <w:t>.1谈判步骤为：第一次报价---分别谈判---第二次报价---评审推荐成交人。</w:t>
      </w:r>
    </w:p>
    <w:p w14:paraId="7626D07E">
      <w:pPr>
        <w:overflowPunct w:val="0"/>
        <w:adjustRightInd w:val="0"/>
        <w:snapToGrid w:val="0"/>
        <w:spacing w:line="360" w:lineRule="auto"/>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3</w:t>
      </w:r>
      <w:r>
        <w:rPr>
          <w:rFonts w:hint="eastAsia" w:ascii="宋体" w:hAnsi="宋体" w:eastAsia="宋体" w:cs="宋体"/>
          <w:kern w:val="0"/>
          <w:sz w:val="24"/>
          <w:szCs w:val="24"/>
          <w:lang w:val="en-US" w:eastAsia="zh-CN"/>
        </w:rPr>
        <w:t>0</w:t>
      </w:r>
      <w:r>
        <w:rPr>
          <w:rFonts w:hint="eastAsia" w:ascii="宋体" w:hAnsi="宋体" w:eastAsia="宋体" w:cs="宋体"/>
          <w:kern w:val="0"/>
          <w:sz w:val="24"/>
          <w:szCs w:val="24"/>
          <w:lang w:eastAsia="zh-CN"/>
        </w:rPr>
        <w:t>.2 经过公开发布谈判信息后，有效投标人不足三家时，由谈判小组集体研究并报监督管理机关同意，采用相应方式完成采购。</w:t>
      </w:r>
    </w:p>
    <w:p w14:paraId="5CF1C98F">
      <w:pPr>
        <w:overflowPunct w:val="0"/>
        <w:adjustRightInd w:val="0"/>
        <w:snapToGrid w:val="0"/>
        <w:spacing w:line="360" w:lineRule="auto"/>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3</w:t>
      </w:r>
      <w:r>
        <w:rPr>
          <w:rFonts w:hint="eastAsia" w:ascii="宋体" w:hAnsi="宋体" w:eastAsia="宋体" w:cs="宋体"/>
          <w:kern w:val="0"/>
          <w:sz w:val="24"/>
          <w:szCs w:val="24"/>
          <w:lang w:val="en-US" w:eastAsia="zh-CN"/>
        </w:rPr>
        <w:t>0</w:t>
      </w:r>
      <w:r>
        <w:rPr>
          <w:rFonts w:hint="eastAsia" w:ascii="宋体" w:hAnsi="宋体" w:eastAsia="宋体" w:cs="宋体"/>
          <w:kern w:val="0"/>
          <w:sz w:val="24"/>
          <w:szCs w:val="24"/>
          <w:lang w:eastAsia="zh-CN"/>
        </w:rPr>
        <w:t>.3 当第二次报价全部超过财政预算限额或均低于公认的制作成本时，谈判小组有权决定是否谈判失败或进行第三次报价。当第三次报价若超出财政预算，且采购人又无力支付，谈判小组有权决定谈判失败。</w:t>
      </w:r>
    </w:p>
    <w:p w14:paraId="5229ED23">
      <w:pPr>
        <w:overflowPunct w:val="0"/>
        <w:adjustRightInd w:val="0"/>
        <w:snapToGrid w:val="0"/>
        <w:spacing w:line="360" w:lineRule="auto"/>
        <w:ind w:firstLine="480" w:firstLineChars="200"/>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3</w:t>
      </w:r>
      <w:r>
        <w:rPr>
          <w:rFonts w:hint="eastAsia" w:ascii="宋体" w:hAnsi="宋体" w:eastAsia="宋体" w:cs="宋体"/>
          <w:kern w:val="0"/>
          <w:sz w:val="24"/>
          <w:szCs w:val="24"/>
          <w:lang w:val="en-US" w:eastAsia="zh-CN"/>
        </w:rPr>
        <w:t>0</w:t>
      </w:r>
      <w:r>
        <w:rPr>
          <w:rFonts w:hint="eastAsia" w:ascii="宋体" w:hAnsi="宋体" w:eastAsia="宋体" w:cs="宋体"/>
          <w:kern w:val="0"/>
          <w:sz w:val="24"/>
          <w:szCs w:val="24"/>
          <w:lang w:eastAsia="zh-CN"/>
        </w:rPr>
        <w:t>.4 成交投标人确定后，成交投标人无正当理由拖延或拒签合同的，或未能按照规定的时间提供履约担保，采购人有权取消其成交资格，并按评审顺序重新确定成交投标人。同时报请监督机构予以通报，禁止其进入政府采购市场</w:t>
      </w:r>
      <w:r>
        <w:rPr>
          <w:rFonts w:hint="eastAsia" w:ascii="宋体" w:hAnsi="宋体" w:cs="宋体"/>
          <w:kern w:val="0"/>
          <w:sz w:val="24"/>
          <w:szCs w:val="24"/>
          <w:lang w:eastAsia="zh-CN"/>
        </w:rPr>
        <w:t>。</w:t>
      </w:r>
    </w:p>
    <w:bookmarkEnd w:id="1"/>
    <w:bookmarkEnd w:id="2"/>
    <w:bookmarkEnd w:id="3"/>
    <w:bookmarkEnd w:id="4"/>
    <w:bookmarkEnd w:id="5"/>
    <w:bookmarkEnd w:id="6"/>
    <w:p w14:paraId="07200680">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kern w:val="96"/>
          <w:sz w:val="24"/>
          <w:szCs w:val="24"/>
        </w:rPr>
        <w:t>3</w:t>
      </w:r>
      <w:r>
        <w:rPr>
          <w:rFonts w:hint="eastAsia" w:ascii="宋体" w:hAnsi="宋体" w:eastAsia="宋体" w:cs="宋体"/>
          <w:b/>
          <w:bCs/>
          <w:color w:val="000000"/>
          <w:kern w:val="96"/>
          <w:sz w:val="24"/>
          <w:szCs w:val="24"/>
          <w:lang w:val="en-US" w:eastAsia="zh-CN"/>
        </w:rPr>
        <w:t>1</w:t>
      </w:r>
      <w:r>
        <w:rPr>
          <w:rFonts w:hint="eastAsia" w:ascii="宋体" w:hAnsi="宋体" w:eastAsia="宋体" w:cs="宋体"/>
          <w:b/>
          <w:bCs/>
          <w:color w:val="000000"/>
          <w:kern w:val="96"/>
          <w:sz w:val="24"/>
          <w:szCs w:val="24"/>
        </w:rPr>
        <w:t>.质疑与投</w:t>
      </w:r>
      <w:r>
        <w:rPr>
          <w:rFonts w:hint="eastAsia" w:ascii="宋体" w:hAnsi="宋体" w:eastAsia="宋体" w:cs="宋体"/>
          <w:b/>
          <w:bCs/>
          <w:color w:val="000000"/>
          <w:sz w:val="24"/>
          <w:szCs w:val="24"/>
        </w:rPr>
        <w:t>诉</w:t>
      </w:r>
    </w:p>
    <w:p w14:paraId="4A8196E7">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31.1质疑</w:t>
      </w:r>
    </w:p>
    <w:p w14:paraId="5633A7EC">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认为</w:t>
      </w:r>
      <w:r>
        <w:rPr>
          <w:rFonts w:hint="eastAsia" w:ascii="宋体" w:hAnsi="宋体" w:cs="宋体"/>
          <w:kern w:val="0"/>
          <w:sz w:val="24"/>
          <w:szCs w:val="24"/>
          <w:lang w:val="en-US" w:eastAsia="zh-CN"/>
        </w:rPr>
        <w:t>竞争性谈判文件</w:t>
      </w:r>
      <w:r>
        <w:rPr>
          <w:rFonts w:hint="eastAsia" w:ascii="宋体" w:hAnsi="宋体" w:eastAsia="宋体" w:cs="宋体"/>
          <w:kern w:val="0"/>
          <w:sz w:val="24"/>
          <w:szCs w:val="24"/>
          <w:lang w:val="en-US" w:eastAsia="zh-CN"/>
        </w:rPr>
        <w:t>、采购过程、中标或者中标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6872D53E">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（2）提出质疑的</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应当是参与本项目采购活动的</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w:t>
      </w:r>
    </w:p>
    <w:p w14:paraId="76DA4764">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（3）潜在</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已依法获取其可质疑的</w:t>
      </w:r>
      <w:r>
        <w:rPr>
          <w:rFonts w:hint="eastAsia" w:ascii="宋体" w:hAnsi="宋体" w:cs="宋体"/>
          <w:kern w:val="0"/>
          <w:sz w:val="24"/>
          <w:szCs w:val="24"/>
          <w:lang w:val="en-US" w:eastAsia="zh-CN"/>
        </w:rPr>
        <w:t>竞争性谈判文件</w:t>
      </w:r>
      <w:r>
        <w:rPr>
          <w:rFonts w:hint="eastAsia" w:ascii="宋体" w:hAnsi="宋体" w:eastAsia="宋体" w:cs="宋体"/>
          <w:kern w:val="0"/>
          <w:sz w:val="24"/>
          <w:szCs w:val="24"/>
          <w:lang w:val="en-US" w:eastAsia="zh-CN"/>
        </w:rPr>
        <w:t>的，可以对该文件提出质疑。对采购文件提出质疑的，应当在获取</w:t>
      </w:r>
      <w:r>
        <w:rPr>
          <w:rFonts w:hint="eastAsia" w:ascii="宋体" w:hAnsi="宋体" w:cs="宋体"/>
          <w:kern w:val="0"/>
          <w:sz w:val="24"/>
          <w:szCs w:val="24"/>
          <w:lang w:val="en-US" w:eastAsia="zh-CN"/>
        </w:rPr>
        <w:t>竞争性谈判文件</w:t>
      </w:r>
      <w:r>
        <w:rPr>
          <w:rFonts w:hint="eastAsia" w:ascii="宋体" w:hAnsi="宋体" w:eastAsia="宋体" w:cs="宋体"/>
          <w:kern w:val="0"/>
          <w:sz w:val="24"/>
          <w:szCs w:val="24"/>
          <w:lang w:val="en-US" w:eastAsia="zh-CN"/>
        </w:rPr>
        <w:t>（以</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填写报名登记表的时间为准）起7个工作日内提出。</w:t>
      </w:r>
    </w:p>
    <w:p w14:paraId="7496ADC8">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提出质疑应当提交质疑函和必要的证明材料，质疑函应包括下列内容：</w:t>
      </w:r>
    </w:p>
    <w:p w14:paraId="57EA8639">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 xml:space="preserve">① </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的姓名或者名称、地址、邮编、联系人及联系电话；</w:t>
      </w:r>
    </w:p>
    <w:p w14:paraId="6E4E2ABD">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质疑项目的名称、编号；</w:t>
      </w:r>
    </w:p>
    <w:p w14:paraId="576373CE">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具体、明确的质疑事项和与质疑事项相关的请求；</w:t>
      </w:r>
    </w:p>
    <w:p w14:paraId="44B92BA0">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④ 事实依据；</w:t>
      </w:r>
    </w:p>
    <w:p w14:paraId="3F477E04">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⑤ 必要的法律依据；</w:t>
      </w:r>
    </w:p>
    <w:p w14:paraId="098165C0">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⑥ 提出质疑的日期。</w:t>
      </w:r>
    </w:p>
    <w:p w14:paraId="77F6F2A0">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为自然人的，应当由本人签字；</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为法人或者其他组织的，应当由法定代表人、主要负责人，或者其被授权人签字或者盖章并加盖公章。</w:t>
      </w:r>
    </w:p>
    <w:p w14:paraId="68AB78CB">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可以委托代理人进行质疑和投诉。其授权委托书应当载明代理人的姓名或者名称、代理事项、具体权限、期限和相关事项。</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为自然人的，应当由本人签字；</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为法人或者其他组织的，应当由法定代表人、主要负责人签字或者盖章并加盖公章。</w:t>
      </w:r>
    </w:p>
    <w:p w14:paraId="3B99A3ED">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（7）采购单位负责</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质疑答复。采购单位委托采购代理机构采购的，采购代理机构在委托授权范围内作出答复。</w:t>
      </w:r>
    </w:p>
    <w:p w14:paraId="323CA97A">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（8）接收质疑函的方式和联系方式：</w:t>
      </w:r>
    </w:p>
    <w:p w14:paraId="6831F805">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接收质疑函的方式：书面递交质疑函纸质版</w:t>
      </w:r>
    </w:p>
    <w:p w14:paraId="2DCA97AA">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联系方式</w:t>
      </w:r>
    </w:p>
    <w:p w14:paraId="1BC369BC">
      <w:pPr>
        <w:overflowPunct w:val="0"/>
        <w:adjustRightInd w:val="0"/>
        <w:snapToGrid w:val="0"/>
        <w:spacing w:line="360" w:lineRule="auto"/>
        <w:ind w:firstLine="480" w:firstLineChars="200"/>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项目联系人：</w:t>
      </w:r>
      <w:r>
        <w:rPr>
          <w:rFonts w:hint="eastAsia" w:ascii="宋体" w:hAnsi="宋体" w:cs="宋体"/>
          <w:kern w:val="0"/>
          <w:sz w:val="24"/>
          <w:szCs w:val="24"/>
          <w:lang w:val="en-US" w:eastAsia="zh-CN"/>
        </w:rPr>
        <w:t>汪工</w:t>
      </w:r>
    </w:p>
    <w:p w14:paraId="316EC406">
      <w:pPr>
        <w:overflowPunct w:val="0"/>
        <w:adjustRightInd w:val="0"/>
        <w:snapToGrid w:val="0"/>
        <w:spacing w:line="360" w:lineRule="auto"/>
        <w:ind w:firstLine="480" w:firstLineChars="200"/>
        <w:rPr>
          <w:rFonts w:hint="eastAsia" w:ascii="宋体" w:hAnsi="宋体" w:cs="宋体"/>
          <w:kern w:val="0"/>
          <w:sz w:val="24"/>
          <w:szCs w:val="24"/>
          <w:lang w:val="en-US" w:eastAsia="zh-CN"/>
        </w:rPr>
      </w:pPr>
      <w:r>
        <w:rPr>
          <w:rFonts w:hint="eastAsia" w:ascii="宋体" w:hAnsi="宋体" w:eastAsia="宋体" w:cs="宋体"/>
          <w:kern w:val="0"/>
          <w:sz w:val="24"/>
          <w:szCs w:val="24"/>
          <w:lang w:val="en-US" w:eastAsia="zh-CN"/>
        </w:rPr>
        <w:t>联系电话：</w:t>
      </w:r>
      <w:r>
        <w:rPr>
          <w:rFonts w:hint="eastAsia" w:ascii="宋体" w:hAnsi="宋体" w:cs="宋体"/>
          <w:kern w:val="0"/>
          <w:sz w:val="24"/>
          <w:szCs w:val="24"/>
          <w:lang w:val="en-US" w:eastAsia="zh-CN"/>
        </w:rPr>
        <w:t>18791588572</w:t>
      </w:r>
    </w:p>
    <w:p w14:paraId="15585658">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邮    箱：</w:t>
      </w:r>
      <w:r>
        <w:rPr>
          <w:rFonts w:hint="eastAsia" w:ascii="宋体" w:hAnsi="宋体" w:cs="宋体"/>
          <w:kern w:val="0"/>
          <w:sz w:val="24"/>
          <w:szCs w:val="24"/>
          <w:lang w:val="en-US" w:eastAsia="zh-CN"/>
        </w:rPr>
        <w:t>1692773853</w:t>
      </w:r>
      <w:r>
        <w:rPr>
          <w:rFonts w:hint="eastAsia" w:ascii="宋体" w:hAnsi="宋体" w:eastAsia="宋体" w:cs="宋体"/>
          <w:kern w:val="0"/>
          <w:sz w:val="24"/>
          <w:szCs w:val="24"/>
          <w:lang w:val="en-US" w:eastAsia="zh-CN"/>
        </w:rPr>
        <w:t>@qq.com</w:t>
      </w:r>
    </w:p>
    <w:p w14:paraId="3F1D4240">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31.2 投诉</w:t>
      </w:r>
    </w:p>
    <w:p w14:paraId="4310E103">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（1）质疑</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对采购单位、采购代理机构的答复不满意，或者采购单位、采购代理机构未在规定时间内作出答复的，可以在答复期满后15个工作日内向同级财政部门提起投诉。</w:t>
      </w:r>
    </w:p>
    <w:p w14:paraId="1BEA7D21">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（2）投诉人投诉时,应当提交投诉书和必要的证明材料，并按照被投诉采购单位、采购代理机构（以下简称被投诉人）和与投诉事项有关的</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数量提供投诉书的副本。投诉书应当包括下列内容：</w:t>
      </w:r>
    </w:p>
    <w:p w14:paraId="4C9B72E2">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投诉人和被投诉人的姓名或者名称、通讯地址、邮编、联系人及联系电话；</w:t>
      </w:r>
    </w:p>
    <w:p w14:paraId="3A936D74">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质疑和质疑答复情况说明及相关证明材料；</w:t>
      </w:r>
    </w:p>
    <w:p w14:paraId="1474FA87">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具体、明确的投诉事项和与投诉事项相关的投诉请求；</w:t>
      </w:r>
    </w:p>
    <w:p w14:paraId="64306E2F">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④ 事实依据；</w:t>
      </w:r>
    </w:p>
    <w:p w14:paraId="7984295F">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⑤ 法律依据；</w:t>
      </w:r>
    </w:p>
    <w:p w14:paraId="5040578D">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⑥ 提起投诉的日期。</w:t>
      </w:r>
    </w:p>
    <w:p w14:paraId="270E3FF9">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（3）投诉人为自然人的，应当由本人签字；投诉人为法人或者其他组织的，应当由法定代表人、主要负责人，或者其授权代表签字或者盖章，并加盖公章。</w:t>
      </w:r>
    </w:p>
    <w:p w14:paraId="7AC948DB">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（4）投诉人提起投诉应当符合下列条件：</w:t>
      </w:r>
    </w:p>
    <w:p w14:paraId="58289AC7">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 提起投诉前已依法进行质疑；</w:t>
      </w:r>
    </w:p>
    <w:p w14:paraId="7C8FE9B4">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② 投诉书内容符合《政府采购质疑和投诉办法》（财政部令第94号令）的规定；</w:t>
      </w:r>
    </w:p>
    <w:p w14:paraId="3D963613">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③ 在投诉有效期限内提起投诉；</w:t>
      </w:r>
    </w:p>
    <w:p w14:paraId="1DEF7136">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④ 同一投诉事项未经财政部门投诉处理；</w:t>
      </w:r>
    </w:p>
    <w:p w14:paraId="71CA8AE2">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⑤ 财政部规定的其他条件。</w:t>
      </w:r>
    </w:p>
    <w:p w14:paraId="605BF6E4">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投诉的事项不得超出已质疑事项的范围，但基于质疑答复内容提出的投诉事项除外。</w:t>
      </w:r>
    </w:p>
    <w:p w14:paraId="1720D669">
      <w:pPr>
        <w:overflowPunct w:val="0"/>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在全国范围12个月内三次以上投诉查无实据的，由财政部门列入不良行为记录名单。</w:t>
      </w:r>
      <w:r>
        <w:rPr>
          <w:rFonts w:hint="eastAsia" w:ascii="宋体" w:hAnsi="宋体" w:cs="宋体"/>
          <w:kern w:val="0"/>
          <w:sz w:val="24"/>
          <w:szCs w:val="24"/>
          <w:lang w:val="en-US" w:eastAsia="zh-CN"/>
        </w:rPr>
        <w:t>投标人</w:t>
      </w:r>
      <w:r>
        <w:rPr>
          <w:rFonts w:hint="eastAsia" w:ascii="宋体" w:hAnsi="宋体" w:eastAsia="宋体" w:cs="宋体"/>
          <w:kern w:val="0"/>
          <w:sz w:val="24"/>
          <w:szCs w:val="24"/>
          <w:lang w:val="en-US" w:eastAsia="zh-CN"/>
        </w:rPr>
        <w:t>捏造事实、提供虚假材料或者以非法手段取得证明材料进行投诉的，由财政部门列入不良记录名单，禁止其1至3年内参加采购活动。</w:t>
      </w:r>
    </w:p>
    <w:p w14:paraId="5EEBFC8B">
      <w:pPr>
        <w:tabs>
          <w:tab w:val="right" w:pos="4860"/>
        </w:tabs>
        <w:overflowPunct w:val="0"/>
        <w:adjustRightInd w:val="0"/>
        <w:snapToGrid w:val="0"/>
        <w:spacing w:line="360" w:lineRule="auto"/>
        <w:ind w:firstLine="2811" w:firstLineChars="1000"/>
        <w:jc w:val="both"/>
        <w:rPr>
          <w:rFonts w:hint="eastAsia" w:ascii="宋体" w:hAnsi="宋体" w:eastAsia="宋体" w:cs="宋体"/>
          <w:b/>
          <w:bCs/>
          <w:color w:val="auto"/>
          <w:sz w:val="28"/>
          <w:szCs w:val="28"/>
        </w:rPr>
      </w:pPr>
    </w:p>
    <w:p w14:paraId="230D3CC8">
      <w:pPr>
        <w:tabs>
          <w:tab w:val="right" w:pos="4860"/>
        </w:tabs>
        <w:overflowPunct w:val="0"/>
        <w:adjustRightInd w:val="0"/>
        <w:snapToGrid w:val="0"/>
        <w:spacing w:line="360" w:lineRule="auto"/>
        <w:ind w:firstLine="2811" w:firstLineChars="1000"/>
        <w:jc w:val="both"/>
        <w:rPr>
          <w:rFonts w:hint="eastAsia" w:ascii="宋体" w:hAnsi="宋体" w:eastAsia="宋体" w:cs="宋体"/>
          <w:b/>
          <w:bCs/>
          <w:color w:val="auto"/>
          <w:sz w:val="28"/>
          <w:szCs w:val="28"/>
        </w:rPr>
      </w:pPr>
      <w:r>
        <w:rPr>
          <w:rFonts w:hint="eastAsia" w:ascii="宋体" w:hAnsi="宋体" w:eastAsia="宋体" w:cs="宋体"/>
          <w:b/>
          <w:bCs/>
          <w:color w:val="auto"/>
          <w:sz w:val="28"/>
          <w:szCs w:val="28"/>
        </w:rPr>
        <w:t>第三部分  合同条款及格式</w:t>
      </w:r>
    </w:p>
    <w:p w14:paraId="1A5F9DE7">
      <w:pPr>
        <w:jc w:val="both"/>
        <w:rPr>
          <w:rFonts w:ascii="仿宋" w:hAnsi="仿宋" w:eastAsia="仿宋" w:cs="仿宋"/>
          <w:b/>
          <w:bCs/>
          <w:sz w:val="36"/>
          <w:szCs w:val="36"/>
        </w:rPr>
      </w:pPr>
    </w:p>
    <w:p w14:paraId="1E3CA88A">
      <w:pPr>
        <w:ind w:firstLine="3935" w:firstLineChars="1400"/>
        <w:jc w:val="both"/>
        <w:rPr>
          <w:rFonts w:hint="eastAsia" w:ascii="宋体" w:hAnsi="宋体" w:eastAsia="宋体" w:cs="宋体"/>
          <w:b/>
          <w:bCs/>
          <w:sz w:val="28"/>
          <w:szCs w:val="28"/>
        </w:rPr>
      </w:pPr>
      <w:r>
        <w:rPr>
          <w:rFonts w:hint="eastAsia" w:ascii="宋体" w:hAnsi="宋体" w:eastAsia="宋体" w:cs="宋体"/>
          <w:b/>
          <w:bCs/>
          <w:sz w:val="28"/>
          <w:szCs w:val="28"/>
        </w:rPr>
        <w:t>政府采购合同</w:t>
      </w:r>
    </w:p>
    <w:p w14:paraId="0B0AD0CC">
      <w:pPr>
        <w:jc w:val="left"/>
        <w:rPr>
          <w:rFonts w:hint="eastAsia" w:ascii="宋体" w:hAnsi="宋体" w:eastAsia="宋体" w:cs="宋体"/>
          <w:b/>
          <w:bCs/>
          <w:sz w:val="28"/>
          <w:szCs w:val="28"/>
        </w:rPr>
      </w:pPr>
    </w:p>
    <w:p w14:paraId="74A06B83">
      <w:pPr>
        <w:jc w:val="left"/>
        <w:rPr>
          <w:rFonts w:hint="eastAsia" w:ascii="宋体" w:hAnsi="宋体" w:eastAsia="宋体" w:cs="宋体"/>
          <w:b/>
          <w:bCs/>
          <w:sz w:val="28"/>
          <w:szCs w:val="28"/>
        </w:rPr>
      </w:pPr>
    </w:p>
    <w:p w14:paraId="5F68983F">
      <w:pPr>
        <w:rPr>
          <w:rFonts w:hint="eastAsia" w:ascii="宋体" w:hAnsi="宋体" w:eastAsia="宋体" w:cs="宋体"/>
          <w:b/>
          <w:bCs/>
          <w:sz w:val="28"/>
          <w:szCs w:val="28"/>
        </w:rPr>
      </w:pPr>
      <w:r>
        <w:rPr>
          <w:rFonts w:hint="eastAsia" w:ascii="宋体" w:hAnsi="宋体" w:eastAsia="宋体" w:cs="宋体"/>
          <w:b/>
          <w:bCs/>
          <w:sz w:val="28"/>
          <w:szCs w:val="28"/>
        </w:rPr>
        <w:t>合同编号：</w:t>
      </w:r>
    </w:p>
    <w:p w14:paraId="6778A82E">
      <w:pPr>
        <w:pStyle w:val="16"/>
        <w:rPr>
          <w:rFonts w:hint="eastAsia" w:ascii="宋体" w:hAnsi="宋体" w:eastAsia="宋体" w:cs="宋体"/>
          <w:b/>
          <w:bCs/>
          <w:sz w:val="28"/>
          <w:szCs w:val="28"/>
        </w:rPr>
      </w:pPr>
    </w:p>
    <w:p w14:paraId="42AF64A2">
      <w:pPr>
        <w:pStyle w:val="16"/>
        <w:rPr>
          <w:rFonts w:hint="eastAsia" w:ascii="宋体" w:hAnsi="宋体" w:eastAsia="宋体" w:cs="宋体"/>
          <w:b/>
          <w:bCs/>
          <w:sz w:val="28"/>
          <w:szCs w:val="28"/>
        </w:rPr>
      </w:pPr>
    </w:p>
    <w:p w14:paraId="1A018739">
      <w:pPr>
        <w:pStyle w:val="16"/>
        <w:rPr>
          <w:rFonts w:hint="eastAsia" w:ascii="宋体" w:hAnsi="宋体" w:eastAsia="宋体" w:cs="宋体"/>
          <w:sz w:val="28"/>
          <w:szCs w:val="28"/>
        </w:rPr>
      </w:pPr>
    </w:p>
    <w:p w14:paraId="1CB7ABB6">
      <w:pPr>
        <w:jc w:val="center"/>
        <w:rPr>
          <w:rFonts w:hint="eastAsia" w:ascii="宋体" w:hAnsi="宋体" w:eastAsia="宋体" w:cs="宋体"/>
          <w:b/>
          <w:bCs/>
          <w:sz w:val="28"/>
          <w:szCs w:val="28"/>
        </w:rPr>
      </w:pP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采购项目</w:t>
      </w:r>
    </w:p>
    <w:p w14:paraId="5A7D394A">
      <w:pPr>
        <w:rPr>
          <w:rFonts w:hint="eastAsia" w:ascii="宋体" w:hAnsi="宋体" w:eastAsia="宋体" w:cs="宋体"/>
          <w:sz w:val="28"/>
          <w:szCs w:val="28"/>
        </w:rPr>
      </w:pPr>
    </w:p>
    <w:p w14:paraId="0873469E">
      <w:pPr>
        <w:rPr>
          <w:rFonts w:hint="eastAsia" w:ascii="宋体" w:hAnsi="宋体" w:eastAsia="宋体" w:cs="宋体"/>
          <w:sz w:val="28"/>
          <w:szCs w:val="28"/>
        </w:rPr>
      </w:pPr>
    </w:p>
    <w:p w14:paraId="527AB76D">
      <w:pPr>
        <w:pStyle w:val="16"/>
        <w:rPr>
          <w:rFonts w:hint="eastAsia" w:ascii="宋体" w:hAnsi="宋体" w:eastAsia="宋体" w:cs="宋体"/>
          <w:sz w:val="28"/>
          <w:szCs w:val="28"/>
        </w:rPr>
      </w:pPr>
    </w:p>
    <w:p w14:paraId="6A97534E">
      <w:pPr>
        <w:jc w:val="center"/>
        <w:rPr>
          <w:rFonts w:hint="eastAsia" w:ascii="宋体" w:hAnsi="宋体" w:eastAsia="宋体" w:cs="宋体"/>
          <w:b/>
          <w:sz w:val="28"/>
          <w:szCs w:val="28"/>
        </w:rPr>
      </w:pPr>
      <w:r>
        <w:rPr>
          <w:rFonts w:hint="eastAsia" w:ascii="宋体" w:hAnsi="宋体" w:eastAsia="宋体" w:cs="宋体"/>
          <w:b/>
          <w:sz w:val="28"/>
          <w:szCs w:val="28"/>
        </w:rPr>
        <w:t>（示范文本）</w:t>
      </w:r>
    </w:p>
    <w:p w14:paraId="6C6AF5F0">
      <w:pPr>
        <w:jc w:val="center"/>
        <w:rPr>
          <w:rFonts w:hint="eastAsia" w:ascii="宋体" w:hAnsi="宋体" w:eastAsia="宋体" w:cs="宋体"/>
          <w:b/>
          <w:sz w:val="28"/>
          <w:szCs w:val="28"/>
        </w:rPr>
      </w:pPr>
    </w:p>
    <w:p w14:paraId="305E3D4C">
      <w:pPr>
        <w:jc w:val="center"/>
        <w:rPr>
          <w:rFonts w:hint="eastAsia" w:ascii="宋体" w:hAnsi="宋体" w:eastAsia="宋体" w:cs="宋体"/>
          <w:b/>
          <w:sz w:val="28"/>
          <w:szCs w:val="28"/>
        </w:rPr>
      </w:pPr>
    </w:p>
    <w:p w14:paraId="67DC3A1A">
      <w:pPr>
        <w:pStyle w:val="16"/>
        <w:rPr>
          <w:rFonts w:hint="eastAsia" w:ascii="宋体" w:hAnsi="宋体" w:eastAsia="宋体" w:cs="宋体"/>
          <w:b/>
          <w:sz w:val="28"/>
          <w:szCs w:val="28"/>
        </w:rPr>
      </w:pPr>
    </w:p>
    <w:p w14:paraId="27457A0A">
      <w:pPr>
        <w:pStyle w:val="16"/>
        <w:rPr>
          <w:rFonts w:hint="eastAsia" w:ascii="宋体" w:hAnsi="宋体" w:eastAsia="宋体" w:cs="宋体"/>
        </w:rPr>
      </w:pPr>
    </w:p>
    <w:p w14:paraId="33B5270D">
      <w:pPr>
        <w:jc w:val="center"/>
        <w:rPr>
          <w:rFonts w:hint="eastAsia" w:ascii="宋体" w:hAnsi="宋体" w:eastAsia="宋体" w:cs="宋体"/>
          <w:b/>
          <w:sz w:val="28"/>
          <w:szCs w:val="28"/>
        </w:rPr>
      </w:pPr>
    </w:p>
    <w:p w14:paraId="7A9F179B">
      <w:pPr>
        <w:jc w:val="center"/>
        <w:rPr>
          <w:rFonts w:hint="eastAsia" w:ascii="宋体" w:hAnsi="宋体" w:eastAsia="宋体" w:cs="宋体"/>
          <w:b/>
          <w:sz w:val="28"/>
          <w:szCs w:val="28"/>
        </w:rPr>
      </w:pPr>
    </w:p>
    <w:p w14:paraId="71AABE4F">
      <w:pPr>
        <w:jc w:val="center"/>
        <w:rPr>
          <w:rFonts w:hint="eastAsia" w:ascii="宋体" w:hAnsi="宋体" w:eastAsia="宋体" w:cs="宋体"/>
          <w:b/>
          <w:sz w:val="28"/>
          <w:szCs w:val="28"/>
        </w:rPr>
      </w:pPr>
    </w:p>
    <w:p w14:paraId="40E9CC8B">
      <w:pPr>
        <w:spacing w:beforeLines="50" w:line="360" w:lineRule="auto"/>
        <w:jc w:val="center"/>
        <w:rPr>
          <w:rFonts w:hint="eastAsia" w:ascii="宋体" w:hAnsi="宋体" w:eastAsia="宋体" w:cs="宋体"/>
          <w:b/>
          <w:bCs/>
          <w:sz w:val="28"/>
          <w:szCs w:val="28"/>
        </w:rPr>
      </w:pPr>
    </w:p>
    <w:p w14:paraId="36427A24">
      <w:pPr>
        <w:spacing w:beforeLines="50" w:line="360" w:lineRule="auto"/>
        <w:ind w:firstLine="1105" w:firstLineChars="393"/>
        <w:jc w:val="left"/>
        <w:rPr>
          <w:rFonts w:hint="eastAsia" w:ascii="宋体" w:hAnsi="宋体" w:eastAsia="宋体" w:cs="宋体"/>
          <w:b/>
          <w:bCs/>
          <w:sz w:val="28"/>
          <w:szCs w:val="28"/>
        </w:rPr>
      </w:pPr>
      <w:r>
        <w:rPr>
          <w:rFonts w:hint="eastAsia" w:ascii="宋体" w:hAnsi="宋体" w:eastAsia="宋体" w:cs="宋体"/>
          <w:b/>
          <w:bCs/>
          <w:sz w:val="28"/>
          <w:szCs w:val="28"/>
        </w:rPr>
        <w:t xml:space="preserve">采购人： </w:t>
      </w:r>
    </w:p>
    <w:p w14:paraId="51DB9E08">
      <w:pPr>
        <w:spacing w:beforeLines="50" w:line="360" w:lineRule="auto"/>
        <w:ind w:firstLine="1105" w:firstLineChars="393"/>
        <w:jc w:val="left"/>
        <w:rPr>
          <w:rFonts w:hint="eastAsia" w:ascii="宋体" w:hAnsi="宋体" w:eastAsia="宋体" w:cs="宋体"/>
          <w:b/>
          <w:bCs/>
          <w:sz w:val="28"/>
          <w:szCs w:val="28"/>
        </w:rPr>
      </w:pPr>
      <w:r>
        <w:rPr>
          <w:rFonts w:hint="eastAsia" w:ascii="宋体" w:hAnsi="宋体" w:eastAsia="宋体" w:cs="宋体"/>
          <w:b/>
          <w:bCs/>
          <w:sz w:val="28"/>
          <w:szCs w:val="28"/>
          <w:lang w:eastAsia="zh-CN"/>
        </w:rPr>
        <w:t>投标人</w:t>
      </w:r>
      <w:r>
        <w:rPr>
          <w:rFonts w:hint="eastAsia" w:ascii="宋体" w:hAnsi="宋体" w:eastAsia="宋体" w:cs="宋体"/>
          <w:b/>
          <w:bCs/>
          <w:sz w:val="28"/>
          <w:szCs w:val="28"/>
        </w:rPr>
        <w:t>：</w:t>
      </w:r>
    </w:p>
    <w:p w14:paraId="1AC5D37D">
      <w:pPr>
        <w:spacing w:line="280" w:lineRule="exact"/>
        <w:jc w:val="center"/>
        <w:rPr>
          <w:rFonts w:hint="eastAsia" w:ascii="宋体" w:hAnsi="宋体" w:eastAsia="宋体" w:cs="宋体"/>
          <w:b/>
          <w:bCs/>
          <w:sz w:val="28"/>
          <w:szCs w:val="28"/>
        </w:rPr>
      </w:pPr>
    </w:p>
    <w:p w14:paraId="323C40DF">
      <w:pPr>
        <w:spacing w:line="280" w:lineRule="exact"/>
        <w:jc w:val="center"/>
        <w:rPr>
          <w:rFonts w:hint="eastAsia" w:ascii="宋体" w:hAnsi="宋体" w:eastAsia="宋体" w:cs="宋体"/>
          <w:b/>
          <w:bCs/>
          <w:sz w:val="28"/>
          <w:szCs w:val="28"/>
        </w:rPr>
      </w:pPr>
    </w:p>
    <w:p w14:paraId="30E744C7">
      <w:pPr>
        <w:spacing w:line="280" w:lineRule="exact"/>
        <w:jc w:val="center"/>
        <w:rPr>
          <w:rFonts w:hint="eastAsia" w:ascii="宋体" w:hAnsi="宋体" w:eastAsia="宋体" w:cs="宋体"/>
          <w:b/>
          <w:bCs/>
          <w:sz w:val="28"/>
          <w:szCs w:val="28"/>
        </w:rPr>
      </w:pPr>
    </w:p>
    <w:p w14:paraId="76A8740A">
      <w:pPr>
        <w:spacing w:line="280" w:lineRule="exact"/>
        <w:jc w:val="center"/>
        <w:rPr>
          <w:rFonts w:hint="eastAsia" w:ascii="宋体" w:hAnsi="宋体" w:eastAsia="宋体" w:cs="宋体"/>
          <w:b/>
          <w:bCs/>
          <w:sz w:val="28"/>
          <w:szCs w:val="28"/>
        </w:rPr>
      </w:pPr>
    </w:p>
    <w:p w14:paraId="495FDFE6">
      <w:pPr>
        <w:spacing w:line="280" w:lineRule="exact"/>
        <w:jc w:val="center"/>
        <w:rPr>
          <w:rFonts w:hint="eastAsia" w:ascii="宋体" w:hAnsi="宋体" w:eastAsia="宋体" w:cs="宋体"/>
          <w:b/>
          <w:bCs/>
          <w:sz w:val="28"/>
          <w:szCs w:val="28"/>
        </w:rPr>
      </w:pPr>
    </w:p>
    <w:p w14:paraId="3A793DC1">
      <w:pPr>
        <w:spacing w:line="280" w:lineRule="exact"/>
        <w:jc w:val="center"/>
        <w:rPr>
          <w:rFonts w:ascii="宋体" w:hAnsi="宋体"/>
          <w:b/>
          <w:szCs w:val="21"/>
        </w:rPr>
      </w:pPr>
      <w:r>
        <w:rPr>
          <w:rFonts w:hint="eastAsia" w:ascii="宋体" w:hAnsi="宋体" w:eastAsia="宋体" w:cs="宋体"/>
          <w:b/>
          <w:bCs/>
          <w:sz w:val="28"/>
          <w:szCs w:val="28"/>
        </w:rPr>
        <w:t>二〇二</w:t>
      </w:r>
      <w:r>
        <w:rPr>
          <w:rFonts w:hint="eastAsia" w:ascii="宋体" w:hAnsi="宋体" w:cs="宋体"/>
          <w:b/>
          <w:bCs/>
          <w:sz w:val="28"/>
          <w:szCs w:val="28"/>
          <w:lang w:val="en-US" w:eastAsia="zh-CN"/>
        </w:rPr>
        <w:t>六</w:t>
      </w:r>
      <w:r>
        <w:rPr>
          <w:rFonts w:hint="eastAsia" w:ascii="宋体" w:hAnsi="宋体" w:eastAsia="宋体" w:cs="宋体"/>
          <w:b/>
          <w:bCs/>
          <w:sz w:val="28"/>
          <w:szCs w:val="28"/>
        </w:rPr>
        <w:t>年  月</w:t>
      </w:r>
      <w:r>
        <w:rPr>
          <w:rFonts w:hint="eastAsia" w:ascii="宋体" w:hAnsi="宋体" w:eastAsia="宋体" w:cs="宋体"/>
          <w:b/>
          <w:bCs/>
          <w:sz w:val="28"/>
          <w:szCs w:val="28"/>
        </w:rPr>
        <w:br w:type="page"/>
      </w:r>
    </w:p>
    <w:p w14:paraId="295746EC">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发包人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（全称）：</w:t>
      </w:r>
      <w:r>
        <w:rPr>
          <w:rFonts w:hint="eastAsia" w:ascii="宋体" w:hAnsi="宋体" w:eastAsia="宋体" w:cs="宋体"/>
          <w:color w:val="000000"/>
          <w:sz w:val="24"/>
          <w:szCs w:val="24"/>
          <w:u w:val="single"/>
        </w:rPr>
        <w:t>镇坪县上竹镇人民政府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      </w:t>
      </w:r>
    </w:p>
    <w:p w14:paraId="5E7523B4">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承包人（全称）：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p>
    <w:p w14:paraId="305C4591">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根据《中华人民共和国</w:t>
      </w:r>
      <w:r>
        <w:rPr>
          <w:rFonts w:hint="eastAsia" w:ascii="宋体" w:hAnsi="宋体" w:eastAsia="宋体" w:cs="宋体"/>
          <w:color w:val="000000"/>
          <w:sz w:val="24"/>
          <w:szCs w:val="24"/>
          <w:lang w:val="en-US" w:eastAsia="zh-CN"/>
        </w:rPr>
        <w:t>民法典</w:t>
      </w:r>
      <w:r>
        <w:rPr>
          <w:rFonts w:hint="eastAsia" w:ascii="宋体" w:hAnsi="宋体" w:eastAsia="宋体" w:cs="宋体"/>
          <w:color w:val="000000"/>
          <w:sz w:val="24"/>
          <w:szCs w:val="24"/>
        </w:rPr>
        <w:t>》、《中华人民共和国建筑法》及有关法律规定，遵循平等、自愿、公平和诚实信用的原则，双方就</w:t>
      </w:r>
      <w:r>
        <w:rPr>
          <w:rFonts w:hint="eastAsia" w:ascii="宋体" w:hAnsi="宋体" w:cs="宋体"/>
          <w:sz w:val="24"/>
          <w:szCs w:val="24"/>
          <w:lang w:val="en-US" w:eastAsia="zh-CN"/>
        </w:rPr>
        <w:t>上竹镇营地基础配套设施建设项目</w:t>
      </w:r>
      <w:r>
        <w:rPr>
          <w:rFonts w:hint="eastAsia" w:ascii="宋体" w:hAnsi="宋体" w:eastAsia="宋体" w:cs="宋体"/>
          <w:color w:val="000000"/>
          <w:sz w:val="24"/>
          <w:szCs w:val="24"/>
        </w:rPr>
        <w:t>施工及有关事项协商一致，共同达成如下协议：</w:t>
      </w:r>
    </w:p>
    <w:p w14:paraId="19733D05">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6" w:name="_Toc351203481"/>
      <w:r>
        <w:rPr>
          <w:rFonts w:hint="eastAsia" w:ascii="宋体" w:hAnsi="宋体" w:eastAsia="宋体" w:cs="宋体"/>
          <w:b w:val="0"/>
          <w:color w:val="000000"/>
          <w:sz w:val="24"/>
          <w:szCs w:val="24"/>
        </w:rPr>
        <w:t>一、工程概况</w:t>
      </w:r>
      <w:bookmarkEnd w:id="16"/>
    </w:p>
    <w:p w14:paraId="053280A8">
      <w:pPr>
        <w:keepNext w:val="0"/>
        <w:keepLines w:val="0"/>
        <w:pageBreakBefore w:val="0"/>
        <w:widowControl w:val="0"/>
        <w:kinsoku/>
        <w:wordWrap/>
        <w:overflowPunct/>
        <w:topLinePunct w:val="0"/>
        <w:bidi w:val="0"/>
        <w:snapToGrid/>
        <w:spacing w:line="500" w:lineRule="exact"/>
        <w:ind w:left="0" w:firstLine="470" w:firstLineChars="196"/>
        <w:textAlignment w:val="auto"/>
        <w:rPr>
          <w:rFonts w:hint="eastAsia" w:ascii="宋体" w:hAnsi="宋体" w:eastAsia="宋体" w:cs="宋体"/>
          <w:sz w:val="24"/>
          <w:szCs w:val="24"/>
          <w:u w:val="none"/>
          <w:lang w:val="en-US" w:eastAsia="zh-CN"/>
        </w:rPr>
      </w:pPr>
      <w:r>
        <w:rPr>
          <w:rFonts w:hint="eastAsia" w:ascii="宋体" w:hAnsi="宋体" w:eastAsia="宋体" w:cs="宋体"/>
          <w:bCs/>
          <w:color w:val="000000"/>
          <w:sz w:val="24"/>
          <w:szCs w:val="24"/>
        </w:rPr>
        <w:t>1.工程名称</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上竹镇营地基础配套设施建设项目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p w14:paraId="5AB1F261">
      <w:pPr>
        <w:keepNext w:val="0"/>
        <w:keepLines w:val="0"/>
        <w:pageBreakBefore w:val="0"/>
        <w:widowControl w:val="0"/>
        <w:kinsoku/>
        <w:wordWrap/>
        <w:overflowPunct/>
        <w:topLinePunct w:val="0"/>
        <w:bidi w:val="0"/>
        <w:snapToGrid/>
        <w:spacing w:line="500" w:lineRule="exact"/>
        <w:ind w:left="0"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2.工程地点：</w:t>
      </w:r>
      <w:r>
        <w:rPr>
          <w:rFonts w:hint="eastAsia" w:ascii="宋体" w:hAnsi="宋体" w:eastAsia="宋体" w:cs="宋体"/>
          <w:color w:val="000000"/>
          <w:sz w:val="24"/>
          <w:szCs w:val="24"/>
          <w:u w:val="single"/>
        </w:rPr>
        <w:t></w:t>
      </w:r>
      <w:r>
        <w:rPr>
          <w:rFonts w:hint="eastAsia" w:ascii="宋体" w:hAnsi="宋体" w:eastAsia="宋体" w:cs="宋体"/>
          <w:color w:val="000000"/>
          <w:kern w:val="0"/>
          <w:sz w:val="24"/>
          <w:szCs w:val="24"/>
          <w:u w:val="single"/>
          <w:lang w:eastAsia="zh-CN"/>
        </w:rPr>
        <w:t>镇坪县上竹镇</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5C78800">
      <w:pPr>
        <w:keepNext w:val="0"/>
        <w:keepLines w:val="0"/>
        <w:pageBreakBefore w:val="0"/>
        <w:widowControl w:val="0"/>
        <w:kinsoku/>
        <w:wordWrap/>
        <w:overflowPunct/>
        <w:topLinePunct w:val="0"/>
        <w:bidi w:val="0"/>
        <w:snapToGrid/>
        <w:spacing w:line="500" w:lineRule="exact"/>
        <w:ind w:left="0"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.资金来源：</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财政拨款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bCs/>
          <w:color w:val="000000"/>
          <w:sz w:val="24"/>
          <w:szCs w:val="24"/>
        </w:rPr>
        <w:t>。</w:t>
      </w:r>
    </w:p>
    <w:p w14:paraId="086029A1">
      <w:pPr>
        <w:keepNext w:val="0"/>
        <w:keepLines w:val="0"/>
        <w:pageBreakBefore w:val="0"/>
        <w:widowControl w:val="0"/>
        <w:kinsoku/>
        <w:wordWrap/>
        <w:overflowPunct/>
        <w:topLinePunct w:val="0"/>
        <w:bidi w:val="0"/>
        <w:snapToGrid/>
        <w:spacing w:line="500" w:lineRule="exact"/>
        <w:ind w:left="0"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.工程内容：</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eastAsia="zh-CN"/>
        </w:rPr>
        <w:t>详见施工图</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bCs/>
          <w:color w:val="000000"/>
          <w:sz w:val="24"/>
          <w:szCs w:val="24"/>
        </w:rPr>
        <w:t>。</w:t>
      </w:r>
    </w:p>
    <w:p w14:paraId="753B9CC1">
      <w:pPr>
        <w:keepNext w:val="0"/>
        <w:keepLines w:val="0"/>
        <w:pageBreakBefore w:val="0"/>
        <w:widowControl w:val="0"/>
        <w:kinsoku/>
        <w:wordWrap/>
        <w:overflowPunct/>
        <w:topLinePunct w:val="0"/>
        <w:bidi w:val="0"/>
        <w:snapToGrid/>
        <w:spacing w:line="500" w:lineRule="exact"/>
        <w:ind w:left="0" w:firstLine="470" w:firstLineChars="196"/>
        <w:textAlignment w:val="auto"/>
        <w:rPr>
          <w:rFonts w:hint="eastAsia" w:ascii="宋体" w:hAnsi="宋体" w:eastAsia="宋体" w:cs="宋体"/>
          <w:bCs/>
          <w:color w:val="000000"/>
          <w:sz w:val="24"/>
          <w:szCs w:val="24"/>
        </w:rPr>
      </w:pPr>
      <w:r>
        <w:rPr>
          <w:rFonts w:hint="eastAsia" w:ascii="宋体" w:hAnsi="宋体" w:eastAsia="宋体" w:cs="宋体"/>
          <w:color w:val="000000"/>
          <w:sz w:val="24"/>
          <w:szCs w:val="24"/>
        </w:rPr>
        <w:t>群体工程应附《承包人承揽工程项目一览表》（附件1）。</w:t>
      </w:r>
    </w:p>
    <w:p w14:paraId="483F7D8F">
      <w:pPr>
        <w:keepNext w:val="0"/>
        <w:keepLines w:val="0"/>
        <w:pageBreakBefore w:val="0"/>
        <w:widowControl w:val="0"/>
        <w:kinsoku/>
        <w:wordWrap/>
        <w:overflowPunct/>
        <w:topLinePunct w:val="0"/>
        <w:bidi w:val="0"/>
        <w:snapToGrid/>
        <w:spacing w:line="500" w:lineRule="exact"/>
        <w:ind w:left="0" w:firstLine="470" w:firstLineChars="196"/>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6.工程承包范围：</w:t>
      </w:r>
    </w:p>
    <w:p w14:paraId="7A9080C1">
      <w:pPr>
        <w:keepNext w:val="0"/>
        <w:keepLines w:val="0"/>
        <w:pageBreakBefore w:val="0"/>
        <w:widowControl w:val="0"/>
        <w:kinsoku/>
        <w:wordWrap/>
        <w:overflowPunct/>
        <w:topLinePunct w:val="0"/>
        <w:bidi w:val="0"/>
        <w:snapToGrid/>
        <w:spacing w:line="500" w:lineRule="exact"/>
        <w:ind w:left="0" w:firstLine="463" w:firstLineChars="193"/>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设计施工图、工程量清单及招标文件、投标文件的全部工程内容</w:t>
      </w:r>
      <w:r>
        <w:rPr>
          <w:rFonts w:hint="eastAsia" w:ascii="宋体" w:hAnsi="宋体" w:eastAsia="宋体" w:cs="宋体"/>
          <w:color w:val="000000"/>
          <w:sz w:val="24"/>
          <w:szCs w:val="24"/>
        </w:rPr>
        <w:t>。</w:t>
      </w:r>
    </w:p>
    <w:p w14:paraId="7F1941D7">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   </w:t>
      </w:r>
      <w:bookmarkStart w:id="17" w:name="_Toc351203482"/>
      <w:r>
        <w:rPr>
          <w:rFonts w:hint="eastAsia" w:ascii="宋体" w:hAnsi="宋体" w:eastAsia="宋体" w:cs="宋体"/>
          <w:b w:val="0"/>
          <w:color w:val="000000"/>
          <w:sz w:val="24"/>
          <w:szCs w:val="24"/>
        </w:rPr>
        <w:t>二、合同工期</w:t>
      </w:r>
      <w:bookmarkEnd w:id="17"/>
    </w:p>
    <w:p w14:paraId="51D8989F">
      <w:pPr>
        <w:keepNext w:val="0"/>
        <w:keepLines w:val="0"/>
        <w:pageBreakBefore w:val="0"/>
        <w:widowControl w:val="0"/>
        <w:kinsoku/>
        <w:wordWrap/>
        <w:overflowPunct/>
        <w:topLinePunct w:val="0"/>
        <w:bidi w:val="0"/>
        <w:snapToGrid/>
        <w:spacing w:line="500" w:lineRule="exact"/>
        <w:ind w:left="0"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计划开工日期：</w:t>
      </w:r>
      <w:r>
        <w:rPr>
          <w:rFonts w:hint="eastAsia" w:ascii="宋体" w:hAnsi="宋体" w:eastAsia="宋体" w:cs="宋体"/>
          <w:color w:val="000000"/>
          <w:sz w:val="24"/>
          <w:szCs w:val="24"/>
          <w:u w:val="single"/>
        </w:rPr>
        <w:t>20</w:t>
      </w:r>
      <w:r>
        <w:rPr>
          <w:rFonts w:hint="eastAsia" w:ascii="宋体" w:hAnsi="宋体" w:eastAsia="宋体" w:cs="宋体"/>
          <w:color w:val="000000"/>
          <w:sz w:val="24"/>
          <w:szCs w:val="24"/>
          <w:u w:val="single"/>
          <w:lang w:val="en-US" w:eastAsia="zh-CN"/>
        </w:rPr>
        <w:t>26</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lang w:val="en-US" w:eastAsia="zh-CN"/>
        </w:rPr>
        <w:t xml:space="preserve"> 10</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p>
    <w:p w14:paraId="215CEF9C">
      <w:pPr>
        <w:keepNext w:val="0"/>
        <w:keepLines w:val="0"/>
        <w:pageBreakBefore w:val="0"/>
        <w:widowControl w:val="0"/>
        <w:kinsoku/>
        <w:wordWrap/>
        <w:overflowPunct/>
        <w:topLinePunct w:val="0"/>
        <w:bidi w:val="0"/>
        <w:snapToGrid/>
        <w:spacing w:line="500" w:lineRule="exact"/>
        <w:ind w:left="0"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计划竣工日期：</w:t>
      </w:r>
      <w:r>
        <w:rPr>
          <w:rFonts w:hint="eastAsia" w:ascii="宋体" w:hAnsi="宋体" w:eastAsia="宋体" w:cs="宋体"/>
          <w:color w:val="000000"/>
          <w:sz w:val="24"/>
          <w:szCs w:val="24"/>
          <w:u w:val="single"/>
        </w:rPr>
        <w:t>20</w:t>
      </w:r>
      <w:r>
        <w:rPr>
          <w:rFonts w:hint="eastAsia" w:ascii="宋体" w:hAnsi="宋体" w:eastAsia="宋体" w:cs="宋体"/>
          <w:color w:val="000000"/>
          <w:sz w:val="24"/>
          <w:szCs w:val="24"/>
          <w:u w:val="single"/>
          <w:lang w:val="en-US" w:eastAsia="zh-CN"/>
        </w:rPr>
        <w:t>26</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w:t>
      </w:r>
    </w:p>
    <w:p w14:paraId="26DD5ACC">
      <w:pPr>
        <w:keepNext w:val="0"/>
        <w:keepLines w:val="0"/>
        <w:pageBreakBefore w:val="0"/>
        <w:widowControl w:val="0"/>
        <w:kinsoku/>
        <w:wordWrap/>
        <w:overflowPunct/>
        <w:topLinePunct w:val="0"/>
        <w:bidi w:val="0"/>
        <w:snapToGrid/>
        <w:spacing w:line="500" w:lineRule="exact"/>
        <w:ind w:left="0"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工期总日历天数：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天。工期总日历天数与根据前述计划开竣工日期计算的工期天数不一致的，以工期总日历天数为准。</w:t>
      </w:r>
    </w:p>
    <w:p w14:paraId="4615B72D">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18" w:name="_Toc351203483"/>
      <w:r>
        <w:rPr>
          <w:rFonts w:hint="eastAsia" w:ascii="宋体" w:hAnsi="宋体" w:eastAsia="宋体" w:cs="宋体"/>
          <w:b w:val="0"/>
          <w:color w:val="000000"/>
          <w:sz w:val="24"/>
          <w:szCs w:val="24"/>
        </w:rPr>
        <w:t>三、质量标准</w:t>
      </w:r>
      <w:bookmarkEnd w:id="18"/>
    </w:p>
    <w:p w14:paraId="770FDA83">
      <w:pPr>
        <w:keepNext w:val="0"/>
        <w:keepLines w:val="0"/>
        <w:pageBreakBefore w:val="0"/>
        <w:widowControl w:val="0"/>
        <w:kinsoku/>
        <w:wordWrap/>
        <w:overflowPunct/>
        <w:topLinePunct w:val="0"/>
        <w:bidi w:val="0"/>
        <w:snapToGrid/>
        <w:spacing w:line="500" w:lineRule="exact"/>
        <w:ind w:left="0" w:firstLine="459"/>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工程质量标准</w:t>
      </w:r>
      <w:r>
        <w:rPr>
          <w:rFonts w:hint="eastAsia" w:ascii="宋体" w:hAnsi="宋体" w:eastAsia="宋体" w:cs="宋体"/>
          <w:color w:val="000000"/>
          <w:sz w:val="24"/>
          <w:szCs w:val="24"/>
          <w:u w:val="single"/>
        </w:rPr>
        <w:t>合格</w:t>
      </w:r>
      <w:r>
        <w:rPr>
          <w:rFonts w:hint="eastAsia" w:ascii="宋体" w:hAnsi="宋体" w:eastAsia="宋体" w:cs="宋体"/>
          <w:color w:val="000000"/>
          <w:sz w:val="24"/>
          <w:szCs w:val="24"/>
        </w:rPr>
        <w:t>。</w:t>
      </w:r>
    </w:p>
    <w:p w14:paraId="3022838B">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19" w:name="_Toc351203484"/>
      <w:r>
        <w:rPr>
          <w:rFonts w:hint="eastAsia" w:ascii="宋体" w:hAnsi="宋体" w:eastAsia="宋体" w:cs="宋体"/>
          <w:b w:val="0"/>
          <w:color w:val="000000"/>
          <w:sz w:val="24"/>
          <w:szCs w:val="24"/>
        </w:rPr>
        <w:t>四、签约合同价与合同价格形式</w:t>
      </w:r>
      <w:bookmarkEnd w:id="19"/>
      <w:r>
        <w:rPr>
          <w:rFonts w:hint="eastAsia" w:ascii="宋体" w:hAnsi="宋体" w:eastAsia="宋体" w:cs="宋体"/>
          <w:b w:val="0"/>
          <w:color w:val="000000"/>
          <w:sz w:val="24"/>
          <w:szCs w:val="24"/>
        </w:rPr>
        <w:tab/>
      </w:r>
    </w:p>
    <w:p w14:paraId="26558213">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1.签约合同价为：人民币（</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w:t>
      </w:r>
    </w:p>
    <w:p w14:paraId="4D9BE66B">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jc w:val="left"/>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总价：（￥: ）</w:t>
      </w:r>
    </w:p>
    <w:p w14:paraId="4669549D">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20" w:name="_Toc351203485"/>
      <w:r>
        <w:rPr>
          <w:rFonts w:hint="eastAsia" w:ascii="宋体" w:hAnsi="宋体" w:eastAsia="宋体" w:cs="宋体"/>
          <w:b w:val="0"/>
          <w:color w:val="000000"/>
          <w:sz w:val="24"/>
          <w:szCs w:val="24"/>
        </w:rPr>
        <w:t>五、</w:t>
      </w:r>
      <w:bookmarkEnd w:id="20"/>
      <w:r>
        <w:rPr>
          <w:rFonts w:hint="eastAsia" w:ascii="宋体" w:hAnsi="宋体" w:eastAsia="宋体" w:cs="宋体"/>
          <w:b w:val="0"/>
          <w:color w:val="000000"/>
          <w:sz w:val="24"/>
          <w:szCs w:val="24"/>
        </w:rPr>
        <w:t>项目经理</w:t>
      </w:r>
    </w:p>
    <w:p w14:paraId="3CE08313">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承包人项目经理：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w:t>
      </w:r>
    </w:p>
    <w:p w14:paraId="1B543186">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证书编号：</w:t>
      </w:r>
    </w:p>
    <w:p w14:paraId="51C7726B">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r>
        <w:rPr>
          <w:rFonts w:hint="eastAsia" w:ascii="宋体" w:hAnsi="宋体" w:eastAsia="宋体" w:cs="宋体"/>
          <w:b w:val="0"/>
          <w:color w:val="000000"/>
          <w:sz w:val="24"/>
          <w:szCs w:val="24"/>
        </w:rPr>
        <w:t xml:space="preserve"> </w:t>
      </w:r>
      <w:bookmarkStart w:id="21" w:name="_Toc351203486"/>
      <w:r>
        <w:rPr>
          <w:rFonts w:hint="eastAsia" w:ascii="宋体" w:hAnsi="宋体" w:eastAsia="宋体" w:cs="宋体"/>
          <w:b w:val="0"/>
          <w:color w:val="000000"/>
          <w:sz w:val="24"/>
          <w:szCs w:val="24"/>
        </w:rPr>
        <w:t>六、合同文件构成</w:t>
      </w:r>
      <w:bookmarkEnd w:id="21"/>
    </w:p>
    <w:p w14:paraId="6D10BB29">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本协议书与下列文件一起构成合同文件：</w:t>
      </w:r>
    </w:p>
    <w:p w14:paraId="5FD0387C">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（1）中标通知书；</w:t>
      </w:r>
    </w:p>
    <w:p w14:paraId="247A150B">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（2）投标函及其附录； </w:t>
      </w:r>
    </w:p>
    <w:p w14:paraId="182AB1DC">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（3）专用合同条款及其附件；</w:t>
      </w:r>
    </w:p>
    <w:p w14:paraId="6F1076FD">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（4）通用合同条款；</w:t>
      </w:r>
    </w:p>
    <w:p w14:paraId="313D68C3">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（5）技术标准和要求；</w:t>
      </w:r>
    </w:p>
    <w:p w14:paraId="70852F4F">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（6）图纸；</w:t>
      </w:r>
    </w:p>
    <w:p w14:paraId="44B5FA20">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（7）已标价工程量清单或预算书；</w:t>
      </w:r>
    </w:p>
    <w:p w14:paraId="56B8FE91">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（8）其他合同文件。</w:t>
      </w:r>
    </w:p>
    <w:p w14:paraId="26BB826B">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在合同订立及履行过程中形成的与合同有关的文件均构成合同文件组成部分。</w:t>
      </w:r>
    </w:p>
    <w:p w14:paraId="7851A29D">
      <w:pPr>
        <w:keepNext w:val="0"/>
        <w:keepLines w:val="0"/>
        <w:pageBreakBefore w:val="0"/>
        <w:widowControl w:val="0"/>
        <w:kinsoku/>
        <w:wordWrap/>
        <w:overflowPunct/>
        <w:topLinePunct w:val="0"/>
        <w:autoSpaceDE w:val="0"/>
        <w:autoSpaceDN w:val="0"/>
        <w:bidi w:val="0"/>
        <w:adjustRightInd w:val="0"/>
        <w:snapToGrid/>
        <w:spacing w:line="500" w:lineRule="exact"/>
        <w:ind w:left="0"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5BE7F45D">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w:t>
      </w:r>
      <w:r>
        <w:rPr>
          <w:rFonts w:hint="eastAsia" w:ascii="宋体" w:hAnsi="宋体" w:eastAsia="宋体" w:cs="宋体"/>
          <w:b w:val="0"/>
          <w:color w:val="000000"/>
          <w:sz w:val="24"/>
          <w:szCs w:val="24"/>
        </w:rPr>
        <w:t xml:space="preserve"> </w:t>
      </w:r>
      <w:bookmarkStart w:id="22" w:name="_Toc351203487"/>
      <w:r>
        <w:rPr>
          <w:rFonts w:hint="eastAsia" w:ascii="宋体" w:hAnsi="宋体" w:eastAsia="宋体" w:cs="宋体"/>
          <w:b w:val="0"/>
          <w:color w:val="000000"/>
          <w:sz w:val="24"/>
          <w:szCs w:val="24"/>
        </w:rPr>
        <w:t>七、承诺</w:t>
      </w:r>
      <w:bookmarkEnd w:id="22"/>
    </w:p>
    <w:p w14:paraId="76718E91">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1.发包人承诺按照法律规定履行项目审批手续、筹集工程建设资金并按照合同约定的期限和方式支付合同价款。</w:t>
      </w:r>
    </w:p>
    <w:p w14:paraId="2E85A59A">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2.承包人承诺按照法律规定及合同约定组织完成工程施工，确保工程质量和安全，不进行转包及违法分包，并在缺陷责任期及保修期内承担相应的工程维修责任。</w:t>
      </w:r>
    </w:p>
    <w:p w14:paraId="04A7E16F">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3.发包人和承包人通过招投标形式签订合同的，双方理解并承诺不再就同一工程另行签订与合同实质性内容相背离的协议。</w:t>
      </w:r>
    </w:p>
    <w:p w14:paraId="22939798">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bookmarkStart w:id="23" w:name="_Toc351203488"/>
      <w:r>
        <w:rPr>
          <w:rFonts w:hint="eastAsia" w:ascii="宋体" w:hAnsi="宋体" w:eastAsia="宋体" w:cs="宋体"/>
          <w:b w:val="0"/>
          <w:color w:val="000000"/>
          <w:sz w:val="24"/>
          <w:szCs w:val="24"/>
        </w:rPr>
        <w:t xml:space="preserve">    八、</w:t>
      </w:r>
      <w:bookmarkEnd w:id="23"/>
      <w:bookmarkStart w:id="24" w:name="_Toc351203489"/>
      <w:r>
        <w:rPr>
          <w:rFonts w:hint="eastAsia" w:ascii="宋体" w:hAnsi="宋体" w:eastAsia="宋体" w:cs="宋体"/>
          <w:b w:val="0"/>
          <w:color w:val="000000"/>
          <w:sz w:val="24"/>
          <w:szCs w:val="24"/>
        </w:rPr>
        <w:t>签订时间</w:t>
      </w:r>
      <w:bookmarkEnd w:id="24"/>
    </w:p>
    <w:p w14:paraId="25AB07E8">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本合同于</w:t>
      </w:r>
      <w:r>
        <w:rPr>
          <w:rFonts w:hint="eastAsia" w:ascii="宋体" w:hAnsi="宋体" w:eastAsia="宋体" w:cs="宋体"/>
          <w:bCs/>
          <w:color w:val="000000"/>
          <w:sz w:val="24"/>
          <w:szCs w:val="24"/>
          <w:u w:val="single"/>
        </w:rPr>
        <w:t xml:space="preserve"> 20</w:t>
      </w:r>
      <w:r>
        <w:rPr>
          <w:rFonts w:hint="eastAsia" w:ascii="宋体" w:hAnsi="宋体" w:eastAsia="宋体" w:cs="宋体"/>
          <w:bCs/>
          <w:color w:val="000000"/>
          <w:sz w:val="24"/>
          <w:szCs w:val="24"/>
          <w:u w:val="single"/>
          <w:lang w:val="en-US" w:eastAsia="zh-CN"/>
        </w:rPr>
        <w:t>26</w:t>
      </w:r>
      <w:r>
        <w:rPr>
          <w:rFonts w:hint="eastAsia" w:ascii="宋体" w:hAnsi="宋体" w:eastAsia="宋体" w:cs="宋体"/>
          <w:bCs/>
          <w:color w:val="000000"/>
          <w:sz w:val="24"/>
          <w:szCs w:val="24"/>
        </w:rPr>
        <w:t>年</w:t>
      </w:r>
      <w:r>
        <w:rPr>
          <w:rFonts w:hint="eastAsia" w:ascii="宋体" w:hAnsi="宋体" w:eastAsia="宋体" w:cs="宋体"/>
          <w:bCs/>
          <w:color w:val="000000"/>
          <w:sz w:val="24"/>
          <w:szCs w:val="24"/>
          <w:u w:val="single"/>
          <w:lang w:val="en-US" w:eastAsia="zh-CN"/>
        </w:rPr>
        <w:t xml:space="preserve">  10</w:t>
      </w:r>
      <w:r>
        <w:rPr>
          <w:rFonts w:hint="eastAsia" w:ascii="宋体" w:hAnsi="宋体" w:eastAsia="宋体" w:cs="宋体"/>
          <w:bCs/>
          <w:color w:val="000000"/>
          <w:sz w:val="24"/>
          <w:szCs w:val="24"/>
        </w:rPr>
        <w:t>月</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rPr>
        <w:t>日签订。</w:t>
      </w:r>
    </w:p>
    <w:p w14:paraId="2121934C">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25" w:name="_Toc351203490"/>
      <w:r>
        <w:rPr>
          <w:rFonts w:hint="eastAsia" w:ascii="宋体" w:hAnsi="宋体" w:eastAsia="宋体" w:cs="宋体"/>
          <w:b w:val="0"/>
          <w:color w:val="000000"/>
          <w:sz w:val="24"/>
          <w:szCs w:val="24"/>
        </w:rPr>
        <w:t>九、签订地点</w:t>
      </w:r>
      <w:bookmarkEnd w:id="25"/>
    </w:p>
    <w:p w14:paraId="6C0A3CC8">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本合同在</w:t>
      </w:r>
      <w:r>
        <w:rPr>
          <w:rFonts w:hint="eastAsia" w:ascii="宋体" w:hAnsi="宋体" w:eastAsia="宋体" w:cs="宋体"/>
          <w:bCs/>
          <w:color w:val="000000"/>
          <w:sz w:val="24"/>
          <w:szCs w:val="24"/>
          <w:u w:val="single"/>
        </w:rPr>
        <w:t xml:space="preserve"> 镇坪县上竹镇人民政府  </w:t>
      </w:r>
      <w:r>
        <w:rPr>
          <w:rFonts w:hint="eastAsia" w:ascii="宋体" w:hAnsi="宋体" w:eastAsia="宋体" w:cs="宋体"/>
          <w:bCs/>
          <w:color w:val="000000"/>
          <w:sz w:val="24"/>
          <w:szCs w:val="24"/>
        </w:rPr>
        <w:t>签订。</w:t>
      </w:r>
    </w:p>
    <w:p w14:paraId="50259D61">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26" w:name="_Toc351203491"/>
      <w:r>
        <w:rPr>
          <w:rFonts w:hint="eastAsia" w:ascii="宋体" w:hAnsi="宋体" w:eastAsia="宋体" w:cs="宋体"/>
          <w:b w:val="0"/>
          <w:color w:val="000000"/>
          <w:sz w:val="24"/>
          <w:szCs w:val="24"/>
        </w:rPr>
        <w:t>十、补充协议</w:t>
      </w:r>
      <w:bookmarkEnd w:id="26"/>
    </w:p>
    <w:p w14:paraId="1A5F4F4E">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
          <w:bCs/>
          <w:color w:val="000000"/>
          <w:sz w:val="24"/>
          <w:szCs w:val="24"/>
        </w:rPr>
      </w:pPr>
      <w:r>
        <w:rPr>
          <w:rFonts w:hint="eastAsia" w:ascii="宋体" w:hAnsi="宋体" w:eastAsia="宋体" w:cs="宋体"/>
          <w:bCs/>
          <w:color w:val="000000"/>
          <w:sz w:val="24"/>
          <w:szCs w:val="24"/>
        </w:rPr>
        <w:t>合同未尽事宜，合同当事人另行签订补充协议，补充协议是合同的组成部分。</w:t>
      </w:r>
    </w:p>
    <w:p w14:paraId="312C8C0F">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27" w:name="_Toc351203492"/>
      <w:r>
        <w:rPr>
          <w:rFonts w:hint="eastAsia" w:ascii="宋体" w:hAnsi="宋体" w:eastAsia="宋体" w:cs="宋体"/>
          <w:b w:val="0"/>
          <w:color w:val="000000"/>
          <w:sz w:val="24"/>
          <w:szCs w:val="24"/>
        </w:rPr>
        <w:t>十一、合同生效</w:t>
      </w:r>
      <w:bookmarkEnd w:id="27"/>
    </w:p>
    <w:p w14:paraId="18F94891">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本合同自</w:t>
      </w:r>
      <w:r>
        <w:rPr>
          <w:rFonts w:hint="eastAsia" w:ascii="宋体" w:hAnsi="宋体" w:eastAsia="宋体" w:cs="宋体"/>
          <w:bCs/>
          <w:color w:val="000000"/>
          <w:sz w:val="24"/>
          <w:szCs w:val="24"/>
          <w:u w:val="single"/>
        </w:rPr>
        <w:t>双方签字盖章后</w:t>
      </w:r>
      <w:r>
        <w:rPr>
          <w:rFonts w:hint="eastAsia" w:ascii="宋体" w:hAnsi="宋体" w:eastAsia="宋体" w:cs="宋体"/>
          <w:bCs/>
          <w:color w:val="000000"/>
          <w:sz w:val="24"/>
          <w:szCs w:val="24"/>
        </w:rPr>
        <w:t>生效。</w:t>
      </w:r>
    </w:p>
    <w:p w14:paraId="56BDFA63">
      <w:pPr>
        <w:pStyle w:val="5"/>
        <w:keepNext w:val="0"/>
        <w:keepLines w:val="0"/>
        <w:pageBreakBefore w:val="0"/>
        <w:widowControl w:val="0"/>
        <w:kinsoku/>
        <w:wordWrap/>
        <w:overflowPunct/>
        <w:topLinePunct w:val="0"/>
        <w:bidi w:val="0"/>
        <w:snapToGrid/>
        <w:spacing w:before="0" w:beforeLines="0" w:after="0" w:afterLines="0" w:line="500" w:lineRule="exact"/>
        <w:ind w:left="0"/>
        <w:textAlignment w:val="auto"/>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 xml:space="preserve">    </w:t>
      </w:r>
      <w:bookmarkStart w:id="28" w:name="_Toc351203493"/>
      <w:r>
        <w:rPr>
          <w:rFonts w:hint="eastAsia" w:ascii="宋体" w:hAnsi="宋体" w:eastAsia="宋体" w:cs="宋体"/>
          <w:b w:val="0"/>
          <w:color w:val="000000"/>
          <w:sz w:val="24"/>
          <w:szCs w:val="24"/>
        </w:rPr>
        <w:t>十二、合同份数</w:t>
      </w:r>
      <w:bookmarkEnd w:id="28"/>
    </w:p>
    <w:p w14:paraId="6DA38651">
      <w:pPr>
        <w:keepNext w:val="0"/>
        <w:keepLines w:val="0"/>
        <w:pageBreakBefore w:val="0"/>
        <w:widowControl w:val="0"/>
        <w:kinsoku/>
        <w:wordWrap/>
        <w:overflowPunct/>
        <w:topLinePunct w:val="0"/>
        <w:bidi w:val="0"/>
        <w:snapToGrid/>
        <w:spacing w:line="500" w:lineRule="exact"/>
        <w:ind w:left="0" w:firstLine="480" w:firstLineChars="200"/>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本合同一式</w:t>
      </w: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份，均具有同等法律效力，发包人执</w:t>
      </w:r>
      <w:r>
        <w:rPr>
          <w:rFonts w:hint="eastAsia" w:ascii="宋体" w:hAnsi="宋体" w:eastAsia="宋体" w:cs="宋体"/>
          <w:bCs/>
          <w:color w:val="000000"/>
          <w:sz w:val="24"/>
          <w:szCs w:val="24"/>
          <w:lang w:val="en-US" w:eastAsia="zh-CN"/>
        </w:rPr>
        <w:t>1</w:t>
      </w:r>
      <w:r>
        <w:rPr>
          <w:rFonts w:hint="eastAsia" w:ascii="宋体" w:hAnsi="宋体" w:eastAsia="宋体" w:cs="宋体"/>
          <w:bCs/>
          <w:color w:val="000000"/>
          <w:sz w:val="24"/>
          <w:szCs w:val="24"/>
        </w:rPr>
        <w:t>份，承包人执1份，监理方1份。</w:t>
      </w:r>
    </w:p>
    <w:p w14:paraId="22CC13B3">
      <w:pPr>
        <w:keepNext w:val="0"/>
        <w:keepLines w:val="0"/>
        <w:pageBreakBefore w:val="0"/>
        <w:widowControl w:val="0"/>
        <w:kinsoku/>
        <w:wordWrap/>
        <w:overflowPunct/>
        <w:topLinePunct w:val="0"/>
        <w:bidi w:val="0"/>
        <w:snapToGrid/>
        <w:spacing w:line="500" w:lineRule="exact"/>
        <w:ind w:left="0"/>
        <w:textAlignment w:val="auto"/>
        <w:rPr>
          <w:rFonts w:hint="eastAsia" w:ascii="宋体" w:hAnsi="宋体" w:eastAsia="宋体" w:cs="宋体"/>
          <w:bCs/>
          <w:color w:val="000000"/>
          <w:sz w:val="24"/>
          <w:szCs w:val="24"/>
        </w:rPr>
      </w:pPr>
    </w:p>
    <w:p w14:paraId="7A2ABD6E">
      <w:pPr>
        <w:keepNext w:val="0"/>
        <w:keepLines w:val="0"/>
        <w:pageBreakBefore w:val="0"/>
        <w:widowControl w:val="0"/>
        <w:kinsoku/>
        <w:wordWrap/>
        <w:overflowPunct/>
        <w:topLinePunct w:val="0"/>
        <w:bidi w:val="0"/>
        <w:snapToGrid/>
        <w:spacing w:line="480" w:lineRule="auto"/>
        <w:ind w:left="0" w:hanging="4300" w:hangingChars="1792"/>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发包人：</w:t>
      </w:r>
      <w:r>
        <w:rPr>
          <w:rFonts w:hint="eastAsia" w:ascii="宋体" w:hAnsi="宋体" w:eastAsia="宋体" w:cs="宋体"/>
          <w:color w:val="000000"/>
          <w:sz w:val="24"/>
          <w:szCs w:val="24"/>
          <w:u w:val="single"/>
        </w:rPr>
        <w:t>镇坪县上竹镇人民政府</w:t>
      </w:r>
      <w:r>
        <w:rPr>
          <w:rFonts w:hint="eastAsia" w:ascii="宋体" w:hAnsi="宋体" w:eastAsia="宋体" w:cs="宋体"/>
          <w:color w:val="000000"/>
          <w:sz w:val="24"/>
          <w:szCs w:val="24"/>
        </w:rPr>
        <w:t xml:space="preserve">   承包人：</w:t>
      </w:r>
      <w:r>
        <w:rPr>
          <w:rFonts w:hint="eastAsia" w:ascii="宋体" w:hAnsi="宋体" w:eastAsia="宋体" w:cs="宋体"/>
          <w:color w:val="000000"/>
          <w:sz w:val="24"/>
          <w:szCs w:val="24"/>
          <w:u w:val="single"/>
          <w:lang w:val="en-US" w:eastAsia="zh-CN"/>
        </w:rPr>
        <w:t xml:space="preserve">                        </w:t>
      </w:r>
    </w:p>
    <w:p w14:paraId="67A83ACE">
      <w:pPr>
        <w:keepNext w:val="0"/>
        <w:keepLines w:val="0"/>
        <w:pageBreakBefore w:val="0"/>
        <w:widowControl w:val="0"/>
        <w:kinsoku/>
        <w:wordWrap/>
        <w:overflowPunct/>
        <w:topLinePunct w:val="0"/>
        <w:bidi w:val="0"/>
        <w:snapToGrid/>
        <w:spacing w:line="480" w:lineRule="auto"/>
        <w:ind w:left="0"/>
        <w:textAlignment w:val="auto"/>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u w:val="single"/>
        </w:rPr>
        <w:t>镇坪县上竹镇</w:t>
      </w:r>
      <w:r>
        <w:rPr>
          <w:rFonts w:hint="eastAsia" w:ascii="宋体" w:hAnsi="宋体" w:eastAsia="宋体" w:cs="宋体"/>
          <w:color w:val="000000"/>
          <w:sz w:val="24"/>
          <w:szCs w:val="24"/>
          <w:u w:val="single"/>
          <w:lang w:eastAsia="zh-CN"/>
        </w:rPr>
        <w:t>人民政府</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址：</w:t>
      </w:r>
      <w:r>
        <w:rPr>
          <w:rFonts w:hint="eastAsia" w:ascii="宋体" w:hAnsi="宋体" w:eastAsia="宋体" w:cs="宋体"/>
          <w:color w:val="000000"/>
          <w:sz w:val="24"/>
          <w:szCs w:val="24"/>
          <w:u w:val="single"/>
          <w:lang w:val="en-US" w:eastAsia="zh-CN"/>
        </w:rPr>
        <w:t xml:space="preserve">                        </w:t>
      </w:r>
    </w:p>
    <w:p w14:paraId="67C1B3FF">
      <w:pPr>
        <w:keepNext w:val="0"/>
        <w:keepLines w:val="0"/>
        <w:pageBreakBefore w:val="0"/>
        <w:widowControl w:val="0"/>
        <w:kinsoku/>
        <w:wordWrap/>
        <w:overflowPunct/>
        <w:topLinePunct w:val="0"/>
        <w:bidi w:val="0"/>
        <w:snapToGrid/>
        <w:spacing w:line="480" w:lineRule="auto"/>
        <w:ind w:lef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邮政编码：</w:t>
      </w:r>
      <w:r>
        <w:rPr>
          <w:rFonts w:hint="eastAsia" w:ascii="宋体" w:hAnsi="宋体" w:eastAsia="宋体" w:cs="宋体"/>
          <w:color w:val="000000"/>
          <w:sz w:val="24"/>
          <w:szCs w:val="24"/>
          <w:u w:val="single"/>
        </w:rPr>
        <w:t xml:space="preserve">     725600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174265BA">
      <w:pPr>
        <w:keepNext w:val="0"/>
        <w:keepLines w:val="0"/>
        <w:pageBreakBefore w:val="0"/>
        <w:widowControl w:val="0"/>
        <w:kinsoku/>
        <w:wordWrap/>
        <w:overflowPunct/>
        <w:topLinePunct w:val="0"/>
        <w:bidi w:val="0"/>
        <w:snapToGrid/>
        <w:spacing w:line="480" w:lineRule="auto"/>
        <w:ind w:lef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法定代表人：</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19FEF86F">
      <w:pPr>
        <w:keepNext w:val="0"/>
        <w:keepLines w:val="0"/>
        <w:pageBreakBefore w:val="0"/>
        <w:widowControl w:val="0"/>
        <w:kinsoku/>
        <w:wordWrap/>
        <w:overflowPunct/>
        <w:topLinePunct w:val="0"/>
        <w:bidi w:val="0"/>
        <w:snapToGrid/>
        <w:spacing w:line="480" w:lineRule="auto"/>
        <w:ind w:left="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u w:val="single"/>
        </w:rPr>
        <w:t xml:space="preserve"> 0915-8059006     </w:t>
      </w:r>
      <w:r>
        <w:rPr>
          <w:rFonts w:hint="eastAsia" w:ascii="宋体" w:hAnsi="宋体" w:eastAsia="宋体" w:cs="宋体"/>
          <w:color w:val="000000"/>
          <w:sz w:val="24"/>
          <w:szCs w:val="24"/>
        </w:rPr>
        <w:t xml:space="preserve">   电  话：</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4A1BACEB">
      <w:pPr>
        <w:keepNext w:val="0"/>
        <w:keepLines w:val="0"/>
        <w:pageBreakBefore w:val="0"/>
        <w:widowControl w:val="0"/>
        <w:kinsoku/>
        <w:wordWrap/>
        <w:overflowPunct/>
        <w:topLinePunct w:val="0"/>
        <w:bidi w:val="0"/>
        <w:snapToGrid/>
        <w:spacing w:line="480" w:lineRule="auto"/>
        <w:ind w:left="0"/>
        <w:textAlignment w:val="auto"/>
        <w:rPr>
          <w:rFonts w:hint="eastAsia" w:ascii="宋体" w:hAnsi="宋体" w:eastAsia="宋体" w:cs="宋体"/>
          <w:color w:val="000000"/>
          <w:sz w:val="24"/>
          <w:szCs w:val="24"/>
        </w:rPr>
      </w:pPr>
      <w:r>
        <w:rPr>
          <w:rFonts w:hint="eastAsia" w:ascii="宋体" w:hAnsi="宋体" w:eastAsia="宋体" w:cs="宋体"/>
          <w:color w:val="000000"/>
          <w:spacing w:val="-20"/>
          <w:sz w:val="24"/>
          <w:szCs w:val="24"/>
        </w:rPr>
        <w:t>开户银行：</w:t>
      </w:r>
      <w:r>
        <w:rPr>
          <w:rFonts w:hint="eastAsia" w:ascii="宋体" w:hAnsi="宋体" w:eastAsia="宋体" w:cs="宋体"/>
          <w:color w:val="000000"/>
          <w:spacing w:val="-20"/>
          <w:sz w:val="24"/>
          <w:szCs w:val="24"/>
          <w:u w:val="single"/>
          <w:lang w:val="en-US" w:eastAsia="zh-CN"/>
        </w:rPr>
        <w:t>镇坪县农村商业银行营业部</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p>
    <w:p w14:paraId="0D670B7A">
      <w:pPr>
        <w:keepNext w:val="0"/>
        <w:keepLines w:val="0"/>
        <w:pageBreakBefore w:val="0"/>
        <w:widowControl w:val="0"/>
        <w:kinsoku/>
        <w:wordWrap/>
        <w:overflowPunct/>
        <w:topLinePunct w:val="0"/>
        <w:bidi w:val="0"/>
        <w:snapToGrid/>
        <w:spacing w:line="480" w:lineRule="auto"/>
        <w:ind w:left="0"/>
        <w:textAlignment w:val="auto"/>
        <w:rPr>
          <w:rFonts w:hint="eastAsia" w:ascii="宋体" w:hAnsi="宋体" w:eastAsia="宋体" w:cs="宋体"/>
          <w:sz w:val="24"/>
          <w:szCs w:val="24"/>
          <w:u w:val="single"/>
        </w:rPr>
      </w:pPr>
      <w:r>
        <w:rPr>
          <w:rFonts w:hint="eastAsia" w:ascii="宋体" w:hAnsi="宋体" w:eastAsia="宋体" w:cs="宋体"/>
          <w:sz w:val="24"/>
          <w:szCs w:val="24"/>
        </w:rPr>
        <w:t>账  号：</w:t>
      </w:r>
      <w:r>
        <w:rPr>
          <w:rFonts w:hint="eastAsia" w:ascii="宋体" w:hAnsi="宋体" w:eastAsia="宋体" w:cs="宋体"/>
          <w:sz w:val="24"/>
          <w:szCs w:val="24"/>
          <w:u w:val="single"/>
          <w:lang w:val="en-US" w:eastAsia="zh-CN"/>
        </w:rPr>
        <w:t>2707080101201000042810</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p>
    <w:p w14:paraId="1065DE37">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kern w:val="0"/>
          <w:sz w:val="24"/>
          <w:szCs w:val="24"/>
          <w:lang w:val="en-US" w:eastAsia="zh-CN" w:bidi="ar"/>
        </w:rPr>
      </w:pPr>
    </w:p>
    <w:p w14:paraId="2E75C1FE">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kern w:val="0"/>
          <w:sz w:val="24"/>
          <w:szCs w:val="24"/>
          <w:lang w:val="en-US" w:eastAsia="zh-CN" w:bidi="ar"/>
        </w:rPr>
      </w:pPr>
    </w:p>
    <w:p w14:paraId="2A4DECC8">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000000"/>
          <w:kern w:val="0"/>
          <w:sz w:val="24"/>
          <w:szCs w:val="24"/>
          <w:lang w:val="en-US" w:eastAsia="zh-CN" w:bidi="ar"/>
        </w:rPr>
      </w:pPr>
    </w:p>
    <w:p w14:paraId="5A5DBDD2">
      <w:pPr>
        <w:keepNext w:val="0"/>
        <w:keepLines w:val="0"/>
        <w:widowControl/>
        <w:suppressLineNumbers w:val="0"/>
        <w:jc w:val="left"/>
        <w:rPr>
          <w:rFonts w:ascii="新宋体" w:hAnsi="新宋体" w:eastAsia="新宋体" w:cs="新宋体"/>
          <w:color w:val="000000"/>
          <w:kern w:val="0"/>
          <w:sz w:val="28"/>
          <w:szCs w:val="28"/>
          <w:lang w:val="en-US" w:eastAsia="zh-CN" w:bidi="ar"/>
        </w:rPr>
      </w:pPr>
    </w:p>
    <w:p w14:paraId="1ACA61D0">
      <w:pPr>
        <w:pStyle w:val="24"/>
        <w:rPr>
          <w:rFonts w:ascii="新宋体" w:hAnsi="新宋体" w:eastAsia="新宋体" w:cs="新宋体"/>
          <w:color w:val="000000"/>
          <w:kern w:val="0"/>
          <w:sz w:val="28"/>
          <w:szCs w:val="28"/>
          <w:lang w:val="en-US" w:eastAsia="zh-CN" w:bidi="ar"/>
        </w:rPr>
      </w:pPr>
    </w:p>
    <w:p w14:paraId="515D168F">
      <w:pPr>
        <w:rPr>
          <w:rFonts w:ascii="新宋体" w:hAnsi="新宋体" w:eastAsia="新宋体" w:cs="新宋体"/>
          <w:color w:val="000000"/>
          <w:kern w:val="0"/>
          <w:sz w:val="28"/>
          <w:szCs w:val="28"/>
          <w:lang w:val="en-US" w:eastAsia="zh-CN" w:bidi="ar"/>
        </w:rPr>
      </w:pPr>
    </w:p>
    <w:p w14:paraId="000B1667">
      <w:pPr>
        <w:pStyle w:val="24"/>
        <w:rPr>
          <w:rFonts w:ascii="新宋体" w:hAnsi="新宋体" w:eastAsia="新宋体" w:cs="新宋体"/>
          <w:color w:val="000000"/>
          <w:kern w:val="0"/>
          <w:sz w:val="28"/>
          <w:szCs w:val="28"/>
          <w:lang w:val="en-US" w:eastAsia="zh-CN" w:bidi="ar"/>
        </w:rPr>
      </w:pPr>
    </w:p>
    <w:p w14:paraId="79F096FD">
      <w:pPr>
        <w:rPr>
          <w:rFonts w:ascii="新宋体" w:hAnsi="新宋体" w:eastAsia="新宋体" w:cs="新宋体"/>
          <w:color w:val="000000"/>
          <w:kern w:val="0"/>
          <w:sz w:val="28"/>
          <w:szCs w:val="28"/>
          <w:lang w:val="en-US" w:eastAsia="zh-CN" w:bidi="ar"/>
        </w:rPr>
      </w:pPr>
    </w:p>
    <w:p w14:paraId="3F014A92">
      <w:pPr>
        <w:pStyle w:val="24"/>
        <w:rPr>
          <w:rFonts w:ascii="新宋体" w:hAnsi="新宋体" w:eastAsia="新宋体" w:cs="新宋体"/>
          <w:color w:val="000000"/>
          <w:kern w:val="0"/>
          <w:sz w:val="28"/>
          <w:szCs w:val="28"/>
          <w:lang w:val="en-US" w:eastAsia="zh-CN" w:bidi="ar"/>
        </w:rPr>
      </w:pPr>
    </w:p>
    <w:p w14:paraId="280B13F4">
      <w:pPr>
        <w:rPr>
          <w:rFonts w:ascii="新宋体" w:hAnsi="新宋体" w:eastAsia="新宋体" w:cs="新宋体"/>
          <w:color w:val="000000"/>
          <w:kern w:val="0"/>
          <w:sz w:val="28"/>
          <w:szCs w:val="28"/>
          <w:lang w:val="en-US" w:eastAsia="zh-CN" w:bidi="ar"/>
        </w:rPr>
      </w:pPr>
    </w:p>
    <w:p w14:paraId="2B8B7387">
      <w:pPr>
        <w:pStyle w:val="24"/>
        <w:rPr>
          <w:rFonts w:ascii="新宋体" w:hAnsi="新宋体" w:eastAsia="新宋体" w:cs="新宋体"/>
          <w:color w:val="000000"/>
          <w:kern w:val="0"/>
          <w:sz w:val="28"/>
          <w:szCs w:val="28"/>
          <w:lang w:val="en-US" w:eastAsia="zh-CN" w:bidi="ar"/>
        </w:rPr>
      </w:pPr>
    </w:p>
    <w:p w14:paraId="0FE24EB3">
      <w:pPr>
        <w:rPr>
          <w:rFonts w:ascii="新宋体" w:hAnsi="新宋体" w:eastAsia="新宋体" w:cs="新宋体"/>
          <w:color w:val="000000"/>
          <w:kern w:val="0"/>
          <w:sz w:val="28"/>
          <w:szCs w:val="28"/>
          <w:lang w:val="en-US" w:eastAsia="zh-CN" w:bidi="ar"/>
        </w:rPr>
      </w:pPr>
    </w:p>
    <w:p w14:paraId="3C7597F3">
      <w:pPr>
        <w:pStyle w:val="24"/>
        <w:rPr>
          <w:rFonts w:ascii="新宋体" w:hAnsi="新宋体" w:eastAsia="新宋体" w:cs="新宋体"/>
          <w:color w:val="000000"/>
          <w:kern w:val="0"/>
          <w:sz w:val="28"/>
          <w:szCs w:val="28"/>
          <w:lang w:val="en-US" w:eastAsia="zh-CN" w:bidi="ar"/>
        </w:rPr>
      </w:pPr>
    </w:p>
    <w:p w14:paraId="05F17DB6">
      <w:pPr>
        <w:rPr>
          <w:rFonts w:ascii="新宋体" w:hAnsi="新宋体" w:eastAsia="新宋体" w:cs="新宋体"/>
          <w:color w:val="000000"/>
          <w:kern w:val="0"/>
          <w:sz w:val="28"/>
          <w:szCs w:val="28"/>
          <w:lang w:val="en-US" w:eastAsia="zh-CN" w:bidi="ar"/>
        </w:rPr>
      </w:pPr>
    </w:p>
    <w:p w14:paraId="5CD7F8AA">
      <w:pPr>
        <w:pStyle w:val="24"/>
        <w:rPr>
          <w:rFonts w:ascii="新宋体" w:hAnsi="新宋体" w:eastAsia="新宋体" w:cs="新宋体"/>
          <w:color w:val="000000"/>
          <w:kern w:val="0"/>
          <w:sz w:val="28"/>
          <w:szCs w:val="28"/>
          <w:lang w:val="en-US" w:eastAsia="zh-CN" w:bidi="ar"/>
        </w:rPr>
      </w:pPr>
    </w:p>
    <w:p w14:paraId="1856120D">
      <w:pPr>
        <w:rPr>
          <w:rFonts w:ascii="新宋体" w:hAnsi="新宋体" w:eastAsia="新宋体" w:cs="新宋体"/>
          <w:color w:val="000000"/>
          <w:kern w:val="0"/>
          <w:sz w:val="28"/>
          <w:szCs w:val="28"/>
          <w:lang w:val="en-US" w:eastAsia="zh-CN" w:bidi="ar"/>
        </w:rPr>
      </w:pPr>
    </w:p>
    <w:p w14:paraId="6D1D5C02">
      <w:pPr>
        <w:pStyle w:val="24"/>
        <w:rPr>
          <w:rFonts w:ascii="新宋体" w:hAnsi="新宋体" w:eastAsia="新宋体" w:cs="新宋体"/>
          <w:color w:val="000000"/>
          <w:kern w:val="0"/>
          <w:sz w:val="28"/>
          <w:szCs w:val="28"/>
          <w:lang w:val="en-US" w:eastAsia="zh-CN" w:bidi="ar"/>
        </w:rPr>
      </w:pPr>
    </w:p>
    <w:p w14:paraId="0FD68738">
      <w:pPr>
        <w:rPr>
          <w:rFonts w:ascii="新宋体" w:hAnsi="新宋体" w:eastAsia="新宋体" w:cs="新宋体"/>
          <w:color w:val="000000"/>
          <w:kern w:val="0"/>
          <w:sz w:val="28"/>
          <w:szCs w:val="28"/>
          <w:lang w:val="en-US" w:eastAsia="zh-CN" w:bidi="ar"/>
        </w:rPr>
      </w:pPr>
    </w:p>
    <w:p w14:paraId="5DA889AE">
      <w:pPr>
        <w:tabs>
          <w:tab w:val="right" w:pos="4860"/>
        </w:tabs>
        <w:overflowPunct w:val="0"/>
        <w:adjustRightInd w:val="0"/>
        <w:snapToGrid w:val="0"/>
        <w:spacing w:line="360" w:lineRule="auto"/>
        <w:jc w:val="center"/>
        <w:rPr>
          <w:rFonts w:hint="eastAsia" w:ascii="宋体" w:hAnsi="宋体" w:eastAsia="宋体" w:cs="宋体"/>
          <w:b/>
          <w:bCs/>
          <w:sz w:val="28"/>
          <w:szCs w:val="28"/>
        </w:rPr>
      </w:pPr>
    </w:p>
    <w:p w14:paraId="5E6B742F">
      <w:pPr>
        <w:tabs>
          <w:tab w:val="right" w:pos="4860"/>
        </w:tabs>
        <w:overflowPunct w:val="0"/>
        <w:adjustRightInd w:val="0"/>
        <w:snapToGrid w:val="0"/>
        <w:spacing w:line="360" w:lineRule="auto"/>
        <w:jc w:val="center"/>
        <w:rPr>
          <w:rFonts w:hint="eastAsia" w:ascii="宋体" w:hAnsi="宋体" w:eastAsia="宋体" w:cs="宋体"/>
          <w:b/>
          <w:bCs/>
          <w:sz w:val="28"/>
          <w:szCs w:val="28"/>
        </w:rPr>
      </w:pPr>
    </w:p>
    <w:p w14:paraId="207FD804">
      <w:pPr>
        <w:tabs>
          <w:tab w:val="right" w:pos="4860"/>
        </w:tabs>
        <w:overflowPunct w:val="0"/>
        <w:adjustRightInd w:val="0"/>
        <w:snapToGrid w:val="0"/>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第四部分  谈判内容及相关要求</w:t>
      </w:r>
    </w:p>
    <w:p w14:paraId="480D29DD">
      <w:pPr>
        <w:adjustRightInd w:val="0"/>
        <w:snapToGrid w:val="0"/>
        <w:spacing w:line="360" w:lineRule="auto"/>
        <w:ind w:firstLine="482" w:firstLineChars="200"/>
        <w:rPr>
          <w:rFonts w:hint="eastAsia" w:ascii="宋体" w:hAnsi="宋体" w:cs="宋体"/>
          <w:b/>
          <w:sz w:val="24"/>
          <w:lang w:val="en-US" w:eastAsia="zh-CN"/>
        </w:rPr>
      </w:pPr>
      <w:r>
        <w:rPr>
          <w:rFonts w:hint="eastAsia" w:ascii="宋体" w:hAnsi="宋体" w:cs="宋体"/>
          <w:b/>
          <w:sz w:val="24"/>
        </w:rPr>
        <w:t>一、工程</w:t>
      </w:r>
      <w:r>
        <w:rPr>
          <w:rFonts w:hint="eastAsia" w:ascii="宋体" w:hAnsi="宋体" w:cs="宋体"/>
          <w:b/>
          <w:sz w:val="24"/>
          <w:lang w:val="en-US" w:eastAsia="zh-CN"/>
        </w:rPr>
        <w:t>名称：上竹镇营地基础配套设施建设项目</w:t>
      </w:r>
    </w:p>
    <w:p w14:paraId="63E4D964">
      <w:pPr>
        <w:adjustRightInd w:val="0"/>
        <w:snapToGrid w:val="0"/>
        <w:spacing w:line="360" w:lineRule="auto"/>
        <w:ind w:firstLine="482" w:firstLineChars="200"/>
        <w:rPr>
          <w:rFonts w:hint="eastAsia" w:ascii="宋体" w:hAnsi="宋体" w:cs="宋体"/>
          <w:b/>
          <w:color w:val="auto"/>
          <w:sz w:val="24"/>
          <w:lang w:val="en-US" w:eastAsia="zh-CN"/>
        </w:rPr>
      </w:pPr>
      <w:r>
        <w:rPr>
          <w:rFonts w:hint="eastAsia" w:ascii="宋体" w:hAnsi="宋体" w:eastAsia="宋体" w:cs="宋体"/>
          <w:b/>
          <w:sz w:val="24"/>
          <w:lang w:val="en-US" w:eastAsia="zh-CN"/>
        </w:rPr>
        <w:t>二、</w:t>
      </w:r>
      <w:r>
        <w:rPr>
          <w:rFonts w:hint="eastAsia" w:ascii="宋体" w:hAnsi="宋体" w:eastAsia="宋体" w:cs="宋体"/>
          <w:b/>
          <w:color w:val="auto"/>
          <w:sz w:val="24"/>
          <w:lang w:val="en-US" w:eastAsia="zh-CN"/>
        </w:rPr>
        <w:t>工程量清单</w:t>
      </w:r>
      <w:r>
        <w:rPr>
          <w:rFonts w:hint="eastAsia" w:ascii="宋体" w:hAnsi="宋体" w:cs="宋体"/>
          <w:b/>
          <w:color w:val="auto"/>
          <w:sz w:val="24"/>
          <w:lang w:val="en-US" w:eastAsia="zh-CN"/>
        </w:rPr>
        <w:t>（后附）</w:t>
      </w:r>
    </w:p>
    <w:p w14:paraId="19A1C7FF">
      <w:pPr>
        <w:numPr>
          <w:ilvl w:val="0"/>
          <w:numId w:val="0"/>
        </w:numPr>
        <w:adjustRightInd w:val="0"/>
        <w:snapToGrid w:val="0"/>
        <w:spacing w:line="360" w:lineRule="auto"/>
        <w:ind w:left="0" w:leftChars="0" w:firstLine="422" w:firstLineChars="175"/>
        <w:rPr>
          <w:rFonts w:hint="eastAsia" w:ascii="宋体" w:hAnsi="宋体"/>
          <w:b/>
          <w:color w:val="auto"/>
          <w:sz w:val="24"/>
          <w:szCs w:val="24"/>
        </w:rPr>
      </w:pPr>
      <w:r>
        <w:rPr>
          <w:rFonts w:hint="eastAsia" w:ascii="宋体" w:hAnsi="宋体"/>
          <w:b/>
          <w:color w:val="auto"/>
          <w:sz w:val="24"/>
          <w:szCs w:val="24"/>
        </w:rPr>
        <w:t>编制依据：</w:t>
      </w:r>
    </w:p>
    <w:p w14:paraId="4DEB7279">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w:t>
      </w:r>
      <w:r>
        <w:rPr>
          <w:rFonts w:hint="eastAsia" w:ascii="宋体" w:hAnsi="宋体"/>
          <w:sz w:val="24"/>
          <w:szCs w:val="24"/>
          <w:highlight w:val="none"/>
        </w:rPr>
        <w:t>2025年陕西省工程建设标准《建设工程工程量清单计价标准》；</w:t>
      </w:r>
    </w:p>
    <w:p w14:paraId="0CE0D826">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2025年陕西省工程建设标准《房屋建筑与装饰工程工程量计算标准》；</w:t>
      </w:r>
    </w:p>
    <w:p w14:paraId="59857ECA">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hint="eastAsia" w:ascii="宋体" w:hAnsi="宋体"/>
          <w:sz w:val="24"/>
          <w:szCs w:val="24"/>
          <w:highlight w:val="none"/>
        </w:rPr>
        <w:t>《陕西省建设工程费用规则》（2025）；</w:t>
      </w:r>
    </w:p>
    <w:p w14:paraId="31B4F12B">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4</w:t>
      </w:r>
      <w:r>
        <w:rPr>
          <w:rFonts w:hint="eastAsia" w:ascii="宋体" w:hAnsi="宋体"/>
          <w:sz w:val="24"/>
          <w:szCs w:val="24"/>
          <w:highlight w:val="none"/>
          <w:lang w:val="en-US" w:eastAsia="zh-CN"/>
        </w:rPr>
        <w:t>.</w:t>
      </w:r>
      <w:r>
        <w:rPr>
          <w:rFonts w:hint="eastAsia" w:ascii="宋体" w:hAnsi="宋体"/>
          <w:sz w:val="24"/>
          <w:szCs w:val="24"/>
          <w:highlight w:val="none"/>
        </w:rPr>
        <w:t>《陕西省房屋建筑与装饰工程消耗量定额》（2025）；</w:t>
      </w:r>
    </w:p>
    <w:p w14:paraId="286C34D0">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5</w:t>
      </w:r>
      <w:r>
        <w:rPr>
          <w:rFonts w:hint="eastAsia" w:ascii="宋体" w:hAnsi="宋体"/>
          <w:sz w:val="24"/>
          <w:szCs w:val="24"/>
          <w:highlight w:val="none"/>
          <w:lang w:val="en-US" w:eastAsia="zh-CN"/>
        </w:rPr>
        <w:t>.</w:t>
      </w:r>
      <w:r>
        <w:rPr>
          <w:rFonts w:hint="eastAsia" w:ascii="宋体" w:hAnsi="宋体"/>
          <w:sz w:val="24"/>
          <w:szCs w:val="24"/>
          <w:highlight w:val="none"/>
        </w:rPr>
        <w:t>《陕西省房屋建筑与装饰工程基价表》（2025）；</w:t>
      </w:r>
    </w:p>
    <w:p w14:paraId="2DA6E6AC">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6</w:t>
      </w:r>
      <w:r>
        <w:rPr>
          <w:rFonts w:hint="eastAsia" w:ascii="宋体" w:hAnsi="宋体"/>
          <w:sz w:val="24"/>
          <w:szCs w:val="24"/>
          <w:highlight w:val="none"/>
          <w:lang w:val="en-US" w:eastAsia="zh-CN"/>
        </w:rPr>
        <w:t>.</w:t>
      </w:r>
      <w:r>
        <w:rPr>
          <w:rFonts w:hint="eastAsia" w:ascii="宋体" w:hAnsi="宋体"/>
          <w:sz w:val="24"/>
          <w:szCs w:val="24"/>
          <w:highlight w:val="none"/>
        </w:rPr>
        <w:t>《陕西省建设工程施工机械台班费用定额》（2025）、《陕西省建设工程施工仪器仪表台班费用定额》（2025）；</w:t>
      </w:r>
    </w:p>
    <w:p w14:paraId="7A51D9D3">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7</w:t>
      </w:r>
      <w:r>
        <w:rPr>
          <w:rFonts w:hint="eastAsia" w:ascii="宋体" w:hAnsi="宋体"/>
          <w:sz w:val="24"/>
          <w:szCs w:val="24"/>
          <w:highlight w:val="none"/>
          <w:lang w:val="en-US" w:eastAsia="zh-CN"/>
        </w:rPr>
        <w:t>.</w:t>
      </w:r>
      <w:r>
        <w:rPr>
          <w:rFonts w:hint="eastAsia" w:ascii="宋体" w:hAnsi="宋体"/>
          <w:sz w:val="24"/>
          <w:szCs w:val="24"/>
          <w:highlight w:val="none"/>
        </w:rPr>
        <w:t>施工现场情况、施工图纸、工程特点及本工程相关的施工方案；</w:t>
      </w:r>
    </w:p>
    <w:p w14:paraId="3416183B">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8</w:t>
      </w:r>
      <w:r>
        <w:rPr>
          <w:rFonts w:hint="eastAsia" w:ascii="宋体" w:hAnsi="宋体"/>
          <w:sz w:val="24"/>
          <w:szCs w:val="24"/>
          <w:highlight w:val="none"/>
          <w:lang w:val="en-US" w:eastAsia="zh-CN"/>
        </w:rPr>
        <w:t>.</w:t>
      </w:r>
      <w:r>
        <w:rPr>
          <w:rFonts w:hint="eastAsia" w:ascii="宋体" w:hAnsi="宋体"/>
          <w:sz w:val="24"/>
          <w:szCs w:val="24"/>
          <w:highlight w:val="none"/>
        </w:rPr>
        <w:t>现行国家、陕西省及安康市建设工程相关造价管理政策文件。</w:t>
      </w:r>
    </w:p>
    <w:p w14:paraId="6C91CEB6">
      <w:pPr>
        <w:adjustRightInd w:val="0"/>
        <w:snapToGrid w:val="0"/>
        <w:spacing w:line="44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有关说明</w:t>
      </w:r>
    </w:p>
    <w:p w14:paraId="09B9E108">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w:t>
      </w:r>
      <w:r>
        <w:rPr>
          <w:rFonts w:hint="eastAsia" w:ascii="宋体" w:hAnsi="宋体"/>
          <w:sz w:val="24"/>
          <w:szCs w:val="24"/>
          <w:highlight w:val="none"/>
          <w:lang w:val="en-US" w:eastAsia="zh-CN"/>
        </w:rPr>
        <w:t>.</w:t>
      </w:r>
      <w:r>
        <w:rPr>
          <w:rFonts w:hint="eastAsia" w:ascii="宋体" w:hAnsi="宋体"/>
          <w:sz w:val="24"/>
          <w:szCs w:val="24"/>
          <w:highlight w:val="none"/>
        </w:rPr>
        <w:t>本工程量清单报价材料价格按照安康市2026年第7月信息价及结合市场价格并考虑现场运输条件计入；</w:t>
      </w:r>
    </w:p>
    <w:p w14:paraId="22211A12">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有关费用计算：</w:t>
      </w:r>
    </w:p>
    <w:p w14:paraId="55F73486">
      <w:pPr>
        <w:adjustRightInd w:val="0"/>
        <w:snapToGrid w:val="0"/>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(1)安全及文明施工、四项保险费，按规定计入报价。</w:t>
      </w:r>
    </w:p>
    <w:p w14:paraId="67918A4B">
      <w:pPr>
        <w:adjustRightInd w:val="0"/>
        <w:snapToGrid w:val="0"/>
        <w:spacing w:line="440" w:lineRule="exact"/>
        <w:ind w:firstLine="480" w:firstLineChars="200"/>
        <w:rPr>
          <w:rFonts w:hint="eastAsia" w:ascii="宋体" w:hAnsi="宋体" w:eastAsia="宋体" w:cs="宋体"/>
          <w:b w:val="0"/>
          <w:bCs w:val="0"/>
          <w:sz w:val="24"/>
          <w:szCs w:val="24"/>
          <w:lang w:eastAsia="zh-CN"/>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hint="eastAsia" w:ascii="宋体" w:hAnsi="宋体"/>
          <w:sz w:val="24"/>
          <w:szCs w:val="24"/>
          <w:highlight w:val="none"/>
        </w:rPr>
        <w:t>垃圾外运按10km计入。</w:t>
      </w:r>
    </w:p>
    <w:p w14:paraId="13E70D01">
      <w:pPr>
        <w:pStyle w:val="24"/>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    </w:t>
      </w:r>
    </w:p>
    <w:p w14:paraId="544D7432">
      <w:pPr>
        <w:rPr>
          <w:rFonts w:hint="eastAsia" w:ascii="宋体" w:hAnsi="宋体" w:eastAsia="宋体" w:cs="宋体"/>
          <w:b w:val="0"/>
          <w:bCs w:val="0"/>
          <w:sz w:val="24"/>
          <w:szCs w:val="24"/>
          <w:lang w:val="en-US" w:eastAsia="zh-CN"/>
        </w:rPr>
      </w:pPr>
    </w:p>
    <w:p w14:paraId="6FDBBAC8">
      <w:pPr>
        <w:rPr>
          <w:rFonts w:hint="eastAsia" w:ascii="宋体" w:hAnsi="宋体" w:eastAsia="宋体" w:cs="宋体"/>
          <w:b w:val="0"/>
          <w:bCs w:val="0"/>
          <w:sz w:val="24"/>
          <w:szCs w:val="24"/>
          <w:lang w:val="en-US" w:eastAsia="zh-CN"/>
        </w:rPr>
      </w:pPr>
    </w:p>
    <w:p w14:paraId="6516A7FA">
      <w:pPr>
        <w:rPr>
          <w:rFonts w:hint="eastAsia" w:ascii="宋体" w:hAnsi="宋体" w:eastAsia="宋体" w:cs="宋体"/>
          <w:b w:val="0"/>
          <w:bCs w:val="0"/>
          <w:sz w:val="24"/>
          <w:szCs w:val="24"/>
          <w:lang w:val="en-US" w:eastAsia="zh-CN"/>
        </w:rPr>
      </w:pPr>
    </w:p>
    <w:p w14:paraId="07E9947D">
      <w:pPr>
        <w:rPr>
          <w:rFonts w:hint="eastAsia" w:ascii="宋体" w:hAnsi="宋体" w:eastAsia="宋体" w:cs="宋体"/>
          <w:b w:val="0"/>
          <w:bCs w:val="0"/>
          <w:sz w:val="24"/>
          <w:szCs w:val="24"/>
          <w:lang w:val="en-US" w:eastAsia="zh-CN"/>
        </w:rPr>
      </w:pPr>
    </w:p>
    <w:p w14:paraId="45B715B7">
      <w:pPr>
        <w:rPr>
          <w:rFonts w:hint="eastAsia" w:ascii="宋体" w:hAnsi="宋体" w:eastAsia="宋体" w:cs="宋体"/>
          <w:b w:val="0"/>
          <w:bCs w:val="0"/>
          <w:sz w:val="24"/>
          <w:szCs w:val="24"/>
          <w:lang w:val="en-US" w:eastAsia="zh-CN"/>
        </w:rPr>
      </w:pPr>
    </w:p>
    <w:p w14:paraId="560CC570">
      <w:pPr>
        <w:rPr>
          <w:rFonts w:hint="eastAsia" w:ascii="宋体" w:hAnsi="宋体" w:eastAsia="宋体" w:cs="宋体"/>
          <w:b w:val="0"/>
          <w:bCs w:val="0"/>
          <w:sz w:val="24"/>
          <w:szCs w:val="24"/>
          <w:lang w:val="en-US" w:eastAsia="zh-CN"/>
        </w:rPr>
      </w:pPr>
    </w:p>
    <w:p w14:paraId="5D9FECD0">
      <w:pPr>
        <w:rPr>
          <w:rFonts w:hint="eastAsia" w:ascii="宋体" w:hAnsi="宋体" w:eastAsia="宋体" w:cs="宋体"/>
          <w:b w:val="0"/>
          <w:bCs w:val="0"/>
          <w:sz w:val="24"/>
          <w:szCs w:val="24"/>
          <w:lang w:val="en-US" w:eastAsia="zh-CN"/>
        </w:rPr>
      </w:pPr>
    </w:p>
    <w:p w14:paraId="37CE5E2A">
      <w:pPr>
        <w:rPr>
          <w:rFonts w:hint="eastAsia" w:ascii="宋体" w:hAnsi="宋体" w:eastAsia="宋体" w:cs="宋体"/>
          <w:b w:val="0"/>
          <w:bCs w:val="0"/>
          <w:sz w:val="24"/>
          <w:szCs w:val="24"/>
          <w:lang w:val="en-US" w:eastAsia="zh-CN"/>
        </w:rPr>
      </w:pPr>
    </w:p>
    <w:p w14:paraId="651FDD3D">
      <w:pPr>
        <w:rPr>
          <w:rFonts w:hint="eastAsia" w:ascii="宋体" w:hAnsi="宋体" w:eastAsia="宋体" w:cs="宋体"/>
          <w:b w:val="0"/>
          <w:bCs w:val="0"/>
          <w:sz w:val="24"/>
          <w:szCs w:val="24"/>
          <w:lang w:val="en-US" w:eastAsia="zh-CN"/>
        </w:rPr>
      </w:pPr>
    </w:p>
    <w:p w14:paraId="582FEED3">
      <w:pPr>
        <w:rPr>
          <w:rFonts w:hint="eastAsia" w:ascii="宋体" w:hAnsi="宋体" w:eastAsia="宋体" w:cs="宋体"/>
          <w:b w:val="0"/>
          <w:bCs w:val="0"/>
          <w:sz w:val="24"/>
          <w:szCs w:val="24"/>
          <w:lang w:val="en-US" w:eastAsia="zh-CN"/>
        </w:rPr>
      </w:pPr>
    </w:p>
    <w:p w14:paraId="2FECB74A">
      <w:pPr>
        <w:rPr>
          <w:rFonts w:hint="eastAsia" w:ascii="宋体" w:hAnsi="宋体" w:eastAsia="宋体" w:cs="宋体"/>
          <w:b w:val="0"/>
          <w:bCs w:val="0"/>
          <w:sz w:val="24"/>
          <w:szCs w:val="24"/>
          <w:lang w:val="en-US" w:eastAsia="zh-CN"/>
        </w:rPr>
      </w:pPr>
    </w:p>
    <w:p w14:paraId="6517D68F">
      <w:pPr>
        <w:rPr>
          <w:rFonts w:hint="eastAsia" w:ascii="宋体" w:hAnsi="宋体" w:eastAsia="宋体" w:cs="宋体"/>
          <w:b w:val="0"/>
          <w:bCs w:val="0"/>
          <w:sz w:val="24"/>
          <w:szCs w:val="24"/>
          <w:lang w:val="en-US" w:eastAsia="zh-CN"/>
        </w:rPr>
      </w:pPr>
    </w:p>
    <w:p w14:paraId="029D2722">
      <w:pPr>
        <w:rPr>
          <w:rFonts w:hint="eastAsia" w:ascii="宋体" w:hAnsi="宋体" w:eastAsia="宋体" w:cs="宋体"/>
          <w:b w:val="0"/>
          <w:bCs w:val="0"/>
          <w:sz w:val="24"/>
          <w:szCs w:val="24"/>
          <w:lang w:val="en-US" w:eastAsia="zh-CN"/>
        </w:rPr>
      </w:pPr>
    </w:p>
    <w:p w14:paraId="44E023B6">
      <w:pPr>
        <w:rPr>
          <w:rFonts w:hint="eastAsia" w:ascii="宋体" w:hAnsi="宋体" w:eastAsia="宋体" w:cs="宋体"/>
          <w:b w:val="0"/>
          <w:bCs w:val="0"/>
          <w:sz w:val="24"/>
          <w:szCs w:val="24"/>
          <w:lang w:val="en-US" w:eastAsia="zh-CN"/>
        </w:rPr>
      </w:pPr>
    </w:p>
    <w:p w14:paraId="62201322">
      <w:pPr>
        <w:rPr>
          <w:rFonts w:hint="eastAsia" w:ascii="宋体" w:hAnsi="宋体" w:eastAsia="宋体" w:cs="宋体"/>
          <w:b w:val="0"/>
          <w:bCs w:val="0"/>
          <w:sz w:val="24"/>
          <w:szCs w:val="24"/>
          <w:lang w:val="en-US" w:eastAsia="zh-CN"/>
        </w:rPr>
      </w:pPr>
    </w:p>
    <w:tbl>
      <w:tblPr>
        <w:tblW w:w="9105" w:type="dxa"/>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12"/>
        <w:gridCol w:w="549"/>
        <w:gridCol w:w="261"/>
        <w:gridCol w:w="375"/>
        <w:gridCol w:w="277"/>
        <w:gridCol w:w="691"/>
        <w:gridCol w:w="82"/>
        <w:gridCol w:w="1755"/>
        <w:gridCol w:w="225"/>
        <w:gridCol w:w="560"/>
        <w:gridCol w:w="10"/>
        <w:gridCol w:w="277"/>
        <w:gridCol w:w="405"/>
        <w:gridCol w:w="234"/>
        <w:gridCol w:w="431"/>
        <w:gridCol w:w="313"/>
        <w:gridCol w:w="169"/>
        <w:gridCol w:w="222"/>
        <w:gridCol w:w="365"/>
        <w:gridCol w:w="339"/>
        <w:gridCol w:w="392"/>
        <w:gridCol w:w="52"/>
        <w:gridCol w:w="1096"/>
        <w:gridCol w:w="13"/>
      </w:tblGrid>
      <w:tr w14:paraId="27F91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wAfter w:w="0" w:type="auto"/>
          <w:trHeight w:val="620" w:hRule="atLeast"/>
        </w:trPr>
        <w:tc>
          <w:tcPr>
            <w:tcW w:w="9105" w:type="dxa"/>
            <w:gridSpan w:val="24"/>
            <w:tcBorders>
              <w:top w:val="nil"/>
              <w:left w:val="nil"/>
              <w:bottom w:val="nil"/>
              <w:right w:val="nil"/>
            </w:tcBorders>
            <w:shd w:val="clear" w:color="000009" w:fill="FFFFFF"/>
            <w:vAlign w:val="center"/>
          </w:tcPr>
          <w:p w14:paraId="207202C5">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分部分项工程项目清单计价表</w:t>
            </w:r>
          </w:p>
        </w:tc>
      </w:tr>
      <w:tr w14:paraId="56C56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441" w:hRule="atLeast"/>
        </w:trPr>
        <w:tc>
          <w:tcPr>
            <w:tcW w:w="4787" w:type="dxa"/>
            <w:gridSpan w:val="10"/>
            <w:tcBorders>
              <w:top w:val="nil"/>
              <w:left w:val="nil"/>
              <w:bottom w:val="nil"/>
              <w:right w:val="nil"/>
            </w:tcBorders>
            <w:shd w:val="clear" w:color="000009" w:fill="FFFFFF"/>
            <w:vAlign w:val="bottom"/>
          </w:tcPr>
          <w:p w14:paraId="19A892CF">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工程名称：镇坪县上竹镇营地基础配套设施建设项目</w:t>
            </w:r>
          </w:p>
        </w:tc>
        <w:tc>
          <w:tcPr>
            <w:tcW w:w="2426" w:type="dxa"/>
            <w:gridSpan w:val="9"/>
            <w:tcBorders>
              <w:top w:val="nil"/>
              <w:left w:val="nil"/>
              <w:bottom w:val="nil"/>
              <w:right w:val="nil"/>
            </w:tcBorders>
            <w:shd w:val="clear" w:color="000009" w:fill="FFFFFF"/>
            <w:vAlign w:val="bottom"/>
          </w:tcPr>
          <w:p w14:paraId="58C02695">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专业/标段：市政工程</w:t>
            </w:r>
          </w:p>
        </w:tc>
        <w:tc>
          <w:tcPr>
            <w:tcW w:w="1892" w:type="dxa"/>
            <w:gridSpan w:val="5"/>
            <w:tcBorders>
              <w:top w:val="nil"/>
              <w:left w:val="nil"/>
              <w:bottom w:val="nil"/>
              <w:right w:val="nil"/>
            </w:tcBorders>
            <w:shd w:val="clear" w:color="000009" w:fill="FFFFFF"/>
            <w:vAlign w:val="bottom"/>
          </w:tcPr>
          <w:p w14:paraId="64B95DEA">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第 1 页  共 1 页</w:t>
            </w:r>
          </w:p>
        </w:tc>
      </w:tr>
      <w:tr w14:paraId="083AB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368" w:hRule="atLeast"/>
        </w:trPr>
        <w:tc>
          <w:tcPr>
            <w:tcW w:w="561" w:type="dxa"/>
            <w:gridSpan w:val="2"/>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3D743B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序号</w:t>
            </w:r>
          </w:p>
        </w:tc>
        <w:tc>
          <w:tcPr>
            <w:tcW w:w="913"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572E8A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项目编码</w:t>
            </w:r>
          </w:p>
        </w:tc>
        <w:tc>
          <w:tcPr>
            <w:tcW w:w="691"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7BD10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项目名称</w:t>
            </w:r>
          </w:p>
        </w:tc>
        <w:tc>
          <w:tcPr>
            <w:tcW w:w="2909" w:type="dxa"/>
            <w:gridSpan w:val="6"/>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89C1D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项目特征描述</w:t>
            </w:r>
          </w:p>
        </w:tc>
        <w:tc>
          <w:tcPr>
            <w:tcW w:w="639"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EE3F3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计量单位</w:t>
            </w:r>
          </w:p>
        </w:tc>
        <w:tc>
          <w:tcPr>
            <w:tcW w:w="744"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060A5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工程数量</w:t>
            </w:r>
          </w:p>
        </w:tc>
        <w:tc>
          <w:tcPr>
            <w:tcW w:w="2648" w:type="dxa"/>
            <w:gridSpan w:val="8"/>
            <w:tcBorders>
              <w:top w:val="single" w:color="000008" w:sz="8" w:space="0"/>
              <w:left w:val="single" w:color="000008" w:sz="4" w:space="0"/>
              <w:bottom w:val="single" w:color="000008" w:sz="4" w:space="0"/>
              <w:right w:val="single" w:color="000008" w:sz="8" w:space="0"/>
            </w:tcBorders>
            <w:shd w:val="clear" w:color="000009" w:fill="FFFFFF"/>
            <w:vAlign w:val="center"/>
          </w:tcPr>
          <w:p w14:paraId="16819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金 额（元）</w:t>
            </w:r>
          </w:p>
        </w:tc>
      </w:tr>
      <w:tr w14:paraId="5CA0C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698" w:hRule="atLeast"/>
        </w:trPr>
        <w:tc>
          <w:tcPr>
            <w:tcW w:w="561" w:type="dxa"/>
            <w:gridSpan w:val="2"/>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7331849">
            <w:pPr>
              <w:jc w:val="center"/>
              <w:rPr>
                <w:rFonts w:hint="eastAsia" w:ascii="宋体" w:hAnsi="宋体" w:eastAsia="宋体" w:cs="宋体"/>
                <w:i w:val="0"/>
                <w:iCs w:val="0"/>
                <w:color w:val="000000"/>
                <w:sz w:val="20"/>
                <w:szCs w:val="20"/>
                <w:u w:val="none"/>
              </w:rPr>
            </w:pPr>
          </w:p>
        </w:tc>
        <w:tc>
          <w:tcPr>
            <w:tcW w:w="913"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36AF880">
            <w:pPr>
              <w:jc w:val="center"/>
              <w:rPr>
                <w:rFonts w:hint="eastAsia" w:ascii="宋体" w:hAnsi="宋体" w:eastAsia="宋体" w:cs="宋体"/>
                <w:i w:val="0"/>
                <w:iCs w:val="0"/>
                <w:color w:val="000000"/>
                <w:sz w:val="20"/>
                <w:szCs w:val="20"/>
                <w:u w:val="none"/>
              </w:rPr>
            </w:pPr>
          </w:p>
        </w:tc>
        <w:tc>
          <w:tcPr>
            <w:tcW w:w="691"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6E7F8BD">
            <w:pPr>
              <w:jc w:val="center"/>
              <w:rPr>
                <w:rFonts w:hint="eastAsia" w:ascii="宋体" w:hAnsi="宋体" w:eastAsia="宋体" w:cs="宋体"/>
                <w:i w:val="0"/>
                <w:iCs w:val="0"/>
                <w:color w:val="000000"/>
                <w:sz w:val="20"/>
                <w:szCs w:val="20"/>
                <w:u w:val="none"/>
              </w:rPr>
            </w:pPr>
          </w:p>
        </w:tc>
        <w:tc>
          <w:tcPr>
            <w:tcW w:w="2909" w:type="dxa"/>
            <w:gridSpan w:val="6"/>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91E7296">
            <w:pPr>
              <w:jc w:val="center"/>
              <w:rPr>
                <w:rFonts w:hint="eastAsia" w:ascii="宋体" w:hAnsi="宋体" w:eastAsia="宋体" w:cs="宋体"/>
                <w:i w:val="0"/>
                <w:iCs w:val="0"/>
                <w:color w:val="000000"/>
                <w:sz w:val="20"/>
                <w:szCs w:val="20"/>
                <w:u w:val="none"/>
              </w:rPr>
            </w:pPr>
          </w:p>
        </w:tc>
        <w:tc>
          <w:tcPr>
            <w:tcW w:w="639"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D00D4B6">
            <w:pPr>
              <w:jc w:val="center"/>
              <w:rPr>
                <w:rFonts w:hint="eastAsia" w:ascii="宋体" w:hAnsi="宋体" w:eastAsia="宋体" w:cs="宋体"/>
                <w:i w:val="0"/>
                <w:iCs w:val="0"/>
                <w:color w:val="000000"/>
                <w:sz w:val="20"/>
                <w:szCs w:val="20"/>
                <w:u w:val="none"/>
              </w:rPr>
            </w:pPr>
          </w:p>
        </w:tc>
        <w:tc>
          <w:tcPr>
            <w:tcW w:w="744"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CE192A5">
            <w:pPr>
              <w:jc w:val="center"/>
              <w:rPr>
                <w:rFonts w:hint="eastAsia" w:ascii="宋体" w:hAnsi="宋体" w:eastAsia="宋体" w:cs="宋体"/>
                <w:i w:val="0"/>
                <w:iCs w:val="0"/>
                <w:color w:val="000000"/>
                <w:sz w:val="20"/>
                <w:szCs w:val="20"/>
                <w:u w:val="none"/>
              </w:rPr>
            </w:pPr>
          </w:p>
        </w:tc>
        <w:tc>
          <w:tcPr>
            <w:tcW w:w="153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186A5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综合单价</w:t>
            </w: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C74B9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 价</w:t>
            </w:r>
          </w:p>
        </w:tc>
      </w:tr>
      <w:tr w14:paraId="52BD2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3055" w:hRule="atLeast"/>
        </w:trPr>
        <w:tc>
          <w:tcPr>
            <w:tcW w:w="561"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C04DA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913"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A904A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04B001</w:t>
            </w:r>
          </w:p>
        </w:tc>
        <w:tc>
          <w:tcPr>
            <w:tcW w:w="69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D662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花池砌筑</w:t>
            </w:r>
          </w:p>
        </w:tc>
        <w:tc>
          <w:tcPr>
            <w:tcW w:w="290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47D8D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[项目特征]</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1.花池高度1450mm</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2.水包砂罩面漆</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3.水泥砖砌筑；抹灰找平</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4.混凝土垫层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5.碎石垫层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6.素土夯实</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[工作内容]</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1.铺设垫层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2.砌筑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3.抹灰</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4.涂料</w:t>
            </w:r>
          </w:p>
        </w:tc>
        <w:tc>
          <w:tcPr>
            <w:tcW w:w="63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9AC3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7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48E669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97</w:t>
            </w:r>
          </w:p>
        </w:tc>
        <w:tc>
          <w:tcPr>
            <w:tcW w:w="153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33DE9DF">
            <w:pPr>
              <w:jc w:val="center"/>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37102FB">
            <w:pPr>
              <w:jc w:val="center"/>
              <w:rPr>
                <w:rFonts w:hint="eastAsia" w:ascii="宋体" w:hAnsi="宋体" w:eastAsia="宋体" w:cs="宋体"/>
                <w:i w:val="0"/>
                <w:iCs w:val="0"/>
                <w:color w:val="000000"/>
                <w:sz w:val="20"/>
                <w:szCs w:val="20"/>
                <w:u w:val="none"/>
              </w:rPr>
            </w:pPr>
          </w:p>
        </w:tc>
      </w:tr>
      <w:tr w14:paraId="49AC0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410" w:hRule="atLeast"/>
        </w:trPr>
        <w:tc>
          <w:tcPr>
            <w:tcW w:w="561"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B352E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w:t>
            </w:r>
          </w:p>
        </w:tc>
        <w:tc>
          <w:tcPr>
            <w:tcW w:w="913"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57890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040504009001</w:t>
            </w:r>
          </w:p>
        </w:tc>
        <w:tc>
          <w:tcPr>
            <w:tcW w:w="69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F77F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整体化粪池</w:t>
            </w:r>
          </w:p>
        </w:tc>
        <w:tc>
          <w:tcPr>
            <w:tcW w:w="290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DE76A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[项目特征]</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1.土方开挖</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2.基础C15砼垫层</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3.成品30立方玻璃钢化粪池</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4.渣土回填夯实</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[工作内容]</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1.开挖</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2.垫层浇筑</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4.回填</w:t>
            </w:r>
          </w:p>
        </w:tc>
        <w:tc>
          <w:tcPr>
            <w:tcW w:w="63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F5797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座</w:t>
            </w:r>
          </w:p>
        </w:tc>
        <w:tc>
          <w:tcPr>
            <w:tcW w:w="7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36DE93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53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EE13DE3">
            <w:pPr>
              <w:jc w:val="center"/>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3792041">
            <w:pPr>
              <w:jc w:val="center"/>
              <w:rPr>
                <w:rFonts w:hint="eastAsia" w:ascii="宋体" w:hAnsi="宋体" w:eastAsia="宋体" w:cs="宋体"/>
                <w:i w:val="0"/>
                <w:iCs w:val="0"/>
                <w:color w:val="000000"/>
                <w:sz w:val="20"/>
                <w:szCs w:val="20"/>
                <w:u w:val="none"/>
              </w:rPr>
            </w:pPr>
          </w:p>
        </w:tc>
      </w:tr>
      <w:tr w14:paraId="5BF2A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1981" w:hRule="atLeast"/>
        </w:trPr>
        <w:tc>
          <w:tcPr>
            <w:tcW w:w="561"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84ABD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913"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81ACB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050201008001</w:t>
            </w:r>
          </w:p>
        </w:tc>
        <w:tc>
          <w:tcPr>
            <w:tcW w:w="69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0D85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栈道铺装</w:t>
            </w:r>
          </w:p>
        </w:tc>
        <w:tc>
          <w:tcPr>
            <w:tcW w:w="290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FC650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[项目特征]</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1.40*40*2mm镀锌方钢地龙</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2.150*4000*23mm无缝塑木共挤地板</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3.其它配件</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[工作内容]</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1.龙骨铺设</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2.面层铺设</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3.刷防护材料</w:t>
            </w:r>
          </w:p>
        </w:tc>
        <w:tc>
          <w:tcPr>
            <w:tcW w:w="63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4FEBD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m2</w:t>
            </w:r>
          </w:p>
        </w:tc>
        <w:tc>
          <w:tcPr>
            <w:tcW w:w="7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BFA6BD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217.5</w:t>
            </w:r>
          </w:p>
        </w:tc>
        <w:tc>
          <w:tcPr>
            <w:tcW w:w="153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178B8D7">
            <w:pPr>
              <w:jc w:val="center"/>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D0542A7">
            <w:pPr>
              <w:jc w:val="center"/>
              <w:rPr>
                <w:rFonts w:hint="eastAsia" w:ascii="宋体" w:hAnsi="宋体" w:eastAsia="宋体" w:cs="宋体"/>
                <w:i w:val="0"/>
                <w:iCs w:val="0"/>
                <w:color w:val="000000"/>
                <w:sz w:val="20"/>
                <w:szCs w:val="20"/>
                <w:u w:val="none"/>
              </w:rPr>
            </w:pPr>
          </w:p>
        </w:tc>
      </w:tr>
      <w:tr w14:paraId="60F9D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2327" w:hRule="atLeast"/>
        </w:trPr>
        <w:tc>
          <w:tcPr>
            <w:tcW w:w="561"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4C476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w:t>
            </w:r>
          </w:p>
        </w:tc>
        <w:tc>
          <w:tcPr>
            <w:tcW w:w="913"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333D4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050307006001</w:t>
            </w:r>
          </w:p>
        </w:tc>
        <w:tc>
          <w:tcPr>
            <w:tcW w:w="69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C0B88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栏杆</w:t>
            </w:r>
          </w:p>
        </w:tc>
        <w:tc>
          <w:tcPr>
            <w:tcW w:w="290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43287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[项目特征]</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1.100*100*2.5mm方管立柱</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2.150*40*2.5mm扁管横档</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3.150*150*8mm预埋钢板螺栓固定</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4.装饰盖帽</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5.通体白色氟碳漆</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[工作内容]</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1.栏杆/栏板制作、运输、安装</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2.刷防护材料</w:t>
            </w:r>
          </w:p>
        </w:tc>
        <w:tc>
          <w:tcPr>
            <w:tcW w:w="639"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CEE80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m</w:t>
            </w:r>
          </w:p>
        </w:tc>
        <w:tc>
          <w:tcPr>
            <w:tcW w:w="74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1DFA26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97</w:t>
            </w:r>
          </w:p>
        </w:tc>
        <w:tc>
          <w:tcPr>
            <w:tcW w:w="1539"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BE1D69E">
            <w:pPr>
              <w:jc w:val="center"/>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8EE2D22">
            <w:pPr>
              <w:jc w:val="center"/>
              <w:rPr>
                <w:rFonts w:hint="eastAsia" w:ascii="宋体" w:hAnsi="宋体" w:eastAsia="宋体" w:cs="宋体"/>
                <w:i w:val="0"/>
                <w:iCs w:val="0"/>
                <w:color w:val="000000"/>
                <w:sz w:val="20"/>
                <w:szCs w:val="20"/>
                <w:u w:val="none"/>
              </w:rPr>
            </w:pPr>
          </w:p>
        </w:tc>
      </w:tr>
      <w:tr w14:paraId="7BEAB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After w:w="0" w:type="auto"/>
          <w:trHeight w:val="378" w:hRule="atLeast"/>
        </w:trPr>
        <w:tc>
          <w:tcPr>
            <w:tcW w:w="7996" w:type="dxa"/>
            <w:gridSpan w:val="22"/>
            <w:tcBorders>
              <w:top w:val="single" w:color="000008" w:sz="4" w:space="0"/>
              <w:left w:val="single" w:color="000008" w:sz="8" w:space="0"/>
              <w:bottom w:val="single" w:color="000008" w:sz="8" w:space="0"/>
              <w:right w:val="single" w:color="000008" w:sz="4" w:space="0"/>
            </w:tcBorders>
            <w:shd w:val="clear" w:color="000009" w:fill="FFFFFF"/>
            <w:vAlign w:val="center"/>
          </w:tcPr>
          <w:p w14:paraId="3721F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              计</w:t>
            </w:r>
          </w:p>
        </w:tc>
        <w:tc>
          <w:tcPr>
            <w:tcW w:w="1109"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4379B1C3">
            <w:pPr>
              <w:jc w:val="right"/>
              <w:rPr>
                <w:rFonts w:hint="eastAsia" w:ascii="宋体" w:hAnsi="宋体" w:eastAsia="宋体" w:cs="宋体"/>
                <w:i w:val="0"/>
                <w:iCs w:val="0"/>
                <w:color w:val="000000"/>
                <w:sz w:val="20"/>
                <w:szCs w:val="20"/>
                <w:u w:val="none"/>
              </w:rPr>
            </w:pPr>
          </w:p>
        </w:tc>
      </w:tr>
      <w:tr w14:paraId="5ADE2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795" w:hRule="atLeast"/>
        </w:trPr>
        <w:tc>
          <w:tcPr>
            <w:tcW w:w="9093" w:type="dxa"/>
            <w:gridSpan w:val="23"/>
            <w:tcBorders>
              <w:top w:val="nil"/>
              <w:left w:val="nil"/>
              <w:bottom w:val="nil"/>
              <w:right w:val="nil"/>
            </w:tcBorders>
            <w:shd w:val="clear" w:color="000009" w:fill="FFFFFF"/>
            <w:vAlign w:val="center"/>
          </w:tcPr>
          <w:p w14:paraId="23AD8EC4">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措施项目清单计价表</w:t>
            </w:r>
          </w:p>
        </w:tc>
      </w:tr>
      <w:tr w14:paraId="60CAD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825" w:hRule="atLeast"/>
        </w:trPr>
        <w:tc>
          <w:tcPr>
            <w:tcW w:w="3990" w:type="dxa"/>
            <w:gridSpan w:val="7"/>
            <w:tcBorders>
              <w:top w:val="nil"/>
              <w:left w:val="nil"/>
              <w:bottom w:val="nil"/>
              <w:right w:val="nil"/>
            </w:tcBorders>
            <w:shd w:val="clear" w:color="000009" w:fill="FFFFFF"/>
            <w:vAlign w:val="bottom"/>
          </w:tcPr>
          <w:p w14:paraId="20351289">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工程名称：镇坪县上竹镇营地基础配套设施建设项目</w:t>
            </w:r>
          </w:p>
        </w:tc>
        <w:tc>
          <w:tcPr>
            <w:tcW w:w="3550" w:type="dxa"/>
            <w:gridSpan w:val="12"/>
            <w:tcBorders>
              <w:top w:val="nil"/>
              <w:left w:val="nil"/>
              <w:bottom w:val="nil"/>
              <w:right w:val="nil"/>
            </w:tcBorders>
            <w:shd w:val="clear" w:color="000009" w:fill="FFFFFF"/>
            <w:vAlign w:val="bottom"/>
          </w:tcPr>
          <w:p w14:paraId="7567BB4E">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专业/标段：市政工程</w:t>
            </w:r>
          </w:p>
        </w:tc>
        <w:tc>
          <w:tcPr>
            <w:tcW w:w="1553" w:type="dxa"/>
            <w:gridSpan w:val="4"/>
            <w:tcBorders>
              <w:top w:val="nil"/>
              <w:left w:val="nil"/>
              <w:bottom w:val="nil"/>
              <w:right w:val="nil"/>
            </w:tcBorders>
            <w:shd w:val="clear" w:color="000009" w:fill="FFFFFF"/>
            <w:vAlign w:val="bottom"/>
          </w:tcPr>
          <w:p w14:paraId="02AC8CED">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第 1 页  共 1 页</w:t>
            </w:r>
          </w:p>
        </w:tc>
      </w:tr>
      <w:tr w14:paraId="34598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15" w:hRule="atLeast"/>
        </w:trPr>
        <w:tc>
          <w:tcPr>
            <w:tcW w:w="810" w:type="dxa"/>
            <w:gridSpan w:val="2"/>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2A7E7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序号</w:t>
            </w:r>
          </w:p>
        </w:tc>
        <w:tc>
          <w:tcPr>
            <w:tcW w:w="1425" w:type="dxa"/>
            <w:gridSpan w:val="4"/>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36E130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项目编码</w:t>
            </w:r>
          </w:p>
        </w:tc>
        <w:tc>
          <w:tcPr>
            <w:tcW w:w="1980"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E569B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项目名称</w:t>
            </w:r>
          </w:p>
        </w:tc>
        <w:tc>
          <w:tcPr>
            <w:tcW w:w="1252"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446C4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项目特征或工作内容</w:t>
            </w:r>
          </w:p>
        </w:tc>
        <w:tc>
          <w:tcPr>
            <w:tcW w:w="665"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B2568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计量单位</w:t>
            </w:r>
          </w:p>
        </w:tc>
        <w:tc>
          <w:tcPr>
            <w:tcW w:w="704"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CD287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w:t>
            </w:r>
            <w:r>
              <w:rPr>
                <w:rFonts w:hint="eastAsia" w:ascii="宋体" w:hAnsi="宋体" w:eastAsia="宋体" w:cs="宋体"/>
                <w:i w:val="0"/>
                <w:iCs w:val="0"/>
                <w:color w:val="000000"/>
                <w:kern w:val="0"/>
                <w:sz w:val="20"/>
                <w:szCs w:val="20"/>
                <w:u w:val="none"/>
                <w:bdr w:val="none" w:color="auto" w:sz="0" w:space="0"/>
                <w:lang w:val="en-US" w:eastAsia="zh-CN" w:bidi="ar"/>
              </w:rPr>
              <w:br w:type="textWrapping"/>
            </w:r>
            <w:r>
              <w:rPr>
                <w:rFonts w:hint="eastAsia" w:ascii="宋体" w:hAnsi="宋体" w:eastAsia="宋体" w:cs="宋体"/>
                <w:i w:val="0"/>
                <w:iCs w:val="0"/>
                <w:color w:val="000000"/>
                <w:kern w:val="0"/>
                <w:sz w:val="20"/>
                <w:szCs w:val="20"/>
                <w:u w:val="none"/>
                <w:bdr w:val="none" w:color="auto" w:sz="0" w:space="0"/>
                <w:lang w:val="en-US" w:eastAsia="zh-CN" w:bidi="ar"/>
              </w:rPr>
              <w:t>数量</w:t>
            </w:r>
          </w:p>
        </w:tc>
        <w:tc>
          <w:tcPr>
            <w:tcW w:w="2257" w:type="dxa"/>
            <w:gridSpan w:val="6"/>
            <w:tcBorders>
              <w:top w:val="single" w:color="000008" w:sz="8" w:space="0"/>
              <w:left w:val="single" w:color="000008" w:sz="4" w:space="0"/>
              <w:bottom w:val="single" w:color="000008" w:sz="4" w:space="0"/>
              <w:right w:val="single" w:color="000008" w:sz="8" w:space="0"/>
            </w:tcBorders>
            <w:shd w:val="clear" w:color="000009" w:fill="FFFFFF"/>
            <w:vAlign w:val="center"/>
          </w:tcPr>
          <w:p w14:paraId="2B6D23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金   额（元）</w:t>
            </w:r>
          </w:p>
        </w:tc>
      </w:tr>
      <w:tr w14:paraId="40E7B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15" w:hRule="atLeast"/>
        </w:trPr>
        <w:tc>
          <w:tcPr>
            <w:tcW w:w="810" w:type="dxa"/>
            <w:gridSpan w:val="2"/>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18C51CEA">
            <w:pPr>
              <w:jc w:val="left"/>
              <w:rPr>
                <w:rFonts w:hint="eastAsia" w:ascii="宋体" w:hAnsi="宋体" w:eastAsia="宋体" w:cs="宋体"/>
                <w:i w:val="0"/>
                <w:iCs w:val="0"/>
                <w:color w:val="000000"/>
                <w:sz w:val="20"/>
                <w:szCs w:val="20"/>
                <w:u w:val="none"/>
              </w:rPr>
            </w:pPr>
          </w:p>
        </w:tc>
        <w:tc>
          <w:tcPr>
            <w:tcW w:w="1425" w:type="dxa"/>
            <w:gridSpan w:val="4"/>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7863FE0">
            <w:pPr>
              <w:jc w:val="left"/>
              <w:rPr>
                <w:rFonts w:hint="eastAsia" w:ascii="宋体" w:hAnsi="宋体" w:eastAsia="宋体" w:cs="宋体"/>
                <w:i w:val="0"/>
                <w:iCs w:val="0"/>
                <w:color w:val="000000"/>
                <w:sz w:val="20"/>
                <w:szCs w:val="20"/>
                <w:u w:val="none"/>
              </w:rPr>
            </w:pPr>
          </w:p>
        </w:tc>
        <w:tc>
          <w:tcPr>
            <w:tcW w:w="1980"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B7AEE5F">
            <w:pPr>
              <w:jc w:val="left"/>
              <w:rPr>
                <w:rFonts w:hint="eastAsia" w:ascii="宋体" w:hAnsi="宋体" w:eastAsia="宋体" w:cs="宋体"/>
                <w:i w:val="0"/>
                <w:iCs w:val="0"/>
                <w:color w:val="000000"/>
                <w:sz w:val="20"/>
                <w:szCs w:val="20"/>
                <w:u w:val="none"/>
              </w:rPr>
            </w:pPr>
          </w:p>
        </w:tc>
        <w:tc>
          <w:tcPr>
            <w:tcW w:w="1252"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FB7AEFD">
            <w:pPr>
              <w:jc w:val="left"/>
              <w:rPr>
                <w:rFonts w:hint="eastAsia" w:ascii="宋体" w:hAnsi="宋体" w:eastAsia="宋体" w:cs="宋体"/>
                <w:i w:val="0"/>
                <w:iCs w:val="0"/>
                <w:color w:val="000000"/>
                <w:sz w:val="20"/>
                <w:szCs w:val="20"/>
                <w:u w:val="none"/>
              </w:rPr>
            </w:pPr>
          </w:p>
        </w:tc>
        <w:tc>
          <w:tcPr>
            <w:tcW w:w="665"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B509B21">
            <w:pPr>
              <w:jc w:val="left"/>
              <w:rPr>
                <w:rFonts w:hint="eastAsia" w:ascii="宋体" w:hAnsi="宋体" w:eastAsia="宋体" w:cs="宋体"/>
                <w:i w:val="0"/>
                <w:iCs w:val="0"/>
                <w:color w:val="000000"/>
                <w:sz w:val="20"/>
                <w:szCs w:val="20"/>
                <w:u w:val="none"/>
              </w:rPr>
            </w:pPr>
          </w:p>
        </w:tc>
        <w:tc>
          <w:tcPr>
            <w:tcW w:w="704"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8AF6CA0">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AC518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综合单价</w:t>
            </w: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2E63C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  价</w:t>
            </w:r>
          </w:p>
        </w:tc>
      </w:tr>
      <w:tr w14:paraId="0427D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75648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一</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44C1A0D">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A476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通用措施</w:t>
            </w: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88C9352">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ABDF392">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6E19849">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B072A58">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7DE6830">
            <w:pPr>
              <w:jc w:val="left"/>
              <w:rPr>
                <w:rFonts w:hint="eastAsia" w:ascii="宋体" w:hAnsi="宋体" w:eastAsia="宋体" w:cs="宋体"/>
                <w:i w:val="0"/>
                <w:iCs w:val="0"/>
                <w:color w:val="000000"/>
                <w:sz w:val="20"/>
                <w:szCs w:val="20"/>
                <w:u w:val="none"/>
              </w:rPr>
            </w:pPr>
          </w:p>
        </w:tc>
      </w:tr>
      <w:tr w14:paraId="21AA3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1D82B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23B53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041201001001</w:t>
            </w: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AD41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安全文明施工措施费</w:t>
            </w: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6D1D5D3">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F6CB8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w:t>
            </w: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1FA14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34CB545">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BABE828">
            <w:pPr>
              <w:jc w:val="left"/>
              <w:rPr>
                <w:rFonts w:hint="eastAsia" w:ascii="宋体" w:hAnsi="宋体" w:eastAsia="宋体" w:cs="宋体"/>
                <w:i w:val="0"/>
                <w:iCs w:val="0"/>
                <w:color w:val="000000"/>
                <w:sz w:val="20"/>
                <w:szCs w:val="20"/>
                <w:u w:val="none"/>
              </w:rPr>
            </w:pPr>
          </w:p>
        </w:tc>
      </w:tr>
      <w:tr w14:paraId="5D637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ADEA4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114AA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041201004001</w:t>
            </w: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A3F1E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冬雨季施工增加费</w:t>
            </w: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2048508">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3D31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w:t>
            </w: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F205E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A8DA0C4">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5FF27B5">
            <w:pPr>
              <w:jc w:val="left"/>
              <w:rPr>
                <w:rFonts w:hint="eastAsia" w:ascii="宋体" w:hAnsi="宋体" w:eastAsia="宋体" w:cs="宋体"/>
                <w:i w:val="0"/>
                <w:iCs w:val="0"/>
                <w:color w:val="000000"/>
                <w:sz w:val="20"/>
                <w:szCs w:val="20"/>
                <w:u w:val="none"/>
              </w:rPr>
            </w:pPr>
          </w:p>
        </w:tc>
      </w:tr>
      <w:tr w14:paraId="531F1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F14BD2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1BAFC3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041201003001</w:t>
            </w: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169FE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夜间施工增加费</w:t>
            </w: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BE7E6B8">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357A7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w:t>
            </w: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166EC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DCB6552">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72E8770">
            <w:pPr>
              <w:jc w:val="left"/>
              <w:rPr>
                <w:rFonts w:hint="eastAsia" w:ascii="宋体" w:hAnsi="宋体" w:eastAsia="宋体" w:cs="宋体"/>
                <w:i w:val="0"/>
                <w:iCs w:val="0"/>
                <w:color w:val="000000"/>
                <w:sz w:val="20"/>
                <w:szCs w:val="20"/>
                <w:u w:val="none"/>
              </w:rPr>
            </w:pPr>
          </w:p>
        </w:tc>
      </w:tr>
      <w:tr w14:paraId="33440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4ADB5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11B63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041201002001</w:t>
            </w: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999CB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二次搬运费</w:t>
            </w: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7FF2B02">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8305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w:t>
            </w: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126AD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5FF7FE2">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59D2380">
            <w:pPr>
              <w:jc w:val="left"/>
              <w:rPr>
                <w:rFonts w:hint="eastAsia" w:ascii="宋体" w:hAnsi="宋体" w:eastAsia="宋体" w:cs="宋体"/>
                <w:i w:val="0"/>
                <w:iCs w:val="0"/>
                <w:color w:val="000000"/>
                <w:sz w:val="20"/>
                <w:szCs w:val="20"/>
                <w:u w:val="none"/>
              </w:rPr>
            </w:pPr>
          </w:p>
        </w:tc>
      </w:tr>
      <w:tr w14:paraId="7AFCF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5CFF6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557DF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041201005001</w:t>
            </w: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BC81A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测量放线定位复测费</w:t>
            </w: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BBDFF3E">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44881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w:t>
            </w: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5C381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E4AF48A">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B33D827">
            <w:pPr>
              <w:jc w:val="left"/>
              <w:rPr>
                <w:rFonts w:hint="eastAsia" w:ascii="宋体" w:hAnsi="宋体" w:eastAsia="宋体" w:cs="宋体"/>
                <w:i w:val="0"/>
                <w:iCs w:val="0"/>
                <w:color w:val="000000"/>
                <w:sz w:val="20"/>
                <w:szCs w:val="20"/>
                <w:u w:val="none"/>
              </w:rPr>
            </w:pPr>
          </w:p>
        </w:tc>
      </w:tr>
      <w:tr w14:paraId="11515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ED722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二</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9013259">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B7B0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专业措施</w:t>
            </w: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25AABD1">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B218FC9">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8AD8BCC">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D06987F">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8475CEC">
            <w:pPr>
              <w:jc w:val="left"/>
              <w:rPr>
                <w:rFonts w:hint="eastAsia" w:ascii="宋体" w:hAnsi="宋体" w:eastAsia="宋体" w:cs="宋体"/>
                <w:i w:val="0"/>
                <w:iCs w:val="0"/>
                <w:color w:val="000000"/>
                <w:sz w:val="20"/>
                <w:szCs w:val="20"/>
                <w:u w:val="none"/>
              </w:rPr>
            </w:pPr>
          </w:p>
        </w:tc>
      </w:tr>
      <w:tr w14:paraId="5EDF4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628900E">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81FF091">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B2DBF1">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FAE6D79">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043D6D8">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1366A73">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7EC0B1F">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36D811A">
            <w:pPr>
              <w:jc w:val="left"/>
              <w:rPr>
                <w:rFonts w:hint="eastAsia" w:ascii="宋体" w:hAnsi="宋体" w:eastAsia="宋体" w:cs="宋体"/>
                <w:i w:val="0"/>
                <w:iCs w:val="0"/>
                <w:color w:val="000000"/>
                <w:sz w:val="20"/>
                <w:szCs w:val="20"/>
                <w:u w:val="none"/>
              </w:rPr>
            </w:pPr>
          </w:p>
        </w:tc>
      </w:tr>
      <w:tr w14:paraId="20C1E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76BC6CB">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BB2A7D6">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7CA319F">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9A2092D">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CA0EEF3">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B9904FC">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4020FA3">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7C6BD17">
            <w:pPr>
              <w:jc w:val="left"/>
              <w:rPr>
                <w:rFonts w:hint="eastAsia" w:ascii="宋体" w:hAnsi="宋体" w:eastAsia="宋体" w:cs="宋体"/>
                <w:i w:val="0"/>
                <w:iCs w:val="0"/>
                <w:color w:val="000000"/>
                <w:sz w:val="20"/>
                <w:szCs w:val="20"/>
                <w:u w:val="none"/>
              </w:rPr>
            </w:pPr>
          </w:p>
        </w:tc>
      </w:tr>
      <w:tr w14:paraId="5DC51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7079B0D6">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A52D870">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5E65346">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04D2C1E">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20C626B">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B7DC987">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549A99F">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D9B8A6E">
            <w:pPr>
              <w:jc w:val="left"/>
              <w:rPr>
                <w:rFonts w:hint="eastAsia" w:ascii="宋体" w:hAnsi="宋体" w:eastAsia="宋体" w:cs="宋体"/>
                <w:i w:val="0"/>
                <w:iCs w:val="0"/>
                <w:color w:val="000000"/>
                <w:sz w:val="20"/>
                <w:szCs w:val="20"/>
                <w:u w:val="none"/>
              </w:rPr>
            </w:pPr>
          </w:p>
        </w:tc>
      </w:tr>
      <w:tr w14:paraId="4FF91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466FF6E">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35B0717">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0799D9">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1F2B941">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D81A0B9">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886C507">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150DF7C">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0C352B6">
            <w:pPr>
              <w:jc w:val="left"/>
              <w:rPr>
                <w:rFonts w:hint="eastAsia" w:ascii="宋体" w:hAnsi="宋体" w:eastAsia="宋体" w:cs="宋体"/>
                <w:i w:val="0"/>
                <w:iCs w:val="0"/>
                <w:color w:val="000000"/>
                <w:sz w:val="20"/>
                <w:szCs w:val="20"/>
                <w:u w:val="none"/>
              </w:rPr>
            </w:pPr>
          </w:p>
        </w:tc>
      </w:tr>
      <w:tr w14:paraId="66EDA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0489DEE">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019F745">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A379538">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31FC05B">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FACAFC">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F644812">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827AA5F">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F32CBC9">
            <w:pPr>
              <w:jc w:val="left"/>
              <w:rPr>
                <w:rFonts w:hint="eastAsia" w:ascii="宋体" w:hAnsi="宋体" w:eastAsia="宋体" w:cs="宋体"/>
                <w:i w:val="0"/>
                <w:iCs w:val="0"/>
                <w:color w:val="000000"/>
                <w:sz w:val="20"/>
                <w:szCs w:val="20"/>
                <w:u w:val="none"/>
              </w:rPr>
            </w:pPr>
          </w:p>
        </w:tc>
      </w:tr>
      <w:tr w14:paraId="66968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078C32C">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105B74DD">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EB740C8">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186204A">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68A1DC8">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9AC8621">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A91C08E">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9108C8F">
            <w:pPr>
              <w:jc w:val="left"/>
              <w:rPr>
                <w:rFonts w:hint="eastAsia" w:ascii="宋体" w:hAnsi="宋体" w:eastAsia="宋体" w:cs="宋体"/>
                <w:i w:val="0"/>
                <w:iCs w:val="0"/>
                <w:color w:val="000000"/>
                <w:sz w:val="20"/>
                <w:szCs w:val="20"/>
                <w:u w:val="none"/>
              </w:rPr>
            </w:pPr>
          </w:p>
        </w:tc>
      </w:tr>
      <w:tr w14:paraId="47734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A2EB4FD">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98AB19F">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01A1723">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E26ACC">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F763D0">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0DCCC3A">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9108594">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01FC6DD">
            <w:pPr>
              <w:jc w:val="left"/>
              <w:rPr>
                <w:rFonts w:hint="eastAsia" w:ascii="宋体" w:hAnsi="宋体" w:eastAsia="宋体" w:cs="宋体"/>
                <w:i w:val="0"/>
                <w:iCs w:val="0"/>
                <w:color w:val="000000"/>
                <w:sz w:val="20"/>
                <w:szCs w:val="20"/>
                <w:u w:val="none"/>
              </w:rPr>
            </w:pPr>
          </w:p>
        </w:tc>
      </w:tr>
      <w:tr w14:paraId="1BB07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9014645">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5C69783">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E3AE0CA">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5A94B8">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FA9732F">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1EBE26A">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34A060F">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7BE24D4">
            <w:pPr>
              <w:jc w:val="left"/>
              <w:rPr>
                <w:rFonts w:hint="eastAsia" w:ascii="宋体" w:hAnsi="宋体" w:eastAsia="宋体" w:cs="宋体"/>
                <w:i w:val="0"/>
                <w:iCs w:val="0"/>
                <w:color w:val="000000"/>
                <w:sz w:val="20"/>
                <w:szCs w:val="20"/>
                <w:u w:val="none"/>
              </w:rPr>
            </w:pPr>
          </w:p>
        </w:tc>
      </w:tr>
      <w:tr w14:paraId="08133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75219ED">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9B5A82F">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2ECAFFF">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65A7060">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41141F">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15E27B5">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0ED6ED5">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E4BFFD8">
            <w:pPr>
              <w:jc w:val="left"/>
              <w:rPr>
                <w:rFonts w:hint="eastAsia" w:ascii="宋体" w:hAnsi="宋体" w:eastAsia="宋体" w:cs="宋体"/>
                <w:i w:val="0"/>
                <w:iCs w:val="0"/>
                <w:color w:val="000000"/>
                <w:sz w:val="20"/>
                <w:szCs w:val="20"/>
                <w:u w:val="none"/>
              </w:rPr>
            </w:pPr>
          </w:p>
        </w:tc>
      </w:tr>
      <w:tr w14:paraId="5E0F2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AED0E5F">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9C6BB25">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89E7AD7">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963AB35">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E6CF726">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E531C08">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F89627E">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0484C70">
            <w:pPr>
              <w:jc w:val="left"/>
              <w:rPr>
                <w:rFonts w:hint="eastAsia" w:ascii="宋体" w:hAnsi="宋体" w:eastAsia="宋体" w:cs="宋体"/>
                <w:i w:val="0"/>
                <w:iCs w:val="0"/>
                <w:color w:val="000000"/>
                <w:sz w:val="20"/>
                <w:szCs w:val="20"/>
                <w:u w:val="none"/>
              </w:rPr>
            </w:pPr>
          </w:p>
        </w:tc>
      </w:tr>
      <w:tr w14:paraId="3EAF5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5F56659">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7ABF1AB">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1A71DD1">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D7A33CE">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6E0EA5">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B1AC9C5">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CDA468A">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7C7F0BA">
            <w:pPr>
              <w:jc w:val="left"/>
              <w:rPr>
                <w:rFonts w:hint="eastAsia" w:ascii="宋体" w:hAnsi="宋体" w:eastAsia="宋体" w:cs="宋体"/>
                <w:i w:val="0"/>
                <w:iCs w:val="0"/>
                <w:color w:val="000000"/>
                <w:sz w:val="20"/>
                <w:szCs w:val="20"/>
                <w:u w:val="none"/>
              </w:rPr>
            </w:pPr>
          </w:p>
        </w:tc>
      </w:tr>
      <w:tr w14:paraId="1B42F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62E6B7F">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6549D7B">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FF5DDFE">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3CA622D">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CB592D5">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D1DEA3D">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2750015">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68E1FE3">
            <w:pPr>
              <w:jc w:val="left"/>
              <w:rPr>
                <w:rFonts w:hint="eastAsia" w:ascii="宋体" w:hAnsi="宋体" w:eastAsia="宋体" w:cs="宋体"/>
                <w:i w:val="0"/>
                <w:iCs w:val="0"/>
                <w:color w:val="000000"/>
                <w:sz w:val="20"/>
                <w:szCs w:val="20"/>
                <w:u w:val="none"/>
              </w:rPr>
            </w:pPr>
          </w:p>
        </w:tc>
      </w:tr>
      <w:tr w14:paraId="26715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2013661">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6B6847A">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0816BE1">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6409719">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EF0F4B">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9DE8027">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D55356B">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1F8C13C">
            <w:pPr>
              <w:jc w:val="left"/>
              <w:rPr>
                <w:rFonts w:hint="eastAsia" w:ascii="宋体" w:hAnsi="宋体" w:eastAsia="宋体" w:cs="宋体"/>
                <w:i w:val="0"/>
                <w:iCs w:val="0"/>
                <w:color w:val="000000"/>
                <w:sz w:val="20"/>
                <w:szCs w:val="20"/>
                <w:u w:val="none"/>
              </w:rPr>
            </w:pPr>
          </w:p>
        </w:tc>
      </w:tr>
      <w:tr w14:paraId="17E5B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D469173">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0DB6CB3">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1DC574A">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D904BC8">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90F4D3C">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7A05560">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7DEB44">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BC2C7EA">
            <w:pPr>
              <w:jc w:val="left"/>
              <w:rPr>
                <w:rFonts w:hint="eastAsia" w:ascii="宋体" w:hAnsi="宋体" w:eastAsia="宋体" w:cs="宋体"/>
                <w:i w:val="0"/>
                <w:iCs w:val="0"/>
                <w:color w:val="000000"/>
                <w:sz w:val="20"/>
                <w:szCs w:val="20"/>
                <w:u w:val="none"/>
              </w:rPr>
            </w:pPr>
          </w:p>
        </w:tc>
      </w:tr>
      <w:tr w14:paraId="5ECFB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8140ECF">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148EDFB">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6919E42">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D54F948">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5C94B5">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E7D5837">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1E5EED0">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9459526">
            <w:pPr>
              <w:jc w:val="left"/>
              <w:rPr>
                <w:rFonts w:hint="eastAsia" w:ascii="宋体" w:hAnsi="宋体" w:eastAsia="宋体" w:cs="宋体"/>
                <w:i w:val="0"/>
                <w:iCs w:val="0"/>
                <w:color w:val="000000"/>
                <w:sz w:val="20"/>
                <w:szCs w:val="20"/>
                <w:u w:val="none"/>
              </w:rPr>
            </w:pPr>
          </w:p>
        </w:tc>
      </w:tr>
      <w:tr w14:paraId="33DAE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27333E1">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1372F0F3">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590D3AF">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DEFE29C">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DB403F">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0170FB3">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42229A">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9799FA2">
            <w:pPr>
              <w:jc w:val="left"/>
              <w:rPr>
                <w:rFonts w:hint="eastAsia" w:ascii="宋体" w:hAnsi="宋体" w:eastAsia="宋体" w:cs="宋体"/>
                <w:i w:val="0"/>
                <w:iCs w:val="0"/>
                <w:color w:val="000000"/>
                <w:sz w:val="20"/>
                <w:szCs w:val="20"/>
                <w:u w:val="none"/>
              </w:rPr>
            </w:pPr>
          </w:p>
        </w:tc>
      </w:tr>
      <w:tr w14:paraId="69D2A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4B0C096">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C5EE65A">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1AEE39F">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A1C6CA1">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F9AC14A">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ECCB679">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B4A52CA">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EF1195F">
            <w:pPr>
              <w:jc w:val="left"/>
              <w:rPr>
                <w:rFonts w:hint="eastAsia" w:ascii="宋体" w:hAnsi="宋体" w:eastAsia="宋体" w:cs="宋体"/>
                <w:i w:val="0"/>
                <w:iCs w:val="0"/>
                <w:color w:val="000000"/>
                <w:sz w:val="20"/>
                <w:szCs w:val="20"/>
                <w:u w:val="none"/>
              </w:rPr>
            </w:pPr>
          </w:p>
        </w:tc>
      </w:tr>
      <w:tr w14:paraId="7C72B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AFDEAE3">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54AEB7B">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C38266">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7B92A62">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19DAC56">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17E9969">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3713C34">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BF63321">
            <w:pPr>
              <w:jc w:val="left"/>
              <w:rPr>
                <w:rFonts w:hint="eastAsia" w:ascii="宋体" w:hAnsi="宋体" w:eastAsia="宋体" w:cs="宋体"/>
                <w:i w:val="0"/>
                <w:iCs w:val="0"/>
                <w:color w:val="000000"/>
                <w:sz w:val="20"/>
                <w:szCs w:val="20"/>
                <w:u w:val="none"/>
              </w:rPr>
            </w:pPr>
          </w:p>
        </w:tc>
      </w:tr>
      <w:tr w14:paraId="4ECB6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3EC56EF">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03BF4BD">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DCFA115">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1F38546">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418AE60">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2FE5AB3">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2691BD7">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1A7582E">
            <w:pPr>
              <w:jc w:val="left"/>
              <w:rPr>
                <w:rFonts w:hint="eastAsia" w:ascii="宋体" w:hAnsi="宋体" w:eastAsia="宋体" w:cs="宋体"/>
                <w:i w:val="0"/>
                <w:iCs w:val="0"/>
                <w:color w:val="000000"/>
                <w:sz w:val="20"/>
                <w:szCs w:val="20"/>
                <w:u w:val="none"/>
              </w:rPr>
            </w:pPr>
          </w:p>
        </w:tc>
      </w:tr>
      <w:tr w14:paraId="73506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C2D84AA">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D4F2E4B">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5154B7E">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0BC27DD">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A35C12B">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9AAC89C">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02E25B3">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C59D94F">
            <w:pPr>
              <w:jc w:val="left"/>
              <w:rPr>
                <w:rFonts w:hint="eastAsia" w:ascii="宋体" w:hAnsi="宋体" w:eastAsia="宋体" w:cs="宋体"/>
                <w:i w:val="0"/>
                <w:iCs w:val="0"/>
                <w:color w:val="000000"/>
                <w:sz w:val="20"/>
                <w:szCs w:val="20"/>
                <w:u w:val="none"/>
              </w:rPr>
            </w:pPr>
          </w:p>
        </w:tc>
      </w:tr>
      <w:tr w14:paraId="40C16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7E360B8D">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C6A2C86">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6BA299">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6D2196">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5511D5">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2147E8C">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E3ADE14">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9AAE7B4">
            <w:pPr>
              <w:jc w:val="left"/>
              <w:rPr>
                <w:rFonts w:hint="eastAsia" w:ascii="宋体" w:hAnsi="宋体" w:eastAsia="宋体" w:cs="宋体"/>
                <w:i w:val="0"/>
                <w:iCs w:val="0"/>
                <w:color w:val="000000"/>
                <w:sz w:val="20"/>
                <w:szCs w:val="20"/>
                <w:u w:val="none"/>
              </w:rPr>
            </w:pPr>
          </w:p>
        </w:tc>
      </w:tr>
      <w:tr w14:paraId="6B6B8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45" w:hRule="atLeast"/>
        </w:trPr>
        <w:tc>
          <w:tcPr>
            <w:tcW w:w="810"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EFE65AC">
            <w:pPr>
              <w:jc w:val="left"/>
              <w:rPr>
                <w:rFonts w:hint="eastAsia" w:ascii="宋体" w:hAnsi="宋体" w:eastAsia="宋体" w:cs="宋体"/>
                <w:i w:val="0"/>
                <w:iCs w:val="0"/>
                <w:color w:val="000000"/>
                <w:sz w:val="20"/>
                <w:szCs w:val="20"/>
                <w:u w:val="none"/>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86E23C3">
            <w:pPr>
              <w:jc w:val="left"/>
              <w:rPr>
                <w:rFonts w:hint="eastAsia" w:ascii="宋体" w:hAnsi="宋体" w:eastAsia="宋体" w:cs="宋体"/>
                <w:i w:val="0"/>
                <w:iCs w:val="0"/>
                <w:color w:val="000000"/>
                <w:sz w:val="20"/>
                <w:szCs w:val="20"/>
                <w:u w:val="none"/>
              </w:rPr>
            </w:pPr>
          </w:p>
        </w:tc>
        <w:tc>
          <w:tcPr>
            <w:tcW w:w="1980"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62CBBC">
            <w:pPr>
              <w:jc w:val="left"/>
              <w:rPr>
                <w:rFonts w:hint="eastAsia" w:ascii="宋体" w:hAnsi="宋体" w:eastAsia="宋体" w:cs="宋体"/>
                <w:i w:val="0"/>
                <w:iCs w:val="0"/>
                <w:color w:val="000000"/>
                <w:sz w:val="20"/>
                <w:szCs w:val="20"/>
                <w:u w:val="none"/>
              </w:rPr>
            </w:pPr>
          </w:p>
        </w:tc>
        <w:tc>
          <w:tcPr>
            <w:tcW w:w="1252"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6D9EE18">
            <w:pPr>
              <w:jc w:val="left"/>
              <w:rPr>
                <w:rFonts w:hint="eastAsia" w:ascii="宋体" w:hAnsi="宋体" w:eastAsia="宋体" w:cs="宋体"/>
                <w:i w:val="0"/>
                <w:iCs w:val="0"/>
                <w:color w:val="000000"/>
                <w:sz w:val="20"/>
                <w:szCs w:val="20"/>
                <w:u w:val="none"/>
              </w:rPr>
            </w:pPr>
          </w:p>
        </w:tc>
        <w:tc>
          <w:tcPr>
            <w:tcW w:w="66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2285E3B">
            <w:pPr>
              <w:jc w:val="left"/>
              <w:rPr>
                <w:rFonts w:hint="eastAsia" w:ascii="宋体" w:hAnsi="宋体" w:eastAsia="宋体" w:cs="宋体"/>
                <w:i w:val="0"/>
                <w:iCs w:val="0"/>
                <w:color w:val="000000"/>
                <w:sz w:val="20"/>
                <w:szCs w:val="20"/>
                <w:u w:val="none"/>
              </w:rPr>
            </w:pPr>
          </w:p>
        </w:tc>
        <w:tc>
          <w:tcPr>
            <w:tcW w:w="704"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F5B4192">
            <w:pPr>
              <w:jc w:val="left"/>
              <w:rPr>
                <w:rFonts w:hint="eastAsia" w:ascii="宋体" w:hAnsi="宋体" w:eastAsia="宋体" w:cs="宋体"/>
                <w:i w:val="0"/>
                <w:iCs w:val="0"/>
                <w:color w:val="000000"/>
                <w:sz w:val="20"/>
                <w:szCs w:val="20"/>
                <w:u w:val="none"/>
              </w:rPr>
            </w:pPr>
          </w:p>
        </w:tc>
        <w:tc>
          <w:tcPr>
            <w:tcW w:w="114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1836778">
            <w:pPr>
              <w:jc w:val="left"/>
              <w:rPr>
                <w:rFonts w:hint="eastAsia" w:ascii="宋体" w:hAnsi="宋体" w:eastAsia="宋体" w:cs="宋体"/>
                <w:i w:val="0"/>
                <w:iCs w:val="0"/>
                <w:color w:val="000000"/>
                <w:sz w:val="20"/>
                <w:szCs w:val="20"/>
                <w:u w:val="none"/>
              </w:rPr>
            </w:pPr>
          </w:p>
        </w:tc>
        <w:tc>
          <w:tcPr>
            <w:tcW w:w="1109"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04258D7">
            <w:pPr>
              <w:jc w:val="left"/>
              <w:rPr>
                <w:rFonts w:hint="eastAsia" w:ascii="宋体" w:hAnsi="宋体" w:eastAsia="宋体" w:cs="宋体"/>
                <w:i w:val="0"/>
                <w:iCs w:val="0"/>
                <w:color w:val="000000"/>
                <w:sz w:val="20"/>
                <w:szCs w:val="20"/>
                <w:u w:val="none"/>
              </w:rPr>
            </w:pPr>
          </w:p>
        </w:tc>
      </w:tr>
      <w:tr w14:paraId="10C85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12" w:type="dxa"/>
          <w:wAfter w:w="0" w:type="auto"/>
          <w:trHeight w:val="360" w:hRule="atLeast"/>
        </w:trPr>
        <w:tc>
          <w:tcPr>
            <w:tcW w:w="7984" w:type="dxa"/>
            <w:gridSpan w:val="21"/>
            <w:tcBorders>
              <w:top w:val="single" w:color="000008" w:sz="4" w:space="0"/>
              <w:left w:val="single" w:color="000008" w:sz="8" w:space="0"/>
              <w:bottom w:val="single" w:color="000008" w:sz="8" w:space="0"/>
              <w:right w:val="single" w:color="000008" w:sz="4" w:space="0"/>
            </w:tcBorders>
            <w:shd w:val="clear" w:color="000009" w:fill="FFFFFF"/>
            <w:vAlign w:val="center"/>
          </w:tcPr>
          <w:p w14:paraId="4912A1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合                计</w:t>
            </w:r>
          </w:p>
        </w:tc>
        <w:tc>
          <w:tcPr>
            <w:tcW w:w="1109"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179856F2">
            <w:pPr>
              <w:jc w:val="left"/>
              <w:rPr>
                <w:rFonts w:hint="eastAsia" w:ascii="宋体" w:hAnsi="宋体" w:eastAsia="宋体" w:cs="宋体"/>
                <w:i w:val="0"/>
                <w:iCs w:val="0"/>
                <w:color w:val="000000"/>
                <w:sz w:val="18"/>
                <w:szCs w:val="18"/>
                <w:u w:val="none"/>
              </w:rPr>
            </w:pPr>
          </w:p>
        </w:tc>
      </w:tr>
      <w:tr w14:paraId="1C5EE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759" w:hRule="atLeast"/>
        </w:trPr>
        <w:tc>
          <w:tcPr>
            <w:tcW w:w="9080" w:type="dxa"/>
            <w:gridSpan w:val="22"/>
            <w:tcBorders>
              <w:top w:val="nil"/>
              <w:left w:val="nil"/>
              <w:bottom w:val="nil"/>
              <w:right w:val="nil"/>
            </w:tcBorders>
            <w:shd w:val="clear" w:color="000009" w:fill="FFFFFF"/>
            <w:vAlign w:val="center"/>
          </w:tcPr>
          <w:p w14:paraId="681D7071">
            <w:pPr>
              <w:keepNext w:val="0"/>
              <w:keepLines w:val="0"/>
              <w:widowControl/>
              <w:suppressLineNumbers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其他项目清单计价表</w:t>
            </w:r>
          </w:p>
        </w:tc>
      </w:tr>
      <w:tr w14:paraId="09D10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499" w:hRule="atLeast"/>
        </w:trPr>
        <w:tc>
          <w:tcPr>
            <w:tcW w:w="4785" w:type="dxa"/>
            <w:gridSpan w:val="10"/>
            <w:tcBorders>
              <w:top w:val="nil"/>
              <w:left w:val="nil"/>
              <w:bottom w:val="nil"/>
              <w:right w:val="nil"/>
            </w:tcBorders>
            <w:shd w:val="clear" w:color="000009" w:fill="FFFFFF"/>
            <w:vAlign w:val="bottom"/>
          </w:tcPr>
          <w:p w14:paraId="21F53111">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工程名称：镇坪县上竹镇营地基础配套设施建设项目</w:t>
            </w:r>
          </w:p>
        </w:tc>
        <w:tc>
          <w:tcPr>
            <w:tcW w:w="3199" w:type="dxa"/>
            <w:gridSpan w:val="11"/>
            <w:tcBorders>
              <w:top w:val="nil"/>
              <w:left w:val="nil"/>
              <w:bottom w:val="nil"/>
              <w:right w:val="nil"/>
            </w:tcBorders>
            <w:shd w:val="clear" w:color="000009" w:fill="FFFFFF"/>
            <w:vAlign w:val="bottom"/>
          </w:tcPr>
          <w:p w14:paraId="46F806C7">
            <w:pPr>
              <w:keepNext w:val="0"/>
              <w:keepLines w:val="0"/>
              <w:widowControl/>
              <w:suppressLineNumbers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专业/标段：市政工程</w:t>
            </w:r>
          </w:p>
        </w:tc>
        <w:tc>
          <w:tcPr>
            <w:tcW w:w="1096" w:type="dxa"/>
            <w:tcBorders>
              <w:top w:val="nil"/>
              <w:left w:val="nil"/>
              <w:bottom w:val="nil"/>
              <w:right w:val="nil"/>
            </w:tcBorders>
            <w:shd w:val="clear" w:color="000009" w:fill="FFFFFF"/>
            <w:vAlign w:val="bottom"/>
          </w:tcPr>
          <w:p w14:paraId="33894FEA">
            <w:pPr>
              <w:keepNext w:val="0"/>
              <w:keepLines w:val="0"/>
              <w:widowControl/>
              <w:suppressLineNumbers w:val="0"/>
              <w:jc w:val="righ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第 1 页  共 1 页</w:t>
            </w:r>
          </w:p>
        </w:tc>
      </w:tr>
      <w:tr w14:paraId="1F884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75" w:hRule="atLeast"/>
        </w:trPr>
        <w:tc>
          <w:tcPr>
            <w:tcW w:w="1185" w:type="dxa"/>
            <w:gridSpan w:val="3"/>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34B1F9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序号</w:t>
            </w:r>
          </w:p>
        </w:tc>
        <w:tc>
          <w:tcPr>
            <w:tcW w:w="3600" w:type="dxa"/>
            <w:gridSpan w:val="7"/>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97534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项目名称</w:t>
            </w:r>
          </w:p>
        </w:tc>
        <w:tc>
          <w:tcPr>
            <w:tcW w:w="682"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B2AEB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计量单位</w:t>
            </w:r>
          </w:p>
        </w:tc>
        <w:tc>
          <w:tcPr>
            <w:tcW w:w="1147"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FBF96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工程数量</w:t>
            </w:r>
          </w:p>
        </w:tc>
        <w:tc>
          <w:tcPr>
            <w:tcW w:w="2466" w:type="dxa"/>
            <w:gridSpan w:val="6"/>
            <w:tcBorders>
              <w:top w:val="single" w:color="000008" w:sz="8" w:space="0"/>
              <w:left w:val="single" w:color="000008" w:sz="4" w:space="0"/>
              <w:bottom w:val="single" w:color="000008" w:sz="4" w:space="0"/>
              <w:right w:val="single" w:color="000008" w:sz="8" w:space="0"/>
            </w:tcBorders>
            <w:shd w:val="clear" w:color="000009" w:fill="FFFFFF"/>
            <w:vAlign w:val="center"/>
          </w:tcPr>
          <w:p w14:paraId="469723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金 额 （元）</w:t>
            </w:r>
          </w:p>
        </w:tc>
      </w:tr>
      <w:tr w14:paraId="6AB3F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A0BC790">
            <w:pPr>
              <w:jc w:val="center"/>
              <w:rPr>
                <w:rFonts w:hint="eastAsia" w:ascii="宋体" w:hAnsi="宋体" w:eastAsia="宋体" w:cs="宋体"/>
                <w:i w:val="0"/>
                <w:iCs w:val="0"/>
                <w:color w:val="000000"/>
                <w:sz w:val="20"/>
                <w:szCs w:val="20"/>
                <w:u w:val="none"/>
              </w:rPr>
            </w:pPr>
          </w:p>
        </w:tc>
        <w:tc>
          <w:tcPr>
            <w:tcW w:w="3600" w:type="dxa"/>
            <w:gridSpan w:val="7"/>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D7D8D3C">
            <w:pPr>
              <w:jc w:val="center"/>
              <w:rPr>
                <w:rFonts w:hint="eastAsia" w:ascii="宋体" w:hAnsi="宋体" w:eastAsia="宋体" w:cs="宋体"/>
                <w:i w:val="0"/>
                <w:iCs w:val="0"/>
                <w:color w:val="000000"/>
                <w:sz w:val="20"/>
                <w:szCs w:val="20"/>
                <w:u w:val="none"/>
              </w:rPr>
            </w:pPr>
          </w:p>
        </w:tc>
        <w:tc>
          <w:tcPr>
            <w:tcW w:w="682"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BF3BCF2">
            <w:pPr>
              <w:jc w:val="center"/>
              <w:rPr>
                <w:rFonts w:hint="eastAsia" w:ascii="宋体" w:hAnsi="宋体" w:eastAsia="宋体" w:cs="宋体"/>
                <w:i w:val="0"/>
                <w:iCs w:val="0"/>
                <w:color w:val="000000"/>
                <w:sz w:val="20"/>
                <w:szCs w:val="20"/>
                <w:u w:val="none"/>
              </w:rPr>
            </w:pPr>
          </w:p>
        </w:tc>
        <w:tc>
          <w:tcPr>
            <w:tcW w:w="1147"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B852C10">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7E8E4C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综合单价</w:t>
            </w: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A69E6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合价</w:t>
            </w:r>
          </w:p>
        </w:tc>
      </w:tr>
      <w:tr w14:paraId="3F9B8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947F1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w:t>
            </w:r>
          </w:p>
        </w:tc>
        <w:tc>
          <w:tcPr>
            <w:tcW w:w="6747" w:type="dxa"/>
            <w:gridSpan w:val="17"/>
            <w:tcBorders>
              <w:top w:val="single" w:color="000008" w:sz="4" w:space="0"/>
              <w:left w:val="single" w:color="000008" w:sz="4" w:space="0"/>
              <w:bottom w:val="single" w:color="000008" w:sz="4" w:space="0"/>
              <w:right w:val="single" w:color="000008" w:sz="4" w:space="0"/>
            </w:tcBorders>
            <w:shd w:val="clear" w:color="000009" w:fill="FFFFFF"/>
            <w:vAlign w:val="center"/>
          </w:tcPr>
          <w:p w14:paraId="5A9185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暂列金额</w:t>
            </w: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57FD199">
            <w:pPr>
              <w:jc w:val="right"/>
              <w:rPr>
                <w:rFonts w:hint="eastAsia" w:ascii="宋体" w:hAnsi="宋体" w:eastAsia="宋体" w:cs="宋体"/>
                <w:i w:val="0"/>
                <w:iCs w:val="0"/>
                <w:color w:val="000000"/>
                <w:sz w:val="20"/>
                <w:szCs w:val="20"/>
                <w:u w:val="none"/>
              </w:rPr>
            </w:pPr>
          </w:p>
        </w:tc>
      </w:tr>
      <w:tr w14:paraId="446C3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202C8D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1.1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26C5428">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787C40">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700F606">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01A334D">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262ED67">
            <w:pPr>
              <w:jc w:val="right"/>
              <w:rPr>
                <w:rFonts w:hint="eastAsia" w:ascii="宋体" w:hAnsi="宋体" w:eastAsia="宋体" w:cs="宋体"/>
                <w:i w:val="0"/>
                <w:iCs w:val="0"/>
                <w:color w:val="000000"/>
                <w:sz w:val="20"/>
                <w:szCs w:val="20"/>
                <w:u w:val="none"/>
              </w:rPr>
            </w:pPr>
          </w:p>
        </w:tc>
      </w:tr>
      <w:tr w14:paraId="10BEF0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0EACB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w:t>
            </w:r>
          </w:p>
        </w:tc>
        <w:tc>
          <w:tcPr>
            <w:tcW w:w="6747" w:type="dxa"/>
            <w:gridSpan w:val="17"/>
            <w:tcBorders>
              <w:top w:val="single" w:color="000008" w:sz="4" w:space="0"/>
              <w:left w:val="single" w:color="000008" w:sz="4" w:space="0"/>
              <w:bottom w:val="single" w:color="000008" w:sz="4" w:space="0"/>
              <w:right w:val="single" w:color="000008" w:sz="4" w:space="0"/>
            </w:tcBorders>
            <w:shd w:val="clear" w:color="000009" w:fill="FFFFFF"/>
            <w:vAlign w:val="center"/>
          </w:tcPr>
          <w:p w14:paraId="5A15C7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专业工程暂估价</w:t>
            </w: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EB9898E">
            <w:pPr>
              <w:jc w:val="right"/>
              <w:rPr>
                <w:rFonts w:hint="eastAsia" w:ascii="宋体" w:hAnsi="宋体" w:eastAsia="宋体" w:cs="宋体"/>
                <w:i w:val="0"/>
                <w:iCs w:val="0"/>
                <w:color w:val="000000"/>
                <w:sz w:val="20"/>
                <w:szCs w:val="20"/>
                <w:u w:val="none"/>
              </w:rPr>
            </w:pPr>
          </w:p>
        </w:tc>
      </w:tr>
      <w:tr w14:paraId="7A75D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3ADD3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2.1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1549C94">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910C06C">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110EBF5">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363B4E0">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2EFD98D">
            <w:pPr>
              <w:jc w:val="right"/>
              <w:rPr>
                <w:rFonts w:hint="eastAsia" w:ascii="宋体" w:hAnsi="宋体" w:eastAsia="宋体" w:cs="宋体"/>
                <w:i w:val="0"/>
                <w:iCs w:val="0"/>
                <w:color w:val="000000"/>
                <w:sz w:val="20"/>
                <w:szCs w:val="20"/>
                <w:u w:val="none"/>
              </w:rPr>
            </w:pPr>
          </w:p>
        </w:tc>
      </w:tr>
      <w:tr w14:paraId="0ACD0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B01E6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w:t>
            </w:r>
          </w:p>
        </w:tc>
        <w:tc>
          <w:tcPr>
            <w:tcW w:w="6747" w:type="dxa"/>
            <w:gridSpan w:val="17"/>
            <w:tcBorders>
              <w:top w:val="single" w:color="000008" w:sz="4" w:space="0"/>
              <w:left w:val="single" w:color="000008" w:sz="4" w:space="0"/>
              <w:bottom w:val="single" w:color="000008" w:sz="4" w:space="0"/>
              <w:right w:val="single" w:color="000008" w:sz="4" w:space="0"/>
            </w:tcBorders>
            <w:shd w:val="clear" w:color="000009" w:fill="FFFFFF"/>
            <w:vAlign w:val="center"/>
          </w:tcPr>
          <w:p w14:paraId="20D4BE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计日工</w:t>
            </w: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B29A2CF">
            <w:pPr>
              <w:jc w:val="right"/>
              <w:rPr>
                <w:rFonts w:hint="eastAsia" w:ascii="宋体" w:hAnsi="宋体" w:eastAsia="宋体" w:cs="宋体"/>
                <w:i w:val="0"/>
                <w:iCs w:val="0"/>
                <w:color w:val="000000"/>
                <w:sz w:val="20"/>
                <w:szCs w:val="20"/>
                <w:u w:val="none"/>
              </w:rPr>
            </w:pPr>
          </w:p>
        </w:tc>
      </w:tr>
      <w:tr w14:paraId="49D3FF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E7AA3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04BF2382">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2F9DA48">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40BE6E8">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F5153B2">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828C4E4">
            <w:pPr>
              <w:jc w:val="right"/>
              <w:rPr>
                <w:rFonts w:hint="eastAsia" w:ascii="宋体" w:hAnsi="宋体" w:eastAsia="宋体" w:cs="宋体"/>
                <w:i w:val="0"/>
                <w:iCs w:val="0"/>
                <w:color w:val="000000"/>
                <w:sz w:val="20"/>
                <w:szCs w:val="20"/>
                <w:u w:val="none"/>
              </w:rPr>
            </w:pPr>
          </w:p>
        </w:tc>
      </w:tr>
      <w:tr w14:paraId="55729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B03CA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3.2</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200D543C">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B167918">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A3D140E">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4D8530C">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516A6F3">
            <w:pPr>
              <w:jc w:val="right"/>
              <w:rPr>
                <w:rFonts w:hint="eastAsia" w:ascii="宋体" w:hAnsi="宋体" w:eastAsia="宋体" w:cs="宋体"/>
                <w:i w:val="0"/>
                <w:iCs w:val="0"/>
                <w:color w:val="000000"/>
                <w:sz w:val="20"/>
                <w:szCs w:val="20"/>
                <w:u w:val="none"/>
              </w:rPr>
            </w:pPr>
          </w:p>
        </w:tc>
      </w:tr>
      <w:tr w14:paraId="4C299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F5B17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3.3</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1AAB9DD">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9355A29">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96B5F25">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4B44543">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12D8F89">
            <w:pPr>
              <w:jc w:val="right"/>
              <w:rPr>
                <w:rFonts w:hint="eastAsia" w:ascii="宋体" w:hAnsi="宋体" w:eastAsia="宋体" w:cs="宋体"/>
                <w:i w:val="0"/>
                <w:iCs w:val="0"/>
                <w:color w:val="000000"/>
                <w:sz w:val="20"/>
                <w:szCs w:val="20"/>
                <w:u w:val="none"/>
              </w:rPr>
            </w:pPr>
          </w:p>
        </w:tc>
      </w:tr>
      <w:tr w14:paraId="5C7BD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49E85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w:t>
            </w:r>
          </w:p>
        </w:tc>
        <w:tc>
          <w:tcPr>
            <w:tcW w:w="6747" w:type="dxa"/>
            <w:gridSpan w:val="17"/>
            <w:tcBorders>
              <w:top w:val="single" w:color="000008" w:sz="4" w:space="0"/>
              <w:left w:val="single" w:color="000008" w:sz="4" w:space="0"/>
              <w:bottom w:val="single" w:color="000008" w:sz="4" w:space="0"/>
              <w:right w:val="single" w:color="000008" w:sz="4" w:space="0"/>
            </w:tcBorders>
            <w:shd w:val="clear" w:color="000009" w:fill="FFFFFF"/>
            <w:vAlign w:val="center"/>
          </w:tcPr>
          <w:p w14:paraId="431273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总承包服务费</w:t>
            </w: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EFB5E90">
            <w:pPr>
              <w:jc w:val="right"/>
              <w:rPr>
                <w:rFonts w:hint="eastAsia" w:ascii="宋体" w:hAnsi="宋体" w:eastAsia="宋体" w:cs="宋体"/>
                <w:i w:val="0"/>
                <w:iCs w:val="0"/>
                <w:color w:val="000000"/>
                <w:sz w:val="20"/>
                <w:szCs w:val="20"/>
                <w:u w:val="none"/>
              </w:rPr>
            </w:pPr>
          </w:p>
        </w:tc>
      </w:tr>
      <w:tr w14:paraId="62C3B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748FE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082DFC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发包人供应材料保管费</w:t>
            </w: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89C00B7">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6C828C5">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F5C0C1A">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74FA6DF">
            <w:pPr>
              <w:jc w:val="right"/>
              <w:rPr>
                <w:rFonts w:hint="eastAsia" w:ascii="宋体" w:hAnsi="宋体" w:eastAsia="宋体" w:cs="宋体"/>
                <w:i w:val="0"/>
                <w:iCs w:val="0"/>
                <w:color w:val="000000"/>
                <w:sz w:val="20"/>
                <w:szCs w:val="20"/>
                <w:u w:val="none"/>
              </w:rPr>
            </w:pPr>
          </w:p>
        </w:tc>
      </w:tr>
      <w:tr w14:paraId="672BE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57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9D2DA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4.2</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EE75E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发包人发包专业工程管理服务费_协调与管理</w:t>
            </w: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2D7548A">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30E80BB">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67A035C">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DC54000">
            <w:pPr>
              <w:jc w:val="right"/>
              <w:rPr>
                <w:rFonts w:hint="eastAsia" w:ascii="宋体" w:hAnsi="宋体" w:eastAsia="宋体" w:cs="宋体"/>
                <w:i w:val="0"/>
                <w:iCs w:val="0"/>
                <w:color w:val="000000"/>
                <w:sz w:val="20"/>
                <w:szCs w:val="20"/>
                <w:u w:val="none"/>
              </w:rPr>
            </w:pPr>
          </w:p>
        </w:tc>
      </w:tr>
      <w:tr w14:paraId="39B79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57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CB71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4.3</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BFD20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发包人发包专业工程管理服务费_协调、管理并提供配合服务</w:t>
            </w: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05B7DC9">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83CE941">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EF14581">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BE320B0">
            <w:pPr>
              <w:jc w:val="right"/>
              <w:rPr>
                <w:rFonts w:hint="eastAsia" w:ascii="宋体" w:hAnsi="宋体" w:eastAsia="宋体" w:cs="宋体"/>
                <w:i w:val="0"/>
                <w:iCs w:val="0"/>
                <w:color w:val="000000"/>
                <w:sz w:val="20"/>
                <w:szCs w:val="20"/>
                <w:u w:val="none"/>
              </w:rPr>
            </w:pPr>
          </w:p>
        </w:tc>
      </w:tr>
      <w:tr w14:paraId="6AC56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75"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DB1A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w:t>
            </w:r>
          </w:p>
        </w:tc>
        <w:tc>
          <w:tcPr>
            <w:tcW w:w="6747" w:type="dxa"/>
            <w:gridSpan w:val="17"/>
            <w:tcBorders>
              <w:top w:val="single" w:color="000008" w:sz="4" w:space="0"/>
              <w:left w:val="single" w:color="000008" w:sz="4" w:space="0"/>
              <w:bottom w:val="single" w:color="000008" w:sz="4" w:space="0"/>
              <w:right w:val="single" w:color="000008" w:sz="4" w:space="0"/>
            </w:tcBorders>
            <w:shd w:val="clear" w:color="000009" w:fill="FFFFFF"/>
            <w:vAlign w:val="center"/>
          </w:tcPr>
          <w:p w14:paraId="273A8B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合同中约定的其他项目</w:t>
            </w: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9942184">
            <w:pPr>
              <w:jc w:val="right"/>
              <w:rPr>
                <w:rFonts w:hint="eastAsia" w:ascii="宋体" w:hAnsi="宋体" w:eastAsia="宋体" w:cs="宋体"/>
                <w:i w:val="0"/>
                <w:iCs w:val="0"/>
                <w:color w:val="000000"/>
                <w:sz w:val="20"/>
                <w:szCs w:val="20"/>
                <w:u w:val="none"/>
              </w:rPr>
            </w:pPr>
          </w:p>
        </w:tc>
      </w:tr>
      <w:tr w14:paraId="23917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5DEEE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5.1</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6FC55B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优质工程增加费</w:t>
            </w: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E47E4D">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C8A8267">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D4FB541">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4203F79">
            <w:pPr>
              <w:jc w:val="right"/>
              <w:rPr>
                <w:rFonts w:hint="eastAsia" w:ascii="宋体" w:hAnsi="宋体" w:eastAsia="宋体" w:cs="宋体"/>
                <w:i w:val="0"/>
                <w:iCs w:val="0"/>
                <w:color w:val="000000"/>
                <w:sz w:val="20"/>
                <w:szCs w:val="20"/>
                <w:u w:val="none"/>
              </w:rPr>
            </w:pPr>
          </w:p>
        </w:tc>
      </w:tr>
      <w:tr w14:paraId="0AA3E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2D93C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5.2</w:t>
            </w: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B99616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智慧工地增加费</w:t>
            </w: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2AD2876">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CEADF5F">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239ABE3">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44F70A5">
            <w:pPr>
              <w:jc w:val="right"/>
              <w:rPr>
                <w:rFonts w:hint="eastAsia" w:ascii="宋体" w:hAnsi="宋体" w:eastAsia="宋体" w:cs="宋体"/>
                <w:i w:val="0"/>
                <w:iCs w:val="0"/>
                <w:color w:val="000000"/>
                <w:sz w:val="20"/>
                <w:szCs w:val="20"/>
                <w:u w:val="none"/>
              </w:rPr>
            </w:pPr>
          </w:p>
        </w:tc>
      </w:tr>
      <w:tr w14:paraId="2E3B2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2B01E1C">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44690B5">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A1A48B9">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26F94F3">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582C225">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294A849">
            <w:pPr>
              <w:jc w:val="right"/>
              <w:rPr>
                <w:rFonts w:hint="eastAsia" w:ascii="宋体" w:hAnsi="宋体" w:eastAsia="宋体" w:cs="宋体"/>
                <w:i w:val="0"/>
                <w:iCs w:val="0"/>
                <w:color w:val="000000"/>
                <w:sz w:val="20"/>
                <w:szCs w:val="20"/>
                <w:u w:val="none"/>
              </w:rPr>
            </w:pPr>
          </w:p>
        </w:tc>
      </w:tr>
      <w:tr w14:paraId="3E6D5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CAF93E4">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1242470">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F21593">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BF49F5C">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72A8751">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31B5F7C">
            <w:pPr>
              <w:jc w:val="right"/>
              <w:rPr>
                <w:rFonts w:hint="eastAsia" w:ascii="宋体" w:hAnsi="宋体" w:eastAsia="宋体" w:cs="宋体"/>
                <w:i w:val="0"/>
                <w:iCs w:val="0"/>
                <w:color w:val="000000"/>
                <w:sz w:val="20"/>
                <w:szCs w:val="20"/>
                <w:u w:val="none"/>
              </w:rPr>
            </w:pPr>
          </w:p>
        </w:tc>
      </w:tr>
      <w:tr w14:paraId="5C613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CFB17FA">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A9FB2D3">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803B776">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C341C8B">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F232BF8">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74C7DD2">
            <w:pPr>
              <w:jc w:val="right"/>
              <w:rPr>
                <w:rFonts w:hint="eastAsia" w:ascii="宋体" w:hAnsi="宋体" w:eastAsia="宋体" w:cs="宋体"/>
                <w:i w:val="0"/>
                <w:iCs w:val="0"/>
                <w:color w:val="000000"/>
                <w:sz w:val="20"/>
                <w:szCs w:val="20"/>
                <w:u w:val="none"/>
              </w:rPr>
            </w:pPr>
          </w:p>
        </w:tc>
      </w:tr>
      <w:tr w14:paraId="74B8D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3B6F7EE">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27FFFB29">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15E5BCC">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4076A17">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9F6A585">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7BB8057">
            <w:pPr>
              <w:jc w:val="right"/>
              <w:rPr>
                <w:rFonts w:hint="eastAsia" w:ascii="宋体" w:hAnsi="宋体" w:eastAsia="宋体" w:cs="宋体"/>
                <w:i w:val="0"/>
                <w:iCs w:val="0"/>
                <w:color w:val="000000"/>
                <w:sz w:val="20"/>
                <w:szCs w:val="20"/>
                <w:u w:val="none"/>
              </w:rPr>
            </w:pPr>
          </w:p>
        </w:tc>
      </w:tr>
      <w:tr w14:paraId="010EF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24132C6">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88A1994">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C32C100">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8CB360D">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CFD8F89">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ECE38E7">
            <w:pPr>
              <w:jc w:val="right"/>
              <w:rPr>
                <w:rFonts w:hint="eastAsia" w:ascii="宋体" w:hAnsi="宋体" w:eastAsia="宋体" w:cs="宋体"/>
                <w:i w:val="0"/>
                <w:iCs w:val="0"/>
                <w:color w:val="000000"/>
                <w:sz w:val="20"/>
                <w:szCs w:val="20"/>
                <w:u w:val="none"/>
              </w:rPr>
            </w:pPr>
          </w:p>
        </w:tc>
      </w:tr>
      <w:tr w14:paraId="21766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CB91CFC">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3D2304F">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6869962">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C526D43">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0721CAA">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E98C81A">
            <w:pPr>
              <w:jc w:val="right"/>
              <w:rPr>
                <w:rFonts w:hint="eastAsia" w:ascii="宋体" w:hAnsi="宋体" w:eastAsia="宋体" w:cs="宋体"/>
                <w:i w:val="0"/>
                <w:iCs w:val="0"/>
                <w:color w:val="000000"/>
                <w:sz w:val="20"/>
                <w:szCs w:val="20"/>
                <w:u w:val="none"/>
              </w:rPr>
            </w:pPr>
          </w:p>
        </w:tc>
      </w:tr>
      <w:tr w14:paraId="378E8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9CD3247">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1DD88C1">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96EC7E">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D3A9D9B">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E519EF7">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75101A7">
            <w:pPr>
              <w:jc w:val="right"/>
              <w:rPr>
                <w:rFonts w:hint="eastAsia" w:ascii="宋体" w:hAnsi="宋体" w:eastAsia="宋体" w:cs="宋体"/>
                <w:i w:val="0"/>
                <w:iCs w:val="0"/>
                <w:color w:val="000000"/>
                <w:sz w:val="20"/>
                <w:szCs w:val="20"/>
                <w:u w:val="none"/>
              </w:rPr>
            </w:pPr>
          </w:p>
        </w:tc>
      </w:tr>
      <w:tr w14:paraId="12BDC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410F3AD">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EEE4E71">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CE21B4F">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113C2B1">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CDE04D2">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8D84E93">
            <w:pPr>
              <w:jc w:val="right"/>
              <w:rPr>
                <w:rFonts w:hint="eastAsia" w:ascii="宋体" w:hAnsi="宋体" w:eastAsia="宋体" w:cs="宋体"/>
                <w:i w:val="0"/>
                <w:iCs w:val="0"/>
                <w:color w:val="000000"/>
                <w:sz w:val="20"/>
                <w:szCs w:val="20"/>
                <w:u w:val="none"/>
              </w:rPr>
            </w:pPr>
          </w:p>
        </w:tc>
      </w:tr>
      <w:tr w14:paraId="786B4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1185"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0443DF4">
            <w:pPr>
              <w:jc w:val="center"/>
              <w:rPr>
                <w:rFonts w:hint="eastAsia" w:ascii="宋体" w:hAnsi="宋体" w:eastAsia="宋体" w:cs="宋体"/>
                <w:i w:val="0"/>
                <w:iCs w:val="0"/>
                <w:color w:val="000000"/>
                <w:sz w:val="20"/>
                <w:szCs w:val="20"/>
                <w:u w:val="none"/>
              </w:rPr>
            </w:pPr>
          </w:p>
        </w:tc>
        <w:tc>
          <w:tcPr>
            <w:tcW w:w="360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0B958586">
            <w:pPr>
              <w:jc w:val="left"/>
              <w:rPr>
                <w:rFonts w:hint="eastAsia" w:ascii="宋体" w:hAnsi="宋体" w:eastAsia="宋体" w:cs="宋体"/>
                <w:i w:val="0"/>
                <w:iCs w:val="0"/>
                <w:color w:val="000000"/>
                <w:sz w:val="20"/>
                <w:szCs w:val="20"/>
                <w:u w:val="none"/>
              </w:rPr>
            </w:pPr>
          </w:p>
        </w:tc>
        <w:tc>
          <w:tcPr>
            <w:tcW w:w="682"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761F058">
            <w:pPr>
              <w:jc w:val="center"/>
              <w:rPr>
                <w:rFonts w:hint="eastAsia" w:ascii="宋体" w:hAnsi="宋体" w:eastAsia="宋体" w:cs="宋体"/>
                <w:i w:val="0"/>
                <w:iCs w:val="0"/>
                <w:color w:val="000000"/>
                <w:sz w:val="20"/>
                <w:szCs w:val="20"/>
                <w:u w:val="none"/>
              </w:rPr>
            </w:pPr>
          </w:p>
        </w:tc>
        <w:tc>
          <w:tcPr>
            <w:tcW w:w="1147"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DB0D18">
            <w:pPr>
              <w:jc w:val="center"/>
              <w:rPr>
                <w:rFonts w:hint="eastAsia" w:ascii="宋体" w:hAnsi="宋体" w:eastAsia="宋体" w:cs="宋体"/>
                <w:i w:val="0"/>
                <w:iCs w:val="0"/>
                <w:color w:val="000000"/>
                <w:sz w:val="20"/>
                <w:szCs w:val="20"/>
                <w:u w:val="none"/>
              </w:rPr>
            </w:pPr>
          </w:p>
        </w:tc>
        <w:tc>
          <w:tcPr>
            <w:tcW w:w="1318"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25973DE">
            <w:pPr>
              <w:jc w:val="right"/>
              <w:rPr>
                <w:rFonts w:hint="eastAsia" w:ascii="宋体" w:hAnsi="宋体" w:eastAsia="宋体" w:cs="宋体"/>
                <w:i w:val="0"/>
                <w:iCs w:val="0"/>
                <w:color w:val="000000"/>
                <w:sz w:val="20"/>
                <w:szCs w:val="20"/>
                <w:u w:val="none"/>
              </w:rPr>
            </w:pPr>
          </w:p>
        </w:tc>
        <w:tc>
          <w:tcPr>
            <w:tcW w:w="1148"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855298B">
            <w:pPr>
              <w:jc w:val="right"/>
              <w:rPr>
                <w:rFonts w:hint="eastAsia" w:ascii="宋体" w:hAnsi="宋体" w:eastAsia="宋体" w:cs="宋体"/>
                <w:i w:val="0"/>
                <w:iCs w:val="0"/>
                <w:color w:val="000000"/>
                <w:sz w:val="20"/>
                <w:szCs w:val="20"/>
                <w:u w:val="none"/>
              </w:rPr>
            </w:pPr>
          </w:p>
        </w:tc>
      </w:tr>
      <w:tr w14:paraId="79F18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360" w:hRule="atLeast"/>
        </w:trPr>
        <w:tc>
          <w:tcPr>
            <w:tcW w:w="7932" w:type="dxa"/>
            <w:gridSpan w:val="20"/>
            <w:tcBorders>
              <w:top w:val="single" w:color="000008" w:sz="4" w:space="0"/>
              <w:left w:val="single" w:color="000008" w:sz="8" w:space="0"/>
              <w:bottom w:val="single" w:color="000008" w:sz="8" w:space="0"/>
              <w:right w:val="single" w:color="000008" w:sz="4" w:space="0"/>
            </w:tcBorders>
            <w:shd w:val="clear" w:color="000009" w:fill="FFFFFF"/>
            <w:vAlign w:val="center"/>
          </w:tcPr>
          <w:p w14:paraId="51E28F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合               计</w:t>
            </w:r>
          </w:p>
        </w:tc>
        <w:tc>
          <w:tcPr>
            <w:tcW w:w="1148"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18FC1F84">
            <w:pPr>
              <w:jc w:val="right"/>
              <w:rPr>
                <w:rFonts w:hint="eastAsia" w:ascii="宋体" w:hAnsi="宋体" w:eastAsia="宋体" w:cs="宋体"/>
                <w:i w:val="0"/>
                <w:iCs w:val="0"/>
                <w:color w:val="000000"/>
                <w:sz w:val="20"/>
                <w:szCs w:val="20"/>
                <w:u w:val="none"/>
              </w:rPr>
            </w:pPr>
          </w:p>
        </w:tc>
      </w:tr>
      <w:tr w14:paraId="542FE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gridAfter w:val="1"/>
          <w:wBefore w:w="12" w:type="dxa"/>
          <w:wAfter w:w="13" w:type="dxa"/>
          <w:trHeight w:val="735" w:hRule="atLeast"/>
        </w:trPr>
        <w:tc>
          <w:tcPr>
            <w:tcW w:w="9080" w:type="dxa"/>
            <w:gridSpan w:val="22"/>
            <w:tcBorders>
              <w:top w:val="nil"/>
              <w:left w:val="nil"/>
              <w:bottom w:val="nil"/>
              <w:right w:val="nil"/>
            </w:tcBorders>
            <w:shd w:val="clear" w:color="000009" w:fill="FFFFFF"/>
            <w:vAlign w:val="center"/>
          </w:tcPr>
          <w:p w14:paraId="0A686A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注：1   表中“合同中约定的其他项目”适用于期中支付和工程结算时填写；</w:t>
            </w:r>
            <w:r>
              <w:rPr>
                <w:rFonts w:hint="eastAsia" w:ascii="宋体" w:hAnsi="宋体" w:eastAsia="宋体" w:cs="宋体"/>
                <w:i w:val="0"/>
                <w:iCs w:val="0"/>
                <w:color w:val="000000"/>
                <w:kern w:val="0"/>
                <w:sz w:val="18"/>
                <w:szCs w:val="18"/>
                <w:u w:val="none"/>
                <w:bdr w:val="none" w:color="auto" w:sz="0" w:space="0"/>
                <w:lang w:val="en-US" w:eastAsia="zh-CN" w:bidi="ar"/>
              </w:rPr>
              <w:br w:type="textWrapping"/>
            </w:r>
            <w:r>
              <w:rPr>
                <w:rFonts w:hint="eastAsia" w:ascii="宋体" w:hAnsi="宋体" w:eastAsia="宋体" w:cs="宋体"/>
                <w:i w:val="0"/>
                <w:iCs w:val="0"/>
                <w:color w:val="000000"/>
                <w:kern w:val="0"/>
                <w:sz w:val="18"/>
                <w:szCs w:val="18"/>
                <w:u w:val="none"/>
                <w:bdr w:val="none" w:color="auto" w:sz="0" w:space="0"/>
                <w:lang w:val="en-US" w:eastAsia="zh-CN" w:bidi="ar"/>
              </w:rPr>
              <w:t xml:space="preserve">    2   其中采用费率计价方式的，取费基数填写到“工程数量”列，费率填写到“综合单价”列；采用总价计价方式的可         只填写“合价”列数值。</w:t>
            </w:r>
          </w:p>
        </w:tc>
      </w:tr>
    </w:tbl>
    <w:p w14:paraId="69D75C37">
      <w:pPr>
        <w:pStyle w:val="24"/>
        <w:jc w:val="both"/>
        <w:rPr>
          <w:rFonts w:hint="default"/>
          <w:lang w:val="en-US" w:eastAsia="zh-CN"/>
        </w:rPr>
      </w:pPr>
    </w:p>
    <w:p w14:paraId="3C83CC76">
      <w:pPr>
        <w:pStyle w:val="12"/>
        <w:jc w:val="left"/>
        <w:rPr>
          <w:rFonts w:ascii="仿宋" w:hAnsi="仿宋" w:eastAsia="仿宋" w:cs="仿宋"/>
          <w:sz w:val="28"/>
          <w:szCs w:val="28"/>
        </w:rPr>
      </w:pPr>
    </w:p>
    <w:p w14:paraId="38AC92AC">
      <w:pPr>
        <w:tabs>
          <w:tab w:val="right" w:pos="4860"/>
        </w:tabs>
        <w:overflowPunct w:val="0"/>
        <w:adjustRightInd w:val="0"/>
        <w:snapToGrid w:val="0"/>
        <w:spacing w:line="360" w:lineRule="auto"/>
        <w:jc w:val="center"/>
        <w:rPr>
          <w:rFonts w:ascii="仿宋" w:hAnsi="仿宋" w:eastAsia="仿宋" w:cs="仿宋"/>
          <w:b/>
          <w:bCs/>
          <w:sz w:val="28"/>
          <w:szCs w:val="28"/>
        </w:rPr>
      </w:pPr>
    </w:p>
    <w:p w14:paraId="11AB503E">
      <w:pPr>
        <w:tabs>
          <w:tab w:val="right" w:pos="4860"/>
        </w:tabs>
        <w:overflowPunct w:val="0"/>
        <w:adjustRightInd w:val="0"/>
        <w:snapToGrid w:val="0"/>
        <w:spacing w:line="360" w:lineRule="auto"/>
        <w:jc w:val="center"/>
        <w:rPr>
          <w:rFonts w:hint="eastAsia" w:ascii="宋体" w:hAnsi="宋体" w:eastAsia="宋体" w:cs="宋体"/>
          <w:b/>
          <w:bCs/>
          <w:sz w:val="28"/>
          <w:szCs w:val="28"/>
        </w:rPr>
      </w:pPr>
      <w:bookmarkStart w:id="41" w:name="_GoBack"/>
      <w:bookmarkEnd w:id="41"/>
      <w:r>
        <w:rPr>
          <w:rFonts w:hint="eastAsia" w:ascii="宋体" w:hAnsi="宋体" w:eastAsia="宋体" w:cs="宋体"/>
          <w:b/>
          <w:bCs/>
          <w:sz w:val="28"/>
          <w:szCs w:val="28"/>
        </w:rPr>
        <w:t>第五部分  评审方法</w:t>
      </w:r>
    </w:p>
    <w:p w14:paraId="488AD5D2">
      <w:pPr>
        <w:spacing w:line="54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一、评审方法</w:t>
      </w:r>
    </w:p>
    <w:p w14:paraId="7CC39E91">
      <w:pPr>
        <w:spacing w:line="540" w:lineRule="exact"/>
        <w:ind w:firstLine="480" w:firstLineChars="200"/>
        <w:jc w:val="left"/>
        <w:rPr>
          <w:rFonts w:hint="eastAsia" w:ascii="宋体" w:hAnsi="宋体" w:eastAsia="宋体" w:cs="宋体"/>
          <w:sz w:val="24"/>
          <w:szCs w:val="24"/>
        </w:rPr>
      </w:pPr>
      <w:bookmarkStart w:id="29" w:name="_Toc370906270"/>
      <w:r>
        <w:rPr>
          <w:rFonts w:hint="eastAsia" w:ascii="宋体" w:hAnsi="宋体" w:eastAsia="宋体" w:cs="宋体"/>
          <w:sz w:val="24"/>
          <w:szCs w:val="24"/>
        </w:rPr>
        <w:t>按照《中华人民共和国政府采购法》、《中华人民共和国政府采购法实施条例》的规定，本次评审采用最低评标价法，是指谈判响应文件满足谈判文件全部实质性要求，且谈判报价报价最低的</w:t>
      </w:r>
      <w:r>
        <w:rPr>
          <w:rFonts w:hint="eastAsia" w:ascii="宋体" w:hAnsi="宋体" w:eastAsia="宋体" w:cs="宋体"/>
          <w:sz w:val="24"/>
          <w:szCs w:val="24"/>
          <w:lang w:eastAsia="zh-CN"/>
        </w:rPr>
        <w:t>投标人</w:t>
      </w:r>
      <w:r>
        <w:rPr>
          <w:rFonts w:hint="eastAsia" w:ascii="宋体" w:hAnsi="宋体" w:eastAsia="宋体" w:cs="宋体"/>
          <w:sz w:val="24"/>
          <w:szCs w:val="24"/>
        </w:rPr>
        <w:t>为成交候选人的评标方法，即在全部满足谈判文件实质性要求前提下，且最后报价最低的原则确定成交</w:t>
      </w:r>
      <w:r>
        <w:rPr>
          <w:rFonts w:hint="eastAsia" w:ascii="宋体" w:hAnsi="宋体" w:eastAsia="宋体" w:cs="宋体"/>
          <w:sz w:val="24"/>
          <w:szCs w:val="24"/>
          <w:lang w:eastAsia="zh-CN"/>
        </w:rPr>
        <w:t>投标人</w:t>
      </w:r>
      <w:r>
        <w:rPr>
          <w:rFonts w:hint="eastAsia" w:ascii="宋体" w:hAnsi="宋体" w:eastAsia="宋体" w:cs="宋体"/>
          <w:sz w:val="24"/>
          <w:szCs w:val="24"/>
        </w:rPr>
        <w:t>并依次排序。</w:t>
      </w:r>
    </w:p>
    <w:p w14:paraId="0268646B">
      <w:pPr>
        <w:spacing w:line="54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二、评审程序</w:t>
      </w:r>
      <w:bookmarkEnd w:id="29"/>
    </w:p>
    <w:p w14:paraId="60F60030">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按照初审（资格审查和符合性审查）、一次报价、二次报价、推荐成交候选人四个步骤进行评审。在上一步评审中被废标者，不进入下一步的评审。</w:t>
      </w:r>
    </w:p>
    <w:p w14:paraId="76B650A4">
      <w:pPr>
        <w:spacing w:line="54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1、初审：（含资格性审查和符合性审查）</w:t>
      </w:r>
    </w:p>
    <w:p w14:paraId="6746415C">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（1）资格审查</w:t>
      </w:r>
    </w:p>
    <w:p w14:paraId="3C1393B2">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应按照谈判文件“</w:t>
      </w:r>
      <w:r>
        <w:rPr>
          <w:rFonts w:hint="eastAsia" w:ascii="宋体" w:hAnsi="宋体" w:eastAsia="宋体" w:cs="宋体"/>
          <w:sz w:val="24"/>
          <w:szCs w:val="24"/>
          <w:lang w:eastAsia="zh-CN"/>
        </w:rPr>
        <w:t>投标人</w:t>
      </w:r>
      <w:r>
        <w:rPr>
          <w:rFonts w:hint="eastAsia" w:ascii="宋体" w:hAnsi="宋体" w:eastAsia="宋体" w:cs="宋体"/>
          <w:sz w:val="24"/>
          <w:szCs w:val="24"/>
        </w:rPr>
        <w:t>须知前附表”的资格要求，提交合格的资格证明文件。如果资格证明文件不全或不合格的，其谈判将按无效谈判处理。</w:t>
      </w:r>
    </w:p>
    <w:p w14:paraId="23C06C3F">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（2）符合性审查</w:t>
      </w:r>
    </w:p>
    <w:p w14:paraId="69768BB5">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按照以下内容对谈判响应文件进行符合性审查，一项不合格即为无效谈判。</w:t>
      </w:r>
    </w:p>
    <w:p w14:paraId="3151461F">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1）谈判响应文件的完整性。谈判响应文件构成是否有重大缺项，是否按照谈判文件要求的格式编写谈判响应文件。</w:t>
      </w:r>
    </w:p>
    <w:p w14:paraId="7C85C4C7">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2）谈判响应文件的有效性。谈判响应文件的签署、加盖印章是否合格、有效；提供的各种证明文件、数据、资料是否真实、有效。</w:t>
      </w:r>
    </w:p>
    <w:p w14:paraId="0285BB18">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3）谈判响应文件的响应性。谈判有效期是否符合谈判文件要求；谈判响应技术方案是否有重大缺漏项、偏离；技术指标是否出现虚假响应；对合同中规定的双方的权利和义务是否做出了实质性修改。</w:t>
      </w:r>
    </w:p>
    <w:p w14:paraId="2E9E5EE6">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4）谈判报价是否超过项目采购预算。</w:t>
      </w:r>
    </w:p>
    <w:p w14:paraId="1AEC8C8F">
      <w:pPr>
        <w:spacing w:line="540" w:lineRule="exact"/>
        <w:ind w:firstLine="480" w:firstLineChars="200"/>
        <w:jc w:val="left"/>
        <w:rPr>
          <w:rFonts w:ascii="仿宋" w:hAnsi="仿宋" w:eastAsia="仿宋" w:cs="仿宋"/>
          <w:sz w:val="28"/>
          <w:szCs w:val="28"/>
        </w:rPr>
      </w:pPr>
      <w:r>
        <w:rPr>
          <w:rFonts w:hint="eastAsia" w:ascii="宋体" w:hAnsi="宋体" w:cs="宋体"/>
          <w:sz w:val="24"/>
          <w:szCs w:val="24"/>
          <w:lang w:val="en-US" w:eastAsia="zh-CN"/>
        </w:rPr>
        <w:t>5</w:t>
      </w:r>
      <w:r>
        <w:rPr>
          <w:rFonts w:hint="eastAsia" w:ascii="宋体" w:hAnsi="宋体" w:eastAsia="宋体" w:cs="宋体"/>
          <w:sz w:val="24"/>
          <w:szCs w:val="24"/>
        </w:rPr>
        <w:t>）谈判文件其他章节中对无效谈判的规定</w:t>
      </w:r>
      <w:r>
        <w:rPr>
          <w:rFonts w:hint="eastAsia" w:ascii="仿宋" w:hAnsi="仿宋" w:eastAsia="仿宋" w:cs="仿宋"/>
          <w:sz w:val="28"/>
          <w:szCs w:val="28"/>
        </w:rPr>
        <w:t>。</w:t>
      </w:r>
    </w:p>
    <w:p w14:paraId="3A7B23C9">
      <w:pPr>
        <w:spacing w:line="48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2、一次报价</w:t>
      </w:r>
    </w:p>
    <w:p w14:paraId="66FFCEA8">
      <w:pPr>
        <w:spacing w:line="48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3、二次报价</w:t>
      </w:r>
    </w:p>
    <w:p w14:paraId="59680BA6">
      <w:pPr>
        <w:spacing w:line="54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在规定的时间内提交最后报价。</w:t>
      </w:r>
    </w:p>
    <w:p w14:paraId="79DD7DED">
      <w:pPr>
        <w:spacing w:line="48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4、推荐成交候选人</w:t>
      </w:r>
    </w:p>
    <w:p w14:paraId="7133DC45">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（1）对于经初审合格的所有谈判，由谈判小组各成员依据谈判响应文件，从质量和服务均能满足谈判文件要求的投标人中，按照最后报价由低到高的顺序依次排序，推荐成交候选人。</w:t>
      </w:r>
    </w:p>
    <w:p w14:paraId="73E54560">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（2）谈判报价相同的，按照技术指标优劣顺序排序或由全体谈判小组成员无记名投票，得票高者排序在前。</w:t>
      </w:r>
    </w:p>
    <w:p w14:paraId="228190F6">
      <w:pPr>
        <w:spacing w:line="54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5、对于谈判响应文件中可能出现的不一致和算术计算错误按以下方法更正：</w:t>
      </w:r>
    </w:p>
    <w:p w14:paraId="30C5EABF">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（1）谈判响应文件中谈判一览表内容与谈判响应文件中明细表内容不一致的，以谈判一览表为准。</w:t>
      </w:r>
    </w:p>
    <w:p w14:paraId="16CBD654">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（2）谈判响应文件的大写金额和小写金额不一致的，以大写金额为准；总价金额与按单价汇总金额不一致的，以单价金额计算结果为准；单价金额小数点有明显错位的，应以总价为准，并修改单价；</w:t>
      </w:r>
    </w:p>
    <w:p w14:paraId="3BF2F984">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（3）如果单独密封的“谈判一览表”中的谈判报价与谈判响应文件正本的谈判报价不一致，以单独密封的“谈判一览表”中的谈判报价为准。如果投标人不接受对其错误的更正，其谈判将按无效谈判处理；</w:t>
      </w:r>
    </w:p>
    <w:p w14:paraId="05FFD9C6">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4）同时出现两种以上不一致的，按照前款规定的顺序修正。修正后的报价按照投标人的澄清、说明或者纠正应当采用书面形式，由其授权的代表签字，并不得超出谈判响应文件的范围或者改变谈判响应文件的实质性内容，经投标人确认后产生约束力，投标人不确认的，其谈判无效。</w:t>
      </w:r>
    </w:p>
    <w:p w14:paraId="4B8F31EC">
      <w:pPr>
        <w:spacing w:line="54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三、成交</w:t>
      </w:r>
    </w:p>
    <w:p w14:paraId="0455734F">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1、谈判结果报告由谈判小组全体成员签字确认。</w:t>
      </w:r>
    </w:p>
    <w:p w14:paraId="5AE7B888">
      <w:pPr>
        <w:spacing w:line="540" w:lineRule="exact"/>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2、采购人根据谈判报告中推荐的成交候选人排列顺序确定成交人，以复函通知招标代理公司。</w:t>
      </w:r>
    </w:p>
    <w:p w14:paraId="618F3585">
      <w:pPr>
        <w:spacing w:line="540" w:lineRule="exact"/>
        <w:ind w:firstLine="482" w:firstLineChars="200"/>
        <w:jc w:val="left"/>
        <w:rPr>
          <w:rFonts w:hint="eastAsia" w:ascii="宋体" w:hAnsi="宋体" w:eastAsia="宋体" w:cs="宋体"/>
          <w:b/>
          <w:bCs/>
          <w:sz w:val="24"/>
          <w:szCs w:val="24"/>
        </w:rPr>
      </w:pPr>
      <w:r>
        <w:rPr>
          <w:rFonts w:hint="eastAsia" w:ascii="宋体" w:hAnsi="宋体" w:eastAsia="宋体" w:cs="宋体"/>
          <w:b/>
          <w:bCs/>
          <w:sz w:val="24"/>
          <w:szCs w:val="24"/>
        </w:rPr>
        <w:t>四、本项目需要落实的政府采购政策</w:t>
      </w:r>
    </w:p>
    <w:p w14:paraId="6394BA73">
      <w:pPr>
        <w:spacing w:line="540" w:lineRule="exact"/>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4.1</w:t>
      </w:r>
      <w:r>
        <w:rPr>
          <w:rFonts w:hint="eastAsia" w:ascii="宋体" w:hAnsi="宋体" w:eastAsia="宋体" w:cs="宋体"/>
          <w:sz w:val="24"/>
          <w:szCs w:val="24"/>
        </w:rPr>
        <w:t>投标企业政府采购政策</w:t>
      </w:r>
    </w:p>
    <w:p w14:paraId="60968D8E">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1）中小企业落实政府采购政策</w:t>
      </w:r>
    </w:p>
    <w:p w14:paraId="4E11D1DF">
      <w:pPr>
        <w:adjustRightInd w:val="0"/>
        <w:snapToGrid w:val="0"/>
        <w:spacing w:line="48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①中小企业划分标准参照《中小企业划型标准规定》（工信部联企业〔2011〕300号）执行。采购活动执行《政府采购促进中小企业发展管理办法》（财库〔2020〕46 号）的有关规</w:t>
      </w:r>
      <w:r>
        <w:rPr>
          <w:rFonts w:hint="eastAsia" w:ascii="宋体" w:hAnsi="宋体" w:eastAsia="宋体" w:cs="宋体"/>
          <w:color w:val="000000"/>
          <w:kern w:val="0"/>
          <w:sz w:val="24"/>
          <w:szCs w:val="24"/>
        </w:rPr>
        <w:t>定。</w:t>
      </w:r>
    </w:p>
    <w:p w14:paraId="5B9C4D6E">
      <w:pPr>
        <w:adjustRightInd w:val="0"/>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color w:val="auto"/>
          <w:sz w:val="24"/>
          <w:szCs w:val="24"/>
        </w:rPr>
        <w:t>②</w:t>
      </w:r>
      <w:r>
        <w:rPr>
          <w:rFonts w:hint="eastAsia" w:ascii="宋体" w:hAnsi="宋体" w:eastAsia="宋体" w:cs="宋体"/>
          <w:sz w:val="24"/>
          <w:szCs w:val="24"/>
        </w:rPr>
        <w:t>在政府采购活动中，</w:t>
      </w:r>
      <w:r>
        <w:rPr>
          <w:rFonts w:hint="eastAsia" w:ascii="宋体" w:hAnsi="宋体" w:eastAsia="宋体" w:cs="宋体"/>
          <w:sz w:val="24"/>
          <w:szCs w:val="24"/>
          <w:lang w:eastAsia="zh-CN"/>
        </w:rPr>
        <w:t>投标人</w:t>
      </w:r>
      <w:r>
        <w:rPr>
          <w:rFonts w:hint="eastAsia" w:ascii="宋体" w:hAnsi="宋体" w:eastAsia="宋体" w:cs="宋体"/>
          <w:sz w:val="24"/>
          <w:szCs w:val="24"/>
        </w:rPr>
        <w:t>提供的货物、工程或者服务符合下列情形的（符合中小企业划分标准的个体工商户，在政府采购活动中视同中小企业），享受中小企业扶持政策：</w:t>
      </w:r>
    </w:p>
    <w:p w14:paraId="322FCA54">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A.在货物采购项目中，货物由中小企业制造，即货物由中小企业生产且使用该中小企业商号或者注册商标；</w:t>
      </w:r>
    </w:p>
    <w:p w14:paraId="18D0F7A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B.在工程采购项目中，工程由中小企业承建，即工程施工单位为中小企业；</w:t>
      </w:r>
    </w:p>
    <w:p w14:paraId="54241E09">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C.在服务采购项目中，服务由中小企业承接，即提供服务的人员为中小企业依照《中华人民共和国劳动合同法》订立劳动合同的从业人员。</w:t>
      </w:r>
    </w:p>
    <w:p w14:paraId="3ADC9C10">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其中在货物采购项目中，</w:t>
      </w:r>
      <w:r>
        <w:rPr>
          <w:rFonts w:hint="eastAsia" w:ascii="宋体" w:hAnsi="宋体" w:eastAsia="宋体" w:cs="宋体"/>
          <w:b w:val="0"/>
          <w:bCs w:val="0"/>
          <w:sz w:val="24"/>
          <w:szCs w:val="24"/>
          <w:lang w:eastAsia="zh-CN"/>
        </w:rPr>
        <w:t>投标人</w:t>
      </w:r>
      <w:r>
        <w:rPr>
          <w:rFonts w:hint="eastAsia" w:ascii="宋体" w:hAnsi="宋体" w:eastAsia="宋体" w:cs="宋体"/>
          <w:b w:val="0"/>
          <w:bCs w:val="0"/>
          <w:sz w:val="24"/>
          <w:szCs w:val="24"/>
        </w:rPr>
        <w:t>提供的货物既有中小企业制造货物，也有大型企业制造货物的，不享受中小企业扶持政策。</w:t>
      </w:r>
    </w:p>
    <w:p w14:paraId="15530191">
      <w:pPr>
        <w:spacing w:line="440" w:lineRule="exact"/>
        <w:ind w:firstLine="480" w:firstLineChars="200"/>
        <w:rPr>
          <w:rFonts w:hint="eastAsia" w:ascii="宋体" w:hAnsi="宋体" w:eastAsia="宋体" w:cs="宋体"/>
          <w:b w:val="0"/>
          <w:bCs w:val="0"/>
          <w:sz w:val="24"/>
          <w:szCs w:val="24"/>
        </w:rPr>
      </w:pPr>
      <w:r>
        <w:rPr>
          <w:rFonts w:hint="eastAsia" w:ascii="宋体" w:hAnsi="宋体" w:eastAsia="宋体" w:cs="宋体"/>
          <w:b w:val="0"/>
          <w:bCs w:val="0"/>
          <w:sz w:val="24"/>
          <w:szCs w:val="24"/>
        </w:rPr>
        <w:t>以联合体形式参加政府采购活动，联合体各方均为中小企业的，联合体视同中小企业。其中，联合体各方均为小微企业的，联合体视同小微企业。</w:t>
      </w:r>
    </w:p>
    <w:p w14:paraId="671C0C0B">
      <w:pPr>
        <w:adjustRightInd w:val="0"/>
        <w:snapToGrid w:val="0"/>
        <w:spacing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w:t>
      </w:r>
      <w:r>
        <w:rPr>
          <w:rFonts w:hint="eastAsia" w:ascii="宋体" w:hAnsi="宋体" w:eastAsia="宋体" w:cs="宋体"/>
          <w:sz w:val="24"/>
          <w:szCs w:val="24"/>
        </w:rPr>
        <w:t>投标人应同时出具财库【2020】46号文件规定的《中小企业声明函》，由</w:t>
      </w:r>
      <w:r>
        <w:rPr>
          <w:rFonts w:hint="eastAsia" w:ascii="宋体" w:hAnsi="宋体" w:eastAsia="宋体" w:cs="宋体"/>
          <w:sz w:val="24"/>
          <w:szCs w:val="24"/>
          <w:lang w:val="en-US" w:eastAsia="zh-CN"/>
        </w:rPr>
        <w:t>评标委员会</w:t>
      </w:r>
      <w:r>
        <w:rPr>
          <w:rFonts w:hint="eastAsia" w:ascii="宋体" w:hAnsi="宋体" w:eastAsia="宋体" w:cs="宋体"/>
          <w:sz w:val="24"/>
          <w:szCs w:val="24"/>
        </w:rPr>
        <w:t>审定，符合条件的企业享受政府采购政策。</w:t>
      </w:r>
    </w:p>
    <w:p w14:paraId="3D04706C">
      <w:pPr>
        <w:numPr>
          <w:ilvl w:val="0"/>
          <w:numId w:val="1"/>
        </w:num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号）文件规定，并提供由省级以上监狱管理局、戒毒管理局(含新疆生产建设兵团)出具的属于监狱企业的证明文件，监狱和戒毒企业视同小型、微型企业。</w:t>
      </w:r>
    </w:p>
    <w:p w14:paraId="68AAA14A">
      <w:pPr>
        <w:numPr>
          <w:ilvl w:val="0"/>
          <w:numId w:val="1"/>
        </w:num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投标人应如实提供以上证明文件，如存在虚假应标，将取消其投标</w:t>
      </w:r>
      <w:r>
        <w:rPr>
          <w:rFonts w:hint="eastAsia" w:ascii="宋体" w:hAnsi="宋体" w:eastAsia="宋体" w:cs="宋体"/>
          <w:sz w:val="24"/>
          <w:szCs w:val="24"/>
          <w:lang w:val="en-US" w:eastAsia="zh-CN"/>
        </w:rPr>
        <w:t>资格。</w:t>
      </w:r>
    </w:p>
    <w:p w14:paraId="19DB6754">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.2投标产品政府采购政策</w:t>
      </w:r>
    </w:p>
    <w:p w14:paraId="22A6B4B1">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1）节能产品依据《关于印发节能产品政府采购品目清单的通知》（财库【2019】19号）的规定为准。</w:t>
      </w:r>
    </w:p>
    <w:p w14:paraId="0E6612B2">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2）环境标志产品依据《关于印发环境标志产品政府采购品目清单的通知》（财库【2019】18号）的规定为准。</w:t>
      </w:r>
    </w:p>
    <w:p w14:paraId="56507669">
      <w:pPr>
        <w:spacing w:line="560" w:lineRule="exact"/>
        <w:ind w:firstLine="480" w:firstLineChars="200"/>
        <w:rPr>
          <w:rFonts w:hint="eastAsia" w:ascii="宋体" w:hAnsi="宋体" w:eastAsia="宋体" w:cs="宋体"/>
          <w:sz w:val="24"/>
          <w:szCs w:val="24"/>
        </w:rPr>
      </w:pPr>
      <w:r>
        <w:rPr>
          <w:rFonts w:hint="eastAsia" w:ascii="宋体" w:hAnsi="宋体" w:eastAsia="宋体" w:cs="宋体"/>
          <w:color w:val="auto"/>
          <w:sz w:val="24"/>
          <w:szCs w:val="24"/>
        </w:rPr>
        <w:t>3）</w:t>
      </w:r>
      <w:r>
        <w:rPr>
          <w:rFonts w:hint="eastAsia" w:ascii="宋体" w:hAnsi="宋体" w:eastAsia="宋体" w:cs="宋体"/>
          <w:sz w:val="24"/>
          <w:szCs w:val="24"/>
        </w:rPr>
        <w:t>投标人在</w:t>
      </w:r>
      <w:r>
        <w:rPr>
          <w:rFonts w:hint="eastAsia" w:ascii="宋体" w:hAnsi="宋体" w:eastAsia="宋体" w:cs="宋体"/>
          <w:sz w:val="24"/>
          <w:szCs w:val="24"/>
          <w:lang w:eastAsia="zh-CN"/>
        </w:rPr>
        <w:t>投标文件</w:t>
      </w:r>
      <w:r>
        <w:rPr>
          <w:rFonts w:hint="eastAsia" w:ascii="宋体" w:hAnsi="宋体" w:eastAsia="宋体" w:cs="宋体"/>
          <w:sz w:val="24"/>
          <w:szCs w:val="24"/>
        </w:rPr>
        <w:t>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对此类产品单独分项报价，计算出小计及占投标报价总金额的百分比的或未提供节能、环保、环境标志产品的证明资料的不给予优惠。</w:t>
      </w:r>
    </w:p>
    <w:p w14:paraId="340ACE9D">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4）若节能、环保、环境标志品目清单内的产品仅是构成投标产品的部件、组件或零件的，则该投标产品不享受鼓励优惠政策。</w:t>
      </w:r>
    </w:p>
    <w:p w14:paraId="524F66BF">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5）同一地段的节能、环保、环境标志产品部分优惠只对属于品目清单内的非强制类产品进行优惠，强制类产品不给予优惠。</w:t>
      </w:r>
    </w:p>
    <w:p w14:paraId="26A132EC">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6）节能、环保、环境标志产品不重复优惠；同时列入国家级清单和省级清单的产品不重复优惠。</w:t>
      </w:r>
    </w:p>
    <w:p w14:paraId="21B28D23">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7）获得上述认证的产品在投标时应提供有效证明材料。以上所有证明文件复印件须加盖</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公章并注明“与原件一致”，否则不予优惠。</w:t>
      </w:r>
    </w:p>
    <w:p w14:paraId="11C80AA3">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 价格优惠比例</w:t>
      </w:r>
    </w:p>
    <w:p w14:paraId="1B12DA42">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1）投标企业优惠比例</w:t>
      </w:r>
    </w:p>
    <w:p w14:paraId="636B5176">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①未预留份额专门面向中小企业的货物、服务采购项目：符合</w:t>
      </w:r>
      <w:r>
        <w:rPr>
          <w:rFonts w:hint="eastAsia" w:ascii="宋体" w:hAnsi="宋体" w:cs="宋体"/>
          <w:color w:val="auto"/>
          <w:sz w:val="24"/>
          <w:szCs w:val="24"/>
          <w:lang w:eastAsia="zh-CN"/>
        </w:rPr>
        <w:t>竞争性谈判文件</w:t>
      </w:r>
      <w:r>
        <w:rPr>
          <w:rFonts w:hint="eastAsia" w:ascii="宋体" w:hAnsi="宋体" w:eastAsia="宋体" w:cs="宋体"/>
          <w:color w:val="auto"/>
          <w:sz w:val="24"/>
          <w:szCs w:val="24"/>
        </w:rPr>
        <w:t xml:space="preserve">规定的小微企业优惠条件的投标人，价格给予10%的扣除（不重复优惠，最高为10%），用扣除后的价格 参与评审。 </w:t>
      </w:r>
    </w:p>
    <w:p w14:paraId="41C8C341">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②未预留份额专门面向中小企业的工程采购项目：符合</w:t>
      </w:r>
      <w:r>
        <w:rPr>
          <w:rFonts w:hint="eastAsia" w:ascii="宋体" w:hAnsi="宋体" w:cs="宋体"/>
          <w:color w:val="auto"/>
          <w:sz w:val="24"/>
          <w:szCs w:val="24"/>
          <w:lang w:eastAsia="zh-CN"/>
        </w:rPr>
        <w:t>竞争性谈判文件</w:t>
      </w:r>
      <w:r>
        <w:rPr>
          <w:rFonts w:hint="eastAsia" w:ascii="宋体" w:hAnsi="宋体" w:eastAsia="宋体" w:cs="宋体"/>
          <w:color w:val="auto"/>
          <w:sz w:val="24"/>
          <w:szCs w:val="24"/>
        </w:rPr>
        <w:t>规定的小微企业优惠条件的投标人，价格给予 3%的扣除（不重复优惠，最高为 3%），用扣除后的价格参与评审。</w:t>
      </w:r>
    </w:p>
    <w:p w14:paraId="27CD8004">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4%（工程项目为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22945FD9">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④适用招标投标法的政府采购工程建设项目，采用综合评估法但未采用低价优先法计算价格分的，评标时在采用原报价进行评分的基础上增加其价格得分的1%作为其价格分。组成联合体或者接受分包的小微企业与联合体内其他企业、分包企业之间存在直接控股、管理关系的，不享受价格扣除优惠政策。</w:t>
      </w:r>
    </w:p>
    <w:p w14:paraId="0AA41EB6">
      <w:pPr>
        <w:spacing w:line="5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注：1.</w:t>
      </w:r>
      <w:r>
        <w:rPr>
          <w:rFonts w:hint="eastAsia" w:ascii="宋体" w:hAnsi="宋体" w:eastAsia="宋体" w:cs="宋体"/>
          <w:color w:val="auto"/>
          <w:sz w:val="24"/>
          <w:szCs w:val="24"/>
        </w:rPr>
        <w:t>对专门面向中小企业采购项目，不在执行价格扣除政策。</w:t>
      </w:r>
    </w:p>
    <w:p w14:paraId="58019BFB">
      <w:pPr>
        <w:spacing w:line="560" w:lineRule="exact"/>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对非专门面向中小企业采购项目，执行以上价格扣除政策。</w:t>
      </w:r>
    </w:p>
    <w:p w14:paraId="5EA18F83">
      <w:pPr>
        <w:spacing w:line="560" w:lineRule="exact"/>
        <w:ind w:firstLine="960" w:firstLineChars="400"/>
        <w:rPr>
          <w:rFonts w:hint="eastAsia" w:ascii="宋体" w:hAnsi="宋体" w:eastAsia="宋体" w:cs="宋体"/>
          <w:color w:val="auto"/>
          <w:sz w:val="24"/>
          <w:szCs w:val="24"/>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rPr>
        <w:t>）投标产品优惠比例</w:t>
      </w:r>
    </w:p>
    <w:p w14:paraId="526137A4">
      <w:pPr>
        <w:spacing w:line="560" w:lineRule="exact"/>
        <w:ind w:firstLine="480" w:firstLineChars="200"/>
        <w:rPr>
          <w:rFonts w:hint="eastAsia" w:ascii="宋体" w:hAnsi="宋体" w:eastAsia="宋体" w:cs="宋体"/>
          <w:b/>
          <w:sz w:val="24"/>
          <w:szCs w:val="24"/>
        </w:rPr>
      </w:pPr>
      <w:r>
        <w:rPr>
          <w:rFonts w:hint="eastAsia" w:ascii="宋体" w:hAnsi="宋体" w:eastAsia="宋体" w:cs="宋体"/>
          <w:color w:val="auto"/>
          <w:sz w:val="24"/>
          <w:szCs w:val="24"/>
        </w:rPr>
        <w:t>投标产品为节能、环保、环境标志品目清单中的产品，符合</w:t>
      </w:r>
      <w:r>
        <w:rPr>
          <w:rFonts w:hint="eastAsia" w:ascii="宋体" w:hAnsi="宋体" w:cs="宋体"/>
          <w:color w:val="auto"/>
          <w:sz w:val="24"/>
          <w:szCs w:val="24"/>
          <w:lang w:eastAsia="zh-CN"/>
        </w:rPr>
        <w:t>竞争性谈判文件</w:t>
      </w:r>
      <w:r>
        <w:rPr>
          <w:rFonts w:hint="eastAsia" w:ascii="宋体" w:hAnsi="宋体" w:eastAsia="宋体" w:cs="宋体"/>
          <w:color w:val="auto"/>
          <w:sz w:val="24"/>
          <w:szCs w:val="24"/>
        </w:rPr>
        <w:t>要求的，价格给予</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%的扣除（不重复优惠，最高为</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%），用扣除后的价格参与评审。</w:t>
      </w:r>
    </w:p>
    <w:p w14:paraId="6035C784">
      <w:pPr>
        <w:tabs>
          <w:tab w:val="right" w:pos="4860"/>
        </w:tabs>
        <w:overflowPunct w:val="0"/>
        <w:adjustRightInd w:val="0"/>
        <w:snapToGrid w:val="0"/>
        <w:spacing w:line="360" w:lineRule="auto"/>
        <w:jc w:val="center"/>
        <w:rPr>
          <w:rFonts w:hint="eastAsia" w:ascii="宋体" w:hAnsi="宋体" w:eastAsia="宋体" w:cs="宋体"/>
          <w:b/>
          <w:bCs/>
          <w:sz w:val="24"/>
          <w:szCs w:val="24"/>
          <w:lang w:val="zh-CN"/>
        </w:rPr>
      </w:pPr>
    </w:p>
    <w:p w14:paraId="102F8E8B">
      <w:pPr>
        <w:pStyle w:val="16"/>
        <w:rPr>
          <w:rFonts w:hint="eastAsia" w:ascii="宋体" w:hAnsi="宋体" w:eastAsia="宋体" w:cs="宋体"/>
          <w:b/>
          <w:bCs/>
          <w:sz w:val="24"/>
          <w:szCs w:val="24"/>
          <w:lang w:val="zh-CN"/>
        </w:rPr>
      </w:pPr>
    </w:p>
    <w:p w14:paraId="0916328C">
      <w:pPr>
        <w:tabs>
          <w:tab w:val="right" w:pos="4860"/>
        </w:tabs>
        <w:overflowPunct w:val="0"/>
        <w:adjustRightInd w:val="0"/>
        <w:snapToGrid w:val="0"/>
        <w:spacing w:line="360" w:lineRule="auto"/>
        <w:jc w:val="center"/>
        <w:rPr>
          <w:rFonts w:ascii="仿宋" w:hAnsi="仿宋" w:eastAsia="仿宋" w:cs="仿宋"/>
          <w:b/>
          <w:bCs/>
          <w:sz w:val="28"/>
          <w:szCs w:val="28"/>
          <w:lang w:val="zh-CN"/>
        </w:rPr>
      </w:pPr>
    </w:p>
    <w:p w14:paraId="20B1B6A4">
      <w:pPr>
        <w:pStyle w:val="16"/>
        <w:rPr>
          <w:rFonts w:ascii="仿宋" w:hAnsi="仿宋" w:eastAsia="仿宋" w:cs="仿宋"/>
          <w:b/>
          <w:bCs/>
          <w:sz w:val="28"/>
          <w:szCs w:val="28"/>
          <w:lang w:val="zh-CN"/>
        </w:rPr>
      </w:pPr>
    </w:p>
    <w:p w14:paraId="1DAC251D">
      <w:pPr>
        <w:rPr>
          <w:rFonts w:ascii="仿宋" w:hAnsi="仿宋" w:eastAsia="仿宋" w:cs="仿宋"/>
          <w:b/>
          <w:bCs/>
          <w:sz w:val="28"/>
          <w:szCs w:val="28"/>
          <w:lang w:val="zh-CN"/>
        </w:rPr>
      </w:pPr>
    </w:p>
    <w:p w14:paraId="26CE7B10">
      <w:pPr>
        <w:pStyle w:val="16"/>
        <w:rPr>
          <w:rFonts w:ascii="仿宋" w:hAnsi="仿宋" w:eastAsia="仿宋" w:cs="仿宋"/>
          <w:b/>
          <w:bCs/>
          <w:sz w:val="28"/>
          <w:szCs w:val="28"/>
          <w:lang w:val="zh-CN"/>
        </w:rPr>
      </w:pPr>
    </w:p>
    <w:p w14:paraId="1AA9CA44">
      <w:pPr>
        <w:rPr>
          <w:rFonts w:ascii="仿宋" w:hAnsi="仿宋" w:eastAsia="仿宋" w:cs="仿宋"/>
          <w:b/>
          <w:bCs/>
          <w:sz w:val="28"/>
          <w:szCs w:val="28"/>
          <w:lang w:val="zh-CN"/>
        </w:rPr>
      </w:pPr>
    </w:p>
    <w:p w14:paraId="6F47CA67">
      <w:pPr>
        <w:pStyle w:val="16"/>
        <w:rPr>
          <w:rFonts w:ascii="仿宋" w:hAnsi="仿宋" w:eastAsia="仿宋" w:cs="仿宋"/>
          <w:b/>
          <w:bCs/>
          <w:sz w:val="28"/>
          <w:szCs w:val="28"/>
          <w:lang w:val="zh-CN"/>
        </w:rPr>
      </w:pPr>
    </w:p>
    <w:p w14:paraId="1E5F7128">
      <w:pPr>
        <w:rPr>
          <w:lang w:val="zh-CN"/>
        </w:rPr>
      </w:pPr>
    </w:p>
    <w:p w14:paraId="255C4305">
      <w:pPr>
        <w:numPr>
          <w:ilvl w:val="0"/>
          <w:numId w:val="2"/>
        </w:numPr>
        <w:tabs>
          <w:tab w:val="right" w:pos="4860"/>
        </w:tabs>
        <w:overflowPunct w:val="0"/>
        <w:adjustRightInd w:val="0"/>
        <w:snapToGrid w:val="0"/>
        <w:spacing w:line="360" w:lineRule="auto"/>
        <w:jc w:val="center"/>
        <w:rPr>
          <w:rFonts w:hint="eastAsia" w:ascii="宋体" w:hAnsi="宋体" w:eastAsia="宋体" w:cs="宋体"/>
          <w:b/>
          <w:bCs/>
          <w:sz w:val="28"/>
          <w:szCs w:val="28"/>
          <w:lang w:val="zh-CN"/>
        </w:rPr>
      </w:pPr>
      <w:r>
        <w:rPr>
          <w:rFonts w:hint="eastAsia" w:ascii="宋体" w:hAnsi="宋体" w:eastAsia="宋体" w:cs="宋体"/>
          <w:b/>
          <w:bCs/>
          <w:sz w:val="28"/>
          <w:szCs w:val="28"/>
          <w:lang w:val="zh-CN"/>
        </w:rPr>
        <w:t>响应文件基本格式</w:t>
      </w:r>
    </w:p>
    <w:p w14:paraId="0F84BEE3">
      <w:pPr>
        <w:pStyle w:val="47"/>
        <w:widowControl/>
        <w:spacing w:before="0" w:line="360" w:lineRule="auto"/>
        <w:rPr>
          <w:rFonts w:ascii="仿宋" w:hAnsi="仿宋" w:eastAsia="仿宋" w:cs="仿宋"/>
          <w:sz w:val="28"/>
          <w:szCs w:val="28"/>
        </w:rPr>
      </w:pPr>
    </w:p>
    <w:p w14:paraId="55F80CCD">
      <w:pPr>
        <w:tabs>
          <w:tab w:val="left" w:pos="5670"/>
        </w:tabs>
        <w:autoSpaceDE w:val="0"/>
        <w:autoSpaceDN w:val="0"/>
        <w:adjustRightInd w:val="0"/>
        <w:snapToGrid w:val="0"/>
        <w:spacing w:line="360" w:lineRule="auto"/>
        <w:jc w:val="center"/>
        <w:rPr>
          <w:rFonts w:hint="eastAsia" w:ascii="宋体" w:hAnsi="宋体" w:eastAsia="宋体" w:cs="Times New Roman"/>
          <w:b/>
          <w:bCs/>
          <w:color w:val="000000"/>
          <w:sz w:val="52"/>
          <w:szCs w:val="52"/>
          <w:u w:val="single"/>
        </w:rPr>
      </w:pPr>
      <w:r>
        <w:rPr>
          <w:rFonts w:hint="eastAsia" w:ascii="宋体" w:hAnsi="宋体" w:eastAsia="宋体" w:cs="Times New Roman"/>
          <w:b/>
          <w:bCs/>
          <w:color w:val="000000"/>
          <w:sz w:val="52"/>
          <w:szCs w:val="52"/>
          <w:u w:val="single"/>
        </w:rPr>
        <w:t xml:space="preserve">                    项目</w:t>
      </w:r>
    </w:p>
    <w:p w14:paraId="352F8A19">
      <w:pPr>
        <w:tabs>
          <w:tab w:val="left" w:pos="5670"/>
        </w:tabs>
        <w:autoSpaceDE w:val="0"/>
        <w:autoSpaceDN w:val="0"/>
        <w:adjustRightInd w:val="0"/>
        <w:snapToGrid w:val="0"/>
        <w:spacing w:line="360" w:lineRule="auto"/>
        <w:jc w:val="center"/>
        <w:rPr>
          <w:rFonts w:eastAsia="黑体"/>
          <w:b/>
          <w:bCs/>
          <w:color w:val="000000"/>
          <w:sz w:val="36"/>
          <w:szCs w:val="36"/>
          <w:lang w:val="zh-CN"/>
        </w:rPr>
      </w:pPr>
    </w:p>
    <w:p w14:paraId="23549D1A">
      <w:pPr>
        <w:pStyle w:val="29"/>
        <w:ind w:firstLine="361"/>
        <w:rPr>
          <w:rFonts w:eastAsia="黑体"/>
          <w:b/>
          <w:bCs/>
          <w:color w:val="000000"/>
          <w:sz w:val="36"/>
          <w:szCs w:val="36"/>
          <w:lang w:val="zh-CN"/>
        </w:rPr>
      </w:pPr>
    </w:p>
    <w:p w14:paraId="6BF5A0CC">
      <w:pPr>
        <w:pStyle w:val="29"/>
        <w:ind w:firstLine="361"/>
        <w:rPr>
          <w:rFonts w:eastAsia="黑体"/>
          <w:b/>
          <w:bCs/>
          <w:color w:val="000000"/>
          <w:sz w:val="36"/>
          <w:szCs w:val="36"/>
          <w:lang w:val="zh-CN"/>
        </w:rPr>
      </w:pPr>
    </w:p>
    <w:p w14:paraId="30E9A7EF">
      <w:pPr>
        <w:pStyle w:val="5"/>
        <w:rPr>
          <w:rFonts w:eastAsia="黑体"/>
          <w:color w:val="000000"/>
          <w:sz w:val="36"/>
          <w:szCs w:val="36"/>
          <w:lang w:val="zh-CN"/>
        </w:rPr>
      </w:pPr>
    </w:p>
    <w:p w14:paraId="46982240">
      <w:pPr>
        <w:tabs>
          <w:tab w:val="left" w:pos="5670"/>
        </w:tabs>
        <w:autoSpaceDE w:val="0"/>
        <w:autoSpaceDN w:val="0"/>
        <w:adjustRightInd w:val="0"/>
        <w:snapToGrid w:val="0"/>
        <w:spacing w:line="360" w:lineRule="auto"/>
        <w:jc w:val="center"/>
        <w:rPr>
          <w:rFonts w:hint="eastAsia" w:ascii="宋体" w:hAnsi="宋体" w:eastAsia="宋体" w:cs="Times New Roman"/>
          <w:b/>
          <w:bCs/>
          <w:color w:val="000000"/>
          <w:sz w:val="52"/>
          <w:szCs w:val="52"/>
          <w:lang w:val="zh-CN"/>
        </w:rPr>
      </w:pPr>
    </w:p>
    <w:p w14:paraId="599F2782">
      <w:pPr>
        <w:tabs>
          <w:tab w:val="left" w:pos="5670"/>
        </w:tabs>
        <w:autoSpaceDE w:val="0"/>
        <w:autoSpaceDN w:val="0"/>
        <w:adjustRightInd w:val="0"/>
        <w:snapToGrid w:val="0"/>
        <w:spacing w:line="360" w:lineRule="auto"/>
        <w:jc w:val="center"/>
        <w:rPr>
          <w:rFonts w:hint="eastAsia" w:ascii="宋体" w:hAnsi="宋体" w:eastAsia="宋体" w:cs="Times New Roman"/>
          <w:b/>
          <w:bCs/>
          <w:color w:val="000000"/>
          <w:sz w:val="52"/>
          <w:szCs w:val="52"/>
          <w:lang w:val="zh-CN"/>
        </w:rPr>
      </w:pPr>
      <w:r>
        <w:rPr>
          <w:rFonts w:hint="eastAsia" w:ascii="宋体" w:hAnsi="宋体" w:eastAsia="宋体" w:cs="Times New Roman"/>
          <w:b/>
          <w:bCs/>
          <w:color w:val="000000"/>
          <w:sz w:val="52"/>
          <w:szCs w:val="52"/>
          <w:lang w:val="zh-CN"/>
        </w:rPr>
        <w:t xml:space="preserve">  竞争性谈判响应文件</w:t>
      </w:r>
    </w:p>
    <w:p w14:paraId="67759D1F">
      <w:pPr>
        <w:autoSpaceDE w:val="0"/>
        <w:autoSpaceDN w:val="0"/>
        <w:adjustRightInd w:val="0"/>
        <w:snapToGrid w:val="0"/>
        <w:spacing w:line="360" w:lineRule="auto"/>
        <w:jc w:val="center"/>
        <w:rPr>
          <w:rFonts w:eastAsia="黑体"/>
          <w:b/>
          <w:bCs/>
          <w:color w:val="000000"/>
          <w:sz w:val="32"/>
          <w:szCs w:val="32"/>
        </w:rPr>
      </w:pPr>
      <w:r>
        <w:rPr>
          <w:b/>
          <w:bCs/>
          <w:color w:val="000000"/>
          <w:sz w:val="32"/>
          <w:szCs w:val="32"/>
        </w:rPr>
        <w:t xml:space="preserve"> </w:t>
      </w:r>
    </w:p>
    <w:p w14:paraId="2DDBDC54">
      <w:pPr>
        <w:autoSpaceDE w:val="0"/>
        <w:autoSpaceDN w:val="0"/>
        <w:adjustRightInd w:val="0"/>
        <w:snapToGrid w:val="0"/>
        <w:spacing w:line="360" w:lineRule="auto"/>
        <w:jc w:val="center"/>
        <w:rPr>
          <w:rFonts w:eastAsia="黑体"/>
          <w:color w:val="000000"/>
          <w:sz w:val="42"/>
          <w:szCs w:val="42"/>
        </w:rPr>
      </w:pPr>
    </w:p>
    <w:p w14:paraId="10748D68">
      <w:pPr>
        <w:autoSpaceDE w:val="0"/>
        <w:autoSpaceDN w:val="0"/>
        <w:adjustRightInd w:val="0"/>
        <w:snapToGrid w:val="0"/>
        <w:spacing w:line="360" w:lineRule="auto"/>
        <w:rPr>
          <w:rFonts w:ascii="宋体"/>
          <w:b/>
          <w:bCs/>
          <w:color w:val="000000"/>
          <w:sz w:val="32"/>
          <w:szCs w:val="32"/>
          <w:u w:val="single"/>
        </w:rPr>
      </w:pPr>
    </w:p>
    <w:p w14:paraId="5527AABD">
      <w:pPr>
        <w:autoSpaceDE w:val="0"/>
        <w:autoSpaceDN w:val="0"/>
        <w:adjustRightInd w:val="0"/>
        <w:snapToGrid w:val="0"/>
        <w:spacing w:line="360" w:lineRule="auto"/>
        <w:rPr>
          <w:rFonts w:eastAsia="黑体"/>
          <w:color w:val="000000"/>
          <w:sz w:val="30"/>
          <w:szCs w:val="30"/>
        </w:rPr>
      </w:pPr>
    </w:p>
    <w:p w14:paraId="26CA26D4">
      <w:pPr>
        <w:autoSpaceDE w:val="0"/>
        <w:autoSpaceDN w:val="0"/>
        <w:adjustRightInd w:val="0"/>
        <w:snapToGrid w:val="0"/>
        <w:spacing w:line="360" w:lineRule="auto"/>
        <w:rPr>
          <w:rFonts w:ascii="宋体"/>
          <w:b/>
          <w:bCs/>
          <w:color w:val="000000"/>
          <w:sz w:val="32"/>
          <w:szCs w:val="32"/>
        </w:rPr>
      </w:pPr>
      <w:r>
        <w:rPr>
          <w:rFonts w:eastAsia="黑体"/>
          <w:color w:val="000000"/>
          <w:sz w:val="30"/>
          <w:szCs w:val="30"/>
        </w:rPr>
        <w:t xml:space="preserve">               </w:t>
      </w:r>
      <w:r>
        <w:rPr>
          <w:rFonts w:hint="eastAsia" w:ascii="宋体" w:hAnsi="宋体" w:cs="宋体"/>
          <w:b/>
          <w:bCs/>
          <w:sz w:val="32"/>
          <w:szCs w:val="32"/>
        </w:rPr>
        <w:t>项目编号：</w:t>
      </w:r>
      <w:r>
        <w:rPr>
          <w:rFonts w:hint="eastAsia" w:ascii="宋体" w:hAnsi="宋体" w:cs="宋体"/>
          <w:b/>
          <w:bCs/>
          <w:sz w:val="32"/>
          <w:szCs w:val="32"/>
          <w:u w:val="single"/>
          <w:lang w:eastAsia="zh-CN"/>
        </w:rPr>
        <w:t xml:space="preserve">YZZBAK-2026-063   </w:t>
      </w:r>
      <w:r>
        <w:rPr>
          <w:rFonts w:ascii="宋体" w:hAnsi="宋体"/>
          <w:b/>
          <w:bCs/>
          <w:color w:val="000000"/>
          <w:sz w:val="32"/>
          <w:szCs w:val="32"/>
        </w:rPr>
        <w:t xml:space="preserve">           </w:t>
      </w:r>
    </w:p>
    <w:p w14:paraId="4BEE1AD1">
      <w:pPr>
        <w:autoSpaceDE w:val="0"/>
        <w:autoSpaceDN w:val="0"/>
        <w:adjustRightInd w:val="0"/>
        <w:snapToGrid w:val="0"/>
        <w:spacing w:line="360" w:lineRule="auto"/>
        <w:rPr>
          <w:rFonts w:ascii="宋体" w:hAnsi="宋体"/>
          <w:b/>
          <w:bCs/>
          <w:color w:val="000000"/>
          <w:sz w:val="32"/>
          <w:szCs w:val="32"/>
        </w:rPr>
      </w:pPr>
      <w:r>
        <w:rPr>
          <w:rFonts w:ascii="宋体" w:hAnsi="宋体"/>
          <w:b/>
          <w:bCs/>
          <w:color w:val="000000"/>
          <w:sz w:val="32"/>
          <w:szCs w:val="32"/>
        </w:rPr>
        <w:t xml:space="preserve">             </w:t>
      </w:r>
    </w:p>
    <w:p w14:paraId="3654C699">
      <w:pPr>
        <w:autoSpaceDE w:val="0"/>
        <w:autoSpaceDN w:val="0"/>
        <w:adjustRightInd w:val="0"/>
        <w:snapToGrid w:val="0"/>
        <w:spacing w:line="360" w:lineRule="auto"/>
        <w:ind w:firstLine="2249" w:firstLineChars="700"/>
        <w:rPr>
          <w:rFonts w:ascii="宋体"/>
          <w:b/>
          <w:bCs/>
          <w:color w:val="000000"/>
          <w:sz w:val="32"/>
          <w:szCs w:val="32"/>
          <w:u w:val="single"/>
        </w:rPr>
      </w:pPr>
      <w:r>
        <w:rPr>
          <w:rFonts w:hint="eastAsia" w:ascii="宋体" w:hAnsi="宋体"/>
          <w:b/>
          <w:bCs/>
          <w:color w:val="000000"/>
          <w:sz w:val="32"/>
          <w:szCs w:val="32"/>
          <w:lang w:val="zh-CN"/>
        </w:rPr>
        <w:t>供</w:t>
      </w:r>
      <w:r>
        <w:rPr>
          <w:rFonts w:ascii="宋体" w:hAnsi="宋体"/>
          <w:b/>
          <w:bCs/>
          <w:color w:val="000000"/>
          <w:sz w:val="32"/>
          <w:szCs w:val="32"/>
        </w:rPr>
        <w:t xml:space="preserve"> </w:t>
      </w:r>
      <w:r>
        <w:rPr>
          <w:rFonts w:hint="eastAsia" w:ascii="宋体" w:hAnsi="宋体"/>
          <w:b/>
          <w:bCs/>
          <w:color w:val="000000"/>
          <w:sz w:val="32"/>
          <w:szCs w:val="32"/>
          <w:lang w:val="zh-CN"/>
        </w:rPr>
        <w:t>应</w:t>
      </w:r>
      <w:r>
        <w:rPr>
          <w:rFonts w:ascii="宋体" w:hAnsi="宋体"/>
          <w:b/>
          <w:bCs/>
          <w:color w:val="000000"/>
          <w:sz w:val="32"/>
          <w:szCs w:val="32"/>
        </w:rPr>
        <w:t xml:space="preserve"> </w:t>
      </w:r>
      <w:r>
        <w:rPr>
          <w:rFonts w:hint="eastAsia" w:ascii="宋体" w:hAnsi="宋体"/>
          <w:b/>
          <w:bCs/>
          <w:color w:val="000000"/>
          <w:sz w:val="32"/>
          <w:szCs w:val="32"/>
          <w:lang w:val="zh-CN"/>
        </w:rPr>
        <w:t>商：</w:t>
      </w:r>
      <w:r>
        <w:rPr>
          <w:rFonts w:ascii="宋体" w:hAnsi="宋体"/>
          <w:b/>
          <w:bCs/>
          <w:color w:val="000000"/>
          <w:sz w:val="32"/>
          <w:szCs w:val="32"/>
          <w:u w:val="single"/>
        </w:rPr>
        <w:t xml:space="preserve">                  </w:t>
      </w:r>
      <w:r>
        <w:rPr>
          <w:rFonts w:hint="eastAsia" w:ascii="宋体" w:hAnsi="宋体"/>
          <w:b/>
          <w:bCs/>
          <w:color w:val="000000"/>
          <w:sz w:val="32"/>
          <w:szCs w:val="32"/>
          <w:u w:val="single"/>
          <w:lang w:val="en-US" w:eastAsia="zh-CN"/>
        </w:rPr>
        <w:t xml:space="preserve"> </w:t>
      </w:r>
      <w:r>
        <w:rPr>
          <w:rFonts w:hint="eastAsia" w:ascii="宋体" w:hAnsi="宋体"/>
          <w:b/>
          <w:bCs/>
          <w:color w:val="000000"/>
          <w:sz w:val="32"/>
          <w:szCs w:val="32"/>
        </w:rPr>
        <w:t>（</w:t>
      </w:r>
      <w:r>
        <w:rPr>
          <w:rFonts w:hint="eastAsia" w:ascii="宋体" w:hAnsi="宋体"/>
          <w:b/>
          <w:bCs/>
          <w:color w:val="000000"/>
          <w:sz w:val="32"/>
          <w:szCs w:val="32"/>
          <w:lang w:eastAsia="zh-CN"/>
        </w:rPr>
        <w:t>加</w:t>
      </w:r>
      <w:r>
        <w:rPr>
          <w:rFonts w:hint="eastAsia" w:ascii="宋体" w:hAnsi="宋体"/>
          <w:b/>
          <w:bCs/>
          <w:color w:val="000000"/>
          <w:sz w:val="32"/>
          <w:szCs w:val="32"/>
        </w:rPr>
        <w:t>盖公章）</w:t>
      </w:r>
      <w:r>
        <w:rPr>
          <w:rFonts w:ascii="宋体" w:hAnsi="宋体"/>
          <w:b/>
          <w:bCs/>
          <w:color w:val="000000"/>
          <w:sz w:val="32"/>
          <w:szCs w:val="32"/>
        </w:rPr>
        <w:t xml:space="preserve">    </w:t>
      </w:r>
    </w:p>
    <w:p w14:paraId="4FB6ABE1">
      <w:pPr>
        <w:autoSpaceDE w:val="0"/>
        <w:autoSpaceDN w:val="0"/>
        <w:adjustRightInd w:val="0"/>
        <w:snapToGrid w:val="0"/>
        <w:spacing w:line="360" w:lineRule="auto"/>
        <w:ind w:firstLine="2329" w:firstLineChars="725"/>
        <w:jc w:val="center"/>
        <w:rPr>
          <w:rFonts w:ascii="宋体"/>
          <w:b/>
          <w:bCs/>
          <w:color w:val="000000"/>
          <w:sz w:val="32"/>
          <w:szCs w:val="32"/>
        </w:rPr>
      </w:pPr>
    </w:p>
    <w:p w14:paraId="5B7A128E">
      <w:pPr>
        <w:autoSpaceDE w:val="0"/>
        <w:autoSpaceDN w:val="0"/>
        <w:adjustRightInd w:val="0"/>
        <w:snapToGrid w:val="0"/>
        <w:spacing w:line="360" w:lineRule="auto"/>
        <w:ind w:firstLine="2249" w:firstLineChars="700"/>
        <w:rPr>
          <w:rFonts w:ascii="宋体" w:hAnsi="宋体"/>
          <w:b/>
          <w:color w:val="000000"/>
          <w:sz w:val="32"/>
          <w:szCs w:val="22"/>
        </w:rPr>
      </w:pPr>
      <w:r>
        <w:rPr>
          <w:rFonts w:hint="eastAsia" w:ascii="宋体" w:hAnsi="宋体"/>
          <w:b/>
          <w:bCs/>
          <w:color w:val="000000"/>
          <w:sz w:val="32"/>
          <w:szCs w:val="32"/>
          <w:lang w:val="zh-CN"/>
        </w:rPr>
        <w:t>时</w:t>
      </w:r>
      <w:r>
        <w:rPr>
          <w:rFonts w:ascii="宋体" w:hAnsi="宋体"/>
          <w:b/>
          <w:bCs/>
          <w:color w:val="000000"/>
          <w:sz w:val="32"/>
          <w:szCs w:val="32"/>
        </w:rPr>
        <w:t xml:space="preserve">    </w:t>
      </w:r>
      <w:r>
        <w:rPr>
          <w:rFonts w:hint="eastAsia" w:ascii="宋体" w:hAnsi="宋体"/>
          <w:b/>
          <w:bCs/>
          <w:color w:val="000000"/>
          <w:sz w:val="32"/>
          <w:szCs w:val="32"/>
          <w:lang w:val="zh-CN"/>
        </w:rPr>
        <w:t>间：</w:t>
      </w:r>
      <w:r>
        <w:rPr>
          <w:rFonts w:ascii="宋体" w:hAnsi="宋体"/>
          <w:b/>
          <w:bCs/>
          <w:color w:val="000000"/>
          <w:sz w:val="32"/>
          <w:szCs w:val="32"/>
          <w:u w:val="single"/>
        </w:rPr>
        <w:t xml:space="preserve">      </w:t>
      </w:r>
      <w:r>
        <w:rPr>
          <w:rFonts w:hint="eastAsia" w:ascii="宋体" w:hAnsi="宋体"/>
          <w:b/>
          <w:bCs/>
          <w:color w:val="000000"/>
          <w:sz w:val="32"/>
          <w:szCs w:val="32"/>
          <w:u w:val="single"/>
        </w:rPr>
        <w:t>年</w:t>
      </w:r>
      <w:r>
        <w:rPr>
          <w:rFonts w:ascii="宋体" w:hAnsi="宋体"/>
          <w:b/>
          <w:bCs/>
          <w:color w:val="000000"/>
          <w:sz w:val="32"/>
          <w:szCs w:val="32"/>
          <w:u w:val="single"/>
        </w:rPr>
        <w:t xml:space="preserve"> </w:t>
      </w:r>
      <w:r>
        <w:rPr>
          <w:rFonts w:hint="eastAsia" w:ascii="宋体" w:hAnsi="宋体"/>
          <w:b/>
          <w:bCs/>
          <w:color w:val="000000"/>
          <w:sz w:val="32"/>
          <w:szCs w:val="32"/>
          <w:u w:val="single"/>
          <w:lang w:val="en-US" w:eastAsia="zh-CN"/>
        </w:rPr>
        <w:t xml:space="preserve"> </w:t>
      </w:r>
      <w:r>
        <w:rPr>
          <w:rFonts w:ascii="宋体" w:hAnsi="宋体"/>
          <w:b/>
          <w:bCs/>
          <w:color w:val="000000"/>
          <w:sz w:val="32"/>
          <w:szCs w:val="32"/>
          <w:u w:val="single"/>
        </w:rPr>
        <w:t xml:space="preserve"> </w:t>
      </w:r>
      <w:r>
        <w:rPr>
          <w:rFonts w:hint="eastAsia" w:ascii="宋体" w:hAnsi="宋体"/>
          <w:b/>
          <w:bCs/>
          <w:color w:val="000000"/>
          <w:sz w:val="32"/>
          <w:szCs w:val="32"/>
          <w:u w:val="single"/>
        </w:rPr>
        <w:t>月</w:t>
      </w:r>
      <w:r>
        <w:rPr>
          <w:rFonts w:ascii="宋体" w:hAnsi="宋体"/>
          <w:b/>
          <w:bCs/>
          <w:color w:val="000000"/>
          <w:sz w:val="32"/>
          <w:szCs w:val="32"/>
          <w:u w:val="single"/>
        </w:rPr>
        <w:t xml:space="preserve"> </w:t>
      </w:r>
      <w:r>
        <w:rPr>
          <w:rFonts w:hint="eastAsia" w:ascii="宋体" w:hAnsi="宋体"/>
          <w:b/>
          <w:bCs/>
          <w:color w:val="000000"/>
          <w:sz w:val="32"/>
          <w:szCs w:val="32"/>
          <w:u w:val="single"/>
          <w:lang w:val="en-US" w:eastAsia="zh-CN"/>
        </w:rPr>
        <w:t xml:space="preserve"> </w:t>
      </w:r>
      <w:r>
        <w:rPr>
          <w:rFonts w:hint="eastAsia" w:ascii="宋体" w:hAnsi="宋体"/>
          <w:b/>
          <w:bCs/>
          <w:color w:val="000000"/>
          <w:sz w:val="32"/>
          <w:szCs w:val="32"/>
          <w:u w:val="single"/>
        </w:rPr>
        <w:t>日</w:t>
      </w:r>
      <w:r>
        <w:rPr>
          <w:rFonts w:ascii="宋体" w:hAnsi="宋体"/>
          <w:b/>
          <w:bCs/>
          <w:color w:val="000000"/>
          <w:sz w:val="32"/>
          <w:szCs w:val="32"/>
          <w:u w:val="single"/>
        </w:rPr>
        <w:t xml:space="preserve">  </w:t>
      </w:r>
    </w:p>
    <w:p w14:paraId="0D83B359">
      <w:pPr>
        <w:pStyle w:val="16"/>
        <w:jc w:val="both"/>
        <w:rPr>
          <w:rFonts w:hint="eastAsia" w:ascii="Times New Roman" w:hAnsi="Times New Roman" w:eastAsia="宋体" w:cs="Times New Roman"/>
          <w:kern w:val="1"/>
          <w:sz w:val="28"/>
          <w:szCs w:val="28"/>
        </w:rPr>
      </w:pPr>
    </w:p>
    <w:p w14:paraId="7624D6FE">
      <w:pPr>
        <w:pStyle w:val="16"/>
        <w:jc w:val="center"/>
        <w:rPr>
          <w:rFonts w:hint="eastAsia" w:ascii="Times New Roman" w:hAnsi="Times New Roman" w:eastAsia="宋体" w:cs="Times New Roman"/>
          <w:kern w:val="1"/>
          <w:sz w:val="28"/>
          <w:szCs w:val="28"/>
        </w:rPr>
      </w:pPr>
    </w:p>
    <w:p w14:paraId="03EA91B5">
      <w:pPr>
        <w:pStyle w:val="16"/>
        <w:jc w:val="center"/>
        <w:rPr>
          <w:rFonts w:hint="eastAsia" w:ascii="Times New Roman" w:hAnsi="Times New Roman" w:eastAsia="宋体" w:cs="Times New Roman"/>
          <w:kern w:val="1"/>
          <w:sz w:val="28"/>
          <w:szCs w:val="28"/>
        </w:rPr>
      </w:pPr>
    </w:p>
    <w:p w14:paraId="0FA12E78">
      <w:pPr>
        <w:pStyle w:val="16"/>
        <w:jc w:val="center"/>
        <w:rPr>
          <w:rFonts w:hint="eastAsia" w:ascii="Times New Roman" w:hAnsi="Times New Roman" w:eastAsia="宋体" w:cs="Times New Roman"/>
          <w:kern w:val="1"/>
          <w:sz w:val="28"/>
          <w:szCs w:val="28"/>
        </w:rPr>
      </w:pPr>
    </w:p>
    <w:p w14:paraId="75090CF9">
      <w:pPr>
        <w:pStyle w:val="16"/>
        <w:jc w:val="center"/>
        <w:rPr>
          <w:rFonts w:hint="eastAsia" w:ascii="Times New Roman" w:hAnsi="Times New Roman" w:eastAsia="宋体" w:cs="Times New Roman"/>
          <w:kern w:val="1"/>
          <w:sz w:val="28"/>
          <w:szCs w:val="28"/>
        </w:rPr>
      </w:pPr>
    </w:p>
    <w:p w14:paraId="4C389FF2">
      <w:pPr>
        <w:pStyle w:val="16"/>
        <w:jc w:val="center"/>
        <w:rPr>
          <w:rFonts w:hint="eastAsia" w:ascii="Times New Roman" w:hAnsi="Times New Roman" w:eastAsia="宋体" w:cs="Times New Roman"/>
          <w:kern w:val="1"/>
          <w:sz w:val="28"/>
          <w:szCs w:val="28"/>
        </w:rPr>
      </w:pPr>
      <w:r>
        <w:rPr>
          <w:rFonts w:hint="eastAsia" w:ascii="Times New Roman" w:hAnsi="Times New Roman" w:eastAsia="宋体" w:cs="Times New Roman"/>
          <w:kern w:val="1"/>
          <w:sz w:val="28"/>
          <w:szCs w:val="28"/>
        </w:rPr>
        <w:t>目</w:t>
      </w:r>
      <w:r>
        <w:rPr>
          <w:rFonts w:hint="eastAsia" w:cs="Times New Roman"/>
          <w:kern w:val="1"/>
          <w:sz w:val="28"/>
          <w:szCs w:val="28"/>
          <w:lang w:val="en-US" w:eastAsia="zh-CN"/>
        </w:rPr>
        <w:t xml:space="preserve"> </w:t>
      </w:r>
      <w:r>
        <w:rPr>
          <w:rFonts w:hint="eastAsia" w:ascii="Times New Roman" w:hAnsi="Times New Roman" w:eastAsia="宋体" w:cs="Times New Roman"/>
          <w:kern w:val="1"/>
          <w:sz w:val="28"/>
          <w:szCs w:val="28"/>
        </w:rPr>
        <w:t>录</w:t>
      </w:r>
    </w:p>
    <w:p w14:paraId="52E53030">
      <w:pPr>
        <w:rPr>
          <w:rFonts w:hint="eastAsia"/>
          <w:sz w:val="28"/>
          <w:szCs w:val="28"/>
        </w:rPr>
      </w:pPr>
    </w:p>
    <w:p w14:paraId="409E0E2A">
      <w:pPr>
        <w:spacing w:line="360" w:lineRule="auto"/>
        <w:ind w:firstLine="480"/>
        <w:rPr>
          <w:kern w:val="1"/>
          <w:sz w:val="28"/>
          <w:szCs w:val="28"/>
        </w:rPr>
      </w:pPr>
      <w:r>
        <w:rPr>
          <w:kern w:val="1"/>
          <w:sz w:val="28"/>
          <w:szCs w:val="28"/>
        </w:rPr>
        <w:t>一、投标函及投标函附录</w:t>
      </w:r>
    </w:p>
    <w:p w14:paraId="6CF97EFC">
      <w:pPr>
        <w:spacing w:line="360" w:lineRule="auto"/>
        <w:ind w:firstLine="480"/>
        <w:rPr>
          <w:kern w:val="1"/>
          <w:sz w:val="28"/>
          <w:szCs w:val="28"/>
        </w:rPr>
      </w:pPr>
      <w:r>
        <w:rPr>
          <w:kern w:val="1"/>
          <w:sz w:val="28"/>
          <w:szCs w:val="28"/>
        </w:rPr>
        <w:t>二、法定代表人身份证明</w:t>
      </w:r>
    </w:p>
    <w:p w14:paraId="2BF9ED11">
      <w:pPr>
        <w:spacing w:line="360" w:lineRule="auto"/>
        <w:ind w:firstLine="480"/>
        <w:rPr>
          <w:kern w:val="1"/>
          <w:sz w:val="28"/>
          <w:szCs w:val="28"/>
        </w:rPr>
      </w:pPr>
      <w:r>
        <w:rPr>
          <w:rFonts w:hint="eastAsia"/>
          <w:kern w:val="1"/>
          <w:sz w:val="28"/>
          <w:szCs w:val="28"/>
        </w:rPr>
        <w:t>三</w:t>
      </w:r>
      <w:r>
        <w:rPr>
          <w:kern w:val="1"/>
          <w:sz w:val="28"/>
          <w:szCs w:val="28"/>
        </w:rPr>
        <w:t>、已标价工程量清单</w:t>
      </w:r>
    </w:p>
    <w:p w14:paraId="5981EBAC">
      <w:pPr>
        <w:spacing w:line="360" w:lineRule="auto"/>
        <w:ind w:firstLine="480"/>
        <w:rPr>
          <w:kern w:val="1"/>
          <w:sz w:val="28"/>
          <w:szCs w:val="28"/>
        </w:rPr>
      </w:pPr>
      <w:r>
        <w:rPr>
          <w:rFonts w:hint="eastAsia"/>
          <w:kern w:val="1"/>
          <w:sz w:val="28"/>
          <w:szCs w:val="28"/>
        </w:rPr>
        <w:t>四</w:t>
      </w:r>
      <w:r>
        <w:rPr>
          <w:kern w:val="1"/>
          <w:sz w:val="28"/>
          <w:szCs w:val="28"/>
        </w:rPr>
        <w:t>、项目管理机构</w:t>
      </w:r>
    </w:p>
    <w:p w14:paraId="1BB149BD">
      <w:pPr>
        <w:spacing w:line="360" w:lineRule="auto"/>
        <w:ind w:firstLine="480"/>
        <w:rPr>
          <w:kern w:val="1"/>
          <w:sz w:val="28"/>
          <w:szCs w:val="28"/>
        </w:rPr>
      </w:pPr>
      <w:r>
        <w:rPr>
          <w:rFonts w:hint="eastAsia"/>
          <w:kern w:val="1"/>
          <w:sz w:val="28"/>
          <w:szCs w:val="28"/>
        </w:rPr>
        <w:t>五</w:t>
      </w:r>
      <w:r>
        <w:rPr>
          <w:kern w:val="1"/>
          <w:sz w:val="28"/>
          <w:szCs w:val="28"/>
        </w:rPr>
        <w:t>、资格审查资料</w:t>
      </w:r>
    </w:p>
    <w:p w14:paraId="3134A0D2">
      <w:pPr>
        <w:spacing w:line="360" w:lineRule="auto"/>
        <w:ind w:firstLine="480"/>
        <w:rPr>
          <w:rFonts w:hint="eastAsia"/>
          <w:kern w:val="1"/>
          <w:sz w:val="28"/>
          <w:szCs w:val="28"/>
          <w:lang w:eastAsia="zh-CN"/>
        </w:rPr>
      </w:pPr>
      <w:r>
        <w:rPr>
          <w:rFonts w:hint="eastAsia"/>
          <w:kern w:val="1"/>
          <w:sz w:val="28"/>
          <w:szCs w:val="28"/>
          <w:lang w:eastAsia="zh-CN"/>
        </w:rPr>
        <w:t>六、施工组织设计</w:t>
      </w:r>
    </w:p>
    <w:p w14:paraId="3FD1D017">
      <w:pPr>
        <w:spacing w:line="360" w:lineRule="auto"/>
        <w:ind w:firstLine="480"/>
        <w:rPr>
          <w:kern w:val="1"/>
          <w:sz w:val="28"/>
          <w:szCs w:val="28"/>
        </w:rPr>
      </w:pPr>
      <w:r>
        <w:rPr>
          <w:rFonts w:hint="eastAsia"/>
          <w:kern w:val="1"/>
          <w:sz w:val="28"/>
          <w:szCs w:val="28"/>
          <w:lang w:eastAsia="zh-CN"/>
        </w:rPr>
        <w:t>七</w:t>
      </w:r>
      <w:r>
        <w:rPr>
          <w:kern w:val="1"/>
          <w:sz w:val="28"/>
          <w:szCs w:val="28"/>
        </w:rPr>
        <w:t>、承诺函</w:t>
      </w:r>
    </w:p>
    <w:p w14:paraId="39C526B4">
      <w:pPr>
        <w:spacing w:line="360" w:lineRule="auto"/>
        <w:ind w:firstLine="480"/>
        <w:rPr>
          <w:rFonts w:eastAsia="黑体"/>
          <w:kern w:val="1"/>
          <w:sz w:val="28"/>
          <w:szCs w:val="28"/>
        </w:rPr>
      </w:pPr>
      <w:r>
        <w:rPr>
          <w:rFonts w:hint="eastAsia"/>
          <w:kern w:val="1"/>
          <w:sz w:val="28"/>
          <w:szCs w:val="28"/>
          <w:lang w:eastAsia="zh-CN"/>
        </w:rPr>
        <w:t>八</w:t>
      </w:r>
      <w:r>
        <w:rPr>
          <w:kern w:val="1"/>
          <w:sz w:val="28"/>
          <w:szCs w:val="28"/>
        </w:rPr>
        <w:t>、其他材料</w:t>
      </w:r>
      <w:r>
        <w:rPr>
          <w:kern w:val="1"/>
          <w:sz w:val="28"/>
          <w:szCs w:val="28"/>
        </w:rPr>
        <w:br w:type="page"/>
      </w:r>
      <w:r>
        <w:rPr>
          <w:rFonts w:hint="eastAsia" w:ascii="宋体" w:hAnsi="宋体" w:eastAsia="宋体" w:cs="宋体"/>
          <w:b/>
          <w:bCs/>
          <w:kern w:val="1"/>
          <w:sz w:val="28"/>
          <w:szCs w:val="28"/>
        </w:rPr>
        <w:t>一、投标函及投标报价表</w:t>
      </w:r>
    </w:p>
    <w:p w14:paraId="372114C6">
      <w:pPr>
        <w:spacing w:line="440" w:lineRule="exact"/>
        <w:jc w:val="center"/>
        <w:rPr>
          <w:rFonts w:hint="eastAsia" w:ascii="宋体" w:hAnsi="宋体" w:eastAsia="宋体" w:cs="宋体"/>
          <w:b/>
          <w:bCs/>
          <w:kern w:val="1"/>
          <w:sz w:val="28"/>
          <w:szCs w:val="28"/>
        </w:rPr>
      </w:pPr>
      <w:r>
        <w:rPr>
          <w:rFonts w:hint="eastAsia" w:ascii="宋体" w:hAnsi="宋体" w:eastAsia="宋体" w:cs="宋体"/>
          <w:b/>
          <w:bCs/>
          <w:kern w:val="1"/>
          <w:sz w:val="28"/>
          <w:szCs w:val="28"/>
        </w:rPr>
        <w:t>（一）投 标 函</w:t>
      </w:r>
    </w:p>
    <w:p w14:paraId="4B82E370">
      <w:pPr>
        <w:spacing w:line="360" w:lineRule="auto"/>
        <w:rPr>
          <w:kern w:val="1"/>
          <w:sz w:val="24"/>
        </w:rPr>
      </w:pPr>
      <w:r>
        <w:rPr>
          <w:kern w:val="1"/>
          <w:sz w:val="24"/>
        </w:rPr>
        <w:t xml:space="preserve"> </w:t>
      </w:r>
      <w:r>
        <w:rPr>
          <w:rFonts w:hint="eastAsia" w:hAnsi="宋体"/>
          <w:spacing w:val="-10"/>
          <w:sz w:val="24"/>
          <w:u w:val="single"/>
        </w:rPr>
        <w:t xml:space="preserve">                     </w:t>
      </w:r>
      <w:r>
        <w:rPr>
          <w:kern w:val="1"/>
          <w:sz w:val="24"/>
        </w:rPr>
        <w:t>（招标人名称）：</w:t>
      </w:r>
    </w:p>
    <w:p w14:paraId="347A40E9">
      <w:pPr>
        <w:spacing w:line="360" w:lineRule="auto"/>
        <w:ind w:firstLine="480"/>
        <w:rPr>
          <w:kern w:val="1"/>
          <w:sz w:val="24"/>
        </w:rPr>
      </w:pPr>
      <w:r>
        <w:rPr>
          <w:kern w:val="1"/>
          <w:sz w:val="24"/>
        </w:rPr>
        <w:t>1.我方己仔细研究了</w:t>
      </w:r>
      <w:r>
        <w:rPr>
          <w:rFonts w:hint="eastAsia"/>
          <w:kern w:val="1"/>
          <w:sz w:val="24"/>
          <w:u w:val="single"/>
        </w:rPr>
        <w:t xml:space="preserve">                                  </w:t>
      </w:r>
      <w:r>
        <w:rPr>
          <w:kern w:val="1"/>
          <w:sz w:val="24"/>
        </w:rPr>
        <w:t>（项目名称）施工</w:t>
      </w:r>
      <w:r>
        <w:rPr>
          <w:rFonts w:hint="eastAsia"/>
          <w:kern w:val="1"/>
          <w:sz w:val="24"/>
          <w:lang w:eastAsia="zh-CN"/>
        </w:rPr>
        <w:t>竞争性谈判文件</w:t>
      </w:r>
      <w:r>
        <w:rPr>
          <w:kern w:val="1"/>
          <w:sz w:val="24"/>
        </w:rPr>
        <w:t>的全部内容，在考察工程现场后，愿意以人民币（大写）</w:t>
      </w:r>
      <w:r>
        <w:rPr>
          <w:kern w:val="1"/>
          <w:sz w:val="24"/>
          <w:u w:val="single"/>
        </w:rPr>
        <w:t xml:space="preserve">        </w:t>
      </w:r>
      <w:r>
        <w:rPr>
          <w:kern w:val="1"/>
          <w:sz w:val="24"/>
        </w:rPr>
        <w:t>（¥</w:t>
      </w:r>
      <w:r>
        <w:rPr>
          <w:kern w:val="1"/>
          <w:sz w:val="24"/>
          <w:u w:val="single"/>
        </w:rPr>
        <w:t xml:space="preserve">      </w:t>
      </w:r>
      <w:r>
        <w:rPr>
          <w:kern w:val="1"/>
          <w:sz w:val="24"/>
        </w:rPr>
        <w:t>元 ）的投标总报价，工期</w:t>
      </w:r>
      <w:r>
        <w:rPr>
          <w:kern w:val="1"/>
          <w:sz w:val="24"/>
          <w:u w:val="single"/>
        </w:rPr>
        <w:t xml:space="preserve">      </w:t>
      </w:r>
      <w:r>
        <w:rPr>
          <w:kern w:val="1"/>
          <w:sz w:val="24"/>
        </w:rPr>
        <w:t>个</w:t>
      </w:r>
      <w:r>
        <w:rPr>
          <w:rFonts w:hint="eastAsia"/>
          <w:kern w:val="1"/>
          <w:sz w:val="24"/>
        </w:rPr>
        <w:t>日历天</w:t>
      </w:r>
      <w:r>
        <w:rPr>
          <w:kern w:val="1"/>
          <w:sz w:val="24"/>
        </w:rPr>
        <w:t>，按合同约定实施和完成承包工程，修补工程中的任何缺陷，工程质量达到</w:t>
      </w:r>
      <w:r>
        <w:rPr>
          <w:kern w:val="1"/>
          <w:sz w:val="24"/>
          <w:u w:val="single"/>
        </w:rPr>
        <w:t xml:space="preserve">  </w:t>
      </w:r>
      <w:r>
        <w:rPr>
          <w:rFonts w:hint="eastAsia"/>
          <w:kern w:val="1"/>
          <w:sz w:val="24"/>
          <w:u w:val="single"/>
        </w:rPr>
        <w:t>合格</w:t>
      </w:r>
      <w:r>
        <w:rPr>
          <w:kern w:val="1"/>
          <w:sz w:val="24"/>
          <w:u w:val="single"/>
        </w:rPr>
        <w:t xml:space="preserve">  </w:t>
      </w:r>
      <w:r>
        <w:rPr>
          <w:kern w:val="1"/>
          <w:sz w:val="24"/>
        </w:rPr>
        <w:t>。</w:t>
      </w:r>
    </w:p>
    <w:p w14:paraId="3A39E005">
      <w:pPr>
        <w:spacing w:line="360" w:lineRule="auto"/>
        <w:ind w:firstLine="480"/>
        <w:rPr>
          <w:kern w:val="1"/>
          <w:sz w:val="24"/>
        </w:rPr>
      </w:pPr>
      <w:r>
        <w:rPr>
          <w:kern w:val="1"/>
          <w:sz w:val="24"/>
        </w:rPr>
        <w:t>2．我方承诺在投标有效期内不修改、撤销投标文件。</w:t>
      </w:r>
    </w:p>
    <w:p w14:paraId="3C3BE3A6">
      <w:pPr>
        <w:spacing w:line="360" w:lineRule="auto"/>
        <w:ind w:firstLine="480"/>
        <w:rPr>
          <w:kern w:val="1"/>
          <w:sz w:val="24"/>
        </w:rPr>
      </w:pPr>
      <w:r>
        <w:rPr>
          <w:rFonts w:hint="eastAsia"/>
          <w:kern w:val="1"/>
          <w:sz w:val="24"/>
        </w:rPr>
        <w:t>3</w:t>
      </w:r>
      <w:r>
        <w:rPr>
          <w:kern w:val="1"/>
          <w:sz w:val="24"/>
        </w:rPr>
        <w:t>．如我方中标：</w:t>
      </w:r>
    </w:p>
    <w:p w14:paraId="2B2FC7F8">
      <w:pPr>
        <w:spacing w:line="360" w:lineRule="auto"/>
        <w:ind w:firstLine="480"/>
        <w:rPr>
          <w:kern w:val="1"/>
          <w:sz w:val="24"/>
        </w:rPr>
      </w:pPr>
      <w:r>
        <w:rPr>
          <w:kern w:val="1"/>
          <w:sz w:val="24"/>
        </w:rPr>
        <w:t>(1)我方承诺在收到中标通知书后，在中标通知书规定的期限内与你方签订合同。</w:t>
      </w:r>
    </w:p>
    <w:p w14:paraId="6B437A11">
      <w:pPr>
        <w:spacing w:line="360" w:lineRule="auto"/>
        <w:ind w:firstLine="480"/>
        <w:rPr>
          <w:kern w:val="1"/>
          <w:sz w:val="24"/>
        </w:rPr>
      </w:pPr>
      <w:r>
        <w:rPr>
          <w:kern w:val="1"/>
          <w:sz w:val="24"/>
        </w:rPr>
        <w:t>(2)随同本投标函递交的投标函附录属于合同文件的组成部分。</w:t>
      </w:r>
    </w:p>
    <w:p w14:paraId="71DB93B2">
      <w:pPr>
        <w:spacing w:line="360" w:lineRule="auto"/>
        <w:ind w:firstLine="480"/>
        <w:rPr>
          <w:kern w:val="1"/>
          <w:sz w:val="24"/>
        </w:rPr>
      </w:pPr>
      <w:r>
        <w:rPr>
          <w:kern w:val="1"/>
          <w:sz w:val="24"/>
        </w:rPr>
        <w:t>(3)我方承诺按照</w:t>
      </w:r>
      <w:r>
        <w:rPr>
          <w:rFonts w:hint="eastAsia"/>
          <w:kern w:val="1"/>
          <w:sz w:val="24"/>
          <w:lang w:eastAsia="zh-CN"/>
        </w:rPr>
        <w:t>竞争性谈判文件</w:t>
      </w:r>
      <w:r>
        <w:rPr>
          <w:kern w:val="1"/>
          <w:sz w:val="24"/>
        </w:rPr>
        <w:t>规定向你方递交履约担保。</w:t>
      </w:r>
    </w:p>
    <w:p w14:paraId="5C29FE4F">
      <w:pPr>
        <w:spacing w:line="360" w:lineRule="auto"/>
        <w:ind w:firstLine="480"/>
        <w:rPr>
          <w:kern w:val="1"/>
          <w:sz w:val="24"/>
        </w:rPr>
      </w:pPr>
      <w:r>
        <w:rPr>
          <w:kern w:val="1"/>
          <w:sz w:val="24"/>
        </w:rPr>
        <w:t>(4)我方承诺在合同约定的期限内完成并移交全部合同工程。</w:t>
      </w:r>
    </w:p>
    <w:p w14:paraId="1AF4AE80">
      <w:pPr>
        <w:spacing w:line="360" w:lineRule="auto"/>
        <w:ind w:firstLine="480"/>
        <w:rPr>
          <w:kern w:val="1"/>
          <w:sz w:val="24"/>
        </w:rPr>
      </w:pPr>
      <w:r>
        <w:rPr>
          <w:kern w:val="1"/>
          <w:sz w:val="24"/>
        </w:rPr>
        <w:t>5．我方在此声明，所递交的投标文件及有关资料内容完整、真实和准确。</w:t>
      </w:r>
    </w:p>
    <w:p w14:paraId="5B2B2B57">
      <w:pPr>
        <w:spacing w:line="360" w:lineRule="auto"/>
        <w:ind w:firstLine="480"/>
        <w:rPr>
          <w:kern w:val="1"/>
          <w:sz w:val="24"/>
        </w:rPr>
      </w:pPr>
      <w:r>
        <w:rPr>
          <w:kern w:val="1"/>
          <w:sz w:val="24"/>
        </w:rPr>
        <w:t>6．在合同协议书正式签署生效之前，本投标函连同你方的中标通知书将构成我们双方之间共同遵守的文件，对双方具有约束力。</w:t>
      </w:r>
    </w:p>
    <w:p w14:paraId="38A9AB01">
      <w:pPr>
        <w:spacing w:line="360" w:lineRule="auto"/>
        <w:ind w:firstLine="480"/>
        <w:rPr>
          <w:kern w:val="1"/>
          <w:sz w:val="24"/>
        </w:rPr>
      </w:pPr>
      <w:r>
        <w:rPr>
          <w:kern w:val="1"/>
          <w:sz w:val="24"/>
        </w:rPr>
        <w:t>7．我方理解，你方不一定接受最低标价的投标或你方接到的其他任何投标。同时也理解，你方不负担我方的任何投标费用。</w:t>
      </w:r>
    </w:p>
    <w:p w14:paraId="1EB45441">
      <w:pPr>
        <w:spacing w:line="360" w:lineRule="auto"/>
        <w:ind w:firstLine="480"/>
        <w:rPr>
          <w:kern w:val="1"/>
          <w:sz w:val="24"/>
        </w:rPr>
      </w:pPr>
      <w:r>
        <w:rPr>
          <w:kern w:val="1"/>
          <w:sz w:val="24"/>
        </w:rPr>
        <w:t>8．</w:t>
      </w:r>
      <w:r>
        <w:rPr>
          <w:kern w:val="1"/>
          <w:sz w:val="24"/>
          <w:u w:val="single"/>
        </w:rPr>
        <w:t xml:space="preserve">       </w:t>
      </w:r>
      <w:r>
        <w:rPr>
          <w:rFonts w:hint="eastAsia"/>
          <w:kern w:val="1"/>
          <w:sz w:val="24"/>
          <w:u w:val="single"/>
        </w:rPr>
        <w:t>无</w:t>
      </w:r>
      <w:r>
        <w:rPr>
          <w:kern w:val="1"/>
          <w:sz w:val="24"/>
          <w:u w:val="single"/>
        </w:rPr>
        <w:t xml:space="preserve">         </w:t>
      </w:r>
      <w:r>
        <w:rPr>
          <w:kern w:val="1"/>
          <w:sz w:val="24"/>
        </w:rPr>
        <w:t>（其他补充说明）。</w:t>
      </w:r>
    </w:p>
    <w:p w14:paraId="62068C0B">
      <w:pPr>
        <w:spacing w:line="440" w:lineRule="exact"/>
        <w:rPr>
          <w:kern w:val="1"/>
          <w:sz w:val="24"/>
        </w:rPr>
      </w:pPr>
    </w:p>
    <w:p w14:paraId="18CEADB8">
      <w:pPr>
        <w:spacing w:line="440" w:lineRule="exact"/>
        <w:rPr>
          <w:kern w:val="1"/>
          <w:sz w:val="24"/>
        </w:rPr>
      </w:pPr>
      <w:r>
        <w:rPr>
          <w:rFonts w:hint="eastAsia"/>
          <w:kern w:val="1"/>
          <w:sz w:val="24"/>
        </w:rPr>
        <w:t>供应商名称</w:t>
      </w:r>
      <w:r>
        <w:rPr>
          <w:kern w:val="1"/>
          <w:sz w:val="24"/>
        </w:rPr>
        <w:t>：</w:t>
      </w:r>
      <w:r>
        <w:rPr>
          <w:rFonts w:hint="eastAsia"/>
          <w:kern w:val="1"/>
          <w:sz w:val="24"/>
          <w:u w:val="single"/>
        </w:rPr>
        <w:t xml:space="preserve">                     </w:t>
      </w:r>
      <w:r>
        <w:rPr>
          <w:kern w:val="1"/>
          <w:sz w:val="24"/>
        </w:rPr>
        <w:t>（</w:t>
      </w:r>
      <w:r>
        <w:rPr>
          <w:rFonts w:hint="eastAsia"/>
          <w:kern w:val="1"/>
          <w:sz w:val="24"/>
          <w:lang w:val="en-US" w:eastAsia="zh-CN"/>
        </w:rPr>
        <w:t>公</w:t>
      </w:r>
      <w:r>
        <w:rPr>
          <w:kern w:val="1"/>
          <w:sz w:val="24"/>
        </w:rPr>
        <w:t>章）</w:t>
      </w:r>
    </w:p>
    <w:p w14:paraId="67F620CD">
      <w:pPr>
        <w:spacing w:line="440" w:lineRule="exact"/>
        <w:rPr>
          <w:kern w:val="1"/>
          <w:sz w:val="24"/>
        </w:rPr>
      </w:pPr>
      <w:r>
        <w:rPr>
          <w:kern w:val="1"/>
          <w:sz w:val="24"/>
        </w:rPr>
        <w:t>法定代表人或其委托代理人：</w:t>
      </w:r>
      <w:r>
        <w:rPr>
          <w:kern w:val="1"/>
          <w:sz w:val="24"/>
          <w:u w:val="single"/>
        </w:rPr>
        <w:t xml:space="preserve">         </w:t>
      </w:r>
      <w:r>
        <w:rPr>
          <w:kern w:val="1"/>
          <w:sz w:val="24"/>
        </w:rPr>
        <w:t>（签字）</w:t>
      </w:r>
    </w:p>
    <w:p w14:paraId="15AB97A4">
      <w:pPr>
        <w:spacing w:line="440" w:lineRule="exact"/>
        <w:rPr>
          <w:kern w:val="1"/>
          <w:sz w:val="24"/>
        </w:rPr>
      </w:pPr>
      <w:r>
        <w:rPr>
          <w:kern w:val="1"/>
          <w:sz w:val="24"/>
        </w:rPr>
        <w:t>地址：</w:t>
      </w:r>
      <w:r>
        <w:rPr>
          <w:kern w:val="1"/>
          <w:sz w:val="24"/>
          <w:u w:val="single"/>
        </w:rPr>
        <w:t xml:space="preserve">  </w:t>
      </w:r>
      <w:r>
        <w:rPr>
          <w:rFonts w:hint="eastAsia"/>
          <w:sz w:val="22"/>
          <w:szCs w:val="22"/>
          <w:u w:val="single"/>
        </w:rPr>
        <w:t xml:space="preserve">                           </w:t>
      </w:r>
      <w:r>
        <w:rPr>
          <w:kern w:val="1"/>
          <w:sz w:val="24"/>
          <w:u w:val="single"/>
        </w:rPr>
        <w:t xml:space="preserve">     </w:t>
      </w:r>
      <w:r>
        <w:rPr>
          <w:kern w:val="1"/>
          <w:sz w:val="24"/>
        </w:rPr>
        <w:t xml:space="preserve"> </w:t>
      </w:r>
    </w:p>
    <w:p w14:paraId="78D57504">
      <w:pPr>
        <w:spacing w:line="440" w:lineRule="exact"/>
        <w:rPr>
          <w:kern w:val="1"/>
          <w:sz w:val="24"/>
        </w:rPr>
      </w:pPr>
      <w:r>
        <w:rPr>
          <w:kern w:val="1"/>
          <w:sz w:val="24"/>
        </w:rPr>
        <w:t>网址：</w:t>
      </w:r>
      <w:r>
        <w:rPr>
          <w:kern w:val="1"/>
          <w:sz w:val="24"/>
          <w:u w:val="single"/>
        </w:rPr>
        <w:t xml:space="preserve">  </w:t>
      </w:r>
      <w:r>
        <w:rPr>
          <w:rFonts w:hint="eastAsia"/>
          <w:sz w:val="22"/>
          <w:szCs w:val="22"/>
          <w:u w:val="single"/>
        </w:rPr>
        <w:t xml:space="preserve">                            </w:t>
      </w:r>
      <w:r>
        <w:rPr>
          <w:kern w:val="1"/>
          <w:sz w:val="24"/>
          <w:u w:val="single"/>
        </w:rPr>
        <w:t xml:space="preserve">    </w:t>
      </w:r>
    </w:p>
    <w:p w14:paraId="19E643A3">
      <w:pPr>
        <w:spacing w:line="440" w:lineRule="exact"/>
        <w:rPr>
          <w:kern w:val="1"/>
          <w:sz w:val="24"/>
        </w:rPr>
      </w:pPr>
      <w:r>
        <w:rPr>
          <w:kern w:val="1"/>
          <w:sz w:val="24"/>
        </w:rPr>
        <w:t>电话：</w:t>
      </w:r>
      <w:r>
        <w:rPr>
          <w:kern w:val="1"/>
          <w:sz w:val="24"/>
          <w:u w:val="single"/>
        </w:rPr>
        <w:t xml:space="preserve">   </w:t>
      </w:r>
      <w:r>
        <w:rPr>
          <w:rFonts w:hint="eastAsia"/>
          <w:sz w:val="22"/>
          <w:szCs w:val="22"/>
          <w:u w:val="single"/>
        </w:rPr>
        <w:t xml:space="preserve">                    </w:t>
      </w:r>
      <w:r>
        <w:rPr>
          <w:kern w:val="1"/>
          <w:sz w:val="24"/>
          <w:u w:val="single"/>
        </w:rPr>
        <w:t xml:space="preserve">         </w:t>
      </w:r>
      <w:r>
        <w:rPr>
          <w:kern w:val="1"/>
          <w:sz w:val="24"/>
        </w:rPr>
        <w:t xml:space="preserve"> </w:t>
      </w:r>
    </w:p>
    <w:p w14:paraId="5A5012A3">
      <w:pPr>
        <w:spacing w:line="440" w:lineRule="exact"/>
        <w:rPr>
          <w:kern w:val="1"/>
          <w:sz w:val="24"/>
        </w:rPr>
      </w:pPr>
      <w:r>
        <w:rPr>
          <w:kern w:val="1"/>
          <w:sz w:val="24"/>
        </w:rPr>
        <w:t>传真：</w:t>
      </w:r>
      <w:r>
        <w:rPr>
          <w:kern w:val="1"/>
          <w:sz w:val="24"/>
          <w:u w:val="single"/>
        </w:rPr>
        <w:t xml:space="preserve">   </w:t>
      </w:r>
      <w:r>
        <w:rPr>
          <w:rFonts w:hint="eastAsia"/>
          <w:kern w:val="1"/>
          <w:sz w:val="24"/>
          <w:u w:val="single"/>
        </w:rPr>
        <w:t xml:space="preserve">                    </w:t>
      </w:r>
      <w:r>
        <w:rPr>
          <w:kern w:val="1"/>
          <w:sz w:val="24"/>
          <w:u w:val="single"/>
        </w:rPr>
        <w:t xml:space="preserve">  </w:t>
      </w:r>
      <w:r>
        <w:rPr>
          <w:rFonts w:hint="eastAsia"/>
          <w:kern w:val="1"/>
          <w:sz w:val="24"/>
          <w:u w:val="single"/>
        </w:rPr>
        <w:t xml:space="preserve">   </w:t>
      </w:r>
      <w:r>
        <w:rPr>
          <w:kern w:val="1"/>
          <w:sz w:val="24"/>
          <w:u w:val="single"/>
        </w:rPr>
        <w:t xml:space="preserve">   </w:t>
      </w:r>
      <w:r>
        <w:rPr>
          <w:kern w:val="1"/>
          <w:sz w:val="24"/>
        </w:rPr>
        <w:t xml:space="preserve"> </w:t>
      </w:r>
    </w:p>
    <w:p w14:paraId="7EB45077">
      <w:pPr>
        <w:spacing w:line="440" w:lineRule="exact"/>
        <w:rPr>
          <w:kern w:val="1"/>
          <w:sz w:val="24"/>
        </w:rPr>
      </w:pPr>
      <w:r>
        <w:rPr>
          <w:kern w:val="1"/>
          <w:sz w:val="24"/>
        </w:rPr>
        <w:t>邮政编码：</w:t>
      </w:r>
      <w:r>
        <w:rPr>
          <w:kern w:val="1"/>
          <w:sz w:val="24"/>
          <w:u w:val="single"/>
        </w:rPr>
        <w:t xml:space="preserve">     </w:t>
      </w:r>
      <w:r>
        <w:rPr>
          <w:rFonts w:hint="eastAsia"/>
          <w:kern w:val="1"/>
          <w:sz w:val="24"/>
          <w:u w:val="single"/>
        </w:rPr>
        <w:t xml:space="preserve">                     </w:t>
      </w:r>
      <w:r>
        <w:rPr>
          <w:kern w:val="1"/>
          <w:sz w:val="24"/>
          <w:u w:val="single"/>
        </w:rPr>
        <w:t xml:space="preserve">    </w:t>
      </w:r>
    </w:p>
    <w:p w14:paraId="3D94796C">
      <w:pPr>
        <w:spacing w:line="360" w:lineRule="auto"/>
        <w:ind w:firstLine="480"/>
        <w:rPr>
          <w:rFonts w:eastAsia="黑体"/>
          <w:kern w:val="1"/>
          <w:sz w:val="28"/>
          <w:szCs w:val="28"/>
        </w:rPr>
      </w:pPr>
      <w:r>
        <w:rPr>
          <w:kern w:val="1"/>
          <w:sz w:val="24"/>
          <w:u w:val="single"/>
        </w:rPr>
        <w:t xml:space="preserve">         </w:t>
      </w:r>
      <w:r>
        <w:rPr>
          <w:kern w:val="1"/>
          <w:sz w:val="24"/>
        </w:rPr>
        <w:t>年</w:t>
      </w:r>
      <w:r>
        <w:rPr>
          <w:kern w:val="1"/>
          <w:sz w:val="24"/>
          <w:u w:val="single"/>
        </w:rPr>
        <w:t xml:space="preserve">       </w:t>
      </w:r>
      <w:r>
        <w:rPr>
          <w:kern w:val="1"/>
          <w:sz w:val="24"/>
        </w:rPr>
        <w:t>月</w:t>
      </w:r>
      <w:r>
        <w:rPr>
          <w:kern w:val="1"/>
          <w:sz w:val="24"/>
          <w:u w:val="single"/>
        </w:rPr>
        <w:t xml:space="preserve">       </w:t>
      </w:r>
      <w:r>
        <w:rPr>
          <w:kern w:val="1"/>
          <w:sz w:val="24"/>
        </w:rPr>
        <w:t>日</w:t>
      </w:r>
      <w:r>
        <w:rPr>
          <w:kern w:val="1"/>
          <w:sz w:val="32"/>
          <w:szCs w:val="32"/>
        </w:rPr>
        <w:br w:type="page"/>
      </w:r>
    </w:p>
    <w:p w14:paraId="337961CF">
      <w:pPr>
        <w:spacing w:line="440" w:lineRule="exact"/>
        <w:jc w:val="center"/>
        <w:rPr>
          <w:rFonts w:hint="eastAsia" w:ascii="宋体" w:hAnsi="宋体" w:eastAsia="宋体" w:cs="宋体"/>
          <w:b/>
          <w:bCs/>
          <w:kern w:val="1"/>
          <w:sz w:val="28"/>
          <w:szCs w:val="28"/>
        </w:rPr>
      </w:pPr>
      <w:r>
        <w:rPr>
          <w:rFonts w:hint="eastAsia" w:ascii="宋体" w:hAnsi="宋体" w:eastAsia="宋体" w:cs="宋体"/>
          <w:b/>
          <w:bCs/>
          <w:kern w:val="1"/>
          <w:sz w:val="28"/>
          <w:szCs w:val="28"/>
        </w:rPr>
        <w:t>（二）投标报价表</w:t>
      </w:r>
    </w:p>
    <w:p w14:paraId="351DC230">
      <w:pPr>
        <w:autoSpaceDE w:val="0"/>
        <w:autoSpaceDN w:val="0"/>
        <w:snapToGrid w:val="0"/>
        <w:spacing w:line="360" w:lineRule="auto"/>
        <w:jc w:val="left"/>
        <w:rPr>
          <w:rFonts w:hint="eastAsia" w:ascii="Times New Roman" w:hAnsi="宋体" w:eastAsia="宋体" w:cs="宋体"/>
          <w:bCs/>
          <w:sz w:val="24"/>
        </w:rPr>
      </w:pPr>
      <w:r>
        <w:rPr>
          <w:rFonts w:hint="eastAsia" w:hAnsi="宋体" w:cs="宋体"/>
          <w:bCs/>
          <w:sz w:val="24"/>
        </w:rPr>
        <w:t>项目编号：</w:t>
      </w:r>
      <w:r>
        <w:rPr>
          <w:rFonts w:hint="eastAsia" w:hAnsi="宋体" w:cs="宋体"/>
          <w:bCs/>
          <w:sz w:val="24"/>
          <w:lang w:eastAsia="zh-CN"/>
        </w:rPr>
        <w:t xml:space="preserve">   </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5"/>
        <w:gridCol w:w="1891"/>
        <w:gridCol w:w="1707"/>
        <w:gridCol w:w="1707"/>
        <w:gridCol w:w="1648"/>
      </w:tblGrid>
      <w:tr w14:paraId="587C1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jc w:val="center"/>
        </w:trPr>
        <w:tc>
          <w:tcPr>
            <w:tcW w:w="2425" w:type="dxa"/>
            <w:noWrap w:val="0"/>
            <w:vAlign w:val="center"/>
          </w:tcPr>
          <w:p w14:paraId="5A401D43">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项目名称</w:t>
            </w:r>
          </w:p>
        </w:tc>
        <w:tc>
          <w:tcPr>
            <w:tcW w:w="1891" w:type="dxa"/>
            <w:noWrap w:val="0"/>
            <w:vAlign w:val="center"/>
          </w:tcPr>
          <w:p w14:paraId="7F1B7EAE">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总报价（元）</w:t>
            </w:r>
          </w:p>
        </w:tc>
        <w:tc>
          <w:tcPr>
            <w:tcW w:w="1707" w:type="dxa"/>
            <w:noWrap w:val="0"/>
            <w:vAlign w:val="center"/>
          </w:tcPr>
          <w:p w14:paraId="74569F76">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工期</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en-US" w:eastAsia="zh-CN"/>
              </w:rPr>
              <w:t>日历天</w:t>
            </w:r>
            <w:r>
              <w:rPr>
                <w:rFonts w:hint="eastAsia" w:ascii="宋体" w:hAnsi="宋体" w:eastAsia="宋体" w:cs="宋体"/>
                <w:bCs/>
                <w:color w:val="auto"/>
                <w:sz w:val="24"/>
                <w:szCs w:val="24"/>
                <w:lang w:eastAsia="zh-CN"/>
              </w:rPr>
              <w:t>）</w:t>
            </w:r>
          </w:p>
        </w:tc>
        <w:tc>
          <w:tcPr>
            <w:tcW w:w="1707" w:type="dxa"/>
            <w:noWrap w:val="0"/>
            <w:vAlign w:val="center"/>
          </w:tcPr>
          <w:p w14:paraId="393DB415">
            <w:pPr>
              <w:spacing w:line="560" w:lineRule="exact"/>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项目经理姓名及注册证号</w:t>
            </w:r>
          </w:p>
        </w:tc>
        <w:tc>
          <w:tcPr>
            <w:tcW w:w="1648" w:type="dxa"/>
            <w:noWrap w:val="0"/>
            <w:vAlign w:val="center"/>
          </w:tcPr>
          <w:p w14:paraId="0EDDC089">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质量等级</w:t>
            </w:r>
          </w:p>
        </w:tc>
      </w:tr>
      <w:tr w14:paraId="04C67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2425" w:type="dxa"/>
            <w:noWrap w:val="0"/>
            <w:vAlign w:val="center"/>
          </w:tcPr>
          <w:p w14:paraId="2993BAA9">
            <w:pPr>
              <w:spacing w:line="440" w:lineRule="exact"/>
              <w:jc w:val="center"/>
              <w:rPr>
                <w:rFonts w:hint="eastAsia" w:ascii="宋体" w:hAnsi="宋体" w:eastAsia="宋体" w:cs="宋体"/>
                <w:bCs/>
                <w:color w:val="auto"/>
                <w:sz w:val="24"/>
                <w:szCs w:val="24"/>
              </w:rPr>
            </w:pPr>
          </w:p>
        </w:tc>
        <w:tc>
          <w:tcPr>
            <w:tcW w:w="1891" w:type="dxa"/>
            <w:noWrap w:val="0"/>
            <w:vAlign w:val="center"/>
          </w:tcPr>
          <w:p w14:paraId="0C0DAF89">
            <w:pPr>
              <w:spacing w:line="560" w:lineRule="exact"/>
              <w:jc w:val="center"/>
              <w:rPr>
                <w:rFonts w:hint="eastAsia" w:ascii="宋体" w:hAnsi="宋体" w:eastAsia="宋体" w:cs="宋体"/>
                <w:bCs/>
                <w:color w:val="auto"/>
                <w:sz w:val="24"/>
                <w:szCs w:val="24"/>
              </w:rPr>
            </w:pPr>
          </w:p>
        </w:tc>
        <w:tc>
          <w:tcPr>
            <w:tcW w:w="1707" w:type="dxa"/>
            <w:noWrap w:val="0"/>
            <w:vAlign w:val="center"/>
          </w:tcPr>
          <w:p w14:paraId="444D220E">
            <w:pPr>
              <w:spacing w:line="560" w:lineRule="exact"/>
              <w:jc w:val="center"/>
              <w:rPr>
                <w:rFonts w:hint="eastAsia" w:ascii="宋体" w:hAnsi="宋体" w:eastAsia="宋体" w:cs="宋体"/>
                <w:bCs/>
                <w:color w:val="auto"/>
                <w:sz w:val="24"/>
                <w:szCs w:val="24"/>
              </w:rPr>
            </w:pPr>
          </w:p>
        </w:tc>
        <w:tc>
          <w:tcPr>
            <w:tcW w:w="1707" w:type="dxa"/>
            <w:noWrap w:val="0"/>
            <w:vAlign w:val="center"/>
          </w:tcPr>
          <w:p w14:paraId="10E585B3">
            <w:pPr>
              <w:spacing w:line="560" w:lineRule="exact"/>
              <w:jc w:val="center"/>
              <w:rPr>
                <w:rFonts w:hint="eastAsia" w:ascii="宋体" w:hAnsi="宋体" w:eastAsia="宋体" w:cs="宋体"/>
                <w:bCs/>
                <w:color w:val="auto"/>
                <w:sz w:val="24"/>
                <w:szCs w:val="24"/>
              </w:rPr>
            </w:pPr>
          </w:p>
        </w:tc>
        <w:tc>
          <w:tcPr>
            <w:tcW w:w="1648" w:type="dxa"/>
            <w:noWrap w:val="0"/>
            <w:vAlign w:val="center"/>
          </w:tcPr>
          <w:p w14:paraId="07DB5B72">
            <w:pPr>
              <w:spacing w:line="560" w:lineRule="exact"/>
              <w:jc w:val="center"/>
              <w:rPr>
                <w:rFonts w:hint="eastAsia" w:ascii="宋体" w:hAnsi="宋体" w:eastAsia="宋体" w:cs="宋体"/>
                <w:bCs/>
                <w:color w:val="auto"/>
                <w:sz w:val="24"/>
                <w:szCs w:val="24"/>
              </w:rPr>
            </w:pPr>
          </w:p>
        </w:tc>
      </w:tr>
      <w:tr w14:paraId="1AD65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5" w:hRule="atLeast"/>
          <w:jc w:val="center"/>
        </w:trPr>
        <w:tc>
          <w:tcPr>
            <w:tcW w:w="2425" w:type="dxa"/>
            <w:noWrap w:val="0"/>
            <w:vAlign w:val="center"/>
          </w:tcPr>
          <w:p w14:paraId="4A819F27">
            <w:pPr>
              <w:spacing w:line="560" w:lineRule="exact"/>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总报价（大写）</w:t>
            </w:r>
          </w:p>
        </w:tc>
        <w:tc>
          <w:tcPr>
            <w:tcW w:w="6953" w:type="dxa"/>
            <w:gridSpan w:val="4"/>
            <w:noWrap w:val="0"/>
            <w:vAlign w:val="center"/>
          </w:tcPr>
          <w:p w14:paraId="7604B0F2">
            <w:pPr>
              <w:spacing w:line="560" w:lineRule="exact"/>
              <w:rPr>
                <w:rFonts w:hint="eastAsia" w:ascii="宋体" w:hAnsi="宋体" w:eastAsia="宋体" w:cs="宋体"/>
                <w:bCs/>
                <w:color w:val="auto"/>
                <w:sz w:val="24"/>
                <w:szCs w:val="24"/>
              </w:rPr>
            </w:pPr>
          </w:p>
        </w:tc>
      </w:tr>
    </w:tbl>
    <w:p w14:paraId="76F4EF39">
      <w:pPr>
        <w:ind w:firstLine="240" w:firstLineChars="100"/>
        <w:rPr>
          <w:rFonts w:hint="eastAsia" w:ascii="宋体" w:hAnsi="宋体" w:eastAsia="宋体" w:cs="宋体"/>
          <w:color w:val="auto"/>
          <w:sz w:val="24"/>
          <w:szCs w:val="24"/>
          <w:lang w:eastAsia="zh-CN"/>
        </w:rPr>
      </w:pPr>
    </w:p>
    <w:p w14:paraId="2A760AA3">
      <w:pPr>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公</w:t>
      </w:r>
      <w:r>
        <w:rPr>
          <w:rFonts w:hint="eastAsia" w:ascii="宋体" w:hAnsi="宋体" w:eastAsia="宋体" w:cs="宋体"/>
          <w:color w:val="auto"/>
          <w:sz w:val="24"/>
          <w:szCs w:val="24"/>
        </w:rPr>
        <w:t>章）</w:t>
      </w:r>
      <w:r>
        <w:rPr>
          <w:rFonts w:hint="eastAsia" w:ascii="宋体" w:hAnsi="宋体" w:eastAsia="宋体" w:cs="宋体"/>
          <w:color w:val="auto"/>
          <w:sz w:val="24"/>
          <w:szCs w:val="24"/>
          <w:u w:val="single"/>
        </w:rPr>
        <w:t>             </w:t>
      </w:r>
    </w:p>
    <w:p w14:paraId="63C2B671">
      <w:pPr>
        <w:rPr>
          <w:rFonts w:hint="eastAsia" w:ascii="宋体" w:hAnsi="宋体" w:eastAsia="宋体" w:cs="宋体"/>
          <w:color w:val="auto"/>
          <w:sz w:val="24"/>
          <w:szCs w:val="24"/>
        </w:rPr>
      </w:pPr>
    </w:p>
    <w:p w14:paraId="676613F6">
      <w:pPr>
        <w:ind w:firstLine="240" w:firstLineChars="100"/>
        <w:rPr>
          <w:rFonts w:hint="eastAsia" w:ascii="宋体" w:hAnsi="宋体" w:eastAsia="宋体" w:cs="宋体"/>
          <w:color w:val="auto"/>
          <w:sz w:val="24"/>
          <w:szCs w:val="24"/>
        </w:rPr>
      </w:pPr>
    </w:p>
    <w:p w14:paraId="1885F825">
      <w:pPr>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法定代表人或被授权人（签字或盖章）：</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p>
    <w:p w14:paraId="694EAFE7">
      <w:pPr>
        <w:rPr>
          <w:rFonts w:hint="eastAsia" w:ascii="宋体" w:hAnsi="宋体" w:eastAsia="宋体" w:cs="宋体"/>
          <w:color w:val="auto"/>
          <w:sz w:val="24"/>
          <w:szCs w:val="24"/>
        </w:rPr>
      </w:pPr>
    </w:p>
    <w:p w14:paraId="35399764">
      <w:pPr>
        <w:ind w:firstLine="4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008EF82D">
      <w:pPr>
        <w:ind w:firstLine="4480"/>
        <w:jc w:val="center"/>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D0DD562">
      <w:pPr>
        <w:spacing w:line="440" w:lineRule="exact"/>
        <w:rPr>
          <w:kern w:val="1"/>
          <w:sz w:val="20"/>
          <w:szCs w:val="20"/>
        </w:rPr>
      </w:pPr>
    </w:p>
    <w:p w14:paraId="7085E035">
      <w:pPr>
        <w:spacing w:line="440" w:lineRule="exact"/>
        <w:rPr>
          <w:kern w:val="1"/>
          <w:sz w:val="20"/>
          <w:szCs w:val="20"/>
        </w:rPr>
      </w:pPr>
    </w:p>
    <w:p w14:paraId="58B64449">
      <w:pPr>
        <w:spacing w:line="440" w:lineRule="exact"/>
        <w:rPr>
          <w:kern w:val="1"/>
          <w:sz w:val="20"/>
          <w:szCs w:val="20"/>
        </w:rPr>
      </w:pPr>
    </w:p>
    <w:p w14:paraId="2CFFB4D6">
      <w:pPr>
        <w:spacing w:line="440" w:lineRule="exact"/>
        <w:rPr>
          <w:kern w:val="1"/>
          <w:sz w:val="20"/>
          <w:szCs w:val="20"/>
        </w:rPr>
      </w:pPr>
    </w:p>
    <w:p w14:paraId="15E679C4">
      <w:pPr>
        <w:spacing w:line="440" w:lineRule="exact"/>
        <w:rPr>
          <w:kern w:val="1"/>
          <w:sz w:val="20"/>
          <w:szCs w:val="20"/>
        </w:rPr>
      </w:pPr>
    </w:p>
    <w:p w14:paraId="558F5A83">
      <w:pPr>
        <w:spacing w:line="440" w:lineRule="exact"/>
        <w:rPr>
          <w:kern w:val="1"/>
          <w:sz w:val="20"/>
          <w:szCs w:val="20"/>
        </w:rPr>
      </w:pPr>
    </w:p>
    <w:p w14:paraId="2A1B71A7">
      <w:pPr>
        <w:spacing w:line="440" w:lineRule="exact"/>
        <w:rPr>
          <w:kern w:val="1"/>
          <w:sz w:val="20"/>
          <w:szCs w:val="20"/>
        </w:rPr>
      </w:pPr>
    </w:p>
    <w:p w14:paraId="04A716F1">
      <w:pPr>
        <w:spacing w:line="440" w:lineRule="exact"/>
        <w:rPr>
          <w:kern w:val="1"/>
          <w:sz w:val="20"/>
          <w:szCs w:val="20"/>
        </w:rPr>
      </w:pPr>
    </w:p>
    <w:p w14:paraId="149BFCE9">
      <w:pPr>
        <w:spacing w:line="440" w:lineRule="exact"/>
        <w:rPr>
          <w:kern w:val="1"/>
          <w:sz w:val="20"/>
          <w:szCs w:val="20"/>
        </w:rPr>
      </w:pPr>
    </w:p>
    <w:p w14:paraId="4B38BE24">
      <w:pPr>
        <w:spacing w:line="440" w:lineRule="exact"/>
        <w:rPr>
          <w:kern w:val="1"/>
          <w:sz w:val="20"/>
          <w:szCs w:val="20"/>
        </w:rPr>
      </w:pPr>
    </w:p>
    <w:p w14:paraId="08D319FC">
      <w:pPr>
        <w:spacing w:line="440" w:lineRule="exact"/>
        <w:rPr>
          <w:kern w:val="1"/>
          <w:sz w:val="20"/>
          <w:szCs w:val="20"/>
        </w:rPr>
      </w:pPr>
    </w:p>
    <w:p w14:paraId="59AAA995">
      <w:pPr>
        <w:spacing w:line="440" w:lineRule="exact"/>
        <w:rPr>
          <w:kern w:val="1"/>
          <w:sz w:val="20"/>
          <w:szCs w:val="20"/>
        </w:rPr>
      </w:pPr>
    </w:p>
    <w:p w14:paraId="39AD3827">
      <w:pPr>
        <w:spacing w:line="440" w:lineRule="exact"/>
        <w:rPr>
          <w:rFonts w:hint="eastAsia" w:ascii="宋体" w:hAnsi="宋体" w:eastAsia="宋体" w:cs="宋体"/>
          <w:b/>
          <w:bCs/>
          <w:kern w:val="1"/>
          <w:sz w:val="28"/>
          <w:szCs w:val="28"/>
        </w:rPr>
      </w:pPr>
      <w:r>
        <w:rPr>
          <w:rFonts w:hint="eastAsia" w:ascii="宋体" w:hAnsi="宋体" w:eastAsia="宋体" w:cs="宋体"/>
          <w:b/>
          <w:bCs/>
          <w:kern w:val="1"/>
          <w:sz w:val="28"/>
          <w:szCs w:val="28"/>
        </w:rPr>
        <w:t>二、法定代表人身份证明及授权委托书</w:t>
      </w:r>
    </w:p>
    <w:p w14:paraId="4388C3F0">
      <w:pPr>
        <w:spacing w:line="440" w:lineRule="exact"/>
        <w:rPr>
          <w:kern w:val="1"/>
          <w:sz w:val="20"/>
          <w:szCs w:val="20"/>
        </w:rPr>
      </w:pPr>
    </w:p>
    <w:p w14:paraId="2E8B6F1B">
      <w:pPr>
        <w:spacing w:line="440" w:lineRule="exact"/>
        <w:jc w:val="center"/>
        <w:rPr>
          <w:rFonts w:hint="eastAsia" w:ascii="宋体" w:hAnsi="宋体" w:eastAsia="宋体" w:cs="宋体"/>
          <w:b/>
          <w:bCs w:val="0"/>
          <w:kern w:val="1"/>
          <w:sz w:val="28"/>
          <w:szCs w:val="28"/>
        </w:rPr>
      </w:pPr>
      <w:r>
        <w:rPr>
          <w:rFonts w:hint="eastAsia" w:ascii="宋体" w:hAnsi="宋体" w:eastAsia="宋体" w:cs="宋体"/>
          <w:b/>
          <w:bCs w:val="0"/>
          <w:kern w:val="1"/>
          <w:sz w:val="28"/>
          <w:szCs w:val="28"/>
        </w:rPr>
        <w:t>（一） 法定代表人身份证明</w:t>
      </w:r>
    </w:p>
    <w:p w14:paraId="71184FD5">
      <w:pPr>
        <w:spacing w:line="440" w:lineRule="exact"/>
        <w:rPr>
          <w:kern w:val="1"/>
          <w:sz w:val="20"/>
          <w:szCs w:val="20"/>
        </w:rPr>
      </w:pPr>
    </w:p>
    <w:p w14:paraId="579DD285">
      <w:pPr>
        <w:spacing w:line="480" w:lineRule="auto"/>
        <w:rPr>
          <w:rFonts w:ascii="宋体" w:hAnsi="宋体" w:cs="宋体"/>
          <w:kern w:val="1"/>
          <w:sz w:val="24"/>
        </w:rPr>
      </w:pPr>
      <w:r>
        <w:rPr>
          <w:rFonts w:hint="eastAsia" w:ascii="宋体" w:hAnsi="宋体" w:cs="宋体"/>
          <w:kern w:val="1"/>
          <w:sz w:val="24"/>
        </w:rPr>
        <w:t>投标人名称：</w:t>
      </w:r>
      <w:r>
        <w:rPr>
          <w:rFonts w:hint="eastAsia" w:ascii="宋体" w:hAnsi="宋体" w:cs="宋体"/>
          <w:kern w:val="1"/>
          <w:sz w:val="24"/>
          <w:u w:val="single"/>
        </w:rPr>
        <w:t xml:space="preserve"> </w:t>
      </w:r>
      <w:r>
        <w:rPr>
          <w:rFonts w:hint="eastAsia" w:ascii="宋体" w:hAnsi="宋体" w:cs="宋体"/>
          <w:sz w:val="24"/>
          <w:u w:val="single"/>
        </w:rPr>
        <w:t xml:space="preserve">                              </w:t>
      </w:r>
      <w:r>
        <w:rPr>
          <w:rFonts w:hint="eastAsia" w:ascii="宋体" w:hAnsi="宋体" w:cs="宋体"/>
          <w:kern w:val="1"/>
          <w:sz w:val="24"/>
          <w:u w:val="single"/>
        </w:rPr>
        <w:t xml:space="preserve"> </w:t>
      </w:r>
      <w:r>
        <w:rPr>
          <w:rFonts w:hint="eastAsia" w:ascii="宋体" w:hAnsi="宋体" w:cs="宋体"/>
          <w:kern w:val="1"/>
          <w:sz w:val="24"/>
        </w:rPr>
        <w:t xml:space="preserve"> </w:t>
      </w:r>
    </w:p>
    <w:p w14:paraId="20B4F791">
      <w:pPr>
        <w:spacing w:line="480" w:lineRule="auto"/>
        <w:rPr>
          <w:rFonts w:ascii="宋体" w:hAnsi="宋体" w:cs="宋体"/>
          <w:kern w:val="1"/>
          <w:sz w:val="24"/>
        </w:rPr>
      </w:pPr>
      <w:r>
        <w:rPr>
          <w:rFonts w:hint="eastAsia" w:ascii="宋体" w:hAnsi="宋体" w:cs="宋体"/>
          <w:kern w:val="1"/>
          <w:sz w:val="24"/>
        </w:rPr>
        <w:t>单位性质：</w:t>
      </w:r>
      <w:r>
        <w:rPr>
          <w:rFonts w:hint="eastAsia" w:ascii="宋体" w:hAnsi="宋体" w:cs="宋体"/>
          <w:kern w:val="1"/>
          <w:sz w:val="24"/>
          <w:u w:val="single"/>
        </w:rPr>
        <w:t xml:space="preserve">                                   </w:t>
      </w:r>
    </w:p>
    <w:p w14:paraId="7F98D4B7">
      <w:pPr>
        <w:spacing w:line="480" w:lineRule="auto"/>
        <w:rPr>
          <w:rFonts w:ascii="宋体" w:hAnsi="宋体" w:cs="宋体"/>
          <w:kern w:val="1"/>
          <w:sz w:val="24"/>
        </w:rPr>
      </w:pPr>
      <w:r>
        <w:rPr>
          <w:rFonts w:hint="eastAsia" w:ascii="宋体" w:hAnsi="宋体" w:cs="宋体"/>
          <w:kern w:val="1"/>
          <w:sz w:val="24"/>
        </w:rPr>
        <w:t>地    址：</w:t>
      </w:r>
      <w:r>
        <w:rPr>
          <w:rFonts w:hint="eastAsia" w:ascii="宋体" w:hAnsi="宋体" w:cs="宋体"/>
          <w:kern w:val="1"/>
          <w:sz w:val="24"/>
          <w:u w:val="single"/>
        </w:rPr>
        <w:t xml:space="preserve">                                  </w:t>
      </w:r>
    </w:p>
    <w:p w14:paraId="30EE7FE4">
      <w:pPr>
        <w:spacing w:line="480" w:lineRule="auto"/>
        <w:rPr>
          <w:rFonts w:ascii="宋体" w:hAnsi="宋体" w:cs="宋体"/>
          <w:kern w:val="1"/>
          <w:sz w:val="24"/>
        </w:rPr>
      </w:pPr>
      <w:r>
        <w:rPr>
          <w:rFonts w:hint="eastAsia" w:ascii="宋体" w:hAnsi="宋体" w:cs="宋体"/>
          <w:kern w:val="1"/>
          <w:sz w:val="24"/>
        </w:rPr>
        <w:t>成立时间：</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14:paraId="66A06D2B">
      <w:pPr>
        <w:spacing w:line="480" w:lineRule="auto"/>
        <w:rPr>
          <w:rFonts w:ascii="宋体" w:hAnsi="宋体" w:cs="宋体"/>
          <w:kern w:val="1"/>
          <w:sz w:val="24"/>
        </w:rPr>
      </w:pPr>
      <w:r>
        <w:rPr>
          <w:rFonts w:hint="eastAsia" w:ascii="宋体" w:hAnsi="宋体" w:cs="宋体"/>
          <w:kern w:val="1"/>
          <w:sz w:val="24"/>
        </w:rPr>
        <w:t>经营期限：</w:t>
      </w:r>
      <w:r>
        <w:rPr>
          <w:rFonts w:hint="eastAsia" w:ascii="宋体" w:hAnsi="宋体" w:cs="宋体"/>
          <w:kern w:val="1"/>
          <w:sz w:val="24"/>
          <w:u w:val="single"/>
        </w:rPr>
        <w:t xml:space="preserve">                                 </w:t>
      </w:r>
    </w:p>
    <w:p w14:paraId="4C84F16E">
      <w:pPr>
        <w:spacing w:line="480" w:lineRule="auto"/>
        <w:rPr>
          <w:rFonts w:ascii="宋体" w:hAnsi="宋体" w:cs="宋体"/>
          <w:kern w:val="1"/>
          <w:sz w:val="24"/>
        </w:rPr>
      </w:pPr>
      <w:r>
        <w:rPr>
          <w:rFonts w:hint="eastAsia" w:ascii="宋体" w:hAnsi="宋体" w:cs="宋体"/>
          <w:kern w:val="1"/>
          <w:sz w:val="24"/>
        </w:rPr>
        <w:t>姓名：</w:t>
      </w:r>
      <w:r>
        <w:rPr>
          <w:rFonts w:hint="eastAsia" w:ascii="宋体" w:hAnsi="宋体" w:cs="宋体"/>
          <w:kern w:val="1"/>
          <w:sz w:val="24"/>
          <w:u w:val="single"/>
        </w:rPr>
        <w:t xml:space="preserve">  </w:t>
      </w:r>
      <w:r>
        <w:rPr>
          <w:rFonts w:hint="eastAsia" w:ascii="宋体" w:hAnsi="宋体" w:cs="宋体"/>
          <w:bCs/>
          <w:kern w:val="1"/>
          <w:sz w:val="24"/>
          <w:u w:val="single"/>
        </w:rPr>
        <w:t xml:space="preserve">  </w:t>
      </w:r>
      <w:r>
        <w:rPr>
          <w:rFonts w:hint="eastAsia" w:ascii="宋体" w:hAnsi="宋体" w:cs="宋体"/>
          <w:kern w:val="1"/>
          <w:sz w:val="24"/>
          <w:u w:val="single"/>
        </w:rPr>
        <w:t xml:space="preserve"> </w:t>
      </w:r>
      <w:r>
        <w:rPr>
          <w:rFonts w:hint="eastAsia" w:ascii="宋体" w:hAnsi="宋体" w:cs="宋体"/>
          <w:kern w:val="1"/>
          <w:sz w:val="24"/>
        </w:rPr>
        <w:t xml:space="preserve"> 性别：</w:t>
      </w:r>
      <w:r>
        <w:rPr>
          <w:rFonts w:hint="eastAsia" w:ascii="宋体" w:hAnsi="宋体" w:cs="宋体"/>
          <w:kern w:val="1"/>
          <w:sz w:val="24"/>
          <w:u w:val="single"/>
        </w:rPr>
        <w:t xml:space="preserve">      </w:t>
      </w:r>
      <w:r>
        <w:rPr>
          <w:rFonts w:hint="eastAsia" w:ascii="宋体" w:hAnsi="宋体" w:cs="宋体"/>
          <w:kern w:val="1"/>
          <w:sz w:val="24"/>
        </w:rPr>
        <w:t xml:space="preserve"> 年龄：</w:t>
      </w:r>
      <w:r>
        <w:rPr>
          <w:rFonts w:hint="eastAsia" w:ascii="宋体" w:hAnsi="宋体" w:cs="宋体"/>
          <w:kern w:val="1"/>
          <w:sz w:val="24"/>
          <w:u w:val="single"/>
        </w:rPr>
        <w:t xml:space="preserve">      </w:t>
      </w:r>
      <w:r>
        <w:rPr>
          <w:rFonts w:hint="eastAsia" w:ascii="宋体" w:hAnsi="宋体" w:cs="宋体"/>
          <w:kern w:val="1"/>
          <w:sz w:val="24"/>
        </w:rPr>
        <w:t>职务：</w:t>
      </w:r>
      <w:r>
        <w:rPr>
          <w:rFonts w:hint="eastAsia" w:ascii="宋体" w:hAnsi="宋体" w:cs="宋体"/>
          <w:kern w:val="1"/>
          <w:sz w:val="24"/>
          <w:u w:val="single"/>
        </w:rPr>
        <w:t xml:space="preserve">    </w:t>
      </w:r>
    </w:p>
    <w:p w14:paraId="7812E1F0">
      <w:pPr>
        <w:spacing w:line="480" w:lineRule="auto"/>
        <w:rPr>
          <w:rFonts w:ascii="宋体" w:hAnsi="宋体" w:cs="宋体"/>
          <w:kern w:val="1"/>
          <w:sz w:val="24"/>
        </w:rPr>
      </w:pPr>
      <w:r>
        <w:rPr>
          <w:rFonts w:hint="eastAsia" w:ascii="宋体" w:hAnsi="宋体" w:cs="宋体"/>
          <w:kern w:val="1"/>
          <w:sz w:val="24"/>
        </w:rPr>
        <w:t>系</w:t>
      </w:r>
      <w:r>
        <w:rPr>
          <w:rFonts w:hint="eastAsia" w:ascii="宋体" w:hAnsi="宋体" w:cs="宋体"/>
          <w:kern w:val="1"/>
          <w:sz w:val="24"/>
          <w:u w:val="single"/>
        </w:rPr>
        <w:t xml:space="preserve">  </w:t>
      </w:r>
      <w:r>
        <w:rPr>
          <w:rFonts w:hint="eastAsia" w:ascii="宋体" w:hAnsi="宋体" w:cs="宋体"/>
          <w:sz w:val="24"/>
          <w:u w:val="single"/>
        </w:rPr>
        <w:t xml:space="preserve">                </w:t>
      </w:r>
      <w:r>
        <w:rPr>
          <w:rFonts w:hint="eastAsia" w:ascii="宋体" w:hAnsi="宋体" w:cs="宋体"/>
          <w:kern w:val="1"/>
          <w:sz w:val="24"/>
          <w:u w:val="single"/>
        </w:rPr>
        <w:t xml:space="preserve"> </w:t>
      </w:r>
      <w:r>
        <w:rPr>
          <w:rFonts w:hint="eastAsia" w:ascii="宋体" w:hAnsi="宋体" w:cs="宋体"/>
          <w:kern w:val="1"/>
          <w:sz w:val="24"/>
        </w:rPr>
        <w:t xml:space="preserve"> (投标人名称)的法定代表人。</w:t>
      </w:r>
    </w:p>
    <w:p w14:paraId="1B1DCD43">
      <w:pPr>
        <w:spacing w:line="440" w:lineRule="exact"/>
        <w:ind w:firstLine="480"/>
        <w:rPr>
          <w:kern w:val="1"/>
          <w:sz w:val="24"/>
        </w:rPr>
      </w:pPr>
    </w:p>
    <w:p w14:paraId="20A9897B">
      <w:pPr>
        <w:spacing w:line="440" w:lineRule="exact"/>
        <w:ind w:firstLine="480"/>
        <w:rPr>
          <w:kern w:val="1"/>
          <w:sz w:val="24"/>
        </w:rPr>
      </w:pPr>
      <w:r>
        <w:rPr>
          <w:kern w:val="1"/>
          <w:sz w:val="24"/>
        </w:rPr>
        <w:t>特此证明。</w:t>
      </w:r>
    </w:p>
    <w:p w14:paraId="748834CC">
      <w:pPr>
        <w:spacing w:line="440" w:lineRule="exact"/>
        <w:rPr>
          <w:kern w:val="1"/>
          <w:sz w:val="24"/>
        </w:rPr>
      </w:pPr>
    </w:p>
    <w:p w14:paraId="79C68884">
      <w:pPr>
        <w:spacing w:line="440" w:lineRule="exact"/>
        <w:rPr>
          <w:kern w:val="1"/>
          <w:sz w:val="24"/>
        </w:rPr>
      </w:pPr>
    </w:p>
    <w:p w14:paraId="210582F7">
      <w:pPr>
        <w:spacing w:line="440" w:lineRule="exact"/>
        <w:rPr>
          <w:kern w:val="1"/>
          <w:sz w:val="24"/>
        </w:rPr>
      </w:pPr>
      <w:r>
        <w:rPr>
          <w:kern w:val="1"/>
          <w:sz w:val="24"/>
        </w:rPr>
        <w:t xml:space="preserve">                         </w:t>
      </w:r>
      <w:r>
        <w:rPr>
          <w:rFonts w:hint="eastAsia" w:ascii="宋体" w:hAnsi="宋体" w:eastAsia="宋体" w:cs="宋体"/>
          <w:color w:val="auto"/>
          <w:sz w:val="24"/>
          <w:szCs w:val="24"/>
          <w:lang w:val="en-US" w:eastAsia="zh-CN"/>
        </w:rPr>
        <w:t>供应商名称</w:t>
      </w:r>
      <w:r>
        <w:rPr>
          <w:kern w:val="1"/>
          <w:sz w:val="24"/>
        </w:rPr>
        <w:t>：</w:t>
      </w:r>
      <w:r>
        <w:rPr>
          <w:kern w:val="1"/>
          <w:sz w:val="24"/>
          <w:u w:val="single"/>
        </w:rPr>
        <w:t xml:space="preserve"> </w:t>
      </w:r>
      <w:r>
        <w:rPr>
          <w:rFonts w:hint="eastAsia" w:ascii="宋体" w:hAnsi="宋体" w:cs="宋体"/>
          <w:sz w:val="22"/>
          <w:szCs w:val="22"/>
          <w:u w:val="single"/>
        </w:rPr>
        <w:t xml:space="preserve">                          </w:t>
      </w:r>
      <w:r>
        <w:rPr>
          <w:kern w:val="1"/>
          <w:sz w:val="24"/>
        </w:rPr>
        <w:t>（</w:t>
      </w:r>
      <w:r>
        <w:rPr>
          <w:rFonts w:hint="eastAsia"/>
          <w:kern w:val="1"/>
          <w:sz w:val="24"/>
          <w:lang w:val="en-US" w:eastAsia="zh-CN"/>
        </w:rPr>
        <w:t>公</w:t>
      </w:r>
      <w:r>
        <w:rPr>
          <w:kern w:val="1"/>
          <w:sz w:val="24"/>
        </w:rPr>
        <w:t>章）</w:t>
      </w:r>
    </w:p>
    <w:p w14:paraId="086BB911">
      <w:pPr>
        <w:spacing w:line="440" w:lineRule="exact"/>
        <w:jc w:val="center"/>
        <w:rPr>
          <w:kern w:val="1"/>
          <w:sz w:val="24"/>
        </w:rPr>
      </w:pPr>
      <w:r>
        <w:rPr>
          <w:kern w:val="1"/>
          <w:sz w:val="24"/>
        </w:rPr>
        <w:t xml:space="preserve">                                </w:t>
      </w:r>
      <w:r>
        <w:rPr>
          <w:kern w:val="1"/>
          <w:sz w:val="24"/>
          <w:u w:val="single"/>
        </w:rPr>
        <w:t xml:space="preserve">         </w:t>
      </w:r>
      <w:r>
        <w:rPr>
          <w:kern w:val="1"/>
          <w:sz w:val="24"/>
        </w:rPr>
        <w:t>年</w:t>
      </w:r>
      <w:r>
        <w:rPr>
          <w:kern w:val="1"/>
          <w:sz w:val="24"/>
          <w:u w:val="single"/>
        </w:rPr>
        <w:t xml:space="preserve">      </w:t>
      </w:r>
      <w:r>
        <w:rPr>
          <w:kern w:val="1"/>
          <w:sz w:val="24"/>
        </w:rPr>
        <w:t>月</w:t>
      </w:r>
      <w:r>
        <w:rPr>
          <w:kern w:val="1"/>
          <w:sz w:val="24"/>
          <w:u w:val="single"/>
        </w:rPr>
        <w:t xml:space="preserve">      </w:t>
      </w:r>
      <w:r>
        <w:rPr>
          <w:kern w:val="1"/>
          <w:sz w:val="24"/>
        </w:rPr>
        <w:t xml:space="preserve"> 日</w:t>
      </w:r>
    </w:p>
    <w:p w14:paraId="32484859">
      <w:pPr>
        <w:pStyle w:val="16"/>
        <w:rPr>
          <w:kern w:val="1"/>
          <w:sz w:val="28"/>
          <w:szCs w:val="28"/>
        </w:rPr>
      </w:pPr>
    </w:p>
    <w:p w14:paraId="385DF98F">
      <w:pPr>
        <w:pStyle w:val="16"/>
        <w:rPr>
          <w:kern w:val="1"/>
          <w:sz w:val="28"/>
          <w:szCs w:val="28"/>
        </w:rPr>
      </w:pPr>
    </w:p>
    <w:p w14:paraId="25CAF2D2">
      <w:pPr>
        <w:pStyle w:val="16"/>
        <w:rPr>
          <w:kern w:val="1"/>
          <w:sz w:val="28"/>
          <w:szCs w:val="28"/>
        </w:rPr>
      </w:pPr>
    </w:p>
    <w:p w14:paraId="3B38C1D6">
      <w:pPr>
        <w:pStyle w:val="16"/>
        <w:rPr>
          <w:kern w:val="1"/>
          <w:sz w:val="28"/>
          <w:szCs w:val="28"/>
        </w:rPr>
      </w:pPr>
    </w:p>
    <w:p w14:paraId="5BE63D1B">
      <w:pPr>
        <w:pStyle w:val="16"/>
        <w:rPr>
          <w:kern w:val="1"/>
          <w:sz w:val="28"/>
          <w:szCs w:val="28"/>
        </w:rPr>
      </w:pPr>
    </w:p>
    <w:p w14:paraId="0C1A0D4F">
      <w:pPr>
        <w:pStyle w:val="16"/>
        <w:rPr>
          <w:kern w:val="1"/>
          <w:sz w:val="28"/>
          <w:szCs w:val="28"/>
        </w:rPr>
      </w:pPr>
    </w:p>
    <w:p w14:paraId="1BB8BD71">
      <w:pPr>
        <w:pStyle w:val="16"/>
        <w:rPr>
          <w:rFonts w:hint="eastAsia" w:ascii="宋体" w:hAnsi="宋体" w:eastAsia="宋体" w:cs="宋体"/>
          <w:b w:val="0"/>
          <w:bCs w:val="0"/>
          <w:kern w:val="1"/>
          <w:sz w:val="28"/>
          <w:szCs w:val="28"/>
          <w:lang w:val="en-US" w:eastAsia="zh-CN" w:bidi="ar-SA"/>
        </w:rPr>
      </w:pPr>
    </w:p>
    <w:p w14:paraId="20658422">
      <w:pPr>
        <w:rPr>
          <w:rFonts w:hint="eastAsia" w:ascii="宋体" w:hAnsi="宋体" w:eastAsia="宋体" w:cs="宋体"/>
          <w:b w:val="0"/>
          <w:bCs w:val="0"/>
          <w:kern w:val="1"/>
          <w:sz w:val="28"/>
          <w:szCs w:val="28"/>
          <w:lang w:val="en-US" w:eastAsia="zh-CN" w:bidi="ar-SA"/>
        </w:rPr>
      </w:pPr>
    </w:p>
    <w:p w14:paraId="0411B367">
      <w:pPr>
        <w:pStyle w:val="16"/>
        <w:rPr>
          <w:rFonts w:hint="eastAsia" w:ascii="宋体" w:hAnsi="宋体" w:eastAsia="宋体" w:cs="宋体"/>
          <w:b w:val="0"/>
          <w:bCs w:val="0"/>
          <w:kern w:val="1"/>
          <w:sz w:val="28"/>
          <w:szCs w:val="28"/>
          <w:lang w:val="en-US" w:eastAsia="zh-CN" w:bidi="ar-SA"/>
        </w:rPr>
      </w:pPr>
    </w:p>
    <w:p w14:paraId="4038CA46">
      <w:pPr>
        <w:rPr>
          <w:rFonts w:hint="eastAsia" w:ascii="宋体" w:hAnsi="宋体" w:eastAsia="宋体" w:cs="宋体"/>
          <w:b w:val="0"/>
          <w:bCs w:val="0"/>
          <w:kern w:val="1"/>
          <w:sz w:val="28"/>
          <w:szCs w:val="28"/>
          <w:lang w:val="en-US" w:eastAsia="zh-CN" w:bidi="ar-SA"/>
        </w:rPr>
      </w:pPr>
    </w:p>
    <w:p w14:paraId="766A9C58">
      <w:pPr>
        <w:pStyle w:val="16"/>
        <w:rPr>
          <w:rFonts w:hint="eastAsia" w:ascii="宋体" w:hAnsi="宋体" w:eastAsia="宋体" w:cs="宋体"/>
          <w:b w:val="0"/>
          <w:bCs w:val="0"/>
          <w:kern w:val="1"/>
          <w:sz w:val="28"/>
          <w:szCs w:val="28"/>
          <w:lang w:val="en-US" w:eastAsia="zh-CN" w:bidi="ar-SA"/>
        </w:rPr>
      </w:pPr>
    </w:p>
    <w:p w14:paraId="369C5FCA">
      <w:pPr>
        <w:rPr>
          <w:rFonts w:hint="eastAsia" w:ascii="宋体" w:hAnsi="宋体" w:eastAsia="宋体" w:cs="宋体"/>
          <w:b w:val="0"/>
          <w:bCs w:val="0"/>
          <w:kern w:val="1"/>
          <w:sz w:val="28"/>
          <w:szCs w:val="28"/>
          <w:lang w:val="en-US" w:eastAsia="zh-CN" w:bidi="ar-SA"/>
        </w:rPr>
      </w:pPr>
    </w:p>
    <w:p w14:paraId="711DCC92">
      <w:pPr>
        <w:pStyle w:val="16"/>
        <w:rPr>
          <w:rFonts w:hint="eastAsia"/>
          <w:lang w:val="en-US" w:eastAsia="zh-CN"/>
        </w:rPr>
      </w:pPr>
    </w:p>
    <w:p w14:paraId="4586D449">
      <w:pPr>
        <w:spacing w:line="440" w:lineRule="exact"/>
        <w:jc w:val="center"/>
        <w:rPr>
          <w:rFonts w:hint="eastAsia" w:ascii="宋体" w:hAnsi="宋体" w:eastAsia="宋体" w:cs="宋体"/>
          <w:b/>
          <w:bCs w:val="0"/>
          <w:kern w:val="1"/>
          <w:sz w:val="28"/>
          <w:szCs w:val="28"/>
        </w:rPr>
      </w:pPr>
      <w:r>
        <w:rPr>
          <w:rFonts w:hint="eastAsia" w:ascii="宋体" w:hAnsi="宋体" w:eastAsia="宋体" w:cs="宋体"/>
          <w:b/>
          <w:bCs w:val="0"/>
          <w:kern w:val="1"/>
          <w:sz w:val="28"/>
          <w:szCs w:val="28"/>
        </w:rPr>
        <w:t>（二） 授权委托书</w:t>
      </w:r>
    </w:p>
    <w:p w14:paraId="4A8E151C">
      <w:pPr>
        <w:spacing w:line="440" w:lineRule="exact"/>
        <w:rPr>
          <w:rFonts w:eastAsia="黑体"/>
          <w:kern w:val="1"/>
          <w:sz w:val="24"/>
        </w:rPr>
      </w:pPr>
    </w:p>
    <w:p w14:paraId="5C49D93B">
      <w:pPr>
        <w:spacing w:line="360" w:lineRule="auto"/>
        <w:ind w:firstLine="480"/>
        <w:rPr>
          <w:kern w:val="1"/>
          <w:sz w:val="24"/>
        </w:rPr>
      </w:pPr>
      <w:r>
        <w:rPr>
          <w:kern w:val="1"/>
          <w:sz w:val="24"/>
        </w:rPr>
        <w:t>本人</w:t>
      </w:r>
      <w:r>
        <w:rPr>
          <w:kern w:val="1"/>
          <w:sz w:val="24"/>
          <w:u w:val="single"/>
        </w:rPr>
        <w:t xml:space="preserve"> </w:t>
      </w:r>
      <w:r>
        <w:rPr>
          <w:rFonts w:hint="eastAsia" w:ascii="宋体" w:hAnsi="宋体" w:cs="宋体"/>
          <w:sz w:val="28"/>
          <w:szCs w:val="28"/>
          <w:u w:val="single"/>
        </w:rPr>
        <w:t xml:space="preserve">    </w:t>
      </w:r>
      <w:r>
        <w:rPr>
          <w:kern w:val="1"/>
          <w:sz w:val="24"/>
          <w:u w:val="single"/>
        </w:rPr>
        <w:t xml:space="preserve"> </w:t>
      </w:r>
      <w:r>
        <w:rPr>
          <w:kern w:val="1"/>
          <w:sz w:val="24"/>
        </w:rPr>
        <w:t>（姓名）系</w:t>
      </w:r>
      <w:r>
        <w:rPr>
          <w:kern w:val="1"/>
          <w:sz w:val="24"/>
          <w:u w:val="single"/>
        </w:rPr>
        <w:t xml:space="preserve"> </w:t>
      </w:r>
      <w:r>
        <w:rPr>
          <w:rFonts w:hint="eastAsia" w:ascii="宋体" w:hAnsi="宋体" w:cs="宋体"/>
          <w:sz w:val="22"/>
          <w:szCs w:val="22"/>
          <w:u w:val="single"/>
        </w:rPr>
        <w:t xml:space="preserve">               </w:t>
      </w:r>
      <w:r>
        <w:rPr>
          <w:kern w:val="1"/>
          <w:sz w:val="24"/>
          <w:u w:val="single"/>
        </w:rPr>
        <w:t xml:space="preserve"> </w:t>
      </w:r>
      <w:r>
        <w:rPr>
          <w:kern w:val="1"/>
          <w:sz w:val="24"/>
        </w:rPr>
        <w:t>（投标人名称）的法定代表人，现委托</w:t>
      </w:r>
      <w:r>
        <w:rPr>
          <w:kern w:val="1"/>
          <w:sz w:val="24"/>
          <w:u w:val="single"/>
        </w:rPr>
        <w:t xml:space="preserve"> </w:t>
      </w:r>
      <w:r>
        <w:rPr>
          <w:rFonts w:hint="eastAsia"/>
          <w:kern w:val="1"/>
          <w:sz w:val="24"/>
          <w:u w:val="single"/>
        </w:rPr>
        <w:t xml:space="preserve">      </w:t>
      </w:r>
      <w:r>
        <w:rPr>
          <w:kern w:val="1"/>
          <w:sz w:val="24"/>
          <w:u w:val="single"/>
        </w:rPr>
        <w:t xml:space="preserve"> </w:t>
      </w:r>
      <w:r>
        <w:rPr>
          <w:kern w:val="1"/>
          <w:sz w:val="24"/>
        </w:rPr>
        <w:t>（姓名）为我方代理人。代理人根据授权，以我方名义签署、澄清、说明、补正、递交、撤回、修改</w:t>
      </w:r>
      <w:r>
        <w:rPr>
          <w:kern w:val="1"/>
          <w:sz w:val="24"/>
          <w:u w:val="single"/>
        </w:rPr>
        <w:t xml:space="preserve"> </w:t>
      </w:r>
      <w:r>
        <w:rPr>
          <w:rFonts w:hint="eastAsia"/>
          <w:bCs/>
          <w:sz w:val="24"/>
          <w:u w:val="single"/>
        </w:rPr>
        <w:t xml:space="preserve">                      </w:t>
      </w:r>
      <w:r>
        <w:rPr>
          <w:kern w:val="1"/>
          <w:sz w:val="24"/>
        </w:rPr>
        <w:t>（项目名称）施工投标文件、签订合同和处理有关事宜，其法律后果由我方承担。</w:t>
      </w:r>
    </w:p>
    <w:p w14:paraId="7F51214F">
      <w:pPr>
        <w:spacing w:line="360" w:lineRule="auto"/>
        <w:rPr>
          <w:kern w:val="1"/>
          <w:sz w:val="24"/>
        </w:rPr>
      </w:pPr>
      <w:r>
        <w:rPr>
          <w:kern w:val="1"/>
          <w:sz w:val="24"/>
        </w:rPr>
        <w:t xml:space="preserve">    委托期限：</w:t>
      </w:r>
      <w:r>
        <w:rPr>
          <w:kern w:val="1"/>
          <w:sz w:val="24"/>
          <w:u w:val="single"/>
        </w:rPr>
        <w:t xml:space="preserve">  </w:t>
      </w:r>
      <w:r>
        <w:rPr>
          <w:rFonts w:hint="eastAsia"/>
          <w:kern w:val="1"/>
          <w:sz w:val="24"/>
          <w:u w:val="single"/>
        </w:rPr>
        <w:t xml:space="preserve">  日历天</w:t>
      </w:r>
      <w:r>
        <w:rPr>
          <w:kern w:val="1"/>
          <w:sz w:val="24"/>
          <w:u w:val="single"/>
        </w:rPr>
        <w:t xml:space="preserve">  </w:t>
      </w:r>
      <w:r>
        <w:rPr>
          <w:kern w:val="1"/>
          <w:sz w:val="24"/>
        </w:rPr>
        <w:t>。</w:t>
      </w:r>
    </w:p>
    <w:p w14:paraId="1E60F17D">
      <w:pPr>
        <w:spacing w:line="360" w:lineRule="auto"/>
        <w:ind w:firstLine="480"/>
        <w:rPr>
          <w:kern w:val="1"/>
          <w:sz w:val="24"/>
        </w:rPr>
      </w:pPr>
      <w:r>
        <w:rPr>
          <w:kern w:val="1"/>
          <w:sz w:val="24"/>
        </w:rPr>
        <w:t>代理人无转委托权。</w:t>
      </w:r>
    </w:p>
    <w:p w14:paraId="55082AA1">
      <w:pPr>
        <w:spacing w:line="360" w:lineRule="auto"/>
        <w:ind w:firstLine="480"/>
        <w:rPr>
          <w:kern w:val="1"/>
          <w:sz w:val="24"/>
        </w:rPr>
      </w:pPr>
      <w:r>
        <w:rPr>
          <w:kern w:val="1"/>
          <w:sz w:val="24"/>
        </w:rPr>
        <w:t>附：法定代表人身份证明</w:t>
      </w:r>
      <w:r>
        <w:rPr>
          <w:rFonts w:hint="eastAsia"/>
          <w:kern w:val="1"/>
          <w:sz w:val="24"/>
        </w:rPr>
        <w:t>及委托代理人身份证明</w:t>
      </w:r>
    </w:p>
    <w:p w14:paraId="013A0585">
      <w:pPr>
        <w:spacing w:line="440" w:lineRule="exact"/>
        <w:rPr>
          <w:kern w:val="1"/>
          <w:sz w:val="24"/>
        </w:rPr>
      </w:pPr>
    </w:p>
    <w:p w14:paraId="11332525">
      <w:pPr>
        <w:spacing w:line="440" w:lineRule="exact"/>
        <w:ind w:firstLine="2520"/>
        <w:rPr>
          <w:kern w:val="1"/>
          <w:sz w:val="24"/>
        </w:rPr>
      </w:pPr>
      <w:r>
        <w:rPr>
          <w:rFonts w:hint="eastAsia"/>
          <w:kern w:val="1"/>
          <w:sz w:val="24"/>
        </w:rPr>
        <w:t>供应商名称</w:t>
      </w:r>
      <w:r>
        <w:rPr>
          <w:kern w:val="1"/>
          <w:sz w:val="24"/>
        </w:rPr>
        <w:t>：</w:t>
      </w:r>
      <w:r>
        <w:rPr>
          <w:rFonts w:hint="eastAsia" w:ascii="宋体" w:hAnsi="宋体" w:cs="宋体"/>
          <w:sz w:val="22"/>
          <w:szCs w:val="22"/>
          <w:u w:val="single"/>
        </w:rPr>
        <w:t xml:space="preserve">                              </w:t>
      </w:r>
      <w:r>
        <w:rPr>
          <w:kern w:val="1"/>
          <w:sz w:val="24"/>
        </w:rPr>
        <w:t>（</w:t>
      </w:r>
      <w:r>
        <w:rPr>
          <w:rFonts w:hint="eastAsia"/>
          <w:kern w:val="1"/>
          <w:sz w:val="24"/>
          <w:lang w:val="en-US" w:eastAsia="zh-CN"/>
        </w:rPr>
        <w:t>公</w:t>
      </w:r>
      <w:r>
        <w:rPr>
          <w:kern w:val="1"/>
          <w:sz w:val="24"/>
        </w:rPr>
        <w:t>章）</w:t>
      </w:r>
    </w:p>
    <w:p w14:paraId="664816F8">
      <w:pPr>
        <w:spacing w:line="440" w:lineRule="exact"/>
        <w:ind w:firstLine="2520"/>
        <w:rPr>
          <w:kern w:val="1"/>
          <w:sz w:val="24"/>
        </w:rPr>
      </w:pPr>
    </w:p>
    <w:p w14:paraId="210B0246">
      <w:pPr>
        <w:spacing w:line="440" w:lineRule="exact"/>
        <w:ind w:firstLine="2520"/>
        <w:rPr>
          <w:kern w:val="1"/>
          <w:sz w:val="24"/>
        </w:rPr>
      </w:pPr>
      <w:r>
        <w:rPr>
          <w:kern w:val="1"/>
          <w:sz w:val="24"/>
        </w:rPr>
        <w:t>法定代表人：</w:t>
      </w:r>
      <w:r>
        <w:rPr>
          <w:kern w:val="1"/>
          <w:sz w:val="24"/>
          <w:u w:val="single"/>
        </w:rPr>
        <w:t xml:space="preserve">                               </w:t>
      </w:r>
      <w:r>
        <w:rPr>
          <w:kern w:val="1"/>
          <w:sz w:val="24"/>
        </w:rPr>
        <w:t>（签字）</w:t>
      </w:r>
    </w:p>
    <w:p w14:paraId="7E2E1681">
      <w:pPr>
        <w:spacing w:line="440" w:lineRule="exact"/>
        <w:ind w:firstLine="2520"/>
        <w:rPr>
          <w:kern w:val="1"/>
          <w:sz w:val="24"/>
        </w:rPr>
      </w:pPr>
    </w:p>
    <w:p w14:paraId="488F131B">
      <w:pPr>
        <w:spacing w:line="440" w:lineRule="exact"/>
        <w:ind w:firstLine="2520"/>
        <w:rPr>
          <w:kern w:val="1"/>
          <w:sz w:val="24"/>
        </w:rPr>
      </w:pPr>
      <w:r>
        <w:rPr>
          <w:kern w:val="1"/>
          <w:sz w:val="24"/>
        </w:rPr>
        <w:t>身份证号码：</w:t>
      </w:r>
      <w:r>
        <w:rPr>
          <w:rFonts w:hint="eastAsia" w:ascii="宋体" w:hAnsi="宋体" w:cs="宋体"/>
          <w:sz w:val="28"/>
          <w:szCs w:val="28"/>
          <w:u w:val="single"/>
        </w:rPr>
        <w:t xml:space="preserve">                          </w:t>
      </w:r>
    </w:p>
    <w:p w14:paraId="6C84F063">
      <w:pPr>
        <w:spacing w:line="440" w:lineRule="exact"/>
        <w:ind w:firstLine="2520"/>
        <w:rPr>
          <w:kern w:val="1"/>
          <w:sz w:val="24"/>
        </w:rPr>
      </w:pPr>
    </w:p>
    <w:p w14:paraId="2123233B">
      <w:pPr>
        <w:spacing w:line="440" w:lineRule="exact"/>
        <w:ind w:firstLine="2520"/>
        <w:rPr>
          <w:kern w:val="1"/>
          <w:sz w:val="24"/>
        </w:rPr>
      </w:pPr>
      <w:r>
        <w:rPr>
          <w:kern w:val="1"/>
          <w:sz w:val="24"/>
        </w:rPr>
        <w:t>委托代理人：</w:t>
      </w:r>
      <w:r>
        <w:rPr>
          <w:kern w:val="1"/>
          <w:sz w:val="24"/>
          <w:u w:val="single"/>
        </w:rPr>
        <w:t xml:space="preserve">                               </w:t>
      </w:r>
      <w:r>
        <w:rPr>
          <w:kern w:val="1"/>
          <w:sz w:val="24"/>
        </w:rPr>
        <w:t>（签字）</w:t>
      </w:r>
    </w:p>
    <w:p w14:paraId="01CAE5B7">
      <w:pPr>
        <w:spacing w:line="440" w:lineRule="exact"/>
        <w:ind w:firstLine="2520"/>
        <w:rPr>
          <w:kern w:val="1"/>
          <w:sz w:val="24"/>
        </w:rPr>
      </w:pPr>
    </w:p>
    <w:p w14:paraId="6B613CC4">
      <w:pPr>
        <w:spacing w:line="440" w:lineRule="exact"/>
        <w:ind w:firstLine="2520"/>
        <w:rPr>
          <w:kern w:val="1"/>
          <w:sz w:val="24"/>
        </w:rPr>
      </w:pPr>
      <w:r>
        <w:rPr>
          <w:kern w:val="1"/>
          <w:sz w:val="24"/>
        </w:rPr>
        <w:t>身份证号码：</w:t>
      </w:r>
      <w:r>
        <w:rPr>
          <w:kern w:val="1"/>
          <w:sz w:val="24"/>
          <w:u w:val="single"/>
        </w:rPr>
        <w:t xml:space="preserve">  </w:t>
      </w:r>
      <w:r>
        <w:rPr>
          <w:rFonts w:hint="eastAsia"/>
          <w:kern w:val="1"/>
          <w:sz w:val="24"/>
          <w:u w:val="single"/>
        </w:rPr>
        <w:t xml:space="preserve">                          </w:t>
      </w:r>
      <w:r>
        <w:rPr>
          <w:kern w:val="1"/>
          <w:sz w:val="24"/>
          <w:u w:val="single"/>
        </w:rPr>
        <w:t xml:space="preserve"> </w:t>
      </w:r>
    </w:p>
    <w:p w14:paraId="7AB9753D">
      <w:pPr>
        <w:spacing w:line="440" w:lineRule="exact"/>
        <w:rPr>
          <w:kern w:val="1"/>
          <w:sz w:val="24"/>
        </w:rPr>
      </w:pPr>
    </w:p>
    <w:p w14:paraId="7F81F8FF">
      <w:pPr>
        <w:spacing w:line="440" w:lineRule="exact"/>
        <w:ind w:firstLine="5220"/>
        <w:rPr>
          <w:rFonts w:eastAsia="黑体"/>
          <w:kern w:val="1"/>
          <w:sz w:val="24"/>
        </w:rPr>
      </w:pPr>
      <w:r>
        <w:rPr>
          <w:kern w:val="1"/>
          <w:sz w:val="24"/>
          <w:u w:val="single"/>
        </w:rPr>
        <w:t xml:space="preserve">       </w:t>
      </w:r>
      <w:r>
        <w:rPr>
          <w:kern w:val="1"/>
          <w:sz w:val="24"/>
        </w:rPr>
        <w:t xml:space="preserve">年 </w:t>
      </w:r>
      <w:r>
        <w:rPr>
          <w:kern w:val="1"/>
          <w:sz w:val="24"/>
          <w:u w:val="single"/>
        </w:rPr>
        <w:t xml:space="preserve">     </w:t>
      </w:r>
      <w:r>
        <w:rPr>
          <w:kern w:val="1"/>
          <w:sz w:val="24"/>
        </w:rPr>
        <w:t>月</w:t>
      </w:r>
      <w:r>
        <w:rPr>
          <w:kern w:val="1"/>
          <w:sz w:val="24"/>
          <w:u w:val="single"/>
        </w:rPr>
        <w:t xml:space="preserve">    </w:t>
      </w:r>
      <w:r>
        <w:rPr>
          <w:kern w:val="1"/>
          <w:sz w:val="24"/>
        </w:rPr>
        <w:t>日</w:t>
      </w:r>
    </w:p>
    <w:p w14:paraId="3DE8CADB">
      <w:pPr>
        <w:spacing w:line="440" w:lineRule="exact"/>
        <w:rPr>
          <w:rFonts w:eastAsia="黑体"/>
          <w:kern w:val="1"/>
          <w:sz w:val="24"/>
        </w:rPr>
      </w:pPr>
      <w:r>
        <w:rPr>
          <w:rFonts w:eastAsia="黑体"/>
          <w:kern w:val="1"/>
          <w:sz w:val="24"/>
        </w:rPr>
        <w:t xml:space="preserve"> </w:t>
      </w:r>
    </w:p>
    <w:p w14:paraId="5AEAC9EF">
      <w:pPr>
        <w:tabs>
          <w:tab w:val="left" w:pos="8280"/>
        </w:tabs>
        <w:spacing w:line="360" w:lineRule="auto"/>
        <w:rPr>
          <w:rFonts w:hint="eastAsia" w:ascii="宋体" w:hAnsi="宋体" w:eastAsia="宋体" w:cs="宋体"/>
          <w:kern w:val="1"/>
          <w:sz w:val="24"/>
          <w:szCs w:val="24"/>
        </w:rPr>
      </w:pPr>
      <w:r>
        <w:rPr>
          <w:rFonts w:hint="eastAsia" w:ascii="宋体" w:hAnsi="宋体" w:eastAsia="宋体" w:cs="宋体"/>
          <w:kern w:val="1"/>
          <w:sz w:val="24"/>
          <w:szCs w:val="24"/>
        </w:rPr>
        <w:t>注：1.法定代表人和委托代理人必须在授权书上亲笔签名，不得使用印章、签名章或其他电子制版签名；</w:t>
      </w:r>
    </w:p>
    <w:p w14:paraId="58B3EB3B">
      <w:pPr>
        <w:tabs>
          <w:tab w:val="left" w:pos="8280"/>
        </w:tabs>
        <w:spacing w:line="360" w:lineRule="auto"/>
        <w:ind w:firstLine="420"/>
        <w:rPr>
          <w:rFonts w:hint="eastAsia" w:ascii="宋体" w:hAnsi="宋体" w:eastAsia="宋体" w:cs="宋体"/>
          <w:kern w:val="1"/>
          <w:sz w:val="24"/>
          <w:szCs w:val="24"/>
        </w:rPr>
      </w:pPr>
      <w:r>
        <w:rPr>
          <w:rFonts w:hint="eastAsia" w:ascii="宋体" w:hAnsi="宋体" w:eastAsia="宋体" w:cs="宋体"/>
          <w:kern w:val="1"/>
          <w:sz w:val="24"/>
          <w:szCs w:val="24"/>
        </w:rPr>
        <w:t>2.如果由投标人的法定代表人签署投标文件，则不需提交授权委托书。</w:t>
      </w:r>
    </w:p>
    <w:p w14:paraId="6C39786C">
      <w:pPr>
        <w:pStyle w:val="16"/>
        <w:rPr>
          <w:kern w:val="1"/>
          <w:sz w:val="28"/>
          <w:szCs w:val="28"/>
        </w:rPr>
      </w:pPr>
    </w:p>
    <w:p w14:paraId="5A47B347">
      <w:pPr>
        <w:pStyle w:val="16"/>
        <w:rPr>
          <w:kern w:val="1"/>
          <w:sz w:val="28"/>
          <w:szCs w:val="28"/>
        </w:rPr>
      </w:pPr>
    </w:p>
    <w:p w14:paraId="5A752F85">
      <w:pPr>
        <w:rPr>
          <w:kern w:val="1"/>
          <w:sz w:val="28"/>
          <w:szCs w:val="28"/>
        </w:rPr>
      </w:pPr>
    </w:p>
    <w:p w14:paraId="34DF87E2">
      <w:pPr>
        <w:pStyle w:val="16"/>
        <w:rPr>
          <w:kern w:val="1"/>
          <w:sz w:val="28"/>
          <w:szCs w:val="28"/>
        </w:rPr>
      </w:pPr>
    </w:p>
    <w:p w14:paraId="15E75ECC">
      <w:pPr>
        <w:rPr>
          <w:kern w:val="1"/>
          <w:sz w:val="28"/>
          <w:szCs w:val="28"/>
        </w:rPr>
      </w:pPr>
    </w:p>
    <w:p w14:paraId="28558DAE">
      <w:pPr>
        <w:pStyle w:val="16"/>
      </w:pPr>
    </w:p>
    <w:p w14:paraId="362FCFDF">
      <w:pPr>
        <w:spacing w:line="440" w:lineRule="exact"/>
        <w:jc w:val="center"/>
        <w:rPr>
          <w:rFonts w:hint="eastAsia" w:ascii="宋体" w:hAnsi="宋体" w:eastAsia="宋体" w:cs="宋体"/>
          <w:b/>
          <w:bCs/>
          <w:kern w:val="1"/>
          <w:sz w:val="28"/>
          <w:szCs w:val="28"/>
        </w:rPr>
      </w:pPr>
      <w:r>
        <w:rPr>
          <w:rFonts w:hint="eastAsia" w:ascii="宋体" w:hAnsi="宋体" w:eastAsia="宋体" w:cs="宋体"/>
          <w:b/>
          <w:bCs/>
          <w:kern w:val="1"/>
          <w:sz w:val="28"/>
          <w:szCs w:val="28"/>
        </w:rPr>
        <w:t>三、已标价工程量清单</w:t>
      </w:r>
    </w:p>
    <w:p w14:paraId="4D60E1C0">
      <w:pPr>
        <w:spacing w:line="500" w:lineRule="exact"/>
        <w:ind w:firstLine="480"/>
        <w:rPr>
          <w:rFonts w:hint="eastAsia" w:ascii="宋体" w:hAnsi="宋体" w:eastAsia="宋体" w:cs="宋体"/>
          <w:kern w:val="1"/>
          <w:sz w:val="24"/>
        </w:rPr>
      </w:pPr>
    </w:p>
    <w:p w14:paraId="74B3AF15">
      <w:pPr>
        <w:pStyle w:val="16"/>
        <w:jc w:val="center"/>
        <w:rPr>
          <w:kern w:val="1"/>
          <w:sz w:val="24"/>
        </w:rPr>
      </w:pPr>
      <w:r>
        <w:rPr>
          <w:rFonts w:hint="eastAsia" w:ascii="宋体" w:hAnsi="宋体" w:eastAsia="宋体" w:cs="宋体"/>
          <w:kern w:val="1"/>
          <w:sz w:val="24"/>
        </w:rPr>
        <w:t>投标人应该按照“工程量清单”的要求逐项填报工程量清单。</w:t>
      </w:r>
    </w:p>
    <w:p w14:paraId="33658BC1">
      <w:pPr>
        <w:rPr>
          <w:kern w:val="1"/>
          <w:sz w:val="24"/>
        </w:rPr>
      </w:pPr>
    </w:p>
    <w:p w14:paraId="5902A66F">
      <w:pPr>
        <w:pStyle w:val="16"/>
        <w:rPr>
          <w:kern w:val="1"/>
          <w:sz w:val="24"/>
        </w:rPr>
      </w:pPr>
    </w:p>
    <w:p w14:paraId="14673B8F">
      <w:pPr>
        <w:rPr>
          <w:kern w:val="1"/>
          <w:sz w:val="24"/>
        </w:rPr>
      </w:pPr>
    </w:p>
    <w:p w14:paraId="7485B84F">
      <w:pPr>
        <w:pStyle w:val="16"/>
        <w:rPr>
          <w:kern w:val="1"/>
          <w:sz w:val="24"/>
        </w:rPr>
      </w:pPr>
    </w:p>
    <w:p w14:paraId="0E1B45C8">
      <w:pPr>
        <w:rPr>
          <w:kern w:val="1"/>
          <w:sz w:val="24"/>
        </w:rPr>
      </w:pPr>
    </w:p>
    <w:p w14:paraId="4168D45C">
      <w:pPr>
        <w:pStyle w:val="16"/>
        <w:rPr>
          <w:kern w:val="1"/>
          <w:sz w:val="24"/>
        </w:rPr>
      </w:pPr>
    </w:p>
    <w:p w14:paraId="41AD1695"/>
    <w:p w14:paraId="0250A52A">
      <w:pPr>
        <w:rPr>
          <w:kern w:val="1"/>
          <w:sz w:val="24"/>
        </w:rPr>
      </w:pPr>
    </w:p>
    <w:p w14:paraId="752F3EA5">
      <w:pPr>
        <w:pStyle w:val="16"/>
      </w:pPr>
    </w:p>
    <w:p w14:paraId="28C17F7D">
      <w:pPr>
        <w:pStyle w:val="16"/>
        <w:rPr>
          <w:kern w:val="1"/>
          <w:sz w:val="24"/>
        </w:rPr>
      </w:pPr>
    </w:p>
    <w:p w14:paraId="180B8360">
      <w:pPr>
        <w:rPr>
          <w:kern w:val="1"/>
          <w:sz w:val="24"/>
        </w:rPr>
      </w:pPr>
    </w:p>
    <w:p w14:paraId="26053037">
      <w:pPr>
        <w:pStyle w:val="16"/>
        <w:rPr>
          <w:kern w:val="1"/>
          <w:sz w:val="24"/>
        </w:rPr>
      </w:pPr>
    </w:p>
    <w:p w14:paraId="6A8657CE">
      <w:pPr>
        <w:pStyle w:val="16"/>
        <w:rPr>
          <w:kern w:val="1"/>
          <w:sz w:val="24"/>
        </w:rPr>
      </w:pPr>
    </w:p>
    <w:p w14:paraId="30E081B6">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2E3A00C1">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3A044B0D">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28867ADD">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7FFE57FE">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61D6482C">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7F0C6E53">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066D24CA">
      <w:pPr>
        <w:numPr>
          <w:ilvl w:val="0"/>
          <w:numId w:val="0"/>
        </w:numPr>
        <w:spacing w:line="340" w:lineRule="atLeast"/>
        <w:ind w:left="5040" w:leftChars="0" w:right="-334" w:rightChars="0" w:firstLine="0" w:firstLineChars="0"/>
        <w:jc w:val="center"/>
        <w:rPr>
          <w:rFonts w:hint="eastAsia" w:ascii="宋体" w:hAnsi="宋体" w:eastAsia="宋体" w:cs="宋体"/>
          <w:b/>
          <w:bCs/>
          <w:kern w:val="1"/>
          <w:sz w:val="28"/>
          <w:szCs w:val="28"/>
          <w:lang w:val="en-US" w:eastAsia="zh-CN" w:bidi="ar-SA"/>
        </w:rPr>
      </w:pPr>
    </w:p>
    <w:p w14:paraId="014BE329">
      <w:pPr>
        <w:numPr>
          <w:ilvl w:val="0"/>
          <w:numId w:val="0"/>
        </w:numPr>
        <w:spacing w:line="340" w:lineRule="atLeast"/>
        <w:ind w:right="-334" w:rightChars="0"/>
        <w:jc w:val="both"/>
        <w:rPr>
          <w:rFonts w:hint="eastAsia" w:ascii="宋体" w:hAnsi="宋体" w:eastAsia="宋体" w:cs="宋体"/>
          <w:b/>
          <w:bCs/>
          <w:kern w:val="1"/>
          <w:sz w:val="28"/>
          <w:szCs w:val="28"/>
          <w:lang w:val="en-US" w:eastAsia="zh-CN" w:bidi="ar-SA"/>
        </w:rPr>
      </w:pPr>
    </w:p>
    <w:p w14:paraId="7C3FEC40">
      <w:pPr>
        <w:pStyle w:val="16"/>
        <w:rPr>
          <w:rFonts w:hint="eastAsia" w:ascii="宋体" w:hAnsi="宋体" w:eastAsia="宋体" w:cs="宋体"/>
          <w:b/>
          <w:bCs/>
          <w:kern w:val="1"/>
          <w:sz w:val="28"/>
          <w:szCs w:val="28"/>
          <w:lang w:val="en-US" w:eastAsia="zh-CN" w:bidi="ar-SA"/>
        </w:rPr>
      </w:pPr>
    </w:p>
    <w:p w14:paraId="727B175C">
      <w:pPr>
        <w:rPr>
          <w:rFonts w:hint="eastAsia" w:ascii="宋体" w:hAnsi="宋体" w:eastAsia="宋体" w:cs="宋体"/>
          <w:b/>
          <w:bCs/>
          <w:kern w:val="1"/>
          <w:sz w:val="28"/>
          <w:szCs w:val="28"/>
          <w:lang w:val="en-US" w:eastAsia="zh-CN" w:bidi="ar-SA"/>
        </w:rPr>
      </w:pPr>
    </w:p>
    <w:p w14:paraId="36E09225">
      <w:pPr>
        <w:pStyle w:val="16"/>
        <w:rPr>
          <w:rFonts w:hint="eastAsia" w:ascii="宋体" w:hAnsi="宋体" w:eastAsia="宋体" w:cs="宋体"/>
          <w:b/>
          <w:bCs/>
          <w:kern w:val="1"/>
          <w:sz w:val="28"/>
          <w:szCs w:val="28"/>
          <w:lang w:val="en-US" w:eastAsia="zh-CN" w:bidi="ar-SA"/>
        </w:rPr>
      </w:pPr>
    </w:p>
    <w:p w14:paraId="41C1F1D3">
      <w:pPr>
        <w:rPr>
          <w:rFonts w:hint="eastAsia" w:ascii="宋体" w:hAnsi="宋体" w:eastAsia="宋体" w:cs="宋体"/>
          <w:b/>
          <w:bCs/>
          <w:kern w:val="1"/>
          <w:sz w:val="28"/>
          <w:szCs w:val="28"/>
          <w:lang w:val="en-US" w:eastAsia="zh-CN" w:bidi="ar-SA"/>
        </w:rPr>
      </w:pPr>
    </w:p>
    <w:p w14:paraId="5A8706EF">
      <w:pPr>
        <w:pStyle w:val="16"/>
        <w:rPr>
          <w:rFonts w:hint="eastAsia" w:ascii="宋体" w:hAnsi="宋体" w:eastAsia="宋体" w:cs="宋体"/>
          <w:b/>
          <w:bCs/>
          <w:kern w:val="1"/>
          <w:sz w:val="28"/>
          <w:szCs w:val="28"/>
          <w:lang w:val="en-US" w:eastAsia="zh-CN" w:bidi="ar-SA"/>
        </w:rPr>
      </w:pPr>
    </w:p>
    <w:p w14:paraId="2DB990C4">
      <w:pPr>
        <w:rPr>
          <w:rFonts w:hint="eastAsia" w:ascii="宋体" w:hAnsi="宋体" w:eastAsia="宋体" w:cs="宋体"/>
          <w:b/>
          <w:bCs/>
          <w:kern w:val="1"/>
          <w:sz w:val="28"/>
          <w:szCs w:val="28"/>
          <w:lang w:val="en-US" w:eastAsia="zh-CN" w:bidi="ar-SA"/>
        </w:rPr>
      </w:pPr>
    </w:p>
    <w:p w14:paraId="77AE9101">
      <w:pPr>
        <w:pStyle w:val="16"/>
        <w:rPr>
          <w:rFonts w:hint="eastAsia" w:ascii="宋体" w:hAnsi="宋体" w:eastAsia="宋体" w:cs="宋体"/>
          <w:b/>
          <w:bCs/>
          <w:kern w:val="1"/>
          <w:sz w:val="28"/>
          <w:szCs w:val="28"/>
          <w:lang w:val="en-US" w:eastAsia="zh-CN" w:bidi="ar-SA"/>
        </w:rPr>
      </w:pPr>
    </w:p>
    <w:p w14:paraId="44ED9716">
      <w:pPr>
        <w:rPr>
          <w:rFonts w:hint="eastAsia" w:ascii="宋体" w:hAnsi="宋体" w:eastAsia="宋体" w:cs="宋体"/>
          <w:b/>
          <w:bCs/>
          <w:kern w:val="1"/>
          <w:sz w:val="28"/>
          <w:szCs w:val="28"/>
          <w:lang w:val="en-US" w:eastAsia="zh-CN" w:bidi="ar-SA"/>
        </w:rPr>
      </w:pPr>
    </w:p>
    <w:p w14:paraId="5FADBFE3">
      <w:pPr>
        <w:pStyle w:val="16"/>
        <w:rPr>
          <w:rFonts w:hint="eastAsia" w:ascii="宋体" w:hAnsi="宋体" w:eastAsia="宋体" w:cs="宋体"/>
          <w:b/>
          <w:bCs/>
          <w:kern w:val="1"/>
          <w:sz w:val="28"/>
          <w:szCs w:val="28"/>
          <w:lang w:val="en-US" w:eastAsia="zh-CN" w:bidi="ar-SA"/>
        </w:rPr>
      </w:pPr>
    </w:p>
    <w:p w14:paraId="5A483DB2">
      <w:pPr>
        <w:rPr>
          <w:rFonts w:hint="eastAsia" w:ascii="宋体" w:hAnsi="宋体" w:eastAsia="宋体" w:cs="宋体"/>
          <w:b/>
          <w:bCs/>
          <w:kern w:val="1"/>
          <w:sz w:val="28"/>
          <w:szCs w:val="28"/>
          <w:lang w:val="en-US" w:eastAsia="zh-CN" w:bidi="ar-SA"/>
        </w:rPr>
      </w:pPr>
    </w:p>
    <w:p w14:paraId="3FFC385A">
      <w:pPr>
        <w:pStyle w:val="16"/>
        <w:rPr>
          <w:rFonts w:hint="eastAsia"/>
          <w:lang w:val="en-US" w:eastAsia="zh-CN"/>
        </w:rPr>
      </w:pPr>
    </w:p>
    <w:p w14:paraId="22144351">
      <w:pPr>
        <w:rPr>
          <w:rFonts w:hint="eastAsia" w:ascii="宋体" w:hAnsi="宋体" w:eastAsia="宋体" w:cs="宋体"/>
          <w:b/>
          <w:bCs/>
          <w:kern w:val="1"/>
          <w:sz w:val="28"/>
          <w:szCs w:val="28"/>
          <w:lang w:val="en-US" w:eastAsia="zh-CN" w:bidi="ar-SA"/>
        </w:rPr>
      </w:pPr>
    </w:p>
    <w:p w14:paraId="68CD3FDB">
      <w:pPr>
        <w:numPr>
          <w:ilvl w:val="0"/>
          <w:numId w:val="3"/>
        </w:numPr>
        <w:spacing w:line="340" w:lineRule="atLeast"/>
        <w:ind w:right="-334"/>
        <w:jc w:val="center"/>
        <w:rPr>
          <w:rFonts w:hint="eastAsia" w:ascii="宋体" w:hAnsi="宋体" w:eastAsia="宋体" w:cs="宋体"/>
          <w:b/>
          <w:bCs/>
          <w:kern w:val="1"/>
          <w:sz w:val="28"/>
          <w:szCs w:val="28"/>
        </w:rPr>
      </w:pPr>
      <w:r>
        <w:rPr>
          <w:rFonts w:hint="eastAsia" w:ascii="宋体" w:hAnsi="宋体" w:eastAsia="宋体" w:cs="宋体"/>
          <w:b/>
          <w:bCs/>
          <w:kern w:val="1"/>
          <w:sz w:val="28"/>
          <w:szCs w:val="28"/>
        </w:rPr>
        <w:t>项目管理机构</w:t>
      </w:r>
    </w:p>
    <w:p w14:paraId="624B51E5">
      <w:pPr>
        <w:spacing w:line="340" w:lineRule="atLeast"/>
        <w:ind w:right="-334"/>
        <w:rPr>
          <w:rFonts w:hint="eastAsia" w:ascii="宋体" w:hAnsi="宋体" w:eastAsia="宋体" w:cs="宋体"/>
          <w:kern w:val="1"/>
          <w:sz w:val="28"/>
          <w:szCs w:val="28"/>
        </w:rPr>
      </w:pPr>
      <w:r>
        <w:rPr>
          <w:rFonts w:hint="eastAsia" w:ascii="宋体" w:hAnsi="宋体" w:eastAsia="宋体" w:cs="宋体"/>
          <w:kern w:val="1"/>
          <w:sz w:val="28"/>
          <w:szCs w:val="28"/>
        </w:rPr>
        <w:t>拟投入本项目人员资格证件</w:t>
      </w:r>
    </w:p>
    <w:p w14:paraId="6E0E3030">
      <w:pPr>
        <w:numPr>
          <w:ilvl w:val="0"/>
          <w:numId w:val="0"/>
        </w:numPr>
        <w:spacing w:line="340" w:lineRule="atLeast"/>
        <w:ind w:right="-334" w:rightChars="0" w:firstLine="3935" w:firstLineChars="1400"/>
        <w:jc w:val="both"/>
        <w:rPr>
          <w:rFonts w:hint="eastAsia" w:ascii="宋体" w:hAnsi="宋体" w:eastAsia="宋体" w:cs="宋体"/>
          <w:b/>
          <w:bCs/>
          <w:kern w:val="1"/>
          <w:sz w:val="28"/>
          <w:szCs w:val="28"/>
        </w:rPr>
      </w:pPr>
    </w:p>
    <w:p w14:paraId="3517C8A2">
      <w:pPr>
        <w:rPr>
          <w:kern w:val="1"/>
          <w:sz w:val="24"/>
        </w:rPr>
      </w:pPr>
    </w:p>
    <w:p w14:paraId="75B79FE7">
      <w:pPr>
        <w:jc w:val="center"/>
        <w:rPr>
          <w:rFonts w:hint="eastAsia" w:ascii="宋体" w:hAnsi="宋体"/>
          <w:b/>
          <w:sz w:val="40"/>
          <w:szCs w:val="40"/>
        </w:rPr>
      </w:pPr>
    </w:p>
    <w:p w14:paraId="4E976A5F">
      <w:pPr>
        <w:jc w:val="center"/>
        <w:rPr>
          <w:rFonts w:hint="eastAsia" w:ascii="宋体" w:hAnsi="宋体"/>
          <w:b/>
          <w:sz w:val="40"/>
          <w:szCs w:val="40"/>
        </w:rPr>
      </w:pPr>
    </w:p>
    <w:p w14:paraId="39CC0496">
      <w:pPr>
        <w:jc w:val="center"/>
        <w:rPr>
          <w:rFonts w:hint="eastAsia" w:ascii="宋体" w:hAnsi="宋体"/>
          <w:b/>
          <w:sz w:val="40"/>
          <w:szCs w:val="40"/>
        </w:rPr>
      </w:pPr>
    </w:p>
    <w:p w14:paraId="675E7C5D">
      <w:pPr>
        <w:jc w:val="center"/>
        <w:rPr>
          <w:rFonts w:hint="eastAsia" w:ascii="宋体" w:hAnsi="宋体"/>
          <w:b/>
          <w:sz w:val="40"/>
          <w:szCs w:val="40"/>
        </w:rPr>
      </w:pPr>
    </w:p>
    <w:p w14:paraId="6B42AEF0">
      <w:pPr>
        <w:jc w:val="center"/>
        <w:rPr>
          <w:rFonts w:hint="eastAsia" w:ascii="宋体" w:hAnsi="宋体"/>
          <w:b/>
          <w:sz w:val="40"/>
          <w:szCs w:val="40"/>
        </w:rPr>
      </w:pPr>
    </w:p>
    <w:p w14:paraId="6B5B59B6">
      <w:pPr>
        <w:jc w:val="center"/>
        <w:rPr>
          <w:rFonts w:hint="eastAsia" w:ascii="宋体" w:hAnsi="宋体"/>
          <w:b/>
          <w:sz w:val="40"/>
          <w:szCs w:val="40"/>
        </w:rPr>
      </w:pPr>
    </w:p>
    <w:p w14:paraId="573EEDEF">
      <w:pPr>
        <w:jc w:val="center"/>
        <w:rPr>
          <w:rFonts w:hint="eastAsia" w:ascii="宋体" w:hAnsi="宋体"/>
          <w:b/>
          <w:sz w:val="40"/>
          <w:szCs w:val="40"/>
        </w:rPr>
      </w:pPr>
    </w:p>
    <w:p w14:paraId="48AD8B45">
      <w:pPr>
        <w:jc w:val="center"/>
        <w:rPr>
          <w:rFonts w:hint="eastAsia" w:ascii="宋体" w:hAnsi="宋体"/>
          <w:b/>
          <w:sz w:val="40"/>
          <w:szCs w:val="40"/>
        </w:rPr>
      </w:pPr>
    </w:p>
    <w:p w14:paraId="586DAC4F">
      <w:pPr>
        <w:jc w:val="center"/>
        <w:rPr>
          <w:rFonts w:hint="eastAsia" w:ascii="宋体" w:hAnsi="宋体"/>
          <w:b/>
          <w:sz w:val="40"/>
          <w:szCs w:val="40"/>
        </w:rPr>
      </w:pPr>
    </w:p>
    <w:p w14:paraId="7C715FCD">
      <w:pPr>
        <w:jc w:val="center"/>
        <w:rPr>
          <w:rFonts w:hint="eastAsia" w:ascii="宋体" w:hAnsi="宋体"/>
          <w:b/>
          <w:sz w:val="40"/>
          <w:szCs w:val="40"/>
        </w:rPr>
      </w:pPr>
    </w:p>
    <w:p w14:paraId="7CFCABC2">
      <w:pPr>
        <w:jc w:val="center"/>
        <w:rPr>
          <w:rFonts w:hint="eastAsia" w:ascii="宋体" w:hAnsi="宋体"/>
          <w:b/>
          <w:sz w:val="40"/>
          <w:szCs w:val="40"/>
        </w:rPr>
      </w:pPr>
    </w:p>
    <w:p w14:paraId="463A55D9">
      <w:pPr>
        <w:jc w:val="center"/>
        <w:rPr>
          <w:rFonts w:hint="eastAsia" w:ascii="宋体" w:hAnsi="宋体"/>
          <w:b/>
          <w:sz w:val="40"/>
          <w:szCs w:val="40"/>
        </w:rPr>
      </w:pPr>
    </w:p>
    <w:p w14:paraId="7FEA7971">
      <w:pPr>
        <w:jc w:val="center"/>
        <w:rPr>
          <w:rFonts w:hint="eastAsia" w:ascii="宋体" w:hAnsi="宋体"/>
          <w:b/>
          <w:sz w:val="40"/>
          <w:szCs w:val="40"/>
        </w:rPr>
      </w:pPr>
    </w:p>
    <w:p w14:paraId="7CCBD595">
      <w:pPr>
        <w:jc w:val="center"/>
        <w:rPr>
          <w:rFonts w:hint="eastAsia" w:ascii="宋体" w:hAnsi="宋体"/>
          <w:b/>
          <w:sz w:val="40"/>
          <w:szCs w:val="40"/>
        </w:rPr>
      </w:pPr>
    </w:p>
    <w:p w14:paraId="042DD5BD">
      <w:pPr>
        <w:jc w:val="center"/>
        <w:rPr>
          <w:rFonts w:hint="eastAsia" w:ascii="宋体" w:hAnsi="宋体"/>
          <w:b/>
          <w:sz w:val="40"/>
          <w:szCs w:val="40"/>
        </w:rPr>
      </w:pPr>
    </w:p>
    <w:p w14:paraId="3AEC4FC5">
      <w:pPr>
        <w:jc w:val="center"/>
        <w:rPr>
          <w:rFonts w:hint="eastAsia" w:ascii="宋体" w:hAnsi="宋体"/>
          <w:b/>
          <w:sz w:val="40"/>
          <w:szCs w:val="40"/>
        </w:rPr>
      </w:pPr>
    </w:p>
    <w:p w14:paraId="3637C032">
      <w:pPr>
        <w:jc w:val="center"/>
        <w:rPr>
          <w:rFonts w:hint="eastAsia" w:ascii="宋体" w:hAnsi="宋体"/>
          <w:b/>
          <w:sz w:val="40"/>
          <w:szCs w:val="40"/>
        </w:rPr>
      </w:pPr>
    </w:p>
    <w:p w14:paraId="64E7E042">
      <w:pPr>
        <w:jc w:val="center"/>
        <w:rPr>
          <w:rFonts w:hint="eastAsia" w:ascii="宋体" w:hAnsi="宋体"/>
          <w:b/>
          <w:sz w:val="40"/>
          <w:szCs w:val="40"/>
        </w:rPr>
      </w:pPr>
    </w:p>
    <w:p w14:paraId="7005313A">
      <w:pPr>
        <w:jc w:val="center"/>
        <w:rPr>
          <w:rFonts w:hint="eastAsia" w:ascii="宋体" w:hAnsi="宋体"/>
          <w:b/>
          <w:sz w:val="40"/>
          <w:szCs w:val="40"/>
        </w:rPr>
      </w:pPr>
    </w:p>
    <w:p w14:paraId="473CAF6D">
      <w:pPr>
        <w:jc w:val="center"/>
        <w:rPr>
          <w:rFonts w:hint="eastAsia" w:ascii="宋体" w:hAnsi="宋体"/>
          <w:b/>
          <w:sz w:val="40"/>
          <w:szCs w:val="40"/>
        </w:rPr>
      </w:pPr>
    </w:p>
    <w:p w14:paraId="45DFD73D">
      <w:pPr>
        <w:jc w:val="center"/>
        <w:rPr>
          <w:rFonts w:hint="eastAsia" w:ascii="宋体" w:hAnsi="宋体"/>
          <w:b/>
          <w:sz w:val="40"/>
          <w:szCs w:val="40"/>
        </w:rPr>
      </w:pPr>
    </w:p>
    <w:p w14:paraId="7E7D5F25">
      <w:pPr>
        <w:jc w:val="center"/>
        <w:rPr>
          <w:rFonts w:hint="eastAsia" w:ascii="宋体" w:hAnsi="宋体"/>
          <w:b/>
          <w:sz w:val="40"/>
          <w:szCs w:val="40"/>
        </w:rPr>
      </w:pPr>
    </w:p>
    <w:p w14:paraId="7868AA79">
      <w:pPr>
        <w:jc w:val="center"/>
        <w:rPr>
          <w:rFonts w:hint="eastAsia" w:ascii="宋体" w:hAnsi="宋体"/>
          <w:b/>
          <w:sz w:val="40"/>
          <w:szCs w:val="40"/>
        </w:rPr>
      </w:pPr>
    </w:p>
    <w:p w14:paraId="30CF058B">
      <w:pPr>
        <w:jc w:val="center"/>
        <w:rPr>
          <w:rFonts w:hint="eastAsia" w:ascii="宋体" w:hAnsi="宋体"/>
          <w:b/>
          <w:sz w:val="40"/>
          <w:szCs w:val="40"/>
        </w:rPr>
      </w:pPr>
    </w:p>
    <w:p w14:paraId="5A7FD65B">
      <w:pPr>
        <w:jc w:val="center"/>
        <w:rPr>
          <w:rFonts w:ascii="宋体" w:hAnsi="宋体"/>
          <w:b/>
          <w:sz w:val="44"/>
          <w:szCs w:val="44"/>
        </w:rPr>
      </w:pPr>
      <w:r>
        <w:rPr>
          <w:rFonts w:hint="eastAsia" w:ascii="宋体" w:hAnsi="宋体"/>
          <w:b/>
          <w:sz w:val="40"/>
          <w:szCs w:val="40"/>
        </w:rPr>
        <w:t>承 诺 书</w:t>
      </w:r>
    </w:p>
    <w:p w14:paraId="68F559CB">
      <w:pPr>
        <w:spacing w:line="480" w:lineRule="auto"/>
        <w:rPr>
          <w:rFonts w:ascii="宋体" w:hAnsi="宋体"/>
          <w:b/>
          <w:sz w:val="28"/>
          <w:szCs w:val="28"/>
        </w:rPr>
      </w:pPr>
    </w:p>
    <w:p w14:paraId="723CADE7">
      <w:pPr>
        <w:pStyle w:val="16"/>
        <w:rPr>
          <w:rFonts w:ascii="宋体" w:hAnsi="宋体"/>
          <w:b/>
          <w:sz w:val="28"/>
          <w:szCs w:val="28"/>
        </w:rPr>
      </w:pPr>
    </w:p>
    <w:p w14:paraId="49FF77A7"/>
    <w:p w14:paraId="381102EB">
      <w:pPr>
        <w:spacing w:line="400" w:lineRule="exact"/>
        <w:rPr>
          <w:rFonts w:ascii="宋体" w:hAnsi="宋体" w:cs="宋体"/>
          <w:sz w:val="24"/>
          <w:szCs w:val="24"/>
        </w:rPr>
      </w:pPr>
      <w:r>
        <w:rPr>
          <w:rFonts w:hint="eastAsia" w:hAnsi="宋体"/>
          <w:spacing w:val="-10"/>
          <w:sz w:val="24"/>
          <w:szCs w:val="24"/>
          <w:u w:val="single"/>
        </w:rPr>
        <w:t xml:space="preserve">                     </w:t>
      </w:r>
      <w:r>
        <w:rPr>
          <w:rFonts w:hint="eastAsia" w:ascii="宋体" w:hAnsi="宋体" w:cs="宋体"/>
          <w:sz w:val="24"/>
          <w:szCs w:val="24"/>
        </w:rPr>
        <w:t>（招标人名称）：</w:t>
      </w:r>
    </w:p>
    <w:p w14:paraId="6C31F226">
      <w:pPr>
        <w:spacing w:line="400" w:lineRule="exact"/>
        <w:rPr>
          <w:rFonts w:ascii="宋体" w:hAnsi="宋体" w:cs="宋体"/>
          <w:sz w:val="24"/>
          <w:szCs w:val="24"/>
        </w:rPr>
      </w:pPr>
    </w:p>
    <w:p w14:paraId="5750E850">
      <w:pPr>
        <w:spacing w:line="480" w:lineRule="auto"/>
        <w:rPr>
          <w:rFonts w:ascii="宋体" w:hAnsi="宋体" w:cs="宋体"/>
          <w:sz w:val="24"/>
          <w:szCs w:val="24"/>
        </w:rPr>
      </w:pPr>
      <w:r>
        <w:rPr>
          <w:rFonts w:hint="eastAsia" w:ascii="宋体" w:hAnsi="宋体" w:cs="宋体"/>
          <w:sz w:val="24"/>
          <w:szCs w:val="24"/>
        </w:rPr>
        <w:t xml:space="preserve">    我方在此声明，我方拟派往</w:t>
      </w:r>
      <w:r>
        <w:rPr>
          <w:rFonts w:hint="eastAsia" w:ascii="宋体" w:hAnsi="宋体" w:cs="宋体"/>
          <w:sz w:val="24"/>
          <w:szCs w:val="24"/>
          <w:u w:val="single"/>
        </w:rPr>
        <w:t xml:space="preserve"> </w:t>
      </w:r>
      <w:r>
        <w:rPr>
          <w:rFonts w:hint="eastAsia"/>
          <w:bCs/>
          <w:sz w:val="24"/>
          <w:szCs w:val="24"/>
          <w:u w:val="single"/>
        </w:rPr>
        <w:t xml:space="preserve">                            </w:t>
      </w:r>
      <w:r>
        <w:rPr>
          <w:rFonts w:hint="eastAsia" w:ascii="宋体" w:hAnsi="宋体" w:cs="宋体"/>
          <w:sz w:val="24"/>
          <w:szCs w:val="24"/>
        </w:rPr>
        <w:t>（项目名称）（以下简称“本工程”）的项目经理</w:t>
      </w:r>
      <w:r>
        <w:rPr>
          <w:rFonts w:hint="eastAsia" w:ascii="宋体" w:hAnsi="宋体" w:cs="宋体"/>
          <w:sz w:val="24"/>
          <w:szCs w:val="24"/>
          <w:u w:val="single"/>
        </w:rPr>
        <w:t xml:space="preserve">         </w:t>
      </w:r>
      <w:r>
        <w:rPr>
          <w:rFonts w:hint="eastAsia" w:ascii="宋体" w:hAnsi="宋体" w:cs="宋体"/>
          <w:sz w:val="24"/>
          <w:szCs w:val="24"/>
        </w:rPr>
        <w:t>（项目经理姓名）现阶段没有担任任何在施建设工程项目的项目经理。</w:t>
      </w:r>
    </w:p>
    <w:p w14:paraId="1C9ABED1">
      <w:pPr>
        <w:spacing w:line="480" w:lineRule="auto"/>
        <w:ind w:firstLine="480" w:firstLineChars="200"/>
        <w:rPr>
          <w:rFonts w:ascii="宋体" w:hAnsi="宋体" w:cs="宋体"/>
          <w:sz w:val="24"/>
          <w:szCs w:val="24"/>
        </w:rPr>
      </w:pPr>
      <w:r>
        <w:rPr>
          <w:rFonts w:hint="eastAsia" w:ascii="宋体" w:hAnsi="宋体" w:cs="宋体"/>
          <w:sz w:val="24"/>
          <w:szCs w:val="24"/>
        </w:rPr>
        <w:t>我方保证上述信息的真实和准确，并愿意承担因我方就此弄虚作假所引起的一切法律后果。</w:t>
      </w:r>
    </w:p>
    <w:p w14:paraId="041FF337">
      <w:pPr>
        <w:ind w:firstLine="480" w:firstLineChars="200"/>
        <w:rPr>
          <w:rFonts w:ascii="宋体" w:hAnsi="宋体" w:cs="宋体"/>
          <w:sz w:val="24"/>
          <w:szCs w:val="24"/>
        </w:rPr>
      </w:pPr>
    </w:p>
    <w:p w14:paraId="4C4CFA01">
      <w:pPr>
        <w:ind w:firstLine="480" w:firstLineChars="200"/>
        <w:rPr>
          <w:rFonts w:ascii="宋体" w:hAnsi="宋体" w:cs="宋体"/>
          <w:sz w:val="24"/>
          <w:szCs w:val="24"/>
        </w:rPr>
      </w:pPr>
      <w:r>
        <w:rPr>
          <w:rFonts w:hint="eastAsia" w:ascii="宋体" w:hAnsi="宋体" w:cs="宋体"/>
          <w:sz w:val="24"/>
          <w:szCs w:val="24"/>
        </w:rPr>
        <w:t>特此承诺</w:t>
      </w:r>
    </w:p>
    <w:p w14:paraId="1E3F79E6">
      <w:pPr>
        <w:rPr>
          <w:rFonts w:ascii="宋体" w:hAnsi="宋体" w:cs="宋体"/>
          <w:sz w:val="24"/>
          <w:szCs w:val="24"/>
        </w:rPr>
      </w:pPr>
    </w:p>
    <w:p w14:paraId="127661BF">
      <w:pPr>
        <w:ind w:firstLine="480" w:firstLineChars="200"/>
        <w:rPr>
          <w:rFonts w:ascii="宋体" w:hAnsi="宋体" w:cs="宋体"/>
          <w:sz w:val="24"/>
          <w:szCs w:val="24"/>
        </w:rPr>
      </w:pPr>
    </w:p>
    <w:p w14:paraId="4702B36F">
      <w:pPr>
        <w:wordWrap w:val="0"/>
        <w:spacing w:line="360" w:lineRule="auto"/>
        <w:ind w:firstLine="1200" w:firstLineChars="500"/>
        <w:rPr>
          <w:rFonts w:ascii="宋体" w:hAnsi="宋体" w:cs="宋体"/>
          <w:sz w:val="24"/>
          <w:szCs w:val="24"/>
        </w:rPr>
      </w:pPr>
      <w:r>
        <w:rPr>
          <w:rFonts w:hint="eastAsia" w:ascii="宋体" w:hAnsi="宋体" w:cs="宋体"/>
          <w:sz w:val="24"/>
          <w:szCs w:val="24"/>
        </w:rPr>
        <w:t>供应商名称：</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公</w:t>
      </w:r>
      <w:r>
        <w:rPr>
          <w:rFonts w:hint="eastAsia" w:ascii="宋体" w:hAnsi="宋体" w:cs="宋体"/>
          <w:sz w:val="24"/>
          <w:szCs w:val="24"/>
        </w:rPr>
        <w:t>章）</w:t>
      </w:r>
    </w:p>
    <w:p w14:paraId="6260EC10">
      <w:pPr>
        <w:wordWrap w:val="0"/>
        <w:spacing w:line="360" w:lineRule="auto"/>
        <w:ind w:firstLine="1200" w:firstLineChars="500"/>
        <w:rPr>
          <w:rFonts w:ascii="宋体" w:hAnsi="宋体" w:cs="宋体"/>
          <w:sz w:val="24"/>
          <w:szCs w:val="24"/>
        </w:rPr>
      </w:pPr>
    </w:p>
    <w:p w14:paraId="7482942A">
      <w:pPr>
        <w:wordWrap w:val="0"/>
        <w:spacing w:line="360" w:lineRule="auto"/>
        <w:ind w:firstLine="1200" w:firstLineChars="500"/>
        <w:rPr>
          <w:rFonts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14:paraId="3065FFAE">
      <w:pPr>
        <w:wordWrap w:val="0"/>
        <w:spacing w:line="360" w:lineRule="auto"/>
        <w:ind w:firstLine="480" w:firstLineChars="200"/>
        <w:jc w:val="center"/>
        <w:rPr>
          <w:rFonts w:ascii="宋体" w:hAnsi="宋体" w:cs="宋体"/>
          <w:sz w:val="24"/>
          <w:szCs w:val="24"/>
        </w:rPr>
      </w:pPr>
    </w:p>
    <w:p w14:paraId="6618247D">
      <w:pPr>
        <w:pStyle w:val="16"/>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57C41605">
      <w:pPr>
        <w:pStyle w:val="16"/>
        <w:jc w:val="center"/>
        <w:rPr>
          <w:rFonts w:hint="eastAsia" w:ascii="宋体" w:hAnsi="宋体" w:eastAsia="宋体" w:cs="宋体"/>
          <w:b/>
          <w:color w:val="000000"/>
          <w:sz w:val="28"/>
          <w:szCs w:val="28"/>
        </w:rPr>
      </w:pPr>
    </w:p>
    <w:p w14:paraId="6C4DDE70">
      <w:pPr>
        <w:pStyle w:val="16"/>
        <w:jc w:val="center"/>
        <w:rPr>
          <w:rFonts w:hint="eastAsia" w:ascii="宋体" w:hAnsi="宋体" w:eastAsia="宋体" w:cs="宋体"/>
          <w:b/>
          <w:color w:val="000000"/>
          <w:sz w:val="28"/>
          <w:szCs w:val="28"/>
        </w:rPr>
      </w:pPr>
    </w:p>
    <w:p w14:paraId="5941210D">
      <w:pPr>
        <w:pStyle w:val="16"/>
        <w:jc w:val="center"/>
        <w:rPr>
          <w:rFonts w:hint="eastAsia" w:ascii="宋体" w:hAnsi="宋体" w:eastAsia="宋体" w:cs="宋体"/>
          <w:b/>
          <w:color w:val="000000"/>
          <w:sz w:val="28"/>
          <w:szCs w:val="28"/>
        </w:rPr>
      </w:pPr>
    </w:p>
    <w:p w14:paraId="6D2851DD">
      <w:pPr>
        <w:pStyle w:val="16"/>
        <w:jc w:val="center"/>
        <w:rPr>
          <w:rFonts w:hint="eastAsia" w:ascii="宋体" w:hAnsi="宋体" w:eastAsia="宋体" w:cs="宋体"/>
          <w:b/>
          <w:color w:val="000000"/>
          <w:sz w:val="28"/>
          <w:szCs w:val="28"/>
        </w:rPr>
      </w:pPr>
    </w:p>
    <w:p w14:paraId="1E6CF204">
      <w:pPr>
        <w:pStyle w:val="16"/>
        <w:jc w:val="center"/>
        <w:rPr>
          <w:rFonts w:hint="eastAsia" w:ascii="宋体" w:hAnsi="宋体" w:eastAsia="宋体" w:cs="宋体"/>
          <w:b/>
          <w:color w:val="000000"/>
          <w:sz w:val="28"/>
          <w:szCs w:val="28"/>
        </w:rPr>
      </w:pPr>
    </w:p>
    <w:p w14:paraId="720410BC">
      <w:pPr>
        <w:rPr>
          <w:rFonts w:hint="eastAsia" w:ascii="宋体" w:hAnsi="宋体" w:eastAsia="宋体" w:cs="宋体"/>
          <w:b/>
          <w:color w:val="000000"/>
          <w:sz w:val="28"/>
          <w:szCs w:val="28"/>
        </w:rPr>
      </w:pPr>
    </w:p>
    <w:p w14:paraId="4036D25D">
      <w:pPr>
        <w:rPr>
          <w:rFonts w:hint="eastAsia" w:ascii="宋体" w:hAnsi="宋体" w:eastAsia="宋体" w:cs="宋体"/>
          <w:b/>
          <w:color w:val="000000"/>
          <w:sz w:val="28"/>
          <w:szCs w:val="28"/>
        </w:rPr>
      </w:pPr>
    </w:p>
    <w:p w14:paraId="5E13A0C2">
      <w:pPr>
        <w:rPr>
          <w:rFonts w:hint="eastAsia" w:ascii="宋体" w:hAnsi="宋体" w:eastAsia="宋体" w:cs="宋体"/>
          <w:b/>
          <w:color w:val="000000"/>
          <w:sz w:val="28"/>
          <w:szCs w:val="28"/>
        </w:rPr>
      </w:pPr>
    </w:p>
    <w:p w14:paraId="315FE790">
      <w:pPr>
        <w:rPr>
          <w:rFonts w:hint="eastAsia" w:ascii="宋体" w:hAnsi="宋体" w:eastAsia="宋体" w:cs="宋体"/>
          <w:b/>
          <w:color w:val="000000"/>
          <w:sz w:val="28"/>
          <w:szCs w:val="28"/>
        </w:rPr>
      </w:pPr>
    </w:p>
    <w:p w14:paraId="648E0F63">
      <w:pPr>
        <w:pStyle w:val="16"/>
        <w:jc w:val="both"/>
        <w:rPr>
          <w:rFonts w:hint="eastAsia" w:ascii="宋体" w:hAnsi="宋体" w:eastAsia="宋体" w:cs="宋体"/>
          <w:b/>
          <w:color w:val="000000"/>
          <w:sz w:val="28"/>
          <w:szCs w:val="28"/>
          <w:lang w:eastAsia="zh-CN"/>
        </w:rPr>
      </w:pPr>
    </w:p>
    <w:p w14:paraId="119DCF31">
      <w:pPr>
        <w:pStyle w:val="16"/>
        <w:jc w:val="center"/>
        <w:rPr>
          <w:rFonts w:hint="eastAsia" w:ascii="宋体" w:hAnsi="宋体" w:eastAsia="宋体" w:cs="宋体"/>
          <w:b/>
          <w:color w:val="000000"/>
          <w:sz w:val="27"/>
          <w:szCs w:val="27"/>
        </w:rPr>
      </w:pPr>
      <w:r>
        <w:rPr>
          <w:rFonts w:hint="eastAsia" w:ascii="宋体" w:hAnsi="宋体" w:eastAsia="宋体" w:cs="宋体"/>
          <w:b/>
          <w:color w:val="000000"/>
          <w:sz w:val="28"/>
          <w:szCs w:val="28"/>
        </w:rPr>
        <w:t>五、资格审查资料</w:t>
      </w:r>
    </w:p>
    <w:p w14:paraId="585499DB">
      <w:pPr>
        <w:pStyle w:val="4"/>
        <w:tabs>
          <w:tab w:val="left" w:pos="3229"/>
        </w:tabs>
        <w:spacing w:beforeLines="0" w:line="440" w:lineRule="exact"/>
        <w:rPr>
          <w:rFonts w:hint="eastAsia" w:ascii="宋体" w:hAnsi="宋体" w:eastAsia="宋体" w:cs="宋体"/>
          <w:b w:val="0"/>
          <w:sz w:val="28"/>
          <w:szCs w:val="28"/>
        </w:rPr>
      </w:pPr>
      <w:bookmarkStart w:id="30" w:name="_Toc429662510"/>
      <w:bookmarkEnd w:id="30"/>
      <w:bookmarkStart w:id="31" w:name="_Toc429662490"/>
      <w:bookmarkEnd w:id="31"/>
      <w:bookmarkStart w:id="32" w:name="_Toc429662130"/>
      <w:bookmarkEnd w:id="32"/>
      <w:bookmarkStart w:id="33" w:name="_Toc354736103"/>
      <w:bookmarkEnd w:id="33"/>
      <w:r>
        <w:rPr>
          <w:rFonts w:hint="eastAsia" w:ascii="宋体" w:hAnsi="宋体" w:eastAsia="宋体" w:cs="宋体"/>
          <w:b w:val="0"/>
          <w:sz w:val="28"/>
          <w:szCs w:val="28"/>
        </w:rPr>
        <w:t>（一） 投标人基本情况表</w:t>
      </w:r>
    </w:p>
    <w:p w14:paraId="39473371">
      <w:pPr>
        <w:rPr>
          <w:kern w:val="1"/>
        </w:rPr>
      </w:pPr>
    </w:p>
    <w:tbl>
      <w:tblPr>
        <w:tblStyle w:val="30"/>
        <w:tblW w:w="0" w:type="auto"/>
        <w:tblInd w:w="0" w:type="dxa"/>
        <w:tblLayout w:type="fixed"/>
        <w:tblCellMar>
          <w:top w:w="0" w:type="dxa"/>
          <w:left w:w="0" w:type="dxa"/>
          <w:bottom w:w="0" w:type="dxa"/>
          <w:right w:w="0" w:type="dxa"/>
        </w:tblCellMar>
      </w:tblPr>
      <w:tblGrid>
        <w:gridCol w:w="1951"/>
        <w:gridCol w:w="1015"/>
        <w:gridCol w:w="1075"/>
        <w:gridCol w:w="1333"/>
        <w:gridCol w:w="1481"/>
        <w:gridCol w:w="178"/>
        <w:gridCol w:w="466"/>
        <w:gridCol w:w="2055"/>
      </w:tblGrid>
      <w:tr w14:paraId="02149E9A">
        <w:tblPrEx>
          <w:tblCellMar>
            <w:top w:w="0" w:type="dxa"/>
            <w:left w:w="0" w:type="dxa"/>
            <w:bottom w:w="0" w:type="dxa"/>
            <w:right w:w="0" w:type="dxa"/>
          </w:tblCellMar>
        </w:tblPrEx>
        <w:trPr>
          <w:trHeight w:val="578" w:hRule="exact"/>
        </w:trPr>
        <w:tc>
          <w:tcPr>
            <w:tcW w:w="1951" w:type="dxa"/>
            <w:tcBorders>
              <w:top w:val="single" w:color="000000" w:sz="8" w:space="0"/>
              <w:left w:val="single" w:color="000000" w:sz="8" w:space="0"/>
              <w:bottom w:val="single" w:color="000000" w:sz="6" w:space="0"/>
              <w:right w:val="single" w:color="000000" w:sz="6" w:space="0"/>
            </w:tcBorders>
            <w:vAlign w:val="center"/>
          </w:tcPr>
          <w:p w14:paraId="632FA2D5">
            <w:pPr>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7603" w:type="dxa"/>
            <w:gridSpan w:val="7"/>
            <w:tcBorders>
              <w:top w:val="single" w:color="000000" w:sz="8" w:space="0"/>
              <w:left w:val="single" w:color="000000" w:sz="6" w:space="0"/>
              <w:bottom w:val="single" w:color="000000" w:sz="6" w:space="0"/>
              <w:right w:val="single" w:color="000000" w:sz="8" w:space="0"/>
            </w:tcBorders>
            <w:vAlign w:val="center"/>
          </w:tcPr>
          <w:p w14:paraId="7C31FE62">
            <w:pPr>
              <w:jc w:val="center"/>
              <w:rPr>
                <w:rFonts w:hint="eastAsia" w:ascii="宋体" w:hAnsi="宋体" w:eastAsia="宋体" w:cs="宋体"/>
                <w:sz w:val="24"/>
                <w:szCs w:val="24"/>
              </w:rPr>
            </w:pPr>
            <w:r>
              <w:rPr>
                <w:rFonts w:hint="eastAsia" w:ascii="宋体" w:hAnsi="宋体" w:eastAsia="宋体" w:cs="宋体"/>
                <w:sz w:val="24"/>
                <w:szCs w:val="24"/>
              </w:rPr>
              <w:t xml:space="preserve">    </w:t>
            </w:r>
          </w:p>
        </w:tc>
      </w:tr>
      <w:tr w14:paraId="352BD78D">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2A3B65D0">
            <w:pPr>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3423" w:type="dxa"/>
            <w:gridSpan w:val="3"/>
            <w:tcBorders>
              <w:top w:val="single" w:color="000000" w:sz="6" w:space="0"/>
              <w:left w:val="single" w:color="000000" w:sz="6" w:space="0"/>
              <w:bottom w:val="single" w:color="000000" w:sz="6" w:space="0"/>
              <w:right w:val="single" w:color="000000" w:sz="6" w:space="0"/>
            </w:tcBorders>
            <w:vAlign w:val="center"/>
          </w:tcPr>
          <w:p w14:paraId="34C67BDE">
            <w:pPr>
              <w:topLinePunct/>
              <w:spacing w:line="440" w:lineRule="exact"/>
              <w:jc w:val="center"/>
              <w:rPr>
                <w:rFonts w:hint="eastAsia" w:ascii="宋体" w:hAnsi="宋体" w:eastAsia="宋体" w:cs="宋体"/>
                <w:sz w:val="24"/>
                <w:szCs w:val="24"/>
              </w:rPr>
            </w:pPr>
            <w:r>
              <w:rPr>
                <w:rFonts w:hint="eastAsia" w:ascii="宋体" w:hAnsi="宋体" w:eastAsia="宋体" w:cs="宋体"/>
                <w:sz w:val="24"/>
                <w:szCs w:val="24"/>
              </w:rPr>
              <w:t xml:space="preserve"> </w:t>
            </w:r>
          </w:p>
        </w:tc>
        <w:tc>
          <w:tcPr>
            <w:tcW w:w="1659" w:type="dxa"/>
            <w:gridSpan w:val="2"/>
            <w:tcBorders>
              <w:top w:val="single" w:color="000000" w:sz="6" w:space="0"/>
              <w:left w:val="single" w:color="000000" w:sz="6" w:space="0"/>
              <w:bottom w:val="single" w:color="000000" w:sz="6" w:space="0"/>
              <w:right w:val="single" w:color="000000" w:sz="6" w:space="0"/>
            </w:tcBorders>
            <w:vAlign w:val="center"/>
          </w:tcPr>
          <w:p w14:paraId="618538C4">
            <w:pPr>
              <w:topLinePunct/>
              <w:spacing w:line="44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2521" w:type="dxa"/>
            <w:gridSpan w:val="2"/>
            <w:tcBorders>
              <w:top w:val="single" w:color="000000" w:sz="6" w:space="0"/>
              <w:left w:val="single" w:color="000000" w:sz="6" w:space="0"/>
              <w:bottom w:val="single" w:color="000000" w:sz="6" w:space="0"/>
              <w:right w:val="single" w:color="000000" w:sz="8" w:space="0"/>
            </w:tcBorders>
            <w:vAlign w:val="center"/>
          </w:tcPr>
          <w:p w14:paraId="754895A7">
            <w:pPr>
              <w:topLinePunct/>
              <w:spacing w:line="440" w:lineRule="exact"/>
              <w:jc w:val="center"/>
              <w:rPr>
                <w:rFonts w:hint="eastAsia" w:ascii="宋体" w:hAnsi="宋体" w:eastAsia="宋体" w:cs="宋体"/>
                <w:sz w:val="24"/>
                <w:szCs w:val="24"/>
              </w:rPr>
            </w:pPr>
          </w:p>
        </w:tc>
      </w:tr>
      <w:tr w14:paraId="40ECCBDE">
        <w:tblPrEx>
          <w:tblCellMar>
            <w:top w:w="0" w:type="dxa"/>
            <w:left w:w="0" w:type="dxa"/>
            <w:bottom w:w="0" w:type="dxa"/>
            <w:right w:w="0" w:type="dxa"/>
          </w:tblCellMar>
        </w:tblPrEx>
        <w:trPr>
          <w:trHeight w:val="578" w:hRule="exact"/>
        </w:trPr>
        <w:tc>
          <w:tcPr>
            <w:tcW w:w="1951" w:type="dxa"/>
            <w:vMerge w:val="restart"/>
            <w:tcBorders>
              <w:top w:val="single" w:color="000000" w:sz="6" w:space="0"/>
              <w:left w:val="single" w:color="000000" w:sz="8" w:space="0"/>
              <w:bottom w:val="single" w:color="000000" w:sz="6" w:space="0"/>
              <w:right w:val="single" w:color="000000" w:sz="6" w:space="0"/>
            </w:tcBorders>
            <w:vAlign w:val="center"/>
          </w:tcPr>
          <w:p w14:paraId="3C259B86">
            <w:pPr>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1015" w:type="dxa"/>
            <w:tcBorders>
              <w:top w:val="single" w:color="000000" w:sz="6" w:space="0"/>
              <w:left w:val="single" w:color="000000" w:sz="6" w:space="0"/>
              <w:bottom w:val="single" w:color="000000" w:sz="6" w:space="0"/>
              <w:right w:val="single" w:color="000000" w:sz="6" w:space="0"/>
            </w:tcBorders>
            <w:vAlign w:val="center"/>
          </w:tcPr>
          <w:p w14:paraId="250521BC">
            <w:pPr>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2408" w:type="dxa"/>
            <w:gridSpan w:val="2"/>
            <w:tcBorders>
              <w:top w:val="single" w:color="000000" w:sz="6" w:space="0"/>
              <w:left w:val="single" w:color="000000" w:sz="6" w:space="0"/>
              <w:bottom w:val="single" w:color="000000" w:sz="6" w:space="0"/>
              <w:right w:val="single" w:color="000000" w:sz="6" w:space="0"/>
            </w:tcBorders>
            <w:vAlign w:val="center"/>
          </w:tcPr>
          <w:p w14:paraId="479DF1D4">
            <w:pPr>
              <w:topLinePunct/>
              <w:spacing w:line="440" w:lineRule="exact"/>
              <w:jc w:val="center"/>
              <w:rPr>
                <w:rFonts w:hint="eastAsia" w:ascii="宋体" w:hAnsi="宋体" w:eastAsia="宋体" w:cs="宋体"/>
                <w:sz w:val="24"/>
                <w:szCs w:val="24"/>
              </w:rPr>
            </w:pPr>
          </w:p>
        </w:tc>
        <w:tc>
          <w:tcPr>
            <w:tcW w:w="1659" w:type="dxa"/>
            <w:gridSpan w:val="2"/>
            <w:tcBorders>
              <w:top w:val="single" w:color="000000" w:sz="6" w:space="0"/>
              <w:left w:val="single" w:color="000000" w:sz="6" w:space="0"/>
              <w:bottom w:val="single" w:color="000000" w:sz="6" w:space="0"/>
              <w:right w:val="single" w:color="000000" w:sz="6" w:space="0"/>
            </w:tcBorders>
            <w:vAlign w:val="center"/>
          </w:tcPr>
          <w:p w14:paraId="4E61B8B6">
            <w:pPr>
              <w:jc w:val="center"/>
              <w:rPr>
                <w:rFonts w:hint="eastAsia" w:ascii="宋体" w:hAnsi="宋体" w:eastAsia="宋体" w:cs="宋体"/>
                <w:sz w:val="24"/>
                <w:szCs w:val="24"/>
              </w:rPr>
            </w:pPr>
            <w:r>
              <w:rPr>
                <w:rFonts w:hint="eastAsia" w:ascii="宋体" w:hAnsi="宋体" w:eastAsia="宋体" w:cs="宋体"/>
                <w:sz w:val="24"/>
                <w:szCs w:val="24"/>
              </w:rPr>
              <w:t>电 话</w:t>
            </w:r>
          </w:p>
        </w:tc>
        <w:tc>
          <w:tcPr>
            <w:tcW w:w="2521" w:type="dxa"/>
            <w:gridSpan w:val="2"/>
            <w:tcBorders>
              <w:top w:val="single" w:color="000000" w:sz="6" w:space="0"/>
              <w:left w:val="single" w:color="000000" w:sz="6" w:space="0"/>
              <w:bottom w:val="single" w:color="000000" w:sz="6" w:space="0"/>
              <w:right w:val="single" w:color="000000" w:sz="8" w:space="0"/>
            </w:tcBorders>
            <w:vAlign w:val="center"/>
          </w:tcPr>
          <w:p w14:paraId="1233326D">
            <w:pPr>
              <w:topLinePunct/>
              <w:spacing w:line="440" w:lineRule="exact"/>
              <w:jc w:val="center"/>
              <w:rPr>
                <w:rFonts w:hint="eastAsia" w:ascii="宋体" w:hAnsi="宋体" w:eastAsia="宋体" w:cs="宋体"/>
                <w:sz w:val="24"/>
                <w:szCs w:val="24"/>
              </w:rPr>
            </w:pPr>
          </w:p>
        </w:tc>
      </w:tr>
      <w:tr w14:paraId="59FA0861">
        <w:tblPrEx>
          <w:tblCellMar>
            <w:top w:w="0" w:type="dxa"/>
            <w:left w:w="0" w:type="dxa"/>
            <w:bottom w:w="0" w:type="dxa"/>
            <w:right w:w="0" w:type="dxa"/>
          </w:tblCellMar>
        </w:tblPrEx>
        <w:trPr>
          <w:trHeight w:val="578" w:hRule="exact"/>
        </w:trPr>
        <w:tc>
          <w:tcPr>
            <w:tcW w:w="1951" w:type="dxa"/>
            <w:vMerge w:val="continue"/>
            <w:tcBorders>
              <w:top w:val="single" w:color="000000" w:sz="6" w:space="0"/>
              <w:left w:val="single" w:color="000000" w:sz="8" w:space="0"/>
              <w:bottom w:val="single" w:color="000000" w:sz="6" w:space="0"/>
              <w:right w:val="single" w:color="000000" w:sz="6" w:space="0"/>
            </w:tcBorders>
            <w:vAlign w:val="center"/>
          </w:tcPr>
          <w:p w14:paraId="5250344E">
            <w:pPr>
              <w:rPr>
                <w:rFonts w:hint="eastAsia" w:ascii="宋体" w:hAnsi="宋体" w:eastAsia="宋体" w:cs="宋体"/>
                <w:sz w:val="24"/>
                <w:szCs w:val="24"/>
              </w:rPr>
            </w:pPr>
          </w:p>
        </w:tc>
        <w:tc>
          <w:tcPr>
            <w:tcW w:w="1015" w:type="dxa"/>
            <w:tcBorders>
              <w:top w:val="single" w:color="000000" w:sz="6" w:space="0"/>
              <w:left w:val="single" w:color="000000" w:sz="6" w:space="0"/>
              <w:bottom w:val="single" w:color="000000" w:sz="6" w:space="0"/>
              <w:right w:val="single" w:color="000000" w:sz="6" w:space="0"/>
            </w:tcBorders>
            <w:vAlign w:val="center"/>
          </w:tcPr>
          <w:p w14:paraId="381B8885">
            <w:pPr>
              <w:tabs>
                <w:tab w:val="left" w:pos="540"/>
              </w:tabs>
              <w:jc w:val="center"/>
              <w:rPr>
                <w:rFonts w:hint="eastAsia" w:ascii="宋体" w:hAnsi="宋体" w:eastAsia="宋体" w:cs="宋体"/>
                <w:sz w:val="24"/>
                <w:szCs w:val="24"/>
              </w:rPr>
            </w:pPr>
            <w:r>
              <w:rPr>
                <w:rFonts w:hint="eastAsia" w:ascii="宋体" w:hAnsi="宋体" w:eastAsia="宋体" w:cs="宋体"/>
                <w:sz w:val="24"/>
                <w:szCs w:val="24"/>
              </w:rPr>
              <w:t>传 真</w:t>
            </w:r>
          </w:p>
        </w:tc>
        <w:tc>
          <w:tcPr>
            <w:tcW w:w="2408" w:type="dxa"/>
            <w:gridSpan w:val="2"/>
            <w:tcBorders>
              <w:top w:val="single" w:color="000000" w:sz="6" w:space="0"/>
              <w:left w:val="single" w:color="000000" w:sz="6" w:space="0"/>
              <w:bottom w:val="single" w:color="000000" w:sz="6" w:space="0"/>
              <w:right w:val="single" w:color="000000" w:sz="6" w:space="0"/>
            </w:tcBorders>
            <w:vAlign w:val="center"/>
          </w:tcPr>
          <w:p w14:paraId="584A6E22">
            <w:pPr>
              <w:topLinePunct/>
              <w:spacing w:line="440" w:lineRule="exact"/>
              <w:jc w:val="center"/>
              <w:rPr>
                <w:rFonts w:hint="eastAsia" w:ascii="宋体" w:hAnsi="宋体" w:eastAsia="宋体" w:cs="宋体"/>
                <w:sz w:val="24"/>
                <w:szCs w:val="24"/>
              </w:rPr>
            </w:pPr>
          </w:p>
        </w:tc>
        <w:tc>
          <w:tcPr>
            <w:tcW w:w="1659" w:type="dxa"/>
            <w:gridSpan w:val="2"/>
            <w:tcBorders>
              <w:top w:val="single" w:color="000000" w:sz="6" w:space="0"/>
              <w:left w:val="single" w:color="000000" w:sz="6" w:space="0"/>
              <w:bottom w:val="single" w:color="000000" w:sz="6" w:space="0"/>
              <w:right w:val="single" w:color="000000" w:sz="6" w:space="0"/>
            </w:tcBorders>
            <w:vAlign w:val="center"/>
          </w:tcPr>
          <w:p w14:paraId="54CD2698">
            <w:pPr>
              <w:jc w:val="center"/>
              <w:rPr>
                <w:rFonts w:hint="eastAsia" w:ascii="宋体" w:hAnsi="宋体" w:eastAsia="宋体" w:cs="宋体"/>
                <w:sz w:val="24"/>
                <w:szCs w:val="24"/>
              </w:rPr>
            </w:pPr>
            <w:r>
              <w:rPr>
                <w:rFonts w:hint="eastAsia" w:ascii="宋体" w:hAnsi="宋体" w:eastAsia="宋体" w:cs="宋体"/>
                <w:sz w:val="24"/>
                <w:szCs w:val="24"/>
              </w:rPr>
              <w:t>电子邮件</w:t>
            </w:r>
          </w:p>
        </w:tc>
        <w:tc>
          <w:tcPr>
            <w:tcW w:w="2521" w:type="dxa"/>
            <w:gridSpan w:val="2"/>
            <w:tcBorders>
              <w:top w:val="single" w:color="000000" w:sz="6" w:space="0"/>
              <w:left w:val="single" w:color="000000" w:sz="6" w:space="0"/>
              <w:bottom w:val="single" w:color="000000" w:sz="6" w:space="0"/>
              <w:right w:val="single" w:color="000000" w:sz="8" w:space="0"/>
            </w:tcBorders>
            <w:vAlign w:val="center"/>
          </w:tcPr>
          <w:p w14:paraId="0B27C959">
            <w:pPr>
              <w:topLinePunct/>
              <w:spacing w:line="440" w:lineRule="exact"/>
              <w:jc w:val="center"/>
              <w:rPr>
                <w:rFonts w:hint="eastAsia" w:ascii="宋体" w:hAnsi="宋体" w:eastAsia="宋体" w:cs="宋体"/>
                <w:sz w:val="24"/>
                <w:szCs w:val="24"/>
              </w:rPr>
            </w:pPr>
          </w:p>
        </w:tc>
      </w:tr>
      <w:tr w14:paraId="31A528C6">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393DBBDA">
            <w:pPr>
              <w:jc w:val="center"/>
              <w:rPr>
                <w:rFonts w:hint="eastAsia" w:ascii="宋体" w:hAnsi="宋体" w:eastAsia="宋体" w:cs="宋体"/>
                <w:sz w:val="24"/>
                <w:szCs w:val="24"/>
              </w:rPr>
            </w:pPr>
            <w:r>
              <w:rPr>
                <w:rFonts w:hint="eastAsia" w:ascii="宋体" w:hAnsi="宋体" w:eastAsia="宋体" w:cs="宋体"/>
                <w:sz w:val="24"/>
                <w:szCs w:val="24"/>
              </w:rPr>
              <w:t>法定代表人</w:t>
            </w:r>
          </w:p>
        </w:tc>
        <w:tc>
          <w:tcPr>
            <w:tcW w:w="1015" w:type="dxa"/>
            <w:tcBorders>
              <w:top w:val="single" w:color="000000" w:sz="6" w:space="0"/>
              <w:left w:val="single" w:color="000000" w:sz="6" w:space="0"/>
              <w:bottom w:val="single" w:color="000000" w:sz="6" w:space="0"/>
              <w:right w:val="single" w:color="000000" w:sz="6" w:space="0"/>
            </w:tcBorders>
            <w:vAlign w:val="center"/>
          </w:tcPr>
          <w:p w14:paraId="22C965DF">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1075" w:type="dxa"/>
            <w:tcBorders>
              <w:top w:val="single" w:color="000000" w:sz="6" w:space="0"/>
              <w:left w:val="single" w:color="000000" w:sz="6" w:space="0"/>
              <w:bottom w:val="single" w:color="000000" w:sz="6" w:space="0"/>
              <w:right w:val="single" w:color="000000" w:sz="6" w:space="0"/>
            </w:tcBorders>
            <w:vAlign w:val="center"/>
          </w:tcPr>
          <w:p w14:paraId="3E3EBB57">
            <w:pPr>
              <w:topLinePunct/>
              <w:spacing w:line="440" w:lineRule="exact"/>
              <w:jc w:val="center"/>
              <w:rPr>
                <w:rFonts w:hint="eastAsia" w:ascii="宋体" w:hAnsi="宋体" w:eastAsia="宋体" w:cs="宋体"/>
                <w:sz w:val="24"/>
                <w:szCs w:val="24"/>
              </w:rPr>
            </w:pPr>
          </w:p>
        </w:tc>
        <w:tc>
          <w:tcPr>
            <w:tcW w:w="1333" w:type="dxa"/>
            <w:tcBorders>
              <w:top w:val="single" w:color="000000" w:sz="6" w:space="0"/>
              <w:left w:val="single" w:color="000000" w:sz="6" w:space="0"/>
              <w:bottom w:val="single" w:color="000000" w:sz="6" w:space="0"/>
              <w:right w:val="single" w:color="000000" w:sz="6" w:space="0"/>
            </w:tcBorders>
            <w:vAlign w:val="center"/>
          </w:tcPr>
          <w:p w14:paraId="40B7C945">
            <w:pPr>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481" w:type="dxa"/>
            <w:tcBorders>
              <w:top w:val="single" w:color="000000" w:sz="6" w:space="0"/>
              <w:left w:val="single" w:color="000000" w:sz="6" w:space="0"/>
              <w:bottom w:val="single" w:color="000000" w:sz="6" w:space="0"/>
              <w:right w:val="single" w:color="000000" w:sz="6" w:space="0"/>
            </w:tcBorders>
            <w:vAlign w:val="center"/>
          </w:tcPr>
          <w:p w14:paraId="5D88BA97">
            <w:pPr>
              <w:topLinePunct/>
              <w:spacing w:line="440" w:lineRule="exact"/>
              <w:jc w:val="center"/>
              <w:rPr>
                <w:rFonts w:hint="eastAsia" w:ascii="宋体" w:hAnsi="宋体" w:eastAsia="宋体" w:cs="宋体"/>
                <w:sz w:val="24"/>
                <w:szCs w:val="24"/>
              </w:rPr>
            </w:pPr>
          </w:p>
        </w:tc>
        <w:tc>
          <w:tcPr>
            <w:tcW w:w="644" w:type="dxa"/>
            <w:gridSpan w:val="2"/>
            <w:tcBorders>
              <w:top w:val="single" w:color="000000" w:sz="6" w:space="0"/>
              <w:left w:val="single" w:color="000000" w:sz="6" w:space="0"/>
              <w:bottom w:val="single" w:color="000000" w:sz="6" w:space="0"/>
              <w:right w:val="single" w:color="000000" w:sz="6" w:space="0"/>
            </w:tcBorders>
            <w:vAlign w:val="center"/>
          </w:tcPr>
          <w:p w14:paraId="2410577A">
            <w:pPr>
              <w:jc w:val="center"/>
              <w:rPr>
                <w:rFonts w:hint="eastAsia" w:ascii="宋体" w:hAnsi="宋体" w:eastAsia="宋体" w:cs="宋体"/>
                <w:sz w:val="24"/>
                <w:szCs w:val="24"/>
              </w:rPr>
            </w:pPr>
            <w:r>
              <w:rPr>
                <w:rFonts w:hint="eastAsia" w:ascii="宋体" w:hAnsi="宋体" w:eastAsia="宋体" w:cs="宋体"/>
                <w:sz w:val="24"/>
                <w:szCs w:val="24"/>
              </w:rPr>
              <w:t>电话</w:t>
            </w:r>
          </w:p>
        </w:tc>
        <w:tc>
          <w:tcPr>
            <w:tcW w:w="2055" w:type="dxa"/>
            <w:tcBorders>
              <w:top w:val="single" w:color="000000" w:sz="6" w:space="0"/>
              <w:left w:val="single" w:color="000000" w:sz="6" w:space="0"/>
              <w:bottom w:val="single" w:color="000000" w:sz="6" w:space="0"/>
              <w:right w:val="single" w:color="000000" w:sz="8" w:space="0"/>
            </w:tcBorders>
            <w:vAlign w:val="center"/>
          </w:tcPr>
          <w:p w14:paraId="57E55612">
            <w:pPr>
              <w:topLinePunct/>
              <w:spacing w:line="440" w:lineRule="exact"/>
              <w:jc w:val="center"/>
              <w:rPr>
                <w:rFonts w:hint="eastAsia" w:ascii="宋体" w:hAnsi="宋体" w:eastAsia="宋体" w:cs="宋体"/>
                <w:sz w:val="24"/>
                <w:szCs w:val="24"/>
              </w:rPr>
            </w:pPr>
          </w:p>
        </w:tc>
      </w:tr>
      <w:tr w14:paraId="7BCC86E7">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4727199E">
            <w:pPr>
              <w:jc w:val="center"/>
              <w:rPr>
                <w:rFonts w:hint="eastAsia" w:ascii="宋体" w:hAnsi="宋体" w:eastAsia="宋体" w:cs="宋体"/>
                <w:sz w:val="24"/>
                <w:szCs w:val="24"/>
              </w:rPr>
            </w:pPr>
            <w:r>
              <w:rPr>
                <w:rFonts w:hint="eastAsia" w:ascii="宋体" w:hAnsi="宋体" w:eastAsia="宋体" w:cs="宋体"/>
                <w:sz w:val="24"/>
                <w:szCs w:val="24"/>
              </w:rPr>
              <w:t>技术负责人</w:t>
            </w:r>
          </w:p>
        </w:tc>
        <w:tc>
          <w:tcPr>
            <w:tcW w:w="1015" w:type="dxa"/>
            <w:tcBorders>
              <w:top w:val="single" w:color="000000" w:sz="6" w:space="0"/>
              <w:left w:val="single" w:color="000000" w:sz="6" w:space="0"/>
              <w:bottom w:val="single" w:color="000000" w:sz="6" w:space="0"/>
              <w:right w:val="single" w:color="000000" w:sz="6" w:space="0"/>
            </w:tcBorders>
            <w:vAlign w:val="center"/>
          </w:tcPr>
          <w:p w14:paraId="3CAE32E8">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1075" w:type="dxa"/>
            <w:tcBorders>
              <w:top w:val="single" w:color="000000" w:sz="6" w:space="0"/>
              <w:left w:val="single" w:color="000000" w:sz="6" w:space="0"/>
              <w:bottom w:val="single" w:color="000000" w:sz="6" w:space="0"/>
              <w:right w:val="single" w:color="000000" w:sz="6" w:space="0"/>
            </w:tcBorders>
            <w:vAlign w:val="center"/>
          </w:tcPr>
          <w:p w14:paraId="4A0C8B73">
            <w:pPr>
              <w:topLinePunct/>
              <w:spacing w:line="440" w:lineRule="exact"/>
              <w:jc w:val="center"/>
              <w:rPr>
                <w:rFonts w:hint="eastAsia" w:ascii="宋体" w:hAnsi="宋体" w:eastAsia="宋体" w:cs="宋体"/>
                <w:sz w:val="24"/>
                <w:szCs w:val="24"/>
              </w:rPr>
            </w:pPr>
          </w:p>
        </w:tc>
        <w:tc>
          <w:tcPr>
            <w:tcW w:w="1333" w:type="dxa"/>
            <w:tcBorders>
              <w:top w:val="single" w:color="000000" w:sz="6" w:space="0"/>
              <w:left w:val="single" w:color="000000" w:sz="6" w:space="0"/>
              <w:bottom w:val="single" w:color="000000" w:sz="6" w:space="0"/>
              <w:right w:val="single" w:color="000000" w:sz="6" w:space="0"/>
            </w:tcBorders>
            <w:vAlign w:val="center"/>
          </w:tcPr>
          <w:p w14:paraId="657FCB40">
            <w:pPr>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481" w:type="dxa"/>
            <w:tcBorders>
              <w:top w:val="single" w:color="000000" w:sz="6" w:space="0"/>
              <w:left w:val="single" w:color="000000" w:sz="6" w:space="0"/>
              <w:bottom w:val="single" w:color="000000" w:sz="6" w:space="0"/>
              <w:right w:val="single" w:color="000000" w:sz="6" w:space="0"/>
            </w:tcBorders>
            <w:vAlign w:val="center"/>
          </w:tcPr>
          <w:p w14:paraId="0376ADA1">
            <w:pPr>
              <w:topLinePunct/>
              <w:spacing w:line="440" w:lineRule="exact"/>
              <w:jc w:val="center"/>
              <w:rPr>
                <w:rFonts w:hint="eastAsia" w:ascii="宋体" w:hAnsi="宋体" w:eastAsia="宋体" w:cs="宋体"/>
                <w:sz w:val="24"/>
                <w:szCs w:val="24"/>
              </w:rPr>
            </w:pPr>
          </w:p>
        </w:tc>
        <w:tc>
          <w:tcPr>
            <w:tcW w:w="644" w:type="dxa"/>
            <w:gridSpan w:val="2"/>
            <w:tcBorders>
              <w:top w:val="single" w:color="000000" w:sz="6" w:space="0"/>
              <w:left w:val="single" w:color="000000" w:sz="6" w:space="0"/>
              <w:bottom w:val="single" w:color="000000" w:sz="6" w:space="0"/>
              <w:right w:val="single" w:color="000000" w:sz="6" w:space="0"/>
            </w:tcBorders>
            <w:vAlign w:val="center"/>
          </w:tcPr>
          <w:p w14:paraId="5A278E7C">
            <w:pPr>
              <w:jc w:val="center"/>
              <w:rPr>
                <w:rFonts w:hint="eastAsia" w:ascii="宋体" w:hAnsi="宋体" w:eastAsia="宋体" w:cs="宋体"/>
                <w:sz w:val="24"/>
                <w:szCs w:val="24"/>
              </w:rPr>
            </w:pPr>
            <w:r>
              <w:rPr>
                <w:rFonts w:hint="eastAsia" w:ascii="宋体" w:hAnsi="宋体" w:eastAsia="宋体" w:cs="宋体"/>
                <w:sz w:val="24"/>
                <w:szCs w:val="24"/>
              </w:rPr>
              <w:t>电话</w:t>
            </w:r>
          </w:p>
        </w:tc>
        <w:tc>
          <w:tcPr>
            <w:tcW w:w="2055" w:type="dxa"/>
            <w:tcBorders>
              <w:top w:val="single" w:color="000000" w:sz="6" w:space="0"/>
              <w:left w:val="single" w:color="000000" w:sz="6" w:space="0"/>
              <w:bottom w:val="single" w:color="000000" w:sz="6" w:space="0"/>
              <w:right w:val="single" w:color="000000" w:sz="8" w:space="0"/>
            </w:tcBorders>
            <w:vAlign w:val="center"/>
          </w:tcPr>
          <w:p w14:paraId="4F2E0B13">
            <w:pPr>
              <w:topLinePunct/>
              <w:spacing w:line="440" w:lineRule="exact"/>
              <w:jc w:val="center"/>
              <w:rPr>
                <w:rFonts w:hint="eastAsia" w:ascii="宋体" w:hAnsi="宋体" w:eastAsia="宋体" w:cs="宋体"/>
                <w:sz w:val="24"/>
                <w:szCs w:val="24"/>
              </w:rPr>
            </w:pPr>
          </w:p>
        </w:tc>
      </w:tr>
      <w:tr w14:paraId="2B9D7762">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7DD76260">
            <w:pPr>
              <w:jc w:val="center"/>
              <w:rPr>
                <w:rFonts w:hint="eastAsia" w:ascii="宋体" w:hAnsi="宋体" w:eastAsia="宋体" w:cs="宋体"/>
                <w:sz w:val="24"/>
                <w:szCs w:val="24"/>
              </w:rPr>
            </w:pPr>
            <w:r>
              <w:rPr>
                <w:rFonts w:hint="eastAsia" w:ascii="宋体" w:hAnsi="宋体" w:eastAsia="宋体" w:cs="宋体"/>
                <w:sz w:val="24"/>
                <w:szCs w:val="24"/>
              </w:rPr>
              <w:t>成立时间</w:t>
            </w:r>
          </w:p>
        </w:tc>
        <w:tc>
          <w:tcPr>
            <w:tcW w:w="2090" w:type="dxa"/>
            <w:gridSpan w:val="2"/>
            <w:tcBorders>
              <w:top w:val="single" w:color="000000" w:sz="6" w:space="0"/>
              <w:left w:val="single" w:color="000000" w:sz="6" w:space="0"/>
              <w:bottom w:val="single" w:color="000000" w:sz="6" w:space="0"/>
              <w:right w:val="single" w:color="000000" w:sz="6" w:space="0"/>
            </w:tcBorders>
            <w:vAlign w:val="center"/>
          </w:tcPr>
          <w:p w14:paraId="69F7E05B">
            <w:pPr>
              <w:topLinePunct/>
              <w:spacing w:line="440" w:lineRule="exact"/>
              <w:jc w:val="center"/>
              <w:rPr>
                <w:rFonts w:hint="eastAsia" w:ascii="宋体" w:hAnsi="宋体" w:eastAsia="宋体" w:cs="宋体"/>
                <w:sz w:val="24"/>
                <w:szCs w:val="24"/>
              </w:rPr>
            </w:pPr>
          </w:p>
        </w:tc>
        <w:tc>
          <w:tcPr>
            <w:tcW w:w="5513" w:type="dxa"/>
            <w:gridSpan w:val="5"/>
            <w:tcBorders>
              <w:top w:val="single" w:color="000000" w:sz="6" w:space="0"/>
              <w:left w:val="single" w:color="000000" w:sz="6" w:space="0"/>
              <w:bottom w:val="single" w:color="000000" w:sz="6" w:space="0"/>
              <w:right w:val="single" w:color="000000" w:sz="8" w:space="0"/>
            </w:tcBorders>
            <w:vAlign w:val="center"/>
          </w:tcPr>
          <w:p w14:paraId="3A86162E">
            <w:pPr>
              <w:topLinePunct/>
              <w:spacing w:line="440" w:lineRule="exact"/>
              <w:jc w:val="center"/>
              <w:rPr>
                <w:rFonts w:hint="eastAsia" w:ascii="宋体" w:hAnsi="宋体" w:eastAsia="宋体" w:cs="宋体"/>
                <w:sz w:val="24"/>
                <w:szCs w:val="24"/>
                <w:u w:val="single"/>
              </w:rPr>
            </w:pPr>
            <w:r>
              <w:rPr>
                <w:rFonts w:hint="eastAsia" w:ascii="宋体" w:hAnsi="宋体" w:eastAsia="宋体" w:cs="宋体"/>
                <w:sz w:val="24"/>
                <w:szCs w:val="24"/>
              </w:rPr>
              <w:t>员工总人数：</w:t>
            </w:r>
          </w:p>
        </w:tc>
      </w:tr>
      <w:tr w14:paraId="4C314911">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442637F5">
            <w:pPr>
              <w:jc w:val="center"/>
              <w:rPr>
                <w:rFonts w:hint="eastAsia" w:ascii="宋体" w:hAnsi="宋体" w:eastAsia="宋体" w:cs="宋体"/>
                <w:sz w:val="24"/>
                <w:szCs w:val="24"/>
              </w:rPr>
            </w:pPr>
            <w:r>
              <w:rPr>
                <w:rFonts w:hint="eastAsia" w:ascii="宋体" w:hAnsi="宋体" w:eastAsia="宋体" w:cs="宋体"/>
                <w:sz w:val="24"/>
                <w:szCs w:val="24"/>
              </w:rPr>
              <w:t>企业资质等级</w:t>
            </w:r>
          </w:p>
        </w:tc>
        <w:tc>
          <w:tcPr>
            <w:tcW w:w="2090" w:type="dxa"/>
            <w:gridSpan w:val="2"/>
            <w:tcBorders>
              <w:top w:val="single" w:color="000000" w:sz="6" w:space="0"/>
              <w:left w:val="single" w:color="000000" w:sz="6" w:space="0"/>
              <w:bottom w:val="single" w:color="000000" w:sz="6" w:space="0"/>
              <w:right w:val="single" w:color="000000" w:sz="6" w:space="0"/>
            </w:tcBorders>
            <w:vAlign w:val="center"/>
          </w:tcPr>
          <w:p w14:paraId="6FEA0086">
            <w:pPr>
              <w:topLinePunct/>
              <w:spacing w:line="440" w:lineRule="exact"/>
              <w:jc w:val="center"/>
              <w:rPr>
                <w:rFonts w:hint="eastAsia" w:ascii="宋体" w:hAnsi="宋体" w:eastAsia="宋体" w:cs="宋体"/>
                <w:sz w:val="24"/>
                <w:szCs w:val="24"/>
              </w:rPr>
            </w:pPr>
          </w:p>
        </w:tc>
        <w:tc>
          <w:tcPr>
            <w:tcW w:w="1333" w:type="dxa"/>
            <w:vMerge w:val="restart"/>
            <w:tcBorders>
              <w:top w:val="single" w:color="000000" w:sz="6" w:space="0"/>
              <w:left w:val="single" w:color="000000" w:sz="6" w:space="0"/>
              <w:bottom w:val="single" w:color="000000" w:sz="6" w:space="0"/>
              <w:right w:val="single" w:color="000000" w:sz="6" w:space="0"/>
            </w:tcBorders>
            <w:vAlign w:val="center"/>
          </w:tcPr>
          <w:p w14:paraId="3934A4CF">
            <w:pPr>
              <w:jc w:val="center"/>
              <w:rPr>
                <w:rFonts w:hint="eastAsia" w:ascii="宋体" w:hAnsi="宋体" w:eastAsia="宋体" w:cs="宋体"/>
                <w:sz w:val="24"/>
                <w:szCs w:val="24"/>
              </w:rPr>
            </w:pPr>
            <w:r>
              <w:rPr>
                <w:rFonts w:hint="eastAsia" w:ascii="宋体" w:hAnsi="宋体" w:eastAsia="宋体" w:cs="宋体"/>
                <w:sz w:val="24"/>
                <w:szCs w:val="24"/>
              </w:rPr>
              <w:t>其中</w:t>
            </w:r>
          </w:p>
        </w:tc>
        <w:tc>
          <w:tcPr>
            <w:tcW w:w="1481" w:type="dxa"/>
            <w:tcBorders>
              <w:top w:val="single" w:color="000000" w:sz="6" w:space="0"/>
              <w:left w:val="single" w:color="000000" w:sz="6" w:space="0"/>
              <w:bottom w:val="single" w:color="000000" w:sz="6" w:space="0"/>
              <w:right w:val="single" w:color="000000" w:sz="6" w:space="0"/>
            </w:tcBorders>
            <w:vAlign w:val="center"/>
          </w:tcPr>
          <w:p w14:paraId="526DC695">
            <w:pPr>
              <w:jc w:val="center"/>
              <w:rPr>
                <w:rFonts w:hint="eastAsia" w:ascii="宋体" w:hAnsi="宋体" w:eastAsia="宋体" w:cs="宋体"/>
                <w:sz w:val="24"/>
                <w:szCs w:val="24"/>
              </w:rPr>
            </w:pPr>
            <w:r>
              <w:rPr>
                <w:rFonts w:hint="eastAsia" w:ascii="宋体" w:hAnsi="宋体" w:eastAsia="宋体" w:cs="宋体"/>
                <w:sz w:val="24"/>
                <w:szCs w:val="24"/>
              </w:rPr>
              <w:t>项目经理</w:t>
            </w:r>
          </w:p>
        </w:tc>
        <w:tc>
          <w:tcPr>
            <w:tcW w:w="2699" w:type="dxa"/>
            <w:gridSpan w:val="3"/>
            <w:tcBorders>
              <w:top w:val="single" w:color="000000" w:sz="6" w:space="0"/>
              <w:left w:val="single" w:color="000000" w:sz="6" w:space="0"/>
              <w:bottom w:val="single" w:color="000000" w:sz="6" w:space="0"/>
              <w:right w:val="single" w:color="000000" w:sz="8" w:space="0"/>
            </w:tcBorders>
            <w:vAlign w:val="center"/>
          </w:tcPr>
          <w:p w14:paraId="4AE7789F">
            <w:pPr>
              <w:topLinePunct/>
              <w:spacing w:line="440" w:lineRule="exact"/>
              <w:jc w:val="center"/>
              <w:rPr>
                <w:rFonts w:hint="eastAsia" w:ascii="宋体" w:hAnsi="宋体" w:eastAsia="宋体" w:cs="宋体"/>
                <w:sz w:val="24"/>
                <w:szCs w:val="24"/>
              </w:rPr>
            </w:pPr>
          </w:p>
        </w:tc>
      </w:tr>
      <w:tr w14:paraId="21796C8A">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589220A0">
            <w:pPr>
              <w:jc w:val="center"/>
              <w:rPr>
                <w:rFonts w:hint="eastAsia" w:ascii="宋体" w:hAnsi="宋体" w:eastAsia="宋体" w:cs="宋体"/>
                <w:sz w:val="24"/>
                <w:szCs w:val="24"/>
              </w:rPr>
            </w:pPr>
            <w:r>
              <w:rPr>
                <w:rFonts w:hint="eastAsia" w:ascii="宋体" w:hAnsi="宋体" w:eastAsia="宋体" w:cs="宋体"/>
                <w:sz w:val="24"/>
                <w:szCs w:val="24"/>
              </w:rPr>
              <w:t>营业执照号</w:t>
            </w:r>
          </w:p>
        </w:tc>
        <w:tc>
          <w:tcPr>
            <w:tcW w:w="2090" w:type="dxa"/>
            <w:gridSpan w:val="2"/>
            <w:tcBorders>
              <w:top w:val="single" w:color="000000" w:sz="6" w:space="0"/>
              <w:left w:val="single" w:color="000000" w:sz="6" w:space="0"/>
              <w:bottom w:val="single" w:color="000000" w:sz="6" w:space="0"/>
              <w:right w:val="single" w:color="000000" w:sz="6" w:space="0"/>
            </w:tcBorders>
            <w:vAlign w:val="center"/>
          </w:tcPr>
          <w:p w14:paraId="3FF9CEA0">
            <w:pPr>
              <w:topLinePunct/>
              <w:spacing w:line="440" w:lineRule="exact"/>
              <w:jc w:val="center"/>
              <w:rPr>
                <w:rFonts w:hint="eastAsia" w:ascii="宋体" w:hAnsi="宋体" w:eastAsia="宋体" w:cs="宋体"/>
                <w:sz w:val="24"/>
                <w:szCs w:val="24"/>
              </w:rPr>
            </w:pPr>
          </w:p>
        </w:tc>
        <w:tc>
          <w:tcPr>
            <w:tcW w:w="1333" w:type="dxa"/>
            <w:vMerge w:val="continue"/>
            <w:tcBorders>
              <w:top w:val="single" w:color="000000" w:sz="6" w:space="0"/>
              <w:left w:val="single" w:color="000000" w:sz="6" w:space="0"/>
              <w:bottom w:val="single" w:color="000000" w:sz="6" w:space="0"/>
              <w:right w:val="single" w:color="000000" w:sz="6" w:space="0"/>
            </w:tcBorders>
            <w:vAlign w:val="center"/>
          </w:tcPr>
          <w:p w14:paraId="6244D5D7">
            <w:pPr>
              <w:rPr>
                <w:rFonts w:hint="eastAsia" w:ascii="宋体" w:hAnsi="宋体" w:eastAsia="宋体" w:cs="宋体"/>
                <w:sz w:val="24"/>
                <w:szCs w:val="24"/>
              </w:rPr>
            </w:pPr>
          </w:p>
        </w:tc>
        <w:tc>
          <w:tcPr>
            <w:tcW w:w="1481" w:type="dxa"/>
            <w:tcBorders>
              <w:top w:val="single" w:color="000000" w:sz="6" w:space="0"/>
              <w:left w:val="single" w:color="000000" w:sz="6" w:space="0"/>
              <w:bottom w:val="single" w:color="000000" w:sz="6" w:space="0"/>
              <w:right w:val="single" w:color="000000" w:sz="6" w:space="0"/>
            </w:tcBorders>
            <w:vAlign w:val="center"/>
          </w:tcPr>
          <w:p w14:paraId="29744EB0">
            <w:pPr>
              <w:jc w:val="center"/>
              <w:rPr>
                <w:rFonts w:hint="eastAsia" w:ascii="宋体" w:hAnsi="宋体" w:eastAsia="宋体" w:cs="宋体"/>
                <w:sz w:val="24"/>
                <w:szCs w:val="24"/>
              </w:rPr>
            </w:pPr>
            <w:r>
              <w:rPr>
                <w:rFonts w:hint="eastAsia" w:ascii="宋体" w:hAnsi="宋体" w:eastAsia="宋体" w:cs="宋体"/>
                <w:sz w:val="24"/>
                <w:szCs w:val="24"/>
              </w:rPr>
              <w:t>高级职称人员</w:t>
            </w:r>
          </w:p>
        </w:tc>
        <w:tc>
          <w:tcPr>
            <w:tcW w:w="2699" w:type="dxa"/>
            <w:gridSpan w:val="3"/>
            <w:tcBorders>
              <w:top w:val="single" w:color="000000" w:sz="6" w:space="0"/>
              <w:left w:val="single" w:color="000000" w:sz="6" w:space="0"/>
              <w:bottom w:val="single" w:color="000000" w:sz="6" w:space="0"/>
              <w:right w:val="single" w:color="000000" w:sz="8" w:space="0"/>
            </w:tcBorders>
            <w:vAlign w:val="center"/>
          </w:tcPr>
          <w:p w14:paraId="0BD9B609">
            <w:pPr>
              <w:topLinePunct/>
              <w:spacing w:line="440" w:lineRule="exact"/>
              <w:jc w:val="center"/>
              <w:rPr>
                <w:rFonts w:hint="eastAsia" w:ascii="宋体" w:hAnsi="宋体" w:eastAsia="宋体" w:cs="宋体"/>
                <w:sz w:val="24"/>
                <w:szCs w:val="24"/>
              </w:rPr>
            </w:pPr>
          </w:p>
        </w:tc>
      </w:tr>
      <w:tr w14:paraId="38B93BB5">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61A8A77D">
            <w:pPr>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2090" w:type="dxa"/>
            <w:gridSpan w:val="2"/>
            <w:tcBorders>
              <w:top w:val="single" w:color="000000" w:sz="6" w:space="0"/>
              <w:left w:val="single" w:color="000000" w:sz="6" w:space="0"/>
              <w:bottom w:val="single" w:color="000000" w:sz="6" w:space="0"/>
              <w:right w:val="single" w:color="000000" w:sz="6" w:space="0"/>
            </w:tcBorders>
            <w:vAlign w:val="center"/>
          </w:tcPr>
          <w:p w14:paraId="588655DF">
            <w:pPr>
              <w:topLinePunct/>
              <w:spacing w:line="440" w:lineRule="exact"/>
              <w:jc w:val="center"/>
              <w:rPr>
                <w:rFonts w:hint="eastAsia" w:ascii="宋体" w:hAnsi="宋体" w:eastAsia="宋体" w:cs="宋体"/>
                <w:sz w:val="24"/>
                <w:szCs w:val="24"/>
              </w:rPr>
            </w:pPr>
          </w:p>
        </w:tc>
        <w:tc>
          <w:tcPr>
            <w:tcW w:w="1333" w:type="dxa"/>
            <w:vMerge w:val="continue"/>
            <w:tcBorders>
              <w:top w:val="single" w:color="000000" w:sz="6" w:space="0"/>
              <w:left w:val="single" w:color="000000" w:sz="6" w:space="0"/>
              <w:bottom w:val="single" w:color="000000" w:sz="6" w:space="0"/>
              <w:right w:val="single" w:color="000000" w:sz="6" w:space="0"/>
            </w:tcBorders>
            <w:vAlign w:val="center"/>
          </w:tcPr>
          <w:p w14:paraId="03AC4AE3">
            <w:pPr>
              <w:rPr>
                <w:rFonts w:hint="eastAsia" w:ascii="宋体" w:hAnsi="宋体" w:eastAsia="宋体" w:cs="宋体"/>
                <w:sz w:val="24"/>
                <w:szCs w:val="24"/>
              </w:rPr>
            </w:pPr>
          </w:p>
        </w:tc>
        <w:tc>
          <w:tcPr>
            <w:tcW w:w="1481" w:type="dxa"/>
            <w:tcBorders>
              <w:top w:val="single" w:color="000000" w:sz="6" w:space="0"/>
              <w:left w:val="single" w:color="000000" w:sz="6" w:space="0"/>
              <w:bottom w:val="single" w:color="000000" w:sz="6" w:space="0"/>
              <w:right w:val="single" w:color="000000" w:sz="6" w:space="0"/>
            </w:tcBorders>
            <w:vAlign w:val="center"/>
          </w:tcPr>
          <w:p w14:paraId="590AB784">
            <w:pPr>
              <w:jc w:val="center"/>
              <w:rPr>
                <w:rFonts w:hint="eastAsia" w:ascii="宋体" w:hAnsi="宋体" w:eastAsia="宋体" w:cs="宋体"/>
                <w:sz w:val="24"/>
                <w:szCs w:val="24"/>
              </w:rPr>
            </w:pPr>
            <w:r>
              <w:rPr>
                <w:rFonts w:hint="eastAsia" w:ascii="宋体" w:hAnsi="宋体" w:eastAsia="宋体" w:cs="宋体"/>
                <w:sz w:val="24"/>
                <w:szCs w:val="24"/>
              </w:rPr>
              <w:t>中级职称人员</w:t>
            </w:r>
          </w:p>
        </w:tc>
        <w:tc>
          <w:tcPr>
            <w:tcW w:w="2699" w:type="dxa"/>
            <w:gridSpan w:val="3"/>
            <w:tcBorders>
              <w:top w:val="single" w:color="000000" w:sz="6" w:space="0"/>
              <w:left w:val="single" w:color="000000" w:sz="6" w:space="0"/>
              <w:bottom w:val="single" w:color="000000" w:sz="6" w:space="0"/>
              <w:right w:val="single" w:color="000000" w:sz="8" w:space="0"/>
            </w:tcBorders>
            <w:vAlign w:val="center"/>
          </w:tcPr>
          <w:p w14:paraId="0693FE89">
            <w:pPr>
              <w:topLinePunct/>
              <w:spacing w:line="440" w:lineRule="exact"/>
              <w:jc w:val="center"/>
              <w:rPr>
                <w:rFonts w:hint="eastAsia" w:ascii="宋体" w:hAnsi="宋体" w:eastAsia="宋体" w:cs="宋体"/>
                <w:sz w:val="24"/>
                <w:szCs w:val="24"/>
              </w:rPr>
            </w:pPr>
          </w:p>
        </w:tc>
      </w:tr>
      <w:tr w14:paraId="21CE4CC7">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4CD552E1">
            <w:pPr>
              <w:jc w:val="center"/>
              <w:rPr>
                <w:rFonts w:hint="eastAsia" w:ascii="宋体" w:hAnsi="宋体" w:eastAsia="宋体" w:cs="宋体"/>
                <w:sz w:val="24"/>
                <w:szCs w:val="24"/>
              </w:rPr>
            </w:pPr>
            <w:r>
              <w:rPr>
                <w:rFonts w:hint="eastAsia" w:ascii="宋体" w:hAnsi="宋体" w:eastAsia="宋体" w:cs="宋体"/>
                <w:sz w:val="24"/>
                <w:szCs w:val="24"/>
              </w:rPr>
              <w:t>基本账户开户银行</w:t>
            </w:r>
          </w:p>
        </w:tc>
        <w:tc>
          <w:tcPr>
            <w:tcW w:w="2090" w:type="dxa"/>
            <w:gridSpan w:val="2"/>
            <w:tcBorders>
              <w:top w:val="single" w:color="000000" w:sz="6" w:space="0"/>
              <w:left w:val="single" w:color="000000" w:sz="6" w:space="0"/>
              <w:bottom w:val="single" w:color="000000" w:sz="6" w:space="0"/>
              <w:right w:val="single" w:color="000000" w:sz="6" w:space="0"/>
            </w:tcBorders>
            <w:vAlign w:val="center"/>
          </w:tcPr>
          <w:p w14:paraId="3511D5A0">
            <w:pPr>
              <w:topLinePunct/>
              <w:spacing w:line="440" w:lineRule="exact"/>
              <w:jc w:val="center"/>
              <w:rPr>
                <w:rFonts w:hint="eastAsia" w:ascii="宋体" w:hAnsi="宋体" w:eastAsia="宋体" w:cs="宋体"/>
                <w:sz w:val="24"/>
                <w:szCs w:val="24"/>
              </w:rPr>
            </w:pPr>
          </w:p>
        </w:tc>
        <w:tc>
          <w:tcPr>
            <w:tcW w:w="1333" w:type="dxa"/>
            <w:vMerge w:val="continue"/>
            <w:tcBorders>
              <w:top w:val="single" w:color="000000" w:sz="6" w:space="0"/>
              <w:left w:val="single" w:color="000000" w:sz="6" w:space="0"/>
              <w:bottom w:val="single" w:color="000000" w:sz="6" w:space="0"/>
              <w:right w:val="single" w:color="000000" w:sz="6" w:space="0"/>
            </w:tcBorders>
            <w:vAlign w:val="center"/>
          </w:tcPr>
          <w:p w14:paraId="283B9CD3">
            <w:pPr>
              <w:rPr>
                <w:rFonts w:hint="eastAsia" w:ascii="宋体" w:hAnsi="宋体" w:eastAsia="宋体" w:cs="宋体"/>
                <w:sz w:val="24"/>
                <w:szCs w:val="24"/>
              </w:rPr>
            </w:pPr>
          </w:p>
        </w:tc>
        <w:tc>
          <w:tcPr>
            <w:tcW w:w="1481" w:type="dxa"/>
            <w:tcBorders>
              <w:top w:val="single" w:color="000000" w:sz="6" w:space="0"/>
              <w:left w:val="single" w:color="000000" w:sz="6" w:space="0"/>
              <w:bottom w:val="single" w:color="000000" w:sz="6" w:space="0"/>
              <w:right w:val="single" w:color="000000" w:sz="6" w:space="0"/>
            </w:tcBorders>
            <w:vAlign w:val="center"/>
          </w:tcPr>
          <w:p w14:paraId="07B1A412">
            <w:pPr>
              <w:jc w:val="center"/>
              <w:rPr>
                <w:rFonts w:hint="eastAsia" w:ascii="宋体" w:hAnsi="宋体" w:eastAsia="宋体" w:cs="宋体"/>
                <w:sz w:val="24"/>
                <w:szCs w:val="24"/>
              </w:rPr>
            </w:pPr>
            <w:r>
              <w:rPr>
                <w:rFonts w:hint="eastAsia" w:ascii="宋体" w:hAnsi="宋体" w:eastAsia="宋体" w:cs="宋体"/>
                <w:sz w:val="24"/>
                <w:szCs w:val="24"/>
              </w:rPr>
              <w:t>初级职称人员</w:t>
            </w:r>
          </w:p>
        </w:tc>
        <w:tc>
          <w:tcPr>
            <w:tcW w:w="2699" w:type="dxa"/>
            <w:gridSpan w:val="3"/>
            <w:tcBorders>
              <w:top w:val="single" w:color="000000" w:sz="6" w:space="0"/>
              <w:left w:val="single" w:color="000000" w:sz="6" w:space="0"/>
              <w:bottom w:val="single" w:color="000000" w:sz="6" w:space="0"/>
              <w:right w:val="single" w:color="000000" w:sz="8" w:space="0"/>
            </w:tcBorders>
            <w:vAlign w:val="center"/>
          </w:tcPr>
          <w:p w14:paraId="2C6E9F5E">
            <w:pPr>
              <w:topLinePunct/>
              <w:spacing w:line="440" w:lineRule="exact"/>
              <w:jc w:val="center"/>
              <w:rPr>
                <w:rFonts w:hint="eastAsia" w:ascii="宋体" w:hAnsi="宋体" w:eastAsia="宋体" w:cs="宋体"/>
                <w:sz w:val="24"/>
                <w:szCs w:val="24"/>
              </w:rPr>
            </w:pPr>
          </w:p>
        </w:tc>
      </w:tr>
      <w:tr w14:paraId="799720FA">
        <w:tblPrEx>
          <w:tblCellMar>
            <w:top w:w="0" w:type="dxa"/>
            <w:left w:w="0" w:type="dxa"/>
            <w:bottom w:w="0" w:type="dxa"/>
            <w:right w:w="0" w:type="dxa"/>
          </w:tblCellMar>
        </w:tblPrEx>
        <w:trPr>
          <w:trHeight w:val="578"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195309F3">
            <w:pPr>
              <w:jc w:val="center"/>
              <w:rPr>
                <w:rFonts w:hint="eastAsia" w:ascii="宋体" w:hAnsi="宋体" w:eastAsia="宋体" w:cs="宋体"/>
                <w:sz w:val="24"/>
                <w:szCs w:val="24"/>
              </w:rPr>
            </w:pPr>
            <w:r>
              <w:rPr>
                <w:rFonts w:hint="eastAsia" w:ascii="宋体" w:hAnsi="宋体" w:eastAsia="宋体" w:cs="宋体"/>
                <w:sz w:val="24"/>
                <w:szCs w:val="24"/>
              </w:rPr>
              <w:t>基本账户账号</w:t>
            </w:r>
          </w:p>
        </w:tc>
        <w:tc>
          <w:tcPr>
            <w:tcW w:w="2090" w:type="dxa"/>
            <w:gridSpan w:val="2"/>
            <w:tcBorders>
              <w:top w:val="single" w:color="000000" w:sz="6" w:space="0"/>
              <w:left w:val="single" w:color="000000" w:sz="6" w:space="0"/>
              <w:bottom w:val="single" w:color="000000" w:sz="6" w:space="0"/>
              <w:right w:val="single" w:color="000000" w:sz="6" w:space="0"/>
            </w:tcBorders>
            <w:vAlign w:val="center"/>
          </w:tcPr>
          <w:p w14:paraId="200D535D">
            <w:pPr>
              <w:topLinePunct/>
              <w:spacing w:line="440" w:lineRule="exact"/>
              <w:jc w:val="center"/>
              <w:rPr>
                <w:rFonts w:hint="eastAsia" w:ascii="宋体" w:hAnsi="宋体" w:eastAsia="宋体" w:cs="宋体"/>
                <w:sz w:val="24"/>
                <w:szCs w:val="24"/>
              </w:rPr>
            </w:pPr>
          </w:p>
        </w:tc>
        <w:tc>
          <w:tcPr>
            <w:tcW w:w="1333" w:type="dxa"/>
            <w:vMerge w:val="continue"/>
            <w:tcBorders>
              <w:top w:val="single" w:color="000000" w:sz="6" w:space="0"/>
              <w:left w:val="single" w:color="000000" w:sz="6" w:space="0"/>
              <w:bottom w:val="single" w:color="000000" w:sz="6" w:space="0"/>
              <w:right w:val="single" w:color="000000" w:sz="6" w:space="0"/>
            </w:tcBorders>
            <w:vAlign w:val="center"/>
          </w:tcPr>
          <w:p w14:paraId="612604D2">
            <w:pPr>
              <w:rPr>
                <w:rFonts w:hint="eastAsia" w:ascii="宋体" w:hAnsi="宋体" w:eastAsia="宋体" w:cs="宋体"/>
                <w:sz w:val="24"/>
                <w:szCs w:val="24"/>
              </w:rPr>
            </w:pPr>
          </w:p>
        </w:tc>
        <w:tc>
          <w:tcPr>
            <w:tcW w:w="1481" w:type="dxa"/>
            <w:tcBorders>
              <w:top w:val="single" w:color="000000" w:sz="6" w:space="0"/>
              <w:left w:val="single" w:color="000000" w:sz="6" w:space="0"/>
              <w:bottom w:val="single" w:color="000000" w:sz="6" w:space="0"/>
              <w:right w:val="single" w:color="000000" w:sz="6" w:space="0"/>
            </w:tcBorders>
            <w:vAlign w:val="center"/>
          </w:tcPr>
          <w:p w14:paraId="7969BA27">
            <w:pPr>
              <w:tabs>
                <w:tab w:val="left" w:pos="1240"/>
              </w:tabs>
              <w:jc w:val="center"/>
              <w:rPr>
                <w:rFonts w:hint="eastAsia" w:ascii="宋体" w:hAnsi="宋体" w:eastAsia="宋体" w:cs="宋体"/>
                <w:sz w:val="24"/>
                <w:szCs w:val="24"/>
              </w:rPr>
            </w:pPr>
            <w:r>
              <w:rPr>
                <w:rFonts w:hint="eastAsia" w:ascii="宋体" w:hAnsi="宋体" w:eastAsia="宋体" w:cs="宋体"/>
                <w:sz w:val="24"/>
                <w:szCs w:val="24"/>
              </w:rPr>
              <w:t>技工</w:t>
            </w:r>
          </w:p>
        </w:tc>
        <w:tc>
          <w:tcPr>
            <w:tcW w:w="2699" w:type="dxa"/>
            <w:gridSpan w:val="3"/>
            <w:tcBorders>
              <w:top w:val="single" w:color="000000" w:sz="6" w:space="0"/>
              <w:left w:val="single" w:color="000000" w:sz="6" w:space="0"/>
              <w:bottom w:val="single" w:color="000000" w:sz="6" w:space="0"/>
              <w:right w:val="single" w:color="000000" w:sz="8" w:space="0"/>
            </w:tcBorders>
            <w:vAlign w:val="center"/>
          </w:tcPr>
          <w:p w14:paraId="48CE7962">
            <w:pPr>
              <w:topLinePunct/>
              <w:spacing w:line="440" w:lineRule="exact"/>
              <w:jc w:val="center"/>
              <w:rPr>
                <w:rFonts w:hint="eastAsia" w:ascii="宋体" w:hAnsi="宋体" w:eastAsia="宋体" w:cs="宋体"/>
                <w:sz w:val="24"/>
                <w:szCs w:val="24"/>
              </w:rPr>
            </w:pPr>
          </w:p>
        </w:tc>
      </w:tr>
      <w:tr w14:paraId="75243E6D">
        <w:tblPrEx>
          <w:tblCellMar>
            <w:top w:w="0" w:type="dxa"/>
            <w:left w:w="0" w:type="dxa"/>
            <w:bottom w:w="0" w:type="dxa"/>
            <w:right w:w="0" w:type="dxa"/>
          </w:tblCellMar>
        </w:tblPrEx>
        <w:trPr>
          <w:trHeight w:val="1487" w:hRule="exact"/>
        </w:trPr>
        <w:tc>
          <w:tcPr>
            <w:tcW w:w="1951" w:type="dxa"/>
            <w:tcBorders>
              <w:top w:val="single" w:color="000000" w:sz="6" w:space="0"/>
              <w:left w:val="single" w:color="000000" w:sz="8" w:space="0"/>
              <w:bottom w:val="single" w:color="000000" w:sz="6" w:space="0"/>
              <w:right w:val="single" w:color="000000" w:sz="6" w:space="0"/>
            </w:tcBorders>
            <w:vAlign w:val="center"/>
          </w:tcPr>
          <w:p w14:paraId="64B30665">
            <w:pPr>
              <w:jc w:val="center"/>
              <w:rPr>
                <w:rFonts w:hint="eastAsia" w:ascii="宋体" w:hAnsi="宋体" w:eastAsia="宋体" w:cs="宋体"/>
                <w:sz w:val="24"/>
                <w:szCs w:val="24"/>
              </w:rPr>
            </w:pPr>
            <w:r>
              <w:rPr>
                <w:rFonts w:hint="eastAsia" w:ascii="宋体" w:hAnsi="宋体" w:eastAsia="宋体" w:cs="宋体"/>
                <w:sz w:val="24"/>
                <w:szCs w:val="24"/>
              </w:rPr>
              <w:t>经营范围</w:t>
            </w:r>
          </w:p>
        </w:tc>
        <w:tc>
          <w:tcPr>
            <w:tcW w:w="7603" w:type="dxa"/>
            <w:gridSpan w:val="7"/>
            <w:tcBorders>
              <w:top w:val="single" w:color="000000" w:sz="6" w:space="0"/>
              <w:left w:val="single" w:color="000000" w:sz="6" w:space="0"/>
              <w:bottom w:val="single" w:color="000000" w:sz="6" w:space="0"/>
              <w:right w:val="single" w:color="000000" w:sz="8" w:space="0"/>
            </w:tcBorders>
            <w:vAlign w:val="center"/>
          </w:tcPr>
          <w:p w14:paraId="2703D579">
            <w:pPr>
              <w:jc w:val="center"/>
              <w:rPr>
                <w:rFonts w:hint="eastAsia" w:ascii="宋体" w:hAnsi="宋体" w:eastAsia="宋体" w:cs="宋体"/>
                <w:sz w:val="24"/>
                <w:szCs w:val="24"/>
              </w:rPr>
            </w:pPr>
          </w:p>
        </w:tc>
      </w:tr>
      <w:tr w14:paraId="641626DA">
        <w:tblPrEx>
          <w:tblCellMar>
            <w:top w:w="0" w:type="dxa"/>
            <w:left w:w="0" w:type="dxa"/>
            <w:bottom w:w="0" w:type="dxa"/>
            <w:right w:w="0" w:type="dxa"/>
          </w:tblCellMar>
        </w:tblPrEx>
        <w:trPr>
          <w:trHeight w:val="1274" w:hRule="exact"/>
        </w:trPr>
        <w:tc>
          <w:tcPr>
            <w:tcW w:w="1951" w:type="dxa"/>
            <w:tcBorders>
              <w:top w:val="single" w:color="000000" w:sz="6" w:space="0"/>
              <w:left w:val="single" w:color="000000" w:sz="8" w:space="0"/>
              <w:bottom w:val="single" w:color="000000" w:sz="8" w:space="0"/>
              <w:right w:val="single" w:color="000000" w:sz="6" w:space="0"/>
            </w:tcBorders>
            <w:vAlign w:val="center"/>
          </w:tcPr>
          <w:p w14:paraId="69544BE6">
            <w:pPr>
              <w:jc w:val="center"/>
              <w:rPr>
                <w:rFonts w:hint="eastAsia" w:ascii="宋体" w:hAnsi="宋体" w:eastAsia="宋体" w:cs="宋体"/>
                <w:sz w:val="24"/>
                <w:szCs w:val="24"/>
              </w:rPr>
            </w:pPr>
            <w:r>
              <w:rPr>
                <w:rFonts w:hint="eastAsia" w:ascii="宋体" w:hAnsi="宋体" w:eastAsia="宋体" w:cs="宋体"/>
                <w:sz w:val="24"/>
                <w:szCs w:val="24"/>
              </w:rPr>
              <w:t>备    注</w:t>
            </w:r>
          </w:p>
        </w:tc>
        <w:tc>
          <w:tcPr>
            <w:tcW w:w="7603" w:type="dxa"/>
            <w:gridSpan w:val="7"/>
            <w:tcBorders>
              <w:top w:val="single" w:color="000000" w:sz="6" w:space="0"/>
              <w:left w:val="single" w:color="000000" w:sz="6" w:space="0"/>
              <w:bottom w:val="single" w:color="000000" w:sz="8" w:space="0"/>
              <w:right w:val="single" w:color="000000" w:sz="8" w:space="0"/>
            </w:tcBorders>
            <w:vAlign w:val="center"/>
          </w:tcPr>
          <w:p w14:paraId="6658F77B">
            <w:pPr>
              <w:rPr>
                <w:rFonts w:hint="eastAsia" w:ascii="宋体" w:hAnsi="宋体" w:eastAsia="宋体" w:cs="宋体"/>
                <w:sz w:val="24"/>
                <w:szCs w:val="24"/>
              </w:rPr>
            </w:pPr>
            <w:r>
              <w:rPr>
                <w:rFonts w:hint="eastAsia" w:ascii="宋体" w:hAnsi="宋体" w:eastAsia="宋体" w:cs="宋体"/>
                <w:b/>
                <w:bCs/>
                <w:kern w:val="1"/>
                <w:sz w:val="24"/>
                <w:szCs w:val="24"/>
              </w:rPr>
              <w:t>注：在本表后附企业法人营业执照副本的复印件（并加盖单位章）、施工资质证书副本的复印件（并加盖单位章）、安全生产许可证副本的复印件（并加盖单位章）、基本账户开户许可证的复印件（并加盖单位章）。</w:t>
            </w:r>
          </w:p>
        </w:tc>
      </w:tr>
    </w:tbl>
    <w:p w14:paraId="712B6169">
      <w:pPr>
        <w:pStyle w:val="4"/>
        <w:tabs>
          <w:tab w:val="left" w:pos="3229"/>
        </w:tabs>
        <w:spacing w:beforeLines="0" w:line="440" w:lineRule="exact"/>
        <w:jc w:val="both"/>
        <w:rPr>
          <w:rFonts w:eastAsia="黑体"/>
          <w:b w:val="0"/>
          <w:sz w:val="28"/>
          <w:szCs w:val="28"/>
        </w:rPr>
      </w:pPr>
    </w:p>
    <w:p w14:paraId="0455A7C5">
      <w:pPr>
        <w:rPr>
          <w:rFonts w:eastAsia="黑体"/>
          <w:b w:val="0"/>
          <w:sz w:val="28"/>
          <w:szCs w:val="28"/>
        </w:rPr>
      </w:pPr>
    </w:p>
    <w:p w14:paraId="084CBA17">
      <w:pPr>
        <w:pStyle w:val="16"/>
      </w:pPr>
    </w:p>
    <w:p w14:paraId="687510FC">
      <w:pPr>
        <w:pStyle w:val="26"/>
      </w:pPr>
    </w:p>
    <w:p w14:paraId="2858F61C">
      <w:pPr>
        <w:pStyle w:val="26"/>
      </w:pPr>
    </w:p>
    <w:p w14:paraId="4D556133">
      <w:pPr>
        <w:pStyle w:val="26"/>
      </w:pPr>
    </w:p>
    <w:p w14:paraId="4608FFEA">
      <w:pPr>
        <w:pStyle w:val="4"/>
        <w:tabs>
          <w:tab w:val="left" w:pos="3229"/>
        </w:tabs>
        <w:spacing w:beforeLines="0" w:line="440" w:lineRule="exact"/>
        <w:rPr>
          <w:rFonts w:hint="eastAsia" w:ascii="宋体" w:hAnsi="宋体" w:eastAsia="宋体" w:cs="宋体"/>
          <w:b/>
          <w:bCs/>
          <w:sz w:val="28"/>
          <w:szCs w:val="28"/>
        </w:rPr>
      </w:pPr>
      <w:r>
        <w:rPr>
          <w:rFonts w:hint="eastAsia" w:ascii="宋体" w:hAnsi="宋体" w:eastAsia="宋体" w:cs="宋体"/>
          <w:b/>
          <w:bCs/>
          <w:sz w:val="28"/>
          <w:szCs w:val="28"/>
        </w:rPr>
        <w:t>（二）近五年完成的类似项目情况表</w:t>
      </w:r>
    </w:p>
    <w:p w14:paraId="2ABD4499">
      <w:pPr>
        <w:spacing w:line="400" w:lineRule="atLeast"/>
        <w:rPr>
          <w:rFonts w:eastAsia="黑体"/>
          <w:kern w:val="1"/>
          <w:sz w:val="20"/>
          <w:szCs w:val="20"/>
        </w:rPr>
      </w:pPr>
      <w:r>
        <w:rPr>
          <w:kern w:val="1"/>
          <w:sz w:val="20"/>
          <w:szCs w:val="20"/>
        </w:rPr>
        <w:t xml:space="preserve"> </w:t>
      </w:r>
    </w:p>
    <w:tbl>
      <w:tblPr>
        <w:tblStyle w:val="30"/>
        <w:tblW w:w="0" w:type="auto"/>
        <w:tblInd w:w="0" w:type="dxa"/>
        <w:tblLayout w:type="fixed"/>
        <w:tblCellMar>
          <w:top w:w="0" w:type="dxa"/>
          <w:left w:w="108" w:type="dxa"/>
          <w:bottom w:w="0" w:type="dxa"/>
          <w:right w:w="108" w:type="dxa"/>
        </w:tblCellMar>
      </w:tblPr>
      <w:tblGrid>
        <w:gridCol w:w="3542"/>
        <w:gridCol w:w="5744"/>
      </w:tblGrid>
      <w:tr w14:paraId="783968DD">
        <w:tblPrEx>
          <w:tblCellMar>
            <w:top w:w="0" w:type="dxa"/>
            <w:left w:w="108" w:type="dxa"/>
            <w:bottom w:w="0" w:type="dxa"/>
            <w:right w:w="108" w:type="dxa"/>
          </w:tblCellMar>
        </w:tblPrEx>
        <w:trPr>
          <w:trHeight w:val="600"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63F77CBE">
            <w:pPr>
              <w:spacing w:line="400" w:lineRule="atLeast"/>
              <w:jc w:val="center"/>
              <w:rPr>
                <w:kern w:val="1"/>
                <w:sz w:val="24"/>
                <w:szCs w:val="24"/>
              </w:rPr>
            </w:pPr>
            <w:r>
              <w:rPr>
                <w:kern w:val="1"/>
                <w:sz w:val="24"/>
                <w:szCs w:val="24"/>
              </w:rPr>
              <w:t>项目名称</w:t>
            </w:r>
          </w:p>
        </w:tc>
        <w:tc>
          <w:tcPr>
            <w:tcW w:w="5744" w:type="dxa"/>
            <w:tcBorders>
              <w:top w:val="single" w:color="000000" w:sz="4" w:space="0"/>
              <w:left w:val="single" w:color="000000" w:sz="4" w:space="0"/>
              <w:bottom w:val="single" w:color="000000" w:sz="4" w:space="0"/>
              <w:right w:val="single" w:color="000000" w:sz="4" w:space="0"/>
            </w:tcBorders>
          </w:tcPr>
          <w:p w14:paraId="08222641">
            <w:pPr>
              <w:spacing w:line="400" w:lineRule="atLeast"/>
              <w:rPr>
                <w:kern w:val="1"/>
                <w:sz w:val="24"/>
                <w:szCs w:val="24"/>
              </w:rPr>
            </w:pPr>
          </w:p>
        </w:tc>
      </w:tr>
      <w:tr w14:paraId="7A5F19EF">
        <w:tblPrEx>
          <w:tblCellMar>
            <w:top w:w="0" w:type="dxa"/>
            <w:left w:w="108" w:type="dxa"/>
            <w:bottom w:w="0" w:type="dxa"/>
            <w:right w:w="108" w:type="dxa"/>
          </w:tblCellMar>
        </w:tblPrEx>
        <w:trPr>
          <w:trHeight w:val="552"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545101F9">
            <w:pPr>
              <w:spacing w:line="400" w:lineRule="atLeast"/>
              <w:jc w:val="center"/>
              <w:rPr>
                <w:kern w:val="1"/>
                <w:sz w:val="24"/>
                <w:szCs w:val="24"/>
              </w:rPr>
            </w:pPr>
            <w:r>
              <w:rPr>
                <w:kern w:val="1"/>
                <w:sz w:val="24"/>
                <w:szCs w:val="24"/>
              </w:rPr>
              <w:t>项目所在地</w:t>
            </w:r>
          </w:p>
        </w:tc>
        <w:tc>
          <w:tcPr>
            <w:tcW w:w="5744" w:type="dxa"/>
            <w:tcBorders>
              <w:top w:val="single" w:color="000000" w:sz="4" w:space="0"/>
              <w:left w:val="single" w:color="000000" w:sz="4" w:space="0"/>
              <w:bottom w:val="single" w:color="000000" w:sz="4" w:space="0"/>
              <w:right w:val="single" w:color="000000" w:sz="4" w:space="0"/>
            </w:tcBorders>
          </w:tcPr>
          <w:p w14:paraId="67A4A06A">
            <w:pPr>
              <w:spacing w:line="400" w:lineRule="atLeast"/>
              <w:rPr>
                <w:kern w:val="1"/>
                <w:sz w:val="24"/>
                <w:szCs w:val="24"/>
              </w:rPr>
            </w:pPr>
          </w:p>
        </w:tc>
      </w:tr>
      <w:tr w14:paraId="6F5D8379">
        <w:tblPrEx>
          <w:tblCellMar>
            <w:top w:w="0" w:type="dxa"/>
            <w:left w:w="108" w:type="dxa"/>
            <w:bottom w:w="0" w:type="dxa"/>
            <w:right w:w="108" w:type="dxa"/>
          </w:tblCellMar>
        </w:tblPrEx>
        <w:trPr>
          <w:trHeight w:val="560"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739D1274">
            <w:pPr>
              <w:spacing w:line="400" w:lineRule="atLeast"/>
              <w:jc w:val="center"/>
              <w:rPr>
                <w:kern w:val="1"/>
                <w:sz w:val="24"/>
                <w:szCs w:val="24"/>
              </w:rPr>
            </w:pPr>
            <w:r>
              <w:rPr>
                <w:kern w:val="1"/>
                <w:sz w:val="24"/>
                <w:szCs w:val="24"/>
              </w:rPr>
              <w:t>发包人名称</w:t>
            </w:r>
          </w:p>
        </w:tc>
        <w:tc>
          <w:tcPr>
            <w:tcW w:w="5744" w:type="dxa"/>
            <w:tcBorders>
              <w:top w:val="single" w:color="000000" w:sz="4" w:space="0"/>
              <w:left w:val="single" w:color="000000" w:sz="4" w:space="0"/>
              <w:bottom w:val="single" w:color="000000" w:sz="4" w:space="0"/>
              <w:right w:val="single" w:color="000000" w:sz="4" w:space="0"/>
            </w:tcBorders>
          </w:tcPr>
          <w:p w14:paraId="70786A55">
            <w:pPr>
              <w:spacing w:line="400" w:lineRule="atLeast"/>
              <w:rPr>
                <w:kern w:val="1"/>
                <w:sz w:val="24"/>
                <w:szCs w:val="24"/>
              </w:rPr>
            </w:pPr>
          </w:p>
        </w:tc>
      </w:tr>
      <w:tr w14:paraId="12BC6605">
        <w:tblPrEx>
          <w:tblCellMar>
            <w:top w:w="0" w:type="dxa"/>
            <w:left w:w="108" w:type="dxa"/>
            <w:bottom w:w="0" w:type="dxa"/>
            <w:right w:w="108" w:type="dxa"/>
          </w:tblCellMar>
        </w:tblPrEx>
        <w:trPr>
          <w:trHeight w:val="554"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1A7BF2AB">
            <w:pPr>
              <w:spacing w:line="400" w:lineRule="atLeast"/>
              <w:jc w:val="center"/>
              <w:rPr>
                <w:kern w:val="1"/>
                <w:sz w:val="24"/>
                <w:szCs w:val="24"/>
              </w:rPr>
            </w:pPr>
            <w:r>
              <w:rPr>
                <w:kern w:val="1"/>
                <w:sz w:val="24"/>
                <w:szCs w:val="24"/>
              </w:rPr>
              <w:t>发包人地址</w:t>
            </w:r>
          </w:p>
        </w:tc>
        <w:tc>
          <w:tcPr>
            <w:tcW w:w="5744" w:type="dxa"/>
            <w:tcBorders>
              <w:top w:val="single" w:color="000000" w:sz="4" w:space="0"/>
              <w:left w:val="single" w:color="000000" w:sz="4" w:space="0"/>
              <w:bottom w:val="single" w:color="000000" w:sz="4" w:space="0"/>
              <w:right w:val="single" w:color="000000" w:sz="4" w:space="0"/>
            </w:tcBorders>
          </w:tcPr>
          <w:p w14:paraId="5D20BD75">
            <w:pPr>
              <w:spacing w:line="400" w:lineRule="atLeast"/>
              <w:rPr>
                <w:kern w:val="1"/>
                <w:sz w:val="24"/>
                <w:szCs w:val="24"/>
              </w:rPr>
            </w:pPr>
          </w:p>
        </w:tc>
      </w:tr>
      <w:tr w14:paraId="23CD6364">
        <w:tblPrEx>
          <w:tblCellMar>
            <w:top w:w="0" w:type="dxa"/>
            <w:left w:w="108" w:type="dxa"/>
            <w:bottom w:w="0" w:type="dxa"/>
            <w:right w:w="108" w:type="dxa"/>
          </w:tblCellMar>
        </w:tblPrEx>
        <w:trPr>
          <w:trHeight w:val="562"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679B159A">
            <w:pPr>
              <w:spacing w:line="400" w:lineRule="atLeast"/>
              <w:jc w:val="center"/>
              <w:rPr>
                <w:kern w:val="1"/>
                <w:sz w:val="24"/>
                <w:szCs w:val="24"/>
              </w:rPr>
            </w:pPr>
            <w:r>
              <w:rPr>
                <w:kern w:val="1"/>
                <w:sz w:val="24"/>
                <w:szCs w:val="24"/>
              </w:rPr>
              <w:t>发包人电话</w:t>
            </w:r>
          </w:p>
        </w:tc>
        <w:tc>
          <w:tcPr>
            <w:tcW w:w="5744" w:type="dxa"/>
            <w:tcBorders>
              <w:top w:val="single" w:color="000000" w:sz="4" w:space="0"/>
              <w:left w:val="single" w:color="000000" w:sz="4" w:space="0"/>
              <w:bottom w:val="single" w:color="000000" w:sz="4" w:space="0"/>
              <w:right w:val="single" w:color="000000" w:sz="4" w:space="0"/>
            </w:tcBorders>
          </w:tcPr>
          <w:p w14:paraId="1CFAA506">
            <w:pPr>
              <w:spacing w:line="400" w:lineRule="atLeast"/>
              <w:rPr>
                <w:kern w:val="1"/>
                <w:sz w:val="24"/>
                <w:szCs w:val="24"/>
              </w:rPr>
            </w:pPr>
          </w:p>
        </w:tc>
      </w:tr>
      <w:tr w14:paraId="757CFFD3">
        <w:tblPrEx>
          <w:tblCellMar>
            <w:top w:w="0" w:type="dxa"/>
            <w:left w:w="108" w:type="dxa"/>
            <w:bottom w:w="0" w:type="dxa"/>
            <w:right w:w="108" w:type="dxa"/>
          </w:tblCellMar>
        </w:tblPrEx>
        <w:trPr>
          <w:trHeight w:val="556"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34898F41">
            <w:pPr>
              <w:spacing w:line="400" w:lineRule="atLeast"/>
              <w:jc w:val="center"/>
              <w:rPr>
                <w:kern w:val="1"/>
                <w:sz w:val="24"/>
                <w:szCs w:val="24"/>
              </w:rPr>
            </w:pPr>
            <w:r>
              <w:rPr>
                <w:kern w:val="1"/>
                <w:sz w:val="24"/>
                <w:szCs w:val="24"/>
              </w:rPr>
              <w:t>合同价格</w:t>
            </w:r>
          </w:p>
        </w:tc>
        <w:tc>
          <w:tcPr>
            <w:tcW w:w="5744" w:type="dxa"/>
            <w:tcBorders>
              <w:top w:val="single" w:color="000000" w:sz="4" w:space="0"/>
              <w:left w:val="single" w:color="000000" w:sz="4" w:space="0"/>
              <w:bottom w:val="single" w:color="000000" w:sz="4" w:space="0"/>
              <w:right w:val="single" w:color="000000" w:sz="4" w:space="0"/>
            </w:tcBorders>
          </w:tcPr>
          <w:p w14:paraId="0190FF62">
            <w:pPr>
              <w:spacing w:line="400" w:lineRule="atLeast"/>
              <w:rPr>
                <w:kern w:val="1"/>
                <w:sz w:val="24"/>
                <w:szCs w:val="24"/>
              </w:rPr>
            </w:pPr>
          </w:p>
        </w:tc>
      </w:tr>
      <w:tr w14:paraId="56F07E97">
        <w:tblPrEx>
          <w:tblCellMar>
            <w:top w:w="0" w:type="dxa"/>
            <w:left w:w="108" w:type="dxa"/>
            <w:bottom w:w="0" w:type="dxa"/>
            <w:right w:w="108" w:type="dxa"/>
          </w:tblCellMar>
        </w:tblPrEx>
        <w:trPr>
          <w:trHeight w:val="564"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41EB15BB">
            <w:pPr>
              <w:spacing w:line="400" w:lineRule="atLeast"/>
              <w:jc w:val="center"/>
              <w:rPr>
                <w:kern w:val="1"/>
                <w:sz w:val="24"/>
                <w:szCs w:val="24"/>
              </w:rPr>
            </w:pPr>
            <w:r>
              <w:rPr>
                <w:kern w:val="1"/>
                <w:sz w:val="24"/>
                <w:szCs w:val="24"/>
              </w:rPr>
              <w:t>开工日期</w:t>
            </w:r>
          </w:p>
        </w:tc>
        <w:tc>
          <w:tcPr>
            <w:tcW w:w="5744" w:type="dxa"/>
            <w:tcBorders>
              <w:top w:val="single" w:color="000000" w:sz="4" w:space="0"/>
              <w:left w:val="single" w:color="000000" w:sz="4" w:space="0"/>
              <w:bottom w:val="single" w:color="000000" w:sz="4" w:space="0"/>
              <w:right w:val="single" w:color="000000" w:sz="4" w:space="0"/>
            </w:tcBorders>
          </w:tcPr>
          <w:p w14:paraId="12DF38A5">
            <w:pPr>
              <w:spacing w:line="400" w:lineRule="atLeast"/>
              <w:rPr>
                <w:kern w:val="1"/>
                <w:sz w:val="24"/>
                <w:szCs w:val="24"/>
              </w:rPr>
            </w:pPr>
          </w:p>
        </w:tc>
      </w:tr>
      <w:tr w14:paraId="677CA1B6">
        <w:tblPrEx>
          <w:tblCellMar>
            <w:top w:w="0" w:type="dxa"/>
            <w:left w:w="108" w:type="dxa"/>
            <w:bottom w:w="0" w:type="dxa"/>
            <w:right w:w="108" w:type="dxa"/>
          </w:tblCellMar>
        </w:tblPrEx>
        <w:trPr>
          <w:trHeight w:val="558"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3DCEB234">
            <w:pPr>
              <w:spacing w:line="400" w:lineRule="atLeast"/>
              <w:jc w:val="center"/>
              <w:rPr>
                <w:kern w:val="1"/>
                <w:sz w:val="24"/>
                <w:szCs w:val="24"/>
              </w:rPr>
            </w:pPr>
            <w:r>
              <w:rPr>
                <w:kern w:val="1"/>
                <w:sz w:val="24"/>
                <w:szCs w:val="24"/>
              </w:rPr>
              <w:t>交工日期</w:t>
            </w:r>
          </w:p>
        </w:tc>
        <w:tc>
          <w:tcPr>
            <w:tcW w:w="5744" w:type="dxa"/>
            <w:tcBorders>
              <w:top w:val="single" w:color="000000" w:sz="4" w:space="0"/>
              <w:left w:val="single" w:color="000000" w:sz="4" w:space="0"/>
              <w:bottom w:val="single" w:color="000000" w:sz="4" w:space="0"/>
              <w:right w:val="single" w:color="000000" w:sz="4" w:space="0"/>
            </w:tcBorders>
          </w:tcPr>
          <w:p w14:paraId="5FC0F86F">
            <w:pPr>
              <w:spacing w:line="400" w:lineRule="atLeast"/>
              <w:rPr>
                <w:kern w:val="1"/>
                <w:sz w:val="24"/>
                <w:szCs w:val="24"/>
              </w:rPr>
            </w:pPr>
          </w:p>
        </w:tc>
      </w:tr>
      <w:tr w14:paraId="44F6D3AB">
        <w:tblPrEx>
          <w:tblCellMar>
            <w:top w:w="0" w:type="dxa"/>
            <w:left w:w="108" w:type="dxa"/>
            <w:bottom w:w="0" w:type="dxa"/>
            <w:right w:w="108" w:type="dxa"/>
          </w:tblCellMar>
        </w:tblPrEx>
        <w:trPr>
          <w:trHeight w:val="552"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6ADA32B2">
            <w:pPr>
              <w:spacing w:line="400" w:lineRule="atLeast"/>
              <w:jc w:val="center"/>
              <w:rPr>
                <w:kern w:val="1"/>
                <w:sz w:val="24"/>
                <w:szCs w:val="24"/>
              </w:rPr>
            </w:pPr>
            <w:r>
              <w:rPr>
                <w:kern w:val="1"/>
                <w:sz w:val="24"/>
                <w:szCs w:val="24"/>
              </w:rPr>
              <w:t>承担的工作</w:t>
            </w:r>
          </w:p>
        </w:tc>
        <w:tc>
          <w:tcPr>
            <w:tcW w:w="5744" w:type="dxa"/>
            <w:tcBorders>
              <w:top w:val="single" w:color="000000" w:sz="4" w:space="0"/>
              <w:left w:val="single" w:color="000000" w:sz="4" w:space="0"/>
              <w:bottom w:val="single" w:color="000000" w:sz="4" w:space="0"/>
              <w:right w:val="single" w:color="000000" w:sz="4" w:space="0"/>
            </w:tcBorders>
          </w:tcPr>
          <w:p w14:paraId="238C0F88">
            <w:pPr>
              <w:spacing w:line="400" w:lineRule="atLeast"/>
              <w:rPr>
                <w:kern w:val="1"/>
                <w:sz w:val="24"/>
                <w:szCs w:val="24"/>
              </w:rPr>
            </w:pPr>
          </w:p>
        </w:tc>
      </w:tr>
      <w:tr w14:paraId="433D3B17">
        <w:tblPrEx>
          <w:tblCellMar>
            <w:top w:w="0" w:type="dxa"/>
            <w:left w:w="108" w:type="dxa"/>
            <w:bottom w:w="0" w:type="dxa"/>
            <w:right w:w="108" w:type="dxa"/>
          </w:tblCellMar>
        </w:tblPrEx>
        <w:trPr>
          <w:trHeight w:val="560"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7081AFFB">
            <w:pPr>
              <w:spacing w:line="400" w:lineRule="atLeast"/>
              <w:jc w:val="center"/>
              <w:rPr>
                <w:kern w:val="1"/>
                <w:sz w:val="24"/>
                <w:szCs w:val="24"/>
              </w:rPr>
            </w:pPr>
            <w:r>
              <w:rPr>
                <w:kern w:val="1"/>
                <w:sz w:val="24"/>
                <w:szCs w:val="24"/>
              </w:rPr>
              <w:t>工程质量</w:t>
            </w:r>
          </w:p>
        </w:tc>
        <w:tc>
          <w:tcPr>
            <w:tcW w:w="5744" w:type="dxa"/>
            <w:tcBorders>
              <w:top w:val="single" w:color="000000" w:sz="4" w:space="0"/>
              <w:left w:val="single" w:color="000000" w:sz="4" w:space="0"/>
              <w:bottom w:val="single" w:color="000000" w:sz="4" w:space="0"/>
              <w:right w:val="single" w:color="000000" w:sz="4" w:space="0"/>
            </w:tcBorders>
          </w:tcPr>
          <w:p w14:paraId="6EF00B4E">
            <w:pPr>
              <w:spacing w:line="400" w:lineRule="atLeast"/>
              <w:rPr>
                <w:kern w:val="1"/>
                <w:sz w:val="24"/>
                <w:szCs w:val="24"/>
              </w:rPr>
            </w:pPr>
          </w:p>
        </w:tc>
      </w:tr>
      <w:tr w14:paraId="6F703C49">
        <w:tblPrEx>
          <w:tblCellMar>
            <w:top w:w="0" w:type="dxa"/>
            <w:left w:w="108" w:type="dxa"/>
            <w:bottom w:w="0" w:type="dxa"/>
            <w:right w:w="108" w:type="dxa"/>
          </w:tblCellMar>
        </w:tblPrEx>
        <w:trPr>
          <w:trHeight w:val="554"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66E9B713">
            <w:pPr>
              <w:spacing w:line="400" w:lineRule="atLeast"/>
              <w:jc w:val="center"/>
              <w:rPr>
                <w:kern w:val="1"/>
                <w:sz w:val="24"/>
                <w:szCs w:val="24"/>
              </w:rPr>
            </w:pPr>
            <w:r>
              <w:rPr>
                <w:kern w:val="1"/>
                <w:sz w:val="24"/>
                <w:szCs w:val="24"/>
              </w:rPr>
              <w:t>项目经理</w:t>
            </w:r>
          </w:p>
        </w:tc>
        <w:tc>
          <w:tcPr>
            <w:tcW w:w="5744" w:type="dxa"/>
            <w:tcBorders>
              <w:top w:val="single" w:color="000000" w:sz="4" w:space="0"/>
              <w:left w:val="single" w:color="000000" w:sz="4" w:space="0"/>
              <w:bottom w:val="single" w:color="000000" w:sz="4" w:space="0"/>
              <w:right w:val="single" w:color="000000" w:sz="4" w:space="0"/>
            </w:tcBorders>
          </w:tcPr>
          <w:p w14:paraId="1A9FFD48">
            <w:pPr>
              <w:spacing w:line="400" w:lineRule="atLeast"/>
              <w:rPr>
                <w:kern w:val="1"/>
                <w:sz w:val="24"/>
                <w:szCs w:val="24"/>
              </w:rPr>
            </w:pPr>
          </w:p>
        </w:tc>
      </w:tr>
      <w:tr w14:paraId="1EDDD4BD">
        <w:tblPrEx>
          <w:tblCellMar>
            <w:top w:w="0" w:type="dxa"/>
            <w:left w:w="108" w:type="dxa"/>
            <w:bottom w:w="0" w:type="dxa"/>
            <w:right w:w="108" w:type="dxa"/>
          </w:tblCellMar>
        </w:tblPrEx>
        <w:trPr>
          <w:trHeight w:val="542"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5AC228FC">
            <w:pPr>
              <w:spacing w:line="400" w:lineRule="atLeast"/>
              <w:jc w:val="center"/>
              <w:rPr>
                <w:kern w:val="1"/>
                <w:sz w:val="24"/>
                <w:szCs w:val="24"/>
              </w:rPr>
            </w:pPr>
            <w:r>
              <w:rPr>
                <w:kern w:val="1"/>
                <w:sz w:val="24"/>
                <w:szCs w:val="24"/>
              </w:rPr>
              <w:t>项目总工</w:t>
            </w:r>
          </w:p>
        </w:tc>
        <w:tc>
          <w:tcPr>
            <w:tcW w:w="5744" w:type="dxa"/>
            <w:tcBorders>
              <w:top w:val="single" w:color="000000" w:sz="4" w:space="0"/>
              <w:left w:val="single" w:color="000000" w:sz="4" w:space="0"/>
              <w:bottom w:val="single" w:color="000000" w:sz="4" w:space="0"/>
              <w:right w:val="single" w:color="000000" w:sz="4" w:space="0"/>
            </w:tcBorders>
          </w:tcPr>
          <w:p w14:paraId="7DF683F5">
            <w:pPr>
              <w:spacing w:line="400" w:lineRule="atLeast"/>
              <w:rPr>
                <w:kern w:val="1"/>
                <w:sz w:val="24"/>
                <w:szCs w:val="24"/>
              </w:rPr>
            </w:pPr>
          </w:p>
        </w:tc>
      </w:tr>
      <w:tr w14:paraId="739D7183">
        <w:tblPrEx>
          <w:tblCellMar>
            <w:top w:w="0" w:type="dxa"/>
            <w:left w:w="108" w:type="dxa"/>
            <w:bottom w:w="0" w:type="dxa"/>
            <w:right w:w="108" w:type="dxa"/>
          </w:tblCellMar>
        </w:tblPrEx>
        <w:trPr>
          <w:trHeight w:val="570"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33FC7859">
            <w:pPr>
              <w:spacing w:line="400" w:lineRule="atLeast"/>
              <w:jc w:val="center"/>
              <w:rPr>
                <w:kern w:val="1"/>
                <w:sz w:val="24"/>
                <w:szCs w:val="24"/>
              </w:rPr>
            </w:pPr>
            <w:r>
              <w:rPr>
                <w:kern w:val="1"/>
                <w:sz w:val="24"/>
                <w:szCs w:val="24"/>
              </w:rPr>
              <w:t>总监理工程师及电话</w:t>
            </w:r>
          </w:p>
        </w:tc>
        <w:tc>
          <w:tcPr>
            <w:tcW w:w="5744" w:type="dxa"/>
            <w:tcBorders>
              <w:top w:val="single" w:color="000000" w:sz="4" w:space="0"/>
              <w:left w:val="single" w:color="000000" w:sz="4" w:space="0"/>
              <w:bottom w:val="single" w:color="000000" w:sz="4" w:space="0"/>
              <w:right w:val="single" w:color="000000" w:sz="4" w:space="0"/>
            </w:tcBorders>
          </w:tcPr>
          <w:p w14:paraId="1772487F">
            <w:pPr>
              <w:spacing w:line="400" w:lineRule="atLeast"/>
              <w:rPr>
                <w:kern w:val="1"/>
                <w:sz w:val="24"/>
                <w:szCs w:val="24"/>
              </w:rPr>
            </w:pPr>
          </w:p>
        </w:tc>
      </w:tr>
      <w:tr w14:paraId="70B02D4F">
        <w:tblPrEx>
          <w:tblCellMar>
            <w:top w:w="0" w:type="dxa"/>
            <w:left w:w="108" w:type="dxa"/>
            <w:bottom w:w="0" w:type="dxa"/>
            <w:right w:w="108" w:type="dxa"/>
          </w:tblCellMar>
        </w:tblPrEx>
        <w:trPr>
          <w:trHeight w:val="1273"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5305563E">
            <w:pPr>
              <w:spacing w:line="400" w:lineRule="atLeast"/>
              <w:jc w:val="center"/>
              <w:rPr>
                <w:kern w:val="1"/>
                <w:sz w:val="24"/>
                <w:szCs w:val="24"/>
              </w:rPr>
            </w:pPr>
            <w:r>
              <w:rPr>
                <w:kern w:val="1"/>
                <w:sz w:val="24"/>
                <w:szCs w:val="24"/>
              </w:rPr>
              <w:t>项目描述</w:t>
            </w:r>
          </w:p>
        </w:tc>
        <w:tc>
          <w:tcPr>
            <w:tcW w:w="5744" w:type="dxa"/>
            <w:tcBorders>
              <w:top w:val="single" w:color="000000" w:sz="4" w:space="0"/>
              <w:left w:val="single" w:color="000000" w:sz="4" w:space="0"/>
              <w:bottom w:val="single" w:color="000000" w:sz="4" w:space="0"/>
              <w:right w:val="single" w:color="000000" w:sz="4" w:space="0"/>
            </w:tcBorders>
          </w:tcPr>
          <w:p w14:paraId="7FE63289">
            <w:pPr>
              <w:spacing w:line="400" w:lineRule="atLeast"/>
              <w:rPr>
                <w:kern w:val="1"/>
                <w:sz w:val="24"/>
                <w:szCs w:val="24"/>
              </w:rPr>
            </w:pPr>
          </w:p>
        </w:tc>
      </w:tr>
      <w:tr w14:paraId="353D7D23">
        <w:tblPrEx>
          <w:tblCellMar>
            <w:top w:w="0" w:type="dxa"/>
            <w:left w:w="108" w:type="dxa"/>
            <w:bottom w:w="0" w:type="dxa"/>
            <w:right w:w="108" w:type="dxa"/>
          </w:tblCellMar>
        </w:tblPrEx>
        <w:trPr>
          <w:trHeight w:val="688" w:hRule="atLeast"/>
        </w:trPr>
        <w:tc>
          <w:tcPr>
            <w:tcW w:w="3542" w:type="dxa"/>
            <w:tcBorders>
              <w:top w:val="single" w:color="000000" w:sz="4" w:space="0"/>
              <w:left w:val="single" w:color="000000" w:sz="4" w:space="0"/>
              <w:bottom w:val="single" w:color="000000" w:sz="4" w:space="0"/>
              <w:right w:val="single" w:color="000000" w:sz="4" w:space="0"/>
            </w:tcBorders>
            <w:vAlign w:val="center"/>
          </w:tcPr>
          <w:p w14:paraId="2BA17584">
            <w:pPr>
              <w:spacing w:line="400" w:lineRule="atLeast"/>
              <w:jc w:val="center"/>
              <w:rPr>
                <w:kern w:val="1"/>
                <w:sz w:val="24"/>
                <w:szCs w:val="24"/>
              </w:rPr>
            </w:pPr>
            <w:r>
              <w:rPr>
                <w:kern w:val="1"/>
                <w:sz w:val="24"/>
                <w:szCs w:val="24"/>
              </w:rPr>
              <w:t>备注</w:t>
            </w:r>
          </w:p>
        </w:tc>
        <w:tc>
          <w:tcPr>
            <w:tcW w:w="5744" w:type="dxa"/>
            <w:tcBorders>
              <w:top w:val="single" w:color="000000" w:sz="4" w:space="0"/>
              <w:left w:val="single" w:color="000000" w:sz="4" w:space="0"/>
              <w:bottom w:val="single" w:color="000000" w:sz="4" w:space="0"/>
              <w:right w:val="single" w:color="000000" w:sz="4" w:space="0"/>
            </w:tcBorders>
          </w:tcPr>
          <w:p w14:paraId="6FE5BFD0">
            <w:pPr>
              <w:spacing w:line="400" w:lineRule="atLeast"/>
              <w:rPr>
                <w:kern w:val="1"/>
                <w:sz w:val="24"/>
                <w:szCs w:val="24"/>
              </w:rPr>
            </w:pPr>
          </w:p>
        </w:tc>
      </w:tr>
    </w:tbl>
    <w:p w14:paraId="48C84432">
      <w:pPr>
        <w:spacing w:line="360" w:lineRule="auto"/>
        <w:ind w:left="735" w:hanging="735"/>
        <w:rPr>
          <w:kern w:val="1"/>
          <w:szCs w:val="21"/>
        </w:rPr>
      </w:pPr>
    </w:p>
    <w:p w14:paraId="5338FB07">
      <w:pPr>
        <w:spacing w:line="360" w:lineRule="auto"/>
        <w:ind w:left="735" w:hanging="735"/>
        <w:jc w:val="left"/>
        <w:rPr>
          <w:rFonts w:hint="eastAsia" w:ascii="宋体" w:hAnsi="宋体" w:eastAsia="宋体" w:cs="宋体"/>
          <w:kern w:val="1"/>
          <w:sz w:val="24"/>
          <w:szCs w:val="24"/>
        </w:rPr>
      </w:pPr>
      <w:r>
        <w:rPr>
          <w:rFonts w:hint="eastAsia" w:ascii="宋体" w:hAnsi="宋体" w:eastAsia="宋体" w:cs="宋体"/>
          <w:kern w:val="1"/>
          <w:sz w:val="24"/>
          <w:szCs w:val="24"/>
        </w:rPr>
        <w:t>注：1、每张表格只填写一个项目，并标明序号。</w:t>
      </w:r>
    </w:p>
    <w:p w14:paraId="48647BC3">
      <w:pPr>
        <w:spacing w:line="360" w:lineRule="auto"/>
        <w:ind w:left="420"/>
        <w:jc w:val="left"/>
        <w:rPr>
          <w:rFonts w:hint="eastAsia" w:ascii="宋体" w:hAnsi="宋体" w:eastAsia="宋体" w:cs="宋体"/>
          <w:kern w:val="1"/>
          <w:sz w:val="24"/>
          <w:szCs w:val="24"/>
        </w:rPr>
      </w:pPr>
      <w:r>
        <w:rPr>
          <w:rFonts w:hint="eastAsia" w:ascii="宋体" w:hAnsi="宋体" w:eastAsia="宋体" w:cs="宋体"/>
          <w:kern w:val="1"/>
          <w:sz w:val="24"/>
          <w:szCs w:val="24"/>
        </w:rPr>
        <w:t>2、本表后须附中标通知书和合同协议书的复印件（并加盖单位章）。</w:t>
      </w:r>
    </w:p>
    <w:p w14:paraId="38B2EE41">
      <w:pPr>
        <w:pStyle w:val="4"/>
        <w:tabs>
          <w:tab w:val="left" w:pos="3229"/>
        </w:tabs>
        <w:spacing w:beforeLines="0" w:line="440" w:lineRule="exact"/>
        <w:jc w:val="left"/>
        <w:rPr>
          <w:rFonts w:eastAsia="黑体"/>
          <w:b w:val="0"/>
          <w:sz w:val="28"/>
          <w:szCs w:val="28"/>
        </w:rPr>
      </w:pPr>
      <w:r>
        <w:rPr>
          <w:rFonts w:hint="eastAsia" w:ascii="宋体" w:hAnsi="宋体" w:eastAsia="宋体" w:cs="宋体"/>
          <w:b w:val="0"/>
          <w:bCs w:val="0"/>
          <w:kern w:val="1"/>
          <w:sz w:val="24"/>
          <w:szCs w:val="24"/>
          <w:lang w:val="en-US" w:eastAsia="zh-CN" w:bidi="ar-SA"/>
        </w:rPr>
        <w:t>3、如近年来，投标人法人机构发生合法变更或重组或法人名称变更时，应提供相关部门的合法批件或其他相关证明材料来证明其所附业绩的继承性。</w:t>
      </w:r>
      <w:r>
        <w:rPr>
          <w:rFonts w:hint="eastAsia" w:ascii="宋体" w:hAnsi="宋体" w:eastAsia="宋体" w:cs="宋体"/>
          <w:b w:val="0"/>
          <w:bCs w:val="0"/>
          <w:kern w:val="1"/>
          <w:sz w:val="24"/>
          <w:szCs w:val="24"/>
          <w:lang w:val="en-US" w:eastAsia="zh-CN" w:bidi="ar-SA"/>
        </w:rPr>
        <w:br w:type="page"/>
      </w:r>
      <w:r>
        <w:rPr>
          <w:rFonts w:hint="eastAsia" w:ascii="宋体" w:hAnsi="宋体" w:eastAsia="宋体" w:cs="宋体"/>
          <w:b/>
          <w:bCs w:val="0"/>
          <w:sz w:val="28"/>
          <w:szCs w:val="28"/>
        </w:rPr>
        <w:t>（三） 正在施工的和新承接的项目情况表</w:t>
      </w:r>
    </w:p>
    <w:p w14:paraId="457E245C">
      <w:pPr>
        <w:spacing w:line="320" w:lineRule="atLeast"/>
        <w:ind w:left="842" w:hanging="422"/>
        <w:jc w:val="center"/>
        <w:rPr>
          <w:b/>
          <w:kern w:val="1"/>
          <w:sz w:val="28"/>
          <w:szCs w:val="28"/>
        </w:rPr>
      </w:pPr>
    </w:p>
    <w:tbl>
      <w:tblPr>
        <w:tblStyle w:val="30"/>
        <w:tblW w:w="0" w:type="auto"/>
        <w:tblInd w:w="0" w:type="dxa"/>
        <w:tblLayout w:type="fixed"/>
        <w:tblCellMar>
          <w:top w:w="0" w:type="dxa"/>
          <w:left w:w="108" w:type="dxa"/>
          <w:bottom w:w="0" w:type="dxa"/>
          <w:right w:w="108" w:type="dxa"/>
        </w:tblCellMar>
      </w:tblPr>
      <w:tblGrid>
        <w:gridCol w:w="2308"/>
        <w:gridCol w:w="7442"/>
      </w:tblGrid>
      <w:tr w14:paraId="43C2F8C2">
        <w:trPr>
          <w:trHeight w:val="670"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50370FA8">
            <w:pPr>
              <w:spacing w:line="400" w:lineRule="atLeast"/>
              <w:jc w:val="center"/>
              <w:rPr>
                <w:kern w:val="1"/>
                <w:sz w:val="24"/>
                <w:szCs w:val="24"/>
              </w:rPr>
            </w:pPr>
            <w:r>
              <w:rPr>
                <w:kern w:val="1"/>
                <w:sz w:val="24"/>
                <w:szCs w:val="24"/>
              </w:rPr>
              <w:t>项目名称</w:t>
            </w:r>
          </w:p>
        </w:tc>
        <w:tc>
          <w:tcPr>
            <w:tcW w:w="7442" w:type="dxa"/>
            <w:tcBorders>
              <w:top w:val="single" w:color="000000" w:sz="4" w:space="0"/>
              <w:left w:val="single" w:color="000000" w:sz="4" w:space="0"/>
              <w:bottom w:val="single" w:color="000000" w:sz="4" w:space="0"/>
              <w:right w:val="single" w:color="000000" w:sz="4" w:space="0"/>
            </w:tcBorders>
          </w:tcPr>
          <w:p w14:paraId="6CAA16B5">
            <w:pPr>
              <w:spacing w:line="400" w:lineRule="atLeast"/>
              <w:rPr>
                <w:kern w:val="1"/>
                <w:sz w:val="24"/>
                <w:szCs w:val="24"/>
              </w:rPr>
            </w:pPr>
          </w:p>
        </w:tc>
      </w:tr>
      <w:tr w14:paraId="42D60CA2">
        <w:tblPrEx>
          <w:tblCellMar>
            <w:top w:w="0" w:type="dxa"/>
            <w:left w:w="108" w:type="dxa"/>
            <w:bottom w:w="0" w:type="dxa"/>
            <w:right w:w="108" w:type="dxa"/>
          </w:tblCellMar>
        </w:tblPrEx>
        <w:trPr>
          <w:trHeight w:val="606"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6FB6EEFD">
            <w:pPr>
              <w:spacing w:line="400" w:lineRule="atLeast"/>
              <w:jc w:val="center"/>
              <w:rPr>
                <w:kern w:val="1"/>
                <w:sz w:val="24"/>
                <w:szCs w:val="24"/>
              </w:rPr>
            </w:pPr>
            <w:r>
              <w:rPr>
                <w:kern w:val="1"/>
                <w:sz w:val="24"/>
                <w:szCs w:val="24"/>
              </w:rPr>
              <w:t>项目所在地</w:t>
            </w:r>
          </w:p>
        </w:tc>
        <w:tc>
          <w:tcPr>
            <w:tcW w:w="7442" w:type="dxa"/>
            <w:tcBorders>
              <w:top w:val="single" w:color="000000" w:sz="4" w:space="0"/>
              <w:left w:val="single" w:color="000000" w:sz="4" w:space="0"/>
              <w:bottom w:val="single" w:color="000000" w:sz="4" w:space="0"/>
              <w:right w:val="single" w:color="000000" w:sz="4" w:space="0"/>
            </w:tcBorders>
          </w:tcPr>
          <w:p w14:paraId="55AE460A">
            <w:pPr>
              <w:spacing w:line="400" w:lineRule="atLeast"/>
              <w:rPr>
                <w:kern w:val="1"/>
                <w:sz w:val="24"/>
                <w:szCs w:val="24"/>
              </w:rPr>
            </w:pPr>
          </w:p>
        </w:tc>
      </w:tr>
      <w:tr w14:paraId="3D891A48">
        <w:tblPrEx>
          <w:tblCellMar>
            <w:top w:w="0" w:type="dxa"/>
            <w:left w:w="108" w:type="dxa"/>
            <w:bottom w:w="0" w:type="dxa"/>
            <w:right w:w="108" w:type="dxa"/>
          </w:tblCellMar>
        </w:tblPrEx>
        <w:trPr>
          <w:trHeight w:val="614"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5A71991D">
            <w:pPr>
              <w:spacing w:line="400" w:lineRule="atLeast"/>
              <w:jc w:val="center"/>
              <w:rPr>
                <w:kern w:val="1"/>
                <w:sz w:val="24"/>
                <w:szCs w:val="24"/>
              </w:rPr>
            </w:pPr>
            <w:r>
              <w:rPr>
                <w:kern w:val="1"/>
                <w:sz w:val="24"/>
                <w:szCs w:val="24"/>
              </w:rPr>
              <w:t>发包人名称</w:t>
            </w:r>
          </w:p>
        </w:tc>
        <w:tc>
          <w:tcPr>
            <w:tcW w:w="7442" w:type="dxa"/>
            <w:tcBorders>
              <w:top w:val="single" w:color="000000" w:sz="4" w:space="0"/>
              <w:left w:val="single" w:color="000000" w:sz="4" w:space="0"/>
              <w:bottom w:val="single" w:color="000000" w:sz="4" w:space="0"/>
              <w:right w:val="single" w:color="000000" w:sz="4" w:space="0"/>
            </w:tcBorders>
          </w:tcPr>
          <w:p w14:paraId="0465F7C6">
            <w:pPr>
              <w:spacing w:line="400" w:lineRule="atLeast"/>
              <w:rPr>
                <w:kern w:val="1"/>
                <w:sz w:val="24"/>
                <w:szCs w:val="24"/>
              </w:rPr>
            </w:pPr>
          </w:p>
        </w:tc>
      </w:tr>
      <w:tr w14:paraId="7361FC59">
        <w:tblPrEx>
          <w:tblCellMar>
            <w:top w:w="0" w:type="dxa"/>
            <w:left w:w="108" w:type="dxa"/>
            <w:bottom w:w="0" w:type="dxa"/>
            <w:right w:w="108" w:type="dxa"/>
          </w:tblCellMar>
        </w:tblPrEx>
        <w:trPr>
          <w:trHeight w:val="608"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42FA1858">
            <w:pPr>
              <w:spacing w:line="400" w:lineRule="atLeast"/>
              <w:jc w:val="center"/>
              <w:rPr>
                <w:kern w:val="1"/>
                <w:sz w:val="24"/>
                <w:szCs w:val="24"/>
              </w:rPr>
            </w:pPr>
            <w:r>
              <w:rPr>
                <w:kern w:val="1"/>
                <w:sz w:val="24"/>
                <w:szCs w:val="24"/>
              </w:rPr>
              <w:t>发包人地址</w:t>
            </w:r>
          </w:p>
        </w:tc>
        <w:tc>
          <w:tcPr>
            <w:tcW w:w="7442" w:type="dxa"/>
            <w:tcBorders>
              <w:top w:val="single" w:color="000000" w:sz="4" w:space="0"/>
              <w:left w:val="single" w:color="000000" w:sz="4" w:space="0"/>
              <w:bottom w:val="single" w:color="000000" w:sz="4" w:space="0"/>
              <w:right w:val="single" w:color="000000" w:sz="4" w:space="0"/>
            </w:tcBorders>
          </w:tcPr>
          <w:p w14:paraId="56E1BD57">
            <w:pPr>
              <w:spacing w:line="400" w:lineRule="atLeast"/>
              <w:rPr>
                <w:kern w:val="1"/>
                <w:sz w:val="24"/>
                <w:szCs w:val="24"/>
              </w:rPr>
            </w:pPr>
          </w:p>
        </w:tc>
      </w:tr>
      <w:tr w14:paraId="6962DB1A">
        <w:tblPrEx>
          <w:tblCellMar>
            <w:top w:w="0" w:type="dxa"/>
            <w:left w:w="108" w:type="dxa"/>
            <w:bottom w:w="0" w:type="dxa"/>
            <w:right w:w="108" w:type="dxa"/>
          </w:tblCellMar>
        </w:tblPrEx>
        <w:trPr>
          <w:trHeight w:val="616"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40284892">
            <w:pPr>
              <w:spacing w:line="400" w:lineRule="atLeast"/>
              <w:jc w:val="center"/>
              <w:rPr>
                <w:kern w:val="1"/>
                <w:sz w:val="24"/>
                <w:szCs w:val="24"/>
              </w:rPr>
            </w:pPr>
            <w:r>
              <w:rPr>
                <w:kern w:val="1"/>
                <w:sz w:val="24"/>
                <w:szCs w:val="24"/>
              </w:rPr>
              <w:t>发包人电话</w:t>
            </w:r>
          </w:p>
        </w:tc>
        <w:tc>
          <w:tcPr>
            <w:tcW w:w="7442" w:type="dxa"/>
            <w:tcBorders>
              <w:top w:val="single" w:color="000000" w:sz="4" w:space="0"/>
              <w:left w:val="single" w:color="000000" w:sz="4" w:space="0"/>
              <w:bottom w:val="single" w:color="000000" w:sz="4" w:space="0"/>
              <w:right w:val="single" w:color="000000" w:sz="4" w:space="0"/>
            </w:tcBorders>
          </w:tcPr>
          <w:p w14:paraId="1C75E104">
            <w:pPr>
              <w:spacing w:line="400" w:lineRule="atLeast"/>
              <w:rPr>
                <w:kern w:val="1"/>
                <w:sz w:val="24"/>
                <w:szCs w:val="24"/>
              </w:rPr>
            </w:pPr>
          </w:p>
        </w:tc>
      </w:tr>
      <w:tr w14:paraId="39769956">
        <w:tblPrEx>
          <w:tblCellMar>
            <w:top w:w="0" w:type="dxa"/>
            <w:left w:w="108" w:type="dxa"/>
            <w:bottom w:w="0" w:type="dxa"/>
            <w:right w:w="108" w:type="dxa"/>
          </w:tblCellMar>
        </w:tblPrEx>
        <w:trPr>
          <w:trHeight w:val="610"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58BEB3E5">
            <w:pPr>
              <w:spacing w:line="400" w:lineRule="atLeast"/>
              <w:jc w:val="center"/>
              <w:rPr>
                <w:kern w:val="1"/>
                <w:sz w:val="24"/>
                <w:szCs w:val="24"/>
              </w:rPr>
            </w:pPr>
            <w:r>
              <w:rPr>
                <w:kern w:val="1"/>
                <w:sz w:val="24"/>
                <w:szCs w:val="24"/>
              </w:rPr>
              <w:t>签约合同价</w:t>
            </w:r>
          </w:p>
        </w:tc>
        <w:tc>
          <w:tcPr>
            <w:tcW w:w="7442" w:type="dxa"/>
            <w:tcBorders>
              <w:top w:val="single" w:color="000000" w:sz="4" w:space="0"/>
              <w:left w:val="single" w:color="000000" w:sz="4" w:space="0"/>
              <w:bottom w:val="single" w:color="000000" w:sz="4" w:space="0"/>
              <w:right w:val="single" w:color="000000" w:sz="4" w:space="0"/>
            </w:tcBorders>
          </w:tcPr>
          <w:p w14:paraId="01617E68">
            <w:pPr>
              <w:spacing w:line="400" w:lineRule="atLeast"/>
              <w:rPr>
                <w:kern w:val="1"/>
                <w:sz w:val="24"/>
                <w:szCs w:val="24"/>
              </w:rPr>
            </w:pPr>
          </w:p>
        </w:tc>
      </w:tr>
      <w:tr w14:paraId="65B01E14">
        <w:tblPrEx>
          <w:tblCellMar>
            <w:top w:w="0" w:type="dxa"/>
            <w:left w:w="108" w:type="dxa"/>
            <w:bottom w:w="0" w:type="dxa"/>
            <w:right w:w="108" w:type="dxa"/>
          </w:tblCellMar>
        </w:tblPrEx>
        <w:trPr>
          <w:trHeight w:val="604"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0A5FEABA">
            <w:pPr>
              <w:spacing w:line="400" w:lineRule="atLeast"/>
              <w:jc w:val="center"/>
              <w:rPr>
                <w:kern w:val="1"/>
                <w:sz w:val="24"/>
                <w:szCs w:val="24"/>
              </w:rPr>
            </w:pPr>
            <w:r>
              <w:rPr>
                <w:kern w:val="1"/>
                <w:sz w:val="24"/>
                <w:szCs w:val="24"/>
              </w:rPr>
              <w:t>开工日期</w:t>
            </w:r>
          </w:p>
        </w:tc>
        <w:tc>
          <w:tcPr>
            <w:tcW w:w="7442" w:type="dxa"/>
            <w:tcBorders>
              <w:top w:val="single" w:color="000000" w:sz="4" w:space="0"/>
              <w:left w:val="single" w:color="000000" w:sz="4" w:space="0"/>
              <w:bottom w:val="single" w:color="000000" w:sz="4" w:space="0"/>
              <w:right w:val="single" w:color="000000" w:sz="4" w:space="0"/>
            </w:tcBorders>
          </w:tcPr>
          <w:p w14:paraId="2C7A30F8">
            <w:pPr>
              <w:spacing w:line="400" w:lineRule="atLeast"/>
              <w:rPr>
                <w:kern w:val="1"/>
                <w:sz w:val="24"/>
                <w:szCs w:val="24"/>
              </w:rPr>
            </w:pPr>
          </w:p>
        </w:tc>
      </w:tr>
      <w:tr w14:paraId="303E3946">
        <w:tblPrEx>
          <w:tblCellMar>
            <w:top w:w="0" w:type="dxa"/>
            <w:left w:w="108" w:type="dxa"/>
            <w:bottom w:w="0" w:type="dxa"/>
            <w:right w:w="108" w:type="dxa"/>
          </w:tblCellMar>
        </w:tblPrEx>
        <w:trPr>
          <w:trHeight w:val="627"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54997721">
            <w:pPr>
              <w:spacing w:line="400" w:lineRule="atLeast"/>
              <w:jc w:val="center"/>
              <w:rPr>
                <w:kern w:val="1"/>
                <w:sz w:val="24"/>
                <w:szCs w:val="24"/>
              </w:rPr>
            </w:pPr>
            <w:r>
              <w:rPr>
                <w:kern w:val="1"/>
                <w:sz w:val="24"/>
                <w:szCs w:val="24"/>
              </w:rPr>
              <w:t>计划交工日期</w:t>
            </w:r>
          </w:p>
        </w:tc>
        <w:tc>
          <w:tcPr>
            <w:tcW w:w="7442" w:type="dxa"/>
            <w:tcBorders>
              <w:top w:val="single" w:color="000000" w:sz="4" w:space="0"/>
              <w:left w:val="single" w:color="000000" w:sz="4" w:space="0"/>
              <w:bottom w:val="single" w:color="000000" w:sz="4" w:space="0"/>
              <w:right w:val="single" w:color="000000" w:sz="4" w:space="0"/>
            </w:tcBorders>
          </w:tcPr>
          <w:p w14:paraId="5192BBEC">
            <w:pPr>
              <w:spacing w:line="400" w:lineRule="atLeast"/>
              <w:rPr>
                <w:kern w:val="1"/>
                <w:sz w:val="24"/>
                <w:szCs w:val="24"/>
              </w:rPr>
            </w:pPr>
          </w:p>
        </w:tc>
      </w:tr>
      <w:tr w14:paraId="37BCD9C5">
        <w:tblPrEx>
          <w:tblCellMar>
            <w:top w:w="0" w:type="dxa"/>
            <w:left w:w="108" w:type="dxa"/>
            <w:bottom w:w="0" w:type="dxa"/>
            <w:right w:w="108" w:type="dxa"/>
          </w:tblCellMar>
        </w:tblPrEx>
        <w:trPr>
          <w:trHeight w:val="607"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527B171B">
            <w:pPr>
              <w:spacing w:line="400" w:lineRule="atLeast"/>
              <w:jc w:val="center"/>
              <w:rPr>
                <w:kern w:val="1"/>
                <w:sz w:val="24"/>
                <w:szCs w:val="24"/>
              </w:rPr>
            </w:pPr>
            <w:r>
              <w:rPr>
                <w:kern w:val="1"/>
                <w:sz w:val="24"/>
                <w:szCs w:val="24"/>
              </w:rPr>
              <w:t>承担的工作</w:t>
            </w:r>
          </w:p>
        </w:tc>
        <w:tc>
          <w:tcPr>
            <w:tcW w:w="7442" w:type="dxa"/>
            <w:tcBorders>
              <w:top w:val="single" w:color="000000" w:sz="4" w:space="0"/>
              <w:left w:val="single" w:color="000000" w:sz="4" w:space="0"/>
              <w:bottom w:val="single" w:color="000000" w:sz="4" w:space="0"/>
              <w:right w:val="single" w:color="000000" w:sz="4" w:space="0"/>
            </w:tcBorders>
          </w:tcPr>
          <w:p w14:paraId="4023CCCF">
            <w:pPr>
              <w:spacing w:line="400" w:lineRule="atLeast"/>
              <w:rPr>
                <w:kern w:val="1"/>
                <w:sz w:val="24"/>
                <w:szCs w:val="24"/>
              </w:rPr>
            </w:pPr>
          </w:p>
        </w:tc>
      </w:tr>
      <w:tr w14:paraId="66605809">
        <w:tblPrEx>
          <w:tblCellMar>
            <w:top w:w="0" w:type="dxa"/>
            <w:left w:w="108" w:type="dxa"/>
            <w:bottom w:w="0" w:type="dxa"/>
            <w:right w:w="108" w:type="dxa"/>
          </w:tblCellMar>
        </w:tblPrEx>
        <w:trPr>
          <w:trHeight w:val="615"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08C0264B">
            <w:pPr>
              <w:spacing w:line="400" w:lineRule="atLeast"/>
              <w:jc w:val="center"/>
              <w:rPr>
                <w:kern w:val="1"/>
                <w:sz w:val="24"/>
                <w:szCs w:val="24"/>
              </w:rPr>
            </w:pPr>
            <w:r>
              <w:rPr>
                <w:kern w:val="1"/>
                <w:sz w:val="24"/>
                <w:szCs w:val="24"/>
              </w:rPr>
              <w:t>工程质量要求</w:t>
            </w:r>
          </w:p>
        </w:tc>
        <w:tc>
          <w:tcPr>
            <w:tcW w:w="7442" w:type="dxa"/>
            <w:tcBorders>
              <w:top w:val="single" w:color="000000" w:sz="4" w:space="0"/>
              <w:left w:val="single" w:color="000000" w:sz="4" w:space="0"/>
              <w:bottom w:val="single" w:color="000000" w:sz="4" w:space="0"/>
              <w:right w:val="single" w:color="000000" w:sz="4" w:space="0"/>
            </w:tcBorders>
          </w:tcPr>
          <w:p w14:paraId="7148A176">
            <w:pPr>
              <w:spacing w:line="400" w:lineRule="atLeast"/>
              <w:rPr>
                <w:kern w:val="1"/>
                <w:sz w:val="24"/>
                <w:szCs w:val="24"/>
              </w:rPr>
            </w:pPr>
          </w:p>
        </w:tc>
      </w:tr>
      <w:tr w14:paraId="41279D46">
        <w:tblPrEx>
          <w:tblCellMar>
            <w:top w:w="0" w:type="dxa"/>
            <w:left w:w="108" w:type="dxa"/>
            <w:bottom w:w="0" w:type="dxa"/>
            <w:right w:w="108" w:type="dxa"/>
          </w:tblCellMar>
        </w:tblPrEx>
        <w:trPr>
          <w:trHeight w:val="609"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2E2E2013">
            <w:pPr>
              <w:spacing w:line="400" w:lineRule="atLeast"/>
              <w:jc w:val="center"/>
              <w:rPr>
                <w:kern w:val="1"/>
                <w:sz w:val="24"/>
                <w:szCs w:val="24"/>
              </w:rPr>
            </w:pPr>
            <w:r>
              <w:rPr>
                <w:kern w:val="1"/>
                <w:sz w:val="24"/>
                <w:szCs w:val="24"/>
              </w:rPr>
              <w:t>项目经理</w:t>
            </w:r>
          </w:p>
        </w:tc>
        <w:tc>
          <w:tcPr>
            <w:tcW w:w="7442" w:type="dxa"/>
            <w:tcBorders>
              <w:top w:val="single" w:color="000000" w:sz="4" w:space="0"/>
              <w:left w:val="single" w:color="000000" w:sz="4" w:space="0"/>
              <w:bottom w:val="single" w:color="000000" w:sz="4" w:space="0"/>
              <w:right w:val="single" w:color="000000" w:sz="4" w:space="0"/>
            </w:tcBorders>
          </w:tcPr>
          <w:p w14:paraId="1A215586">
            <w:pPr>
              <w:spacing w:line="400" w:lineRule="atLeast"/>
              <w:rPr>
                <w:kern w:val="1"/>
                <w:sz w:val="24"/>
                <w:szCs w:val="24"/>
              </w:rPr>
            </w:pPr>
          </w:p>
        </w:tc>
      </w:tr>
      <w:tr w14:paraId="171B2C1E">
        <w:tblPrEx>
          <w:tblCellMar>
            <w:top w:w="0" w:type="dxa"/>
            <w:left w:w="108" w:type="dxa"/>
            <w:bottom w:w="0" w:type="dxa"/>
            <w:right w:w="108" w:type="dxa"/>
          </w:tblCellMar>
        </w:tblPrEx>
        <w:trPr>
          <w:trHeight w:val="617"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6E61DB1D">
            <w:pPr>
              <w:spacing w:line="400" w:lineRule="atLeast"/>
              <w:jc w:val="center"/>
              <w:rPr>
                <w:kern w:val="1"/>
                <w:sz w:val="24"/>
                <w:szCs w:val="24"/>
              </w:rPr>
            </w:pPr>
            <w:r>
              <w:rPr>
                <w:kern w:val="1"/>
                <w:sz w:val="24"/>
                <w:szCs w:val="24"/>
              </w:rPr>
              <w:t>项目总工</w:t>
            </w:r>
          </w:p>
        </w:tc>
        <w:tc>
          <w:tcPr>
            <w:tcW w:w="7442" w:type="dxa"/>
            <w:tcBorders>
              <w:top w:val="single" w:color="000000" w:sz="4" w:space="0"/>
              <w:left w:val="single" w:color="000000" w:sz="4" w:space="0"/>
              <w:bottom w:val="single" w:color="000000" w:sz="4" w:space="0"/>
              <w:right w:val="single" w:color="000000" w:sz="4" w:space="0"/>
            </w:tcBorders>
          </w:tcPr>
          <w:p w14:paraId="438E25DB">
            <w:pPr>
              <w:spacing w:line="400" w:lineRule="atLeast"/>
              <w:rPr>
                <w:kern w:val="1"/>
                <w:sz w:val="24"/>
                <w:szCs w:val="24"/>
              </w:rPr>
            </w:pPr>
          </w:p>
        </w:tc>
      </w:tr>
      <w:tr w14:paraId="77809D26">
        <w:tblPrEx>
          <w:tblCellMar>
            <w:top w:w="0" w:type="dxa"/>
            <w:left w:w="108" w:type="dxa"/>
            <w:bottom w:w="0" w:type="dxa"/>
            <w:right w:w="108" w:type="dxa"/>
          </w:tblCellMar>
        </w:tblPrEx>
        <w:trPr>
          <w:trHeight w:val="515"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5D65F12C">
            <w:pPr>
              <w:spacing w:line="400" w:lineRule="atLeast"/>
              <w:jc w:val="center"/>
              <w:rPr>
                <w:kern w:val="1"/>
                <w:sz w:val="24"/>
                <w:szCs w:val="24"/>
              </w:rPr>
            </w:pPr>
            <w:r>
              <w:rPr>
                <w:kern w:val="1"/>
                <w:sz w:val="24"/>
                <w:szCs w:val="24"/>
              </w:rPr>
              <w:t>总监理工程师及电话</w:t>
            </w:r>
          </w:p>
        </w:tc>
        <w:tc>
          <w:tcPr>
            <w:tcW w:w="7442" w:type="dxa"/>
            <w:tcBorders>
              <w:top w:val="single" w:color="000000" w:sz="4" w:space="0"/>
              <w:left w:val="single" w:color="000000" w:sz="4" w:space="0"/>
              <w:bottom w:val="single" w:color="000000" w:sz="4" w:space="0"/>
              <w:right w:val="single" w:color="000000" w:sz="4" w:space="0"/>
            </w:tcBorders>
          </w:tcPr>
          <w:p w14:paraId="77AE7E88">
            <w:pPr>
              <w:spacing w:line="400" w:lineRule="atLeast"/>
              <w:rPr>
                <w:kern w:val="1"/>
                <w:sz w:val="24"/>
                <w:szCs w:val="24"/>
              </w:rPr>
            </w:pPr>
          </w:p>
        </w:tc>
      </w:tr>
      <w:tr w14:paraId="128120D9">
        <w:tblPrEx>
          <w:tblCellMar>
            <w:top w:w="0" w:type="dxa"/>
            <w:left w:w="108" w:type="dxa"/>
            <w:bottom w:w="0" w:type="dxa"/>
            <w:right w:w="108" w:type="dxa"/>
          </w:tblCellMar>
        </w:tblPrEx>
        <w:trPr>
          <w:trHeight w:val="1254"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309DAC30">
            <w:pPr>
              <w:spacing w:line="400" w:lineRule="atLeast"/>
              <w:jc w:val="center"/>
              <w:rPr>
                <w:kern w:val="1"/>
                <w:sz w:val="24"/>
                <w:szCs w:val="24"/>
              </w:rPr>
            </w:pPr>
            <w:r>
              <w:rPr>
                <w:kern w:val="1"/>
                <w:sz w:val="24"/>
                <w:szCs w:val="24"/>
              </w:rPr>
              <w:t>项目描述</w:t>
            </w:r>
          </w:p>
        </w:tc>
        <w:tc>
          <w:tcPr>
            <w:tcW w:w="7442" w:type="dxa"/>
            <w:tcBorders>
              <w:top w:val="single" w:color="000000" w:sz="4" w:space="0"/>
              <w:left w:val="single" w:color="000000" w:sz="4" w:space="0"/>
              <w:bottom w:val="single" w:color="000000" w:sz="4" w:space="0"/>
              <w:right w:val="single" w:color="000000" w:sz="4" w:space="0"/>
            </w:tcBorders>
          </w:tcPr>
          <w:p w14:paraId="2E66CB14">
            <w:pPr>
              <w:spacing w:line="400" w:lineRule="atLeast"/>
              <w:rPr>
                <w:kern w:val="1"/>
                <w:sz w:val="24"/>
                <w:szCs w:val="24"/>
              </w:rPr>
            </w:pPr>
          </w:p>
        </w:tc>
      </w:tr>
      <w:tr w14:paraId="750B5DB8">
        <w:tblPrEx>
          <w:tblCellMar>
            <w:top w:w="0" w:type="dxa"/>
            <w:left w:w="108" w:type="dxa"/>
            <w:bottom w:w="0" w:type="dxa"/>
            <w:right w:w="108" w:type="dxa"/>
          </w:tblCellMar>
        </w:tblPrEx>
        <w:trPr>
          <w:trHeight w:val="548" w:hRule="atLeast"/>
        </w:trPr>
        <w:tc>
          <w:tcPr>
            <w:tcW w:w="2308" w:type="dxa"/>
            <w:tcBorders>
              <w:top w:val="single" w:color="000000" w:sz="4" w:space="0"/>
              <w:left w:val="single" w:color="000000" w:sz="4" w:space="0"/>
              <w:bottom w:val="single" w:color="000000" w:sz="4" w:space="0"/>
              <w:right w:val="single" w:color="000000" w:sz="4" w:space="0"/>
            </w:tcBorders>
            <w:vAlign w:val="center"/>
          </w:tcPr>
          <w:p w14:paraId="7E827FEA">
            <w:pPr>
              <w:spacing w:line="400" w:lineRule="atLeast"/>
              <w:jc w:val="center"/>
              <w:rPr>
                <w:kern w:val="1"/>
                <w:sz w:val="24"/>
                <w:szCs w:val="24"/>
              </w:rPr>
            </w:pPr>
            <w:r>
              <w:rPr>
                <w:kern w:val="1"/>
                <w:sz w:val="24"/>
                <w:szCs w:val="24"/>
              </w:rPr>
              <w:t>备注</w:t>
            </w:r>
          </w:p>
        </w:tc>
        <w:tc>
          <w:tcPr>
            <w:tcW w:w="7442" w:type="dxa"/>
            <w:tcBorders>
              <w:top w:val="single" w:color="000000" w:sz="4" w:space="0"/>
              <w:left w:val="single" w:color="000000" w:sz="4" w:space="0"/>
              <w:bottom w:val="single" w:color="000000" w:sz="4" w:space="0"/>
              <w:right w:val="single" w:color="000000" w:sz="4" w:space="0"/>
            </w:tcBorders>
          </w:tcPr>
          <w:p w14:paraId="2D50FD5F">
            <w:pPr>
              <w:spacing w:line="400" w:lineRule="atLeast"/>
              <w:rPr>
                <w:kern w:val="1"/>
                <w:sz w:val="24"/>
                <w:szCs w:val="24"/>
              </w:rPr>
            </w:pPr>
          </w:p>
        </w:tc>
      </w:tr>
    </w:tbl>
    <w:p w14:paraId="1E3253C2">
      <w:pPr>
        <w:spacing w:line="360" w:lineRule="auto"/>
        <w:ind w:left="735" w:hanging="735"/>
        <w:rPr>
          <w:kern w:val="1"/>
          <w:szCs w:val="21"/>
        </w:rPr>
      </w:pPr>
    </w:p>
    <w:p w14:paraId="3DBDA88F">
      <w:pPr>
        <w:spacing w:line="360" w:lineRule="auto"/>
        <w:ind w:left="735" w:hanging="735"/>
        <w:rPr>
          <w:rFonts w:hint="eastAsia" w:ascii="宋体" w:hAnsi="宋体" w:eastAsia="宋体" w:cs="宋体"/>
          <w:kern w:val="1"/>
          <w:sz w:val="24"/>
          <w:szCs w:val="24"/>
        </w:rPr>
      </w:pPr>
      <w:r>
        <w:rPr>
          <w:rFonts w:hint="eastAsia" w:ascii="宋体" w:hAnsi="宋体" w:eastAsia="宋体" w:cs="宋体"/>
          <w:kern w:val="1"/>
          <w:sz w:val="24"/>
          <w:szCs w:val="24"/>
        </w:rPr>
        <w:t>注：1、每张表格只填写一个项目，并标明序号。</w:t>
      </w:r>
    </w:p>
    <w:p w14:paraId="48194561">
      <w:pPr>
        <w:spacing w:line="360" w:lineRule="auto"/>
        <w:ind w:left="735" w:hanging="315"/>
        <w:rPr>
          <w:rFonts w:hint="eastAsia" w:ascii="宋体" w:hAnsi="宋体" w:eastAsia="宋体" w:cs="宋体"/>
          <w:kern w:val="1"/>
          <w:sz w:val="24"/>
          <w:szCs w:val="24"/>
        </w:rPr>
      </w:pPr>
      <w:r>
        <w:rPr>
          <w:rFonts w:hint="eastAsia" w:ascii="宋体" w:hAnsi="宋体" w:eastAsia="宋体" w:cs="宋体"/>
          <w:kern w:val="1"/>
          <w:sz w:val="24"/>
          <w:szCs w:val="24"/>
        </w:rPr>
        <w:t>2、本表后应附中标通知书和合同协议书复印件。</w:t>
      </w:r>
    </w:p>
    <w:p w14:paraId="5226D446">
      <w:pPr>
        <w:pStyle w:val="4"/>
        <w:tabs>
          <w:tab w:val="left" w:pos="3229"/>
        </w:tabs>
        <w:spacing w:beforeLines="0" w:line="440" w:lineRule="exact"/>
        <w:jc w:val="left"/>
        <w:rPr>
          <w:rFonts w:hint="eastAsia" w:ascii="宋体" w:hAnsi="宋体" w:eastAsia="宋体" w:cs="宋体"/>
          <w:b w:val="0"/>
          <w:kern w:val="1"/>
          <w:sz w:val="24"/>
          <w:szCs w:val="24"/>
        </w:rPr>
      </w:pPr>
      <w:r>
        <w:rPr>
          <w:rFonts w:hint="eastAsia" w:ascii="宋体" w:hAnsi="宋体" w:eastAsia="宋体" w:cs="宋体"/>
          <w:b w:val="0"/>
          <w:kern w:val="1"/>
          <w:sz w:val="24"/>
          <w:szCs w:val="24"/>
        </w:rPr>
        <w:t>3、本表应包含所有在建工程项目，包括正在施工、已签定合同协议书即将开工或已收到中标通知书或意向书但尚未签订合同的所有项目。</w:t>
      </w:r>
    </w:p>
    <w:p w14:paraId="741CCF69">
      <w:pPr>
        <w:pStyle w:val="16"/>
        <w:rPr>
          <w:rFonts w:ascii="宋体" w:hAnsi="宋体" w:cs="宋体"/>
          <w:sz w:val="28"/>
          <w:szCs w:val="28"/>
        </w:rPr>
      </w:pPr>
    </w:p>
    <w:p w14:paraId="6C6ACFC8">
      <w:pPr>
        <w:rPr>
          <w:rFonts w:ascii="宋体" w:hAnsi="宋体" w:cs="宋体"/>
          <w:sz w:val="28"/>
          <w:szCs w:val="28"/>
        </w:rPr>
      </w:pPr>
    </w:p>
    <w:p w14:paraId="1DF179DB">
      <w:pPr>
        <w:pStyle w:val="16"/>
      </w:pPr>
    </w:p>
    <w:p w14:paraId="6A4C821F">
      <w:pPr>
        <w:pStyle w:val="4"/>
        <w:tabs>
          <w:tab w:val="left" w:pos="3229"/>
        </w:tabs>
        <w:spacing w:beforeLines="0" w:line="440" w:lineRule="exact"/>
        <w:rPr>
          <w:rFonts w:hint="eastAsia" w:ascii="宋体" w:hAnsi="宋体" w:eastAsia="宋体" w:cs="宋体"/>
          <w:b/>
          <w:bCs w:val="0"/>
          <w:sz w:val="28"/>
          <w:szCs w:val="28"/>
        </w:rPr>
      </w:pPr>
      <w:r>
        <w:rPr>
          <w:rFonts w:hint="eastAsia" w:ascii="宋体" w:hAnsi="宋体" w:eastAsia="宋体" w:cs="宋体"/>
          <w:b/>
          <w:bCs w:val="0"/>
          <w:sz w:val="28"/>
          <w:szCs w:val="28"/>
        </w:rPr>
        <w:t>（四） 近年发生的诉讼及仲裁情况</w:t>
      </w:r>
    </w:p>
    <w:p w14:paraId="7DFC44DF">
      <w:pPr>
        <w:spacing w:line="400" w:lineRule="atLeast"/>
        <w:rPr>
          <w:kern w:val="1"/>
          <w:sz w:val="23"/>
          <w:szCs w:val="23"/>
        </w:rPr>
      </w:pPr>
    </w:p>
    <w:tbl>
      <w:tblPr>
        <w:tblStyle w:val="30"/>
        <w:tblW w:w="9650" w:type="dxa"/>
        <w:tblInd w:w="0" w:type="dxa"/>
        <w:tblLayout w:type="fixed"/>
        <w:tblCellMar>
          <w:top w:w="0" w:type="dxa"/>
          <w:left w:w="108" w:type="dxa"/>
          <w:bottom w:w="0" w:type="dxa"/>
          <w:right w:w="108" w:type="dxa"/>
        </w:tblCellMar>
      </w:tblPr>
      <w:tblGrid>
        <w:gridCol w:w="5688"/>
        <w:gridCol w:w="3962"/>
      </w:tblGrid>
      <w:tr w14:paraId="2A2F80AE">
        <w:tblPrEx>
          <w:tblCellMar>
            <w:top w:w="0" w:type="dxa"/>
            <w:left w:w="108" w:type="dxa"/>
            <w:bottom w:w="0" w:type="dxa"/>
            <w:right w:w="108" w:type="dxa"/>
          </w:tblCellMar>
        </w:tblPrEx>
        <w:trPr>
          <w:trHeight w:val="1022" w:hRule="atLeast"/>
        </w:trPr>
        <w:tc>
          <w:tcPr>
            <w:tcW w:w="5688" w:type="dxa"/>
            <w:tcBorders>
              <w:top w:val="single" w:color="000000" w:sz="4" w:space="0"/>
              <w:left w:val="single" w:color="000000" w:sz="4" w:space="0"/>
              <w:bottom w:val="single" w:color="000000" w:sz="4" w:space="0"/>
              <w:right w:val="single" w:color="000000" w:sz="4" w:space="0"/>
            </w:tcBorders>
            <w:vAlign w:val="center"/>
          </w:tcPr>
          <w:p w14:paraId="599D96F1">
            <w:pPr>
              <w:spacing w:line="400" w:lineRule="atLeast"/>
              <w:jc w:val="center"/>
              <w:rPr>
                <w:rFonts w:hint="eastAsia" w:ascii="宋体" w:hAnsi="宋体" w:eastAsia="宋体" w:cs="宋体"/>
                <w:kern w:val="1"/>
                <w:sz w:val="24"/>
                <w:szCs w:val="24"/>
              </w:rPr>
            </w:pPr>
            <w:r>
              <w:rPr>
                <w:rFonts w:hint="eastAsia" w:ascii="宋体" w:hAnsi="宋体" w:eastAsia="宋体" w:cs="宋体"/>
                <w:kern w:val="1"/>
                <w:sz w:val="24"/>
                <w:szCs w:val="24"/>
              </w:rPr>
              <w:t>项 目</w:t>
            </w:r>
          </w:p>
        </w:tc>
        <w:tc>
          <w:tcPr>
            <w:tcW w:w="3962" w:type="dxa"/>
            <w:tcBorders>
              <w:top w:val="single" w:color="000000" w:sz="4" w:space="0"/>
              <w:left w:val="single" w:color="000000" w:sz="4" w:space="0"/>
              <w:bottom w:val="single" w:color="000000" w:sz="4" w:space="0"/>
              <w:right w:val="single" w:color="000000" w:sz="4" w:space="0"/>
            </w:tcBorders>
            <w:vAlign w:val="center"/>
          </w:tcPr>
          <w:p w14:paraId="750F0CBC">
            <w:pPr>
              <w:tabs>
                <w:tab w:val="left" w:pos="3132"/>
              </w:tabs>
              <w:spacing w:line="400" w:lineRule="atLeast"/>
              <w:jc w:val="center"/>
              <w:rPr>
                <w:rFonts w:hint="eastAsia" w:ascii="宋体" w:hAnsi="宋体" w:eastAsia="宋体" w:cs="宋体"/>
                <w:kern w:val="1"/>
                <w:sz w:val="24"/>
                <w:szCs w:val="24"/>
              </w:rPr>
            </w:pPr>
            <w:r>
              <w:rPr>
                <w:rFonts w:hint="eastAsia" w:ascii="宋体" w:hAnsi="宋体" w:eastAsia="宋体" w:cs="宋体"/>
                <w:kern w:val="1"/>
                <w:sz w:val="24"/>
                <w:szCs w:val="24"/>
              </w:rPr>
              <w:t>投标人情况说明</w:t>
            </w:r>
          </w:p>
        </w:tc>
      </w:tr>
      <w:tr w14:paraId="398CF069">
        <w:tblPrEx>
          <w:tblCellMar>
            <w:top w:w="0" w:type="dxa"/>
            <w:left w:w="108" w:type="dxa"/>
            <w:bottom w:w="0" w:type="dxa"/>
            <w:right w:w="108" w:type="dxa"/>
          </w:tblCellMar>
        </w:tblPrEx>
        <w:trPr>
          <w:trHeight w:val="1121" w:hRule="atLeast"/>
        </w:trPr>
        <w:tc>
          <w:tcPr>
            <w:tcW w:w="5688" w:type="dxa"/>
            <w:tcBorders>
              <w:top w:val="single" w:color="000000" w:sz="4" w:space="0"/>
              <w:left w:val="single" w:color="000000" w:sz="4" w:space="0"/>
              <w:bottom w:val="single" w:color="000000" w:sz="4" w:space="0"/>
              <w:right w:val="single" w:color="000000" w:sz="4" w:space="0"/>
            </w:tcBorders>
            <w:vAlign w:val="center"/>
          </w:tcPr>
          <w:p w14:paraId="3F4B9EA6">
            <w:pPr>
              <w:rPr>
                <w:rFonts w:hint="eastAsia" w:ascii="宋体" w:hAnsi="宋体" w:eastAsia="宋体" w:cs="宋体"/>
                <w:kern w:val="1"/>
                <w:sz w:val="24"/>
                <w:szCs w:val="24"/>
              </w:rPr>
            </w:pPr>
            <w:r>
              <w:rPr>
                <w:rFonts w:hint="eastAsia" w:ascii="宋体" w:hAnsi="宋体" w:eastAsia="宋体" w:cs="宋体"/>
                <w:kern w:val="1"/>
                <w:sz w:val="24"/>
                <w:szCs w:val="24"/>
              </w:rPr>
              <w:t>1.有无介入诉讼案件</w:t>
            </w:r>
          </w:p>
        </w:tc>
        <w:tc>
          <w:tcPr>
            <w:tcW w:w="3962" w:type="dxa"/>
            <w:tcBorders>
              <w:top w:val="single" w:color="000000" w:sz="4" w:space="0"/>
              <w:left w:val="single" w:color="000000" w:sz="4" w:space="0"/>
              <w:bottom w:val="single" w:color="000000" w:sz="4" w:space="0"/>
              <w:right w:val="single" w:color="000000" w:sz="4" w:space="0"/>
            </w:tcBorders>
          </w:tcPr>
          <w:p w14:paraId="128B0490">
            <w:pPr>
              <w:spacing w:line="400" w:lineRule="atLeast"/>
              <w:jc w:val="center"/>
              <w:rPr>
                <w:rFonts w:hint="eastAsia" w:ascii="宋体" w:hAnsi="宋体" w:eastAsia="宋体" w:cs="宋体"/>
                <w:kern w:val="1"/>
                <w:sz w:val="24"/>
                <w:szCs w:val="24"/>
              </w:rPr>
            </w:pPr>
          </w:p>
        </w:tc>
      </w:tr>
      <w:tr w14:paraId="53BCFC44">
        <w:tblPrEx>
          <w:tblCellMar>
            <w:top w:w="0" w:type="dxa"/>
            <w:left w:w="108" w:type="dxa"/>
            <w:bottom w:w="0" w:type="dxa"/>
            <w:right w:w="108" w:type="dxa"/>
          </w:tblCellMar>
        </w:tblPrEx>
        <w:trPr>
          <w:trHeight w:val="1093" w:hRule="atLeast"/>
        </w:trPr>
        <w:tc>
          <w:tcPr>
            <w:tcW w:w="5688" w:type="dxa"/>
            <w:tcBorders>
              <w:top w:val="single" w:color="000000" w:sz="4" w:space="0"/>
              <w:left w:val="single" w:color="000000" w:sz="4" w:space="0"/>
              <w:bottom w:val="single" w:color="000000" w:sz="4" w:space="0"/>
              <w:right w:val="single" w:color="000000" w:sz="4" w:space="0"/>
            </w:tcBorders>
            <w:vAlign w:val="center"/>
          </w:tcPr>
          <w:p w14:paraId="1745F64F">
            <w:pPr>
              <w:spacing w:line="260" w:lineRule="exact"/>
              <w:rPr>
                <w:rFonts w:hint="eastAsia" w:ascii="宋体" w:hAnsi="宋体" w:eastAsia="宋体" w:cs="宋体"/>
                <w:kern w:val="1"/>
                <w:sz w:val="24"/>
                <w:szCs w:val="24"/>
              </w:rPr>
            </w:pPr>
            <w:r>
              <w:rPr>
                <w:rFonts w:hint="eastAsia" w:ascii="宋体" w:hAnsi="宋体" w:eastAsia="宋体" w:cs="宋体"/>
                <w:kern w:val="1"/>
                <w:sz w:val="24"/>
                <w:szCs w:val="24"/>
              </w:rPr>
              <w:t>2.有无被市级及以上交通主管部门限制投标或在处罚期内</w:t>
            </w:r>
          </w:p>
        </w:tc>
        <w:tc>
          <w:tcPr>
            <w:tcW w:w="3962" w:type="dxa"/>
            <w:tcBorders>
              <w:top w:val="single" w:color="000000" w:sz="4" w:space="0"/>
              <w:left w:val="single" w:color="000000" w:sz="4" w:space="0"/>
              <w:bottom w:val="single" w:color="000000" w:sz="4" w:space="0"/>
              <w:right w:val="single" w:color="000000" w:sz="4" w:space="0"/>
            </w:tcBorders>
          </w:tcPr>
          <w:p w14:paraId="45DF031C">
            <w:pPr>
              <w:spacing w:line="400" w:lineRule="atLeast"/>
              <w:jc w:val="center"/>
              <w:rPr>
                <w:rFonts w:hint="eastAsia" w:ascii="宋体" w:hAnsi="宋体" w:eastAsia="宋体" w:cs="宋体"/>
                <w:kern w:val="1"/>
                <w:sz w:val="24"/>
                <w:szCs w:val="24"/>
              </w:rPr>
            </w:pPr>
          </w:p>
        </w:tc>
      </w:tr>
      <w:tr w14:paraId="41E0C118">
        <w:tblPrEx>
          <w:tblCellMar>
            <w:top w:w="0" w:type="dxa"/>
            <w:left w:w="108" w:type="dxa"/>
            <w:bottom w:w="0" w:type="dxa"/>
            <w:right w:w="108" w:type="dxa"/>
          </w:tblCellMar>
        </w:tblPrEx>
        <w:trPr>
          <w:trHeight w:val="1153" w:hRule="atLeast"/>
        </w:trPr>
        <w:tc>
          <w:tcPr>
            <w:tcW w:w="5688" w:type="dxa"/>
            <w:tcBorders>
              <w:top w:val="single" w:color="000000" w:sz="4" w:space="0"/>
              <w:left w:val="single" w:color="000000" w:sz="4" w:space="0"/>
              <w:bottom w:val="single" w:color="000000" w:sz="4" w:space="0"/>
              <w:right w:val="single" w:color="000000" w:sz="4" w:space="0"/>
            </w:tcBorders>
            <w:vAlign w:val="center"/>
          </w:tcPr>
          <w:p w14:paraId="2220A4B8">
            <w:pPr>
              <w:spacing w:line="260" w:lineRule="exact"/>
              <w:rPr>
                <w:rFonts w:hint="eastAsia" w:ascii="宋体" w:hAnsi="宋体" w:eastAsia="宋体" w:cs="宋体"/>
                <w:kern w:val="1"/>
                <w:sz w:val="24"/>
                <w:szCs w:val="24"/>
              </w:rPr>
            </w:pPr>
            <w:r>
              <w:rPr>
                <w:rFonts w:hint="eastAsia" w:ascii="宋体" w:hAnsi="宋体" w:eastAsia="宋体" w:cs="宋体"/>
                <w:kern w:val="1"/>
                <w:sz w:val="24"/>
                <w:szCs w:val="24"/>
              </w:rPr>
              <w:t>3.有无被终止合同</w:t>
            </w:r>
          </w:p>
        </w:tc>
        <w:tc>
          <w:tcPr>
            <w:tcW w:w="3962" w:type="dxa"/>
            <w:tcBorders>
              <w:top w:val="single" w:color="000000" w:sz="4" w:space="0"/>
              <w:left w:val="single" w:color="000000" w:sz="4" w:space="0"/>
              <w:bottom w:val="single" w:color="000000" w:sz="4" w:space="0"/>
              <w:right w:val="single" w:color="000000" w:sz="4" w:space="0"/>
            </w:tcBorders>
          </w:tcPr>
          <w:p w14:paraId="21EE0048">
            <w:pPr>
              <w:spacing w:line="400" w:lineRule="atLeast"/>
              <w:jc w:val="center"/>
              <w:rPr>
                <w:rFonts w:hint="eastAsia" w:ascii="宋体" w:hAnsi="宋体" w:eastAsia="宋体" w:cs="宋体"/>
                <w:kern w:val="1"/>
                <w:sz w:val="24"/>
                <w:szCs w:val="24"/>
              </w:rPr>
            </w:pPr>
          </w:p>
        </w:tc>
      </w:tr>
      <w:tr w14:paraId="35A77758">
        <w:tblPrEx>
          <w:tblCellMar>
            <w:top w:w="0" w:type="dxa"/>
            <w:left w:w="108" w:type="dxa"/>
            <w:bottom w:w="0" w:type="dxa"/>
            <w:right w:w="108" w:type="dxa"/>
          </w:tblCellMar>
        </w:tblPrEx>
        <w:trPr>
          <w:trHeight w:val="1127" w:hRule="atLeast"/>
        </w:trPr>
        <w:tc>
          <w:tcPr>
            <w:tcW w:w="5688" w:type="dxa"/>
            <w:tcBorders>
              <w:top w:val="single" w:color="000000" w:sz="4" w:space="0"/>
              <w:left w:val="single" w:color="000000" w:sz="4" w:space="0"/>
              <w:bottom w:val="single" w:color="000000" w:sz="4" w:space="0"/>
              <w:right w:val="single" w:color="000000" w:sz="4" w:space="0"/>
            </w:tcBorders>
            <w:vAlign w:val="center"/>
          </w:tcPr>
          <w:p w14:paraId="4F95DB75">
            <w:pPr>
              <w:spacing w:line="260" w:lineRule="exact"/>
              <w:rPr>
                <w:rFonts w:hint="eastAsia" w:ascii="宋体" w:hAnsi="宋体" w:eastAsia="宋体" w:cs="宋体"/>
                <w:kern w:val="1"/>
                <w:sz w:val="24"/>
                <w:szCs w:val="24"/>
              </w:rPr>
            </w:pPr>
            <w:r>
              <w:rPr>
                <w:rFonts w:hint="eastAsia" w:ascii="宋体" w:hAnsi="宋体" w:eastAsia="宋体" w:cs="宋体"/>
                <w:kern w:val="1"/>
                <w:sz w:val="24"/>
                <w:szCs w:val="24"/>
              </w:rPr>
              <w:t>4.是否曾有骗标行为或严重违约</w:t>
            </w:r>
          </w:p>
        </w:tc>
        <w:tc>
          <w:tcPr>
            <w:tcW w:w="3962" w:type="dxa"/>
            <w:tcBorders>
              <w:top w:val="single" w:color="000000" w:sz="4" w:space="0"/>
              <w:left w:val="single" w:color="000000" w:sz="4" w:space="0"/>
              <w:bottom w:val="single" w:color="000000" w:sz="4" w:space="0"/>
              <w:right w:val="single" w:color="000000" w:sz="4" w:space="0"/>
            </w:tcBorders>
          </w:tcPr>
          <w:p w14:paraId="65D6201C">
            <w:pPr>
              <w:spacing w:line="400" w:lineRule="atLeast"/>
              <w:jc w:val="center"/>
              <w:rPr>
                <w:rFonts w:hint="eastAsia" w:ascii="宋体" w:hAnsi="宋体" w:eastAsia="宋体" w:cs="宋体"/>
                <w:kern w:val="1"/>
                <w:sz w:val="24"/>
                <w:szCs w:val="24"/>
              </w:rPr>
            </w:pPr>
          </w:p>
        </w:tc>
      </w:tr>
      <w:tr w14:paraId="3D9D42C5">
        <w:tblPrEx>
          <w:tblCellMar>
            <w:top w:w="0" w:type="dxa"/>
            <w:left w:w="108" w:type="dxa"/>
            <w:bottom w:w="0" w:type="dxa"/>
            <w:right w:w="108" w:type="dxa"/>
          </w:tblCellMar>
        </w:tblPrEx>
        <w:trPr>
          <w:trHeight w:val="1115" w:hRule="atLeast"/>
        </w:trPr>
        <w:tc>
          <w:tcPr>
            <w:tcW w:w="5688" w:type="dxa"/>
            <w:tcBorders>
              <w:top w:val="single" w:color="000000" w:sz="4" w:space="0"/>
              <w:left w:val="single" w:color="000000" w:sz="4" w:space="0"/>
              <w:bottom w:val="single" w:color="000000" w:sz="4" w:space="0"/>
              <w:right w:val="single" w:color="000000" w:sz="4" w:space="0"/>
            </w:tcBorders>
            <w:vAlign w:val="center"/>
          </w:tcPr>
          <w:p w14:paraId="535BE1EB">
            <w:pPr>
              <w:spacing w:line="260" w:lineRule="exact"/>
              <w:rPr>
                <w:rFonts w:hint="eastAsia" w:ascii="宋体" w:hAnsi="宋体" w:eastAsia="宋体" w:cs="宋体"/>
                <w:kern w:val="1"/>
                <w:sz w:val="24"/>
                <w:szCs w:val="24"/>
              </w:rPr>
            </w:pPr>
            <w:r>
              <w:rPr>
                <w:rFonts w:hint="eastAsia" w:ascii="宋体" w:hAnsi="宋体" w:eastAsia="宋体" w:cs="宋体"/>
                <w:kern w:val="1"/>
                <w:sz w:val="24"/>
                <w:szCs w:val="24"/>
              </w:rPr>
              <w:t>5.有无重大安全责任事故或质量事故通报</w:t>
            </w:r>
          </w:p>
        </w:tc>
        <w:tc>
          <w:tcPr>
            <w:tcW w:w="3962" w:type="dxa"/>
            <w:tcBorders>
              <w:top w:val="single" w:color="000000" w:sz="4" w:space="0"/>
              <w:left w:val="single" w:color="000000" w:sz="4" w:space="0"/>
              <w:bottom w:val="single" w:color="000000" w:sz="4" w:space="0"/>
              <w:right w:val="single" w:color="000000" w:sz="4" w:space="0"/>
            </w:tcBorders>
          </w:tcPr>
          <w:p w14:paraId="599CDE3B">
            <w:pPr>
              <w:spacing w:line="400" w:lineRule="atLeast"/>
              <w:jc w:val="center"/>
              <w:rPr>
                <w:rFonts w:hint="eastAsia" w:ascii="宋体" w:hAnsi="宋体" w:eastAsia="宋体" w:cs="宋体"/>
                <w:kern w:val="1"/>
                <w:sz w:val="24"/>
                <w:szCs w:val="24"/>
              </w:rPr>
            </w:pPr>
          </w:p>
        </w:tc>
      </w:tr>
      <w:tr w14:paraId="69D17B84">
        <w:tblPrEx>
          <w:tblCellMar>
            <w:top w:w="0" w:type="dxa"/>
            <w:left w:w="108" w:type="dxa"/>
            <w:bottom w:w="0" w:type="dxa"/>
            <w:right w:w="108" w:type="dxa"/>
          </w:tblCellMar>
        </w:tblPrEx>
        <w:trPr>
          <w:trHeight w:val="1131" w:hRule="atLeast"/>
        </w:trPr>
        <w:tc>
          <w:tcPr>
            <w:tcW w:w="5688" w:type="dxa"/>
            <w:tcBorders>
              <w:top w:val="single" w:color="000000" w:sz="4" w:space="0"/>
              <w:left w:val="single" w:color="000000" w:sz="4" w:space="0"/>
              <w:bottom w:val="single" w:color="000000" w:sz="4" w:space="0"/>
              <w:right w:val="single" w:color="000000" w:sz="4" w:space="0"/>
            </w:tcBorders>
            <w:vAlign w:val="center"/>
          </w:tcPr>
          <w:p w14:paraId="154DDA02">
            <w:pPr>
              <w:spacing w:line="260" w:lineRule="exact"/>
              <w:rPr>
                <w:rFonts w:hint="eastAsia" w:ascii="宋体" w:hAnsi="宋体" w:eastAsia="宋体" w:cs="宋体"/>
                <w:kern w:val="1"/>
                <w:sz w:val="24"/>
                <w:szCs w:val="24"/>
              </w:rPr>
            </w:pPr>
            <w:r>
              <w:rPr>
                <w:rFonts w:hint="eastAsia" w:ascii="宋体" w:hAnsi="宋体" w:eastAsia="宋体" w:cs="宋体"/>
                <w:kern w:val="1"/>
                <w:sz w:val="24"/>
                <w:szCs w:val="24"/>
              </w:rPr>
              <w:t>6.有无拖欠农民工工资受到处罚</w:t>
            </w:r>
          </w:p>
        </w:tc>
        <w:tc>
          <w:tcPr>
            <w:tcW w:w="3962" w:type="dxa"/>
            <w:tcBorders>
              <w:top w:val="single" w:color="000000" w:sz="4" w:space="0"/>
              <w:left w:val="single" w:color="000000" w:sz="4" w:space="0"/>
              <w:bottom w:val="single" w:color="000000" w:sz="4" w:space="0"/>
              <w:right w:val="single" w:color="000000" w:sz="4" w:space="0"/>
            </w:tcBorders>
          </w:tcPr>
          <w:p w14:paraId="4CCF5871">
            <w:pPr>
              <w:spacing w:line="400" w:lineRule="atLeast"/>
              <w:jc w:val="center"/>
              <w:rPr>
                <w:rFonts w:hint="eastAsia" w:ascii="宋体" w:hAnsi="宋体" w:eastAsia="宋体" w:cs="宋体"/>
                <w:kern w:val="1"/>
                <w:sz w:val="24"/>
                <w:szCs w:val="24"/>
              </w:rPr>
            </w:pPr>
          </w:p>
        </w:tc>
      </w:tr>
    </w:tbl>
    <w:p w14:paraId="2D4C5300">
      <w:pPr>
        <w:spacing w:line="400" w:lineRule="exact"/>
        <w:ind w:firstLine="420"/>
        <w:rPr>
          <w:kern w:val="1"/>
          <w:szCs w:val="21"/>
        </w:rPr>
      </w:pPr>
    </w:p>
    <w:p w14:paraId="02604A2F">
      <w:pPr>
        <w:spacing w:line="400" w:lineRule="exact"/>
        <w:ind w:firstLine="420"/>
        <w:rPr>
          <w:kern w:val="1"/>
          <w:szCs w:val="21"/>
        </w:rPr>
      </w:pPr>
    </w:p>
    <w:p w14:paraId="3CAD0620">
      <w:pPr>
        <w:spacing w:line="400" w:lineRule="exact"/>
        <w:ind w:firstLine="420"/>
        <w:rPr>
          <w:rFonts w:hint="eastAsia" w:ascii="宋体" w:hAnsi="宋体" w:eastAsia="宋体" w:cs="宋体"/>
          <w:kern w:val="1"/>
          <w:sz w:val="24"/>
          <w:szCs w:val="24"/>
        </w:rPr>
      </w:pPr>
      <w:r>
        <w:rPr>
          <w:rFonts w:hint="eastAsia" w:ascii="宋体" w:hAnsi="宋体" w:eastAsia="宋体" w:cs="宋体"/>
          <w:kern w:val="1"/>
          <w:sz w:val="24"/>
          <w:szCs w:val="24"/>
        </w:rPr>
        <w:t>注：1、本表后应附法院或仲裁机构做出的判决、裁决等有关法律文书复印件。</w:t>
      </w:r>
    </w:p>
    <w:p w14:paraId="0C657BEC">
      <w:pPr>
        <w:pStyle w:val="16"/>
        <w:rPr>
          <w:rFonts w:ascii="宋体" w:hAnsi="宋体" w:cs="宋体"/>
          <w:sz w:val="28"/>
          <w:szCs w:val="28"/>
        </w:rPr>
      </w:pPr>
    </w:p>
    <w:p w14:paraId="5E5537DB">
      <w:pPr>
        <w:pStyle w:val="16"/>
        <w:rPr>
          <w:rFonts w:ascii="宋体" w:hAnsi="宋体" w:cs="宋体"/>
          <w:sz w:val="28"/>
          <w:szCs w:val="28"/>
        </w:rPr>
      </w:pPr>
    </w:p>
    <w:p w14:paraId="24496A03">
      <w:pPr>
        <w:pStyle w:val="16"/>
        <w:rPr>
          <w:rFonts w:ascii="宋体" w:hAnsi="宋体" w:cs="宋体"/>
          <w:sz w:val="28"/>
          <w:szCs w:val="28"/>
        </w:rPr>
      </w:pPr>
    </w:p>
    <w:p w14:paraId="709E729C">
      <w:pPr>
        <w:pStyle w:val="16"/>
        <w:rPr>
          <w:rFonts w:ascii="宋体" w:hAnsi="宋体" w:cs="宋体"/>
          <w:sz w:val="28"/>
          <w:szCs w:val="28"/>
        </w:rPr>
      </w:pPr>
    </w:p>
    <w:p w14:paraId="1A7EEC46">
      <w:pPr>
        <w:pStyle w:val="16"/>
        <w:rPr>
          <w:rFonts w:ascii="宋体" w:hAnsi="宋体" w:cs="宋体"/>
          <w:sz w:val="28"/>
          <w:szCs w:val="28"/>
        </w:rPr>
      </w:pPr>
    </w:p>
    <w:p w14:paraId="60FC0ADD">
      <w:pPr>
        <w:spacing w:line="400" w:lineRule="exact"/>
        <w:jc w:val="center"/>
        <w:rPr>
          <w:rFonts w:ascii="宋体" w:hAnsi="宋体" w:cs="宋体"/>
          <w:b/>
          <w:bCs/>
          <w:sz w:val="36"/>
          <w:szCs w:val="36"/>
        </w:rPr>
      </w:pPr>
    </w:p>
    <w:p w14:paraId="6643A331">
      <w:pPr>
        <w:pStyle w:val="16"/>
        <w:rPr>
          <w:rFonts w:ascii="宋体" w:hAnsi="宋体" w:cs="宋体"/>
          <w:b/>
          <w:bCs/>
          <w:sz w:val="36"/>
          <w:szCs w:val="36"/>
        </w:rPr>
      </w:pPr>
    </w:p>
    <w:p w14:paraId="3AC4A47E">
      <w:pPr>
        <w:spacing w:line="400" w:lineRule="exact"/>
        <w:jc w:val="center"/>
        <w:rPr>
          <w:rFonts w:ascii="宋体" w:hAnsi="宋体" w:cs="宋体"/>
          <w:b/>
          <w:bCs/>
          <w:sz w:val="36"/>
          <w:szCs w:val="36"/>
        </w:rPr>
      </w:pPr>
      <w:r>
        <w:rPr>
          <w:rFonts w:hint="eastAsia" w:ascii="宋体" w:hAnsi="宋体" w:cs="宋体"/>
          <w:b/>
          <w:bCs/>
          <w:sz w:val="36"/>
          <w:szCs w:val="36"/>
        </w:rPr>
        <w:t>承诺书</w:t>
      </w:r>
    </w:p>
    <w:p w14:paraId="7BC45033">
      <w:pPr>
        <w:spacing w:line="400" w:lineRule="exact"/>
        <w:rPr>
          <w:rFonts w:ascii="宋体" w:hAnsi="宋体" w:cs="宋体"/>
          <w:sz w:val="30"/>
          <w:szCs w:val="30"/>
          <w:u w:val="single"/>
        </w:rPr>
      </w:pPr>
    </w:p>
    <w:p w14:paraId="6580F8F3">
      <w:pPr>
        <w:spacing w:line="400" w:lineRule="exact"/>
        <w:rPr>
          <w:rFonts w:ascii="宋体" w:hAnsi="宋体" w:cs="宋体"/>
          <w:sz w:val="28"/>
          <w:szCs w:val="28"/>
          <w:u w:val="single"/>
        </w:rPr>
      </w:pPr>
      <w:r>
        <w:rPr>
          <w:rFonts w:hint="eastAsia" w:hAnsi="宋体"/>
          <w:spacing w:val="-10"/>
          <w:sz w:val="28"/>
          <w:szCs w:val="28"/>
          <w:u w:val="single"/>
        </w:rPr>
        <w:t xml:space="preserve">                  </w:t>
      </w:r>
      <w:r>
        <w:rPr>
          <w:rFonts w:hint="eastAsia" w:ascii="宋体" w:hAnsi="宋体" w:cs="宋体"/>
          <w:sz w:val="28"/>
          <w:szCs w:val="28"/>
        </w:rPr>
        <w:t>：</w:t>
      </w:r>
    </w:p>
    <w:p w14:paraId="5E8BAFE5">
      <w:pPr>
        <w:spacing w:line="360" w:lineRule="auto"/>
        <w:ind w:firstLine="600" w:firstLineChars="200"/>
        <w:jc w:val="left"/>
        <w:rPr>
          <w:rFonts w:ascii="宋体" w:hAnsi="宋体" w:cs="宋体"/>
          <w:sz w:val="30"/>
          <w:szCs w:val="30"/>
        </w:rPr>
      </w:pPr>
    </w:p>
    <w:p w14:paraId="7C982559">
      <w:pPr>
        <w:spacing w:line="360" w:lineRule="auto"/>
        <w:ind w:firstLine="480" w:firstLineChars="200"/>
        <w:jc w:val="left"/>
        <w:rPr>
          <w:rFonts w:ascii="宋体" w:hAnsi="宋体"/>
          <w:sz w:val="24"/>
          <w:szCs w:val="24"/>
        </w:rPr>
      </w:pPr>
      <w:r>
        <w:rPr>
          <w:rFonts w:hint="eastAsia" w:ascii="宋体" w:hAnsi="宋体" w:cs="宋体"/>
          <w:sz w:val="24"/>
          <w:szCs w:val="24"/>
        </w:rPr>
        <w:t>1、 我公司</w:t>
      </w:r>
      <w:r>
        <w:rPr>
          <w:rFonts w:hint="eastAsia" w:ascii="宋体" w:hAnsi="宋体"/>
          <w:sz w:val="24"/>
          <w:szCs w:val="24"/>
        </w:rPr>
        <w:t>自成立至今</w:t>
      </w:r>
      <w:r>
        <w:rPr>
          <w:rFonts w:hint="eastAsia" w:ascii="宋体" w:hAnsi="宋体" w:cs="宋体"/>
          <w:sz w:val="24"/>
          <w:szCs w:val="24"/>
        </w:rPr>
        <w:t>未处于被责令停业，投标资格被取消，财产被接管、冻结、破产状态。守合同、讲信用</w:t>
      </w:r>
      <w:r>
        <w:rPr>
          <w:rFonts w:hint="eastAsia" w:ascii="宋体" w:hAnsi="宋体"/>
          <w:sz w:val="24"/>
          <w:szCs w:val="24"/>
        </w:rPr>
        <w:t>。所承担过的工程无违约或不恰履约引起的合同中止、纠纷、争议、仲裁、诉讼及各行政主管部门取消投标资格的记录。</w:t>
      </w:r>
    </w:p>
    <w:p w14:paraId="3C22B2FE">
      <w:pPr>
        <w:spacing w:line="360" w:lineRule="auto"/>
        <w:ind w:firstLine="560"/>
        <w:jc w:val="left"/>
        <w:rPr>
          <w:rFonts w:ascii="宋体" w:hAnsi="宋体"/>
          <w:sz w:val="24"/>
          <w:szCs w:val="24"/>
        </w:rPr>
      </w:pPr>
      <w:r>
        <w:rPr>
          <w:rFonts w:hint="eastAsia" w:ascii="宋体" w:hAnsi="宋体"/>
          <w:sz w:val="24"/>
          <w:szCs w:val="24"/>
        </w:rPr>
        <w:t>2、我公司自成立至今没有骗取中标和严重违约的及重大质量问题，未出现过重大安全事故及拖欠农民工工资而引起的争议或诉讼情况。</w:t>
      </w:r>
    </w:p>
    <w:p w14:paraId="24EB927A">
      <w:pPr>
        <w:spacing w:line="400" w:lineRule="exact"/>
        <w:rPr>
          <w:rFonts w:ascii="宋体" w:hAnsi="宋体" w:cs="宋体"/>
          <w:sz w:val="24"/>
          <w:szCs w:val="24"/>
        </w:rPr>
      </w:pPr>
    </w:p>
    <w:p w14:paraId="64321D62">
      <w:pPr>
        <w:spacing w:line="400" w:lineRule="exact"/>
        <w:ind w:firstLine="480" w:firstLineChars="200"/>
        <w:rPr>
          <w:rFonts w:ascii="宋体" w:hAnsi="宋体"/>
          <w:sz w:val="24"/>
          <w:szCs w:val="24"/>
        </w:rPr>
      </w:pPr>
      <w:r>
        <w:rPr>
          <w:rFonts w:hint="eastAsia" w:ascii="宋体" w:hAnsi="宋体" w:cs="宋体"/>
          <w:sz w:val="24"/>
          <w:szCs w:val="24"/>
        </w:rPr>
        <w:t>特此承诺</w:t>
      </w:r>
      <w:r>
        <w:rPr>
          <w:rFonts w:hint="eastAsia" w:ascii="宋体" w:hAnsi="宋体"/>
          <w:sz w:val="24"/>
          <w:szCs w:val="24"/>
        </w:rPr>
        <w:t>。</w:t>
      </w:r>
    </w:p>
    <w:p w14:paraId="580C9653">
      <w:pPr>
        <w:spacing w:line="360" w:lineRule="auto"/>
        <w:jc w:val="left"/>
        <w:rPr>
          <w:rFonts w:ascii="宋体" w:hAnsi="宋体" w:cs="宋体"/>
          <w:sz w:val="24"/>
          <w:szCs w:val="24"/>
        </w:rPr>
      </w:pPr>
      <w:r>
        <w:rPr>
          <w:rFonts w:hint="eastAsia" w:ascii="宋体" w:hAnsi="宋体"/>
          <w:sz w:val="24"/>
          <w:szCs w:val="24"/>
        </w:rPr>
        <w:t xml:space="preserve">  </w:t>
      </w:r>
    </w:p>
    <w:p w14:paraId="6C5A36AB">
      <w:pPr>
        <w:spacing w:line="400" w:lineRule="exact"/>
        <w:rPr>
          <w:rFonts w:ascii="宋体" w:hAnsi="宋体" w:cs="宋体"/>
          <w:sz w:val="24"/>
          <w:szCs w:val="24"/>
        </w:rPr>
      </w:pPr>
      <w:r>
        <w:rPr>
          <w:rFonts w:hint="eastAsia" w:ascii="宋体" w:hAnsi="宋体" w:cs="宋体"/>
          <w:sz w:val="24"/>
          <w:szCs w:val="24"/>
        </w:rPr>
        <w:t xml:space="preserve">          供应商名称：</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val="en-US" w:eastAsia="zh-CN"/>
        </w:rPr>
        <w:t>公</w:t>
      </w:r>
      <w:r>
        <w:rPr>
          <w:rFonts w:hint="eastAsia" w:ascii="宋体" w:hAnsi="宋体" w:cs="宋体"/>
          <w:sz w:val="24"/>
          <w:szCs w:val="24"/>
        </w:rPr>
        <w:t>章）</w:t>
      </w:r>
    </w:p>
    <w:p w14:paraId="7A4D7398">
      <w:pPr>
        <w:spacing w:line="400" w:lineRule="exact"/>
        <w:rPr>
          <w:rFonts w:ascii="宋体" w:hAnsi="宋体" w:cs="宋体"/>
          <w:sz w:val="24"/>
          <w:szCs w:val="24"/>
        </w:rPr>
      </w:pPr>
      <w:r>
        <w:rPr>
          <w:rFonts w:hint="eastAsia" w:ascii="宋体" w:hAnsi="宋体" w:cs="宋体"/>
          <w:sz w:val="24"/>
          <w:szCs w:val="24"/>
        </w:rPr>
        <w:t xml:space="preserve">                      </w:t>
      </w:r>
    </w:p>
    <w:p w14:paraId="53FDE24A">
      <w:pPr>
        <w:spacing w:line="400" w:lineRule="exact"/>
        <w:rPr>
          <w:rFonts w:ascii="宋体" w:hAnsi="宋体" w:cs="宋体"/>
          <w:sz w:val="24"/>
          <w:szCs w:val="24"/>
        </w:rPr>
      </w:pPr>
      <w:r>
        <w:rPr>
          <w:rFonts w:hint="eastAsia" w:ascii="宋体" w:hAnsi="宋体" w:cs="宋体"/>
          <w:sz w:val="24"/>
          <w:szCs w:val="24"/>
        </w:rPr>
        <w:t xml:space="preserve">          法定代表人或其委托代理人：</w:t>
      </w:r>
      <w:r>
        <w:rPr>
          <w:rFonts w:hint="eastAsia" w:ascii="宋体" w:hAnsi="宋体" w:cs="宋体"/>
          <w:sz w:val="24"/>
          <w:szCs w:val="24"/>
          <w:u w:val="single"/>
        </w:rPr>
        <w:t xml:space="preserve">       </w:t>
      </w:r>
      <w:r>
        <w:rPr>
          <w:rFonts w:hint="eastAsia" w:ascii="宋体" w:hAnsi="宋体" w:cs="宋体"/>
          <w:sz w:val="24"/>
          <w:szCs w:val="24"/>
        </w:rPr>
        <w:t xml:space="preserve"> （签字或盖章）</w:t>
      </w:r>
    </w:p>
    <w:p w14:paraId="73C3393D">
      <w:pPr>
        <w:spacing w:line="400" w:lineRule="exact"/>
        <w:rPr>
          <w:rFonts w:ascii="宋体" w:hAnsi="宋体" w:cs="宋体"/>
          <w:sz w:val="24"/>
          <w:szCs w:val="24"/>
        </w:rPr>
      </w:pPr>
      <w:r>
        <w:rPr>
          <w:rFonts w:hint="eastAsia" w:ascii="宋体" w:hAnsi="宋体" w:cs="宋体"/>
          <w:sz w:val="24"/>
          <w:szCs w:val="24"/>
        </w:rPr>
        <w:t xml:space="preserve">                           </w:t>
      </w:r>
    </w:p>
    <w:p w14:paraId="61C57D9B">
      <w:pPr>
        <w:spacing w:line="400" w:lineRule="exact"/>
        <w:rPr>
          <w:rFonts w:ascii="宋体" w:hAnsi="宋体" w:cs="宋体"/>
          <w:sz w:val="24"/>
          <w:szCs w:val="24"/>
        </w:rPr>
      </w:pPr>
      <w:r>
        <w:rPr>
          <w:rFonts w:hint="eastAsia" w:ascii="宋体" w:hAnsi="宋体" w:cs="宋体"/>
          <w:sz w:val="24"/>
          <w:szCs w:val="24"/>
        </w:rPr>
        <w:t xml:space="preserve">                                 </w:t>
      </w:r>
    </w:p>
    <w:p w14:paraId="163FFA67">
      <w:pPr>
        <w:spacing w:line="4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1811F9DB">
      <w:pPr>
        <w:pStyle w:val="16"/>
        <w:rPr>
          <w:rFonts w:ascii="宋体" w:hAnsi="宋体" w:cs="宋体"/>
          <w:sz w:val="24"/>
          <w:szCs w:val="24"/>
        </w:rPr>
      </w:pPr>
    </w:p>
    <w:p w14:paraId="0C4AC16E">
      <w:pPr>
        <w:pStyle w:val="16"/>
        <w:rPr>
          <w:rFonts w:ascii="宋体" w:hAnsi="宋体" w:cs="宋体"/>
          <w:sz w:val="28"/>
          <w:szCs w:val="28"/>
        </w:rPr>
      </w:pPr>
    </w:p>
    <w:p w14:paraId="0E3450FC">
      <w:pPr>
        <w:pStyle w:val="16"/>
        <w:rPr>
          <w:rFonts w:ascii="宋体" w:hAnsi="宋体" w:cs="宋体"/>
          <w:sz w:val="28"/>
          <w:szCs w:val="28"/>
        </w:rPr>
      </w:pPr>
    </w:p>
    <w:p w14:paraId="3E621282">
      <w:pPr>
        <w:spacing w:line="440" w:lineRule="exact"/>
        <w:rPr>
          <w:rFonts w:eastAsia="黑体"/>
          <w:kern w:val="1"/>
          <w:sz w:val="28"/>
          <w:szCs w:val="28"/>
        </w:rPr>
      </w:pPr>
    </w:p>
    <w:p w14:paraId="382C8A6D">
      <w:pPr>
        <w:pStyle w:val="16"/>
      </w:pPr>
    </w:p>
    <w:p w14:paraId="1D219CEB">
      <w:pPr>
        <w:spacing w:line="440" w:lineRule="exact"/>
        <w:jc w:val="center"/>
        <w:rPr>
          <w:rFonts w:eastAsia="黑体"/>
          <w:kern w:val="1"/>
          <w:sz w:val="28"/>
          <w:szCs w:val="28"/>
        </w:rPr>
      </w:pPr>
    </w:p>
    <w:p w14:paraId="58333D43">
      <w:pPr>
        <w:spacing w:line="440" w:lineRule="exact"/>
        <w:jc w:val="center"/>
        <w:rPr>
          <w:rFonts w:hint="eastAsia" w:eastAsia="黑体"/>
          <w:kern w:val="1"/>
          <w:sz w:val="28"/>
          <w:szCs w:val="28"/>
        </w:rPr>
      </w:pPr>
    </w:p>
    <w:p w14:paraId="7A5D0F95">
      <w:pPr>
        <w:spacing w:line="440" w:lineRule="exact"/>
        <w:jc w:val="center"/>
        <w:rPr>
          <w:rFonts w:hint="eastAsia" w:eastAsia="黑体"/>
          <w:kern w:val="1"/>
          <w:sz w:val="28"/>
          <w:szCs w:val="28"/>
        </w:rPr>
      </w:pPr>
    </w:p>
    <w:p w14:paraId="34CCD290">
      <w:pPr>
        <w:spacing w:line="440" w:lineRule="exact"/>
        <w:jc w:val="center"/>
        <w:rPr>
          <w:rFonts w:hint="eastAsia" w:eastAsia="黑体"/>
          <w:kern w:val="1"/>
          <w:sz w:val="28"/>
          <w:szCs w:val="28"/>
        </w:rPr>
      </w:pPr>
    </w:p>
    <w:p w14:paraId="37B620AB">
      <w:pPr>
        <w:spacing w:line="440" w:lineRule="exact"/>
        <w:jc w:val="center"/>
        <w:rPr>
          <w:rFonts w:hint="eastAsia" w:eastAsia="黑体"/>
          <w:kern w:val="1"/>
          <w:sz w:val="28"/>
          <w:szCs w:val="28"/>
        </w:rPr>
      </w:pPr>
    </w:p>
    <w:p w14:paraId="5350E2AC">
      <w:pPr>
        <w:spacing w:line="440" w:lineRule="exact"/>
        <w:jc w:val="center"/>
        <w:rPr>
          <w:rFonts w:hint="eastAsia" w:eastAsia="黑体"/>
          <w:kern w:val="1"/>
          <w:sz w:val="28"/>
          <w:szCs w:val="28"/>
        </w:rPr>
      </w:pPr>
    </w:p>
    <w:p w14:paraId="454A7204">
      <w:pPr>
        <w:spacing w:line="440" w:lineRule="exact"/>
        <w:jc w:val="center"/>
        <w:rPr>
          <w:rFonts w:hint="eastAsia" w:eastAsia="黑体"/>
          <w:kern w:val="1"/>
          <w:sz w:val="28"/>
          <w:szCs w:val="28"/>
        </w:rPr>
      </w:pPr>
    </w:p>
    <w:p w14:paraId="483C40CE">
      <w:pPr>
        <w:spacing w:line="440" w:lineRule="exact"/>
        <w:jc w:val="center"/>
        <w:rPr>
          <w:rFonts w:hint="eastAsia" w:eastAsia="黑体"/>
          <w:kern w:val="1"/>
          <w:sz w:val="28"/>
          <w:szCs w:val="28"/>
        </w:rPr>
      </w:pPr>
    </w:p>
    <w:p w14:paraId="09355537">
      <w:pPr>
        <w:snapToGrid w:val="0"/>
        <w:spacing w:before="0" w:beforeAutospacing="0" w:after="0" w:afterAutospacing="0" w:line="520" w:lineRule="exact"/>
        <w:ind w:firstLine="562" w:firstLineChars="200"/>
        <w:jc w:val="center"/>
        <w:textAlignment w:val="baseline"/>
        <w:rPr>
          <w:rFonts w:hint="eastAsia" w:ascii="宋体" w:hAnsi="宋体" w:eastAsia="宋体" w:cs="宋体"/>
          <w:b/>
          <w:bCs/>
          <w:kern w:val="1"/>
          <w:sz w:val="28"/>
          <w:szCs w:val="28"/>
          <w:lang w:eastAsia="zh-CN"/>
        </w:rPr>
      </w:pPr>
      <w:r>
        <w:rPr>
          <w:rFonts w:hint="eastAsia" w:ascii="宋体" w:hAnsi="宋体" w:eastAsia="宋体" w:cs="宋体"/>
          <w:b/>
          <w:bCs/>
          <w:kern w:val="1"/>
          <w:sz w:val="28"/>
          <w:szCs w:val="28"/>
        </w:rPr>
        <w:t>六、</w:t>
      </w:r>
      <w:r>
        <w:rPr>
          <w:rFonts w:hint="eastAsia" w:ascii="宋体" w:hAnsi="宋体" w:eastAsia="宋体" w:cs="宋体"/>
          <w:b/>
          <w:bCs/>
          <w:kern w:val="1"/>
          <w:sz w:val="28"/>
          <w:szCs w:val="28"/>
          <w:lang w:eastAsia="zh-CN"/>
        </w:rPr>
        <w:t>施工组织设计</w:t>
      </w:r>
    </w:p>
    <w:p w14:paraId="2B4185D7">
      <w:pPr>
        <w:spacing w:after="0" w:line="269" w:lineRule="exact"/>
        <w:jc w:val="left"/>
        <w:rPr>
          <w:b/>
          <w:bCs/>
          <w:sz w:val="28"/>
          <w:szCs w:val="28"/>
        </w:rPr>
      </w:pPr>
    </w:p>
    <w:p w14:paraId="0CDB6D6D">
      <w:pPr>
        <w:pStyle w:val="16"/>
        <w:numPr>
          <w:ilvl w:val="0"/>
          <w:numId w:val="4"/>
        </w:numPr>
        <w:rPr>
          <w:rFonts w:hint="eastAsia"/>
          <w:b/>
          <w:bCs/>
          <w:sz w:val="28"/>
          <w:szCs w:val="28"/>
        </w:rPr>
      </w:pPr>
      <w:r>
        <w:rPr>
          <w:rFonts w:hint="eastAsia"/>
          <w:b/>
          <w:bCs/>
          <w:sz w:val="28"/>
          <w:szCs w:val="28"/>
        </w:rPr>
        <w:t>项目经理部组成</w:t>
      </w:r>
    </w:p>
    <w:p w14:paraId="2AE2BB66">
      <w:pPr>
        <w:pStyle w:val="16"/>
        <w:numPr>
          <w:ilvl w:val="0"/>
          <w:numId w:val="4"/>
        </w:numPr>
        <w:rPr>
          <w:rFonts w:hint="eastAsia"/>
          <w:b/>
          <w:bCs/>
          <w:sz w:val="28"/>
          <w:szCs w:val="28"/>
        </w:rPr>
      </w:pPr>
      <w:r>
        <w:rPr>
          <w:rFonts w:hint="eastAsia"/>
          <w:b/>
          <w:bCs/>
          <w:sz w:val="28"/>
          <w:szCs w:val="28"/>
        </w:rPr>
        <w:t>施工部署</w:t>
      </w:r>
    </w:p>
    <w:p w14:paraId="784CA647">
      <w:pPr>
        <w:pStyle w:val="16"/>
        <w:numPr>
          <w:ilvl w:val="0"/>
          <w:numId w:val="4"/>
        </w:numPr>
        <w:ind w:left="0" w:leftChars="0" w:firstLine="0" w:firstLineChars="0"/>
        <w:rPr>
          <w:rFonts w:hint="eastAsia"/>
          <w:b/>
          <w:bCs/>
          <w:sz w:val="28"/>
          <w:szCs w:val="28"/>
        </w:rPr>
      </w:pPr>
      <w:r>
        <w:rPr>
          <w:rFonts w:hint="eastAsia"/>
          <w:b/>
          <w:bCs/>
          <w:sz w:val="28"/>
          <w:szCs w:val="28"/>
        </w:rPr>
        <w:t>施工方案与技术措施</w:t>
      </w:r>
    </w:p>
    <w:p w14:paraId="3F4343F8">
      <w:pPr>
        <w:pStyle w:val="16"/>
        <w:numPr>
          <w:ilvl w:val="0"/>
          <w:numId w:val="0"/>
        </w:numPr>
        <w:ind w:leftChars="0"/>
        <w:rPr>
          <w:rFonts w:hint="eastAsia"/>
          <w:b/>
          <w:bCs/>
          <w:sz w:val="28"/>
          <w:szCs w:val="28"/>
        </w:rPr>
      </w:pPr>
      <w:r>
        <w:rPr>
          <w:rFonts w:hint="eastAsia"/>
          <w:b/>
          <w:bCs/>
          <w:sz w:val="28"/>
          <w:szCs w:val="28"/>
          <w:lang w:val="en-US" w:eastAsia="zh-CN"/>
        </w:rPr>
        <w:t>4、</w:t>
      </w:r>
      <w:r>
        <w:rPr>
          <w:rFonts w:hint="eastAsia"/>
          <w:b/>
          <w:bCs/>
          <w:sz w:val="28"/>
          <w:szCs w:val="28"/>
        </w:rPr>
        <w:t>施工进度计划及措施</w:t>
      </w:r>
    </w:p>
    <w:p w14:paraId="53C0FB35">
      <w:pPr>
        <w:pStyle w:val="16"/>
        <w:rPr>
          <w:rFonts w:hint="eastAsia"/>
          <w:b/>
          <w:bCs/>
          <w:sz w:val="28"/>
          <w:szCs w:val="28"/>
        </w:rPr>
      </w:pPr>
      <w:r>
        <w:rPr>
          <w:rFonts w:hint="eastAsia"/>
          <w:b/>
          <w:bCs/>
          <w:sz w:val="28"/>
          <w:szCs w:val="28"/>
          <w:lang w:val="en-US" w:eastAsia="zh-CN"/>
        </w:rPr>
        <w:t>5、</w:t>
      </w:r>
      <w:r>
        <w:rPr>
          <w:rFonts w:hint="eastAsia"/>
          <w:b/>
          <w:bCs/>
          <w:sz w:val="28"/>
          <w:szCs w:val="28"/>
        </w:rPr>
        <w:t>施工质量管理体系与措施</w:t>
      </w:r>
    </w:p>
    <w:p w14:paraId="60577F01">
      <w:pPr>
        <w:pStyle w:val="16"/>
        <w:rPr>
          <w:rFonts w:hint="eastAsia"/>
          <w:b/>
          <w:bCs/>
          <w:sz w:val="28"/>
          <w:szCs w:val="28"/>
        </w:rPr>
      </w:pPr>
      <w:r>
        <w:rPr>
          <w:rFonts w:hint="eastAsia"/>
          <w:b/>
          <w:bCs/>
          <w:sz w:val="28"/>
          <w:szCs w:val="28"/>
          <w:lang w:val="en-US" w:eastAsia="zh-CN"/>
        </w:rPr>
        <w:t>6、</w:t>
      </w:r>
      <w:r>
        <w:rPr>
          <w:rFonts w:hint="eastAsia"/>
          <w:b/>
          <w:bCs/>
          <w:sz w:val="28"/>
          <w:szCs w:val="28"/>
        </w:rPr>
        <w:t>主要施工设备、实验检测仪器设备</w:t>
      </w:r>
    </w:p>
    <w:p w14:paraId="37B4D009">
      <w:pPr>
        <w:pStyle w:val="16"/>
        <w:rPr>
          <w:rFonts w:hint="eastAsia"/>
          <w:b/>
          <w:bCs/>
          <w:sz w:val="28"/>
          <w:szCs w:val="28"/>
        </w:rPr>
      </w:pPr>
      <w:r>
        <w:rPr>
          <w:rFonts w:hint="eastAsia"/>
          <w:b/>
          <w:bCs/>
          <w:sz w:val="28"/>
          <w:szCs w:val="28"/>
          <w:lang w:val="en-US" w:eastAsia="zh-CN"/>
        </w:rPr>
        <w:t>7、</w:t>
      </w:r>
      <w:r>
        <w:rPr>
          <w:rFonts w:hint="eastAsia"/>
          <w:b/>
          <w:bCs/>
          <w:sz w:val="28"/>
          <w:szCs w:val="28"/>
        </w:rPr>
        <w:t>主要劳动力配备</w:t>
      </w:r>
    </w:p>
    <w:p w14:paraId="13999B76">
      <w:pPr>
        <w:pStyle w:val="16"/>
        <w:rPr>
          <w:rFonts w:hint="eastAsia"/>
          <w:b/>
          <w:bCs/>
          <w:sz w:val="28"/>
          <w:szCs w:val="28"/>
        </w:rPr>
      </w:pPr>
      <w:r>
        <w:rPr>
          <w:rFonts w:hint="eastAsia"/>
          <w:b/>
          <w:bCs/>
          <w:sz w:val="28"/>
          <w:szCs w:val="28"/>
          <w:lang w:val="en-US" w:eastAsia="zh-CN"/>
        </w:rPr>
        <w:t>8、</w:t>
      </w:r>
      <w:r>
        <w:rPr>
          <w:rFonts w:hint="eastAsia"/>
          <w:b/>
          <w:bCs/>
          <w:sz w:val="28"/>
          <w:szCs w:val="28"/>
        </w:rPr>
        <w:t>文明施工保证体系及保证措施</w:t>
      </w:r>
    </w:p>
    <w:p w14:paraId="4D16C86B">
      <w:pPr>
        <w:pStyle w:val="16"/>
        <w:numPr>
          <w:ilvl w:val="0"/>
          <w:numId w:val="0"/>
        </w:numPr>
        <w:rPr>
          <w:rFonts w:hint="eastAsia"/>
          <w:b/>
          <w:bCs/>
          <w:sz w:val="28"/>
          <w:szCs w:val="28"/>
        </w:rPr>
      </w:pPr>
      <w:r>
        <w:rPr>
          <w:rFonts w:hint="eastAsia"/>
          <w:b/>
          <w:bCs/>
          <w:sz w:val="28"/>
          <w:szCs w:val="28"/>
          <w:lang w:val="en-US" w:eastAsia="zh-CN"/>
        </w:rPr>
        <w:t>9、主要材料、构配件计划</w:t>
      </w:r>
    </w:p>
    <w:p w14:paraId="6A2AD821">
      <w:pPr>
        <w:pStyle w:val="16"/>
        <w:numPr>
          <w:ilvl w:val="0"/>
          <w:numId w:val="0"/>
        </w:numPr>
        <w:rPr>
          <w:b/>
          <w:bCs/>
          <w:sz w:val="28"/>
          <w:szCs w:val="28"/>
        </w:rPr>
        <w:sectPr>
          <w:pgSz w:w="11910" w:h="16840"/>
          <w:pgMar w:top="1417" w:right="1417" w:bottom="1417" w:left="1417" w:header="0" w:footer="502" w:gutter="0"/>
          <w:pgNumType w:fmt="decimal"/>
          <w:cols w:space="720" w:num="1"/>
        </w:sectPr>
      </w:pPr>
      <w:r>
        <w:rPr>
          <w:rFonts w:hint="eastAsia"/>
          <w:b/>
          <w:bCs/>
          <w:sz w:val="28"/>
          <w:szCs w:val="28"/>
          <w:lang w:val="en-US" w:eastAsia="zh-CN"/>
        </w:rPr>
        <w:t>10、</w:t>
      </w:r>
      <w:r>
        <w:rPr>
          <w:rFonts w:hint="eastAsia"/>
          <w:b/>
          <w:bCs/>
          <w:sz w:val="28"/>
          <w:szCs w:val="28"/>
        </w:rPr>
        <w:t>使用新技术、新工艺的可行性</w:t>
      </w:r>
    </w:p>
    <w:p w14:paraId="400E4C59">
      <w:pPr>
        <w:spacing w:line="440" w:lineRule="exact"/>
        <w:jc w:val="center"/>
        <w:rPr>
          <w:rFonts w:hint="eastAsia" w:ascii="宋体" w:hAnsi="宋体" w:eastAsia="宋体" w:cs="宋体"/>
          <w:b/>
          <w:bCs/>
          <w:kern w:val="1"/>
          <w:sz w:val="28"/>
          <w:szCs w:val="28"/>
        </w:rPr>
      </w:pPr>
      <w:r>
        <w:rPr>
          <w:rFonts w:hint="eastAsia" w:ascii="宋体" w:hAnsi="宋体" w:eastAsia="宋体" w:cs="宋体"/>
          <w:b/>
          <w:bCs/>
          <w:kern w:val="1"/>
          <w:sz w:val="28"/>
          <w:szCs w:val="28"/>
          <w:lang w:eastAsia="zh-CN"/>
        </w:rPr>
        <w:t>七、</w:t>
      </w:r>
      <w:r>
        <w:rPr>
          <w:rFonts w:hint="eastAsia" w:ascii="宋体" w:hAnsi="宋体" w:eastAsia="宋体" w:cs="宋体"/>
          <w:b/>
          <w:bCs/>
          <w:kern w:val="1"/>
          <w:sz w:val="28"/>
          <w:szCs w:val="28"/>
        </w:rPr>
        <w:t>承  诺  函</w:t>
      </w:r>
    </w:p>
    <w:p w14:paraId="5B044119">
      <w:pPr>
        <w:spacing w:line="400" w:lineRule="exact"/>
        <w:rPr>
          <w:kern w:val="1"/>
          <w:sz w:val="24"/>
        </w:rPr>
      </w:pPr>
    </w:p>
    <w:p w14:paraId="56CBCBDC">
      <w:pPr>
        <w:spacing w:line="400" w:lineRule="exact"/>
        <w:rPr>
          <w:kern w:val="1"/>
          <w:sz w:val="24"/>
        </w:rPr>
      </w:pPr>
      <w:r>
        <w:rPr>
          <w:kern w:val="1"/>
          <w:sz w:val="24"/>
        </w:rPr>
        <w:t>致：</w:t>
      </w:r>
      <w:r>
        <w:rPr>
          <w:rFonts w:hint="eastAsia" w:hAnsi="宋体"/>
          <w:spacing w:val="-10"/>
          <w:sz w:val="24"/>
          <w:u w:val="single"/>
        </w:rPr>
        <w:t xml:space="preserve">                      </w:t>
      </w:r>
      <w:r>
        <w:rPr>
          <w:kern w:val="1"/>
          <w:sz w:val="24"/>
          <w:szCs w:val="32"/>
          <w:u w:val="single"/>
        </w:rPr>
        <w:t xml:space="preserve"> </w:t>
      </w:r>
    </w:p>
    <w:p w14:paraId="476EA3E1">
      <w:pPr>
        <w:spacing w:line="400" w:lineRule="exact"/>
        <w:rPr>
          <w:kern w:val="1"/>
          <w:sz w:val="24"/>
        </w:rPr>
      </w:pPr>
    </w:p>
    <w:p w14:paraId="4AE02D82">
      <w:pPr>
        <w:spacing w:line="400" w:lineRule="exact"/>
        <w:ind w:firstLine="480"/>
        <w:rPr>
          <w:kern w:val="1"/>
          <w:sz w:val="24"/>
        </w:rPr>
      </w:pPr>
      <w:r>
        <w:rPr>
          <w:kern w:val="1"/>
          <w:sz w:val="24"/>
        </w:rPr>
        <w:t>我方</w:t>
      </w:r>
      <w:r>
        <w:rPr>
          <w:kern w:val="1"/>
          <w:sz w:val="24"/>
          <w:u w:val="single"/>
        </w:rPr>
        <w:t xml:space="preserve"> </w:t>
      </w:r>
      <w:r>
        <w:rPr>
          <w:rFonts w:hint="eastAsia"/>
          <w:kern w:val="1"/>
          <w:sz w:val="24"/>
          <w:u w:val="single"/>
        </w:rPr>
        <w:t xml:space="preserve">             </w:t>
      </w:r>
      <w:r>
        <w:rPr>
          <w:kern w:val="1"/>
          <w:sz w:val="24"/>
        </w:rPr>
        <w:t>参加了</w:t>
      </w:r>
      <w:r>
        <w:rPr>
          <w:b/>
          <w:kern w:val="1"/>
          <w:sz w:val="24"/>
          <w:u w:val="single"/>
        </w:rPr>
        <w:t xml:space="preserve"> （工程名称）</w:t>
      </w:r>
      <w:r>
        <w:rPr>
          <w:rFonts w:hint="eastAsia"/>
          <w:bCs/>
          <w:sz w:val="24"/>
          <w:u w:val="single"/>
        </w:rPr>
        <w:t xml:space="preserve">                               </w:t>
      </w:r>
      <w:r>
        <w:rPr>
          <w:kern w:val="1"/>
          <w:sz w:val="24"/>
        </w:rPr>
        <w:t>的投标，若有幸中标，我方在此承诺：</w:t>
      </w:r>
    </w:p>
    <w:p w14:paraId="5EF1BD55">
      <w:pPr>
        <w:spacing w:line="400" w:lineRule="exact"/>
        <w:ind w:firstLine="600"/>
        <w:rPr>
          <w:kern w:val="1"/>
          <w:sz w:val="24"/>
        </w:rPr>
      </w:pPr>
      <w:r>
        <w:rPr>
          <w:kern w:val="1"/>
          <w:sz w:val="24"/>
        </w:rPr>
        <w:t>1、我方将按照在</w:t>
      </w:r>
      <w:r>
        <w:rPr>
          <w:rFonts w:hint="eastAsia"/>
          <w:kern w:val="1"/>
          <w:sz w:val="24"/>
          <w:lang w:eastAsia="zh-CN"/>
        </w:rPr>
        <w:t>竞争性谈判文件</w:t>
      </w:r>
      <w:r>
        <w:rPr>
          <w:kern w:val="1"/>
          <w:sz w:val="24"/>
        </w:rPr>
        <w:t>中填报的人员组织进场施工，并根据工程的实际需要或监理人要求增派相关人员。</w:t>
      </w:r>
    </w:p>
    <w:p w14:paraId="62AE2B04">
      <w:pPr>
        <w:spacing w:line="400" w:lineRule="exact"/>
        <w:ind w:firstLine="600"/>
        <w:rPr>
          <w:kern w:val="1"/>
          <w:sz w:val="24"/>
        </w:rPr>
      </w:pPr>
      <w:r>
        <w:rPr>
          <w:kern w:val="1"/>
          <w:sz w:val="24"/>
        </w:rPr>
        <w:t>2、我方将严格按照在</w:t>
      </w:r>
      <w:r>
        <w:rPr>
          <w:rFonts w:hint="eastAsia"/>
          <w:kern w:val="1"/>
          <w:sz w:val="24"/>
          <w:lang w:eastAsia="zh-CN"/>
        </w:rPr>
        <w:t>竞争性谈判文件</w:t>
      </w:r>
      <w:r>
        <w:rPr>
          <w:kern w:val="1"/>
          <w:sz w:val="24"/>
        </w:rPr>
        <w:t>中填报的仪器、设备组织进场施工，并根据工程的实际需要或监理人要求增加设备。</w:t>
      </w:r>
    </w:p>
    <w:p w14:paraId="30ED73B3">
      <w:pPr>
        <w:spacing w:line="400" w:lineRule="exact"/>
        <w:ind w:firstLine="600"/>
        <w:rPr>
          <w:kern w:val="1"/>
          <w:sz w:val="24"/>
        </w:rPr>
      </w:pPr>
      <w:r>
        <w:rPr>
          <w:kern w:val="1"/>
          <w:sz w:val="24"/>
        </w:rPr>
        <w:t>3、在工程实施过程中，我方将完全响应</w:t>
      </w:r>
      <w:r>
        <w:rPr>
          <w:rFonts w:hint="eastAsia"/>
          <w:kern w:val="1"/>
          <w:sz w:val="24"/>
          <w:lang w:eastAsia="zh-CN"/>
        </w:rPr>
        <w:t>竞争性谈判文件</w:t>
      </w:r>
      <w:r>
        <w:rPr>
          <w:kern w:val="1"/>
          <w:sz w:val="24"/>
        </w:rPr>
        <w:t>的所有条款，履行合同义务，质量检验标准绝不低于</w:t>
      </w:r>
      <w:r>
        <w:rPr>
          <w:rFonts w:hint="eastAsia"/>
          <w:kern w:val="1"/>
          <w:sz w:val="24"/>
          <w:lang w:eastAsia="zh-CN"/>
        </w:rPr>
        <w:t>竞争性谈判文件</w:t>
      </w:r>
      <w:r>
        <w:rPr>
          <w:kern w:val="1"/>
          <w:sz w:val="24"/>
        </w:rPr>
        <w:t>和国家强制性标准要求。</w:t>
      </w:r>
    </w:p>
    <w:p w14:paraId="54014561">
      <w:pPr>
        <w:spacing w:line="400" w:lineRule="exact"/>
        <w:ind w:firstLine="600"/>
        <w:rPr>
          <w:kern w:val="1"/>
          <w:sz w:val="24"/>
        </w:rPr>
      </w:pPr>
      <w:r>
        <w:rPr>
          <w:kern w:val="1"/>
          <w:sz w:val="24"/>
        </w:rPr>
        <w:t>4、在工程实施过程中，我方保证精心施工，确保质量，安全生产，保护环境，按期支付农民工工资、劳务分包、材料采购、设备租赁、工程分包等费用，按发包人要求的工期完工。</w:t>
      </w:r>
    </w:p>
    <w:p w14:paraId="29686EB7">
      <w:pPr>
        <w:spacing w:line="400" w:lineRule="atLeast"/>
        <w:ind w:firstLine="600"/>
        <w:rPr>
          <w:kern w:val="1"/>
          <w:sz w:val="24"/>
        </w:rPr>
      </w:pPr>
      <w:r>
        <w:rPr>
          <w:kern w:val="1"/>
          <w:sz w:val="24"/>
        </w:rPr>
        <w:t>5、我方将严格执行贵公司根据本项目因工程管理需要而依法、依规制定并下发的所有文件、制度、办法等。</w:t>
      </w:r>
    </w:p>
    <w:p w14:paraId="5B6F18AD">
      <w:pPr>
        <w:spacing w:line="400" w:lineRule="atLeast"/>
        <w:ind w:firstLine="600"/>
        <w:rPr>
          <w:kern w:val="1"/>
          <w:sz w:val="24"/>
        </w:rPr>
      </w:pPr>
      <w:r>
        <w:rPr>
          <w:kern w:val="1"/>
          <w:sz w:val="24"/>
        </w:rPr>
        <w:t>6、我方从发包人处取得的参考资料，即施工组织计划、水文、地质、气象和料场分布等资料，并不构成合同文件的组成部分，我方对上述参考资料的应用、解释及推论自行负责。我方承诺：不以上述参考资料或其解释、推论为依据，向发包人提出索赔、延期、变更或其他损害发包人利益的要求。</w:t>
      </w:r>
    </w:p>
    <w:p w14:paraId="299E37CA">
      <w:pPr>
        <w:spacing w:line="400" w:lineRule="atLeast"/>
        <w:ind w:firstLine="600"/>
        <w:rPr>
          <w:kern w:val="1"/>
          <w:sz w:val="24"/>
        </w:rPr>
      </w:pPr>
      <w:r>
        <w:rPr>
          <w:kern w:val="1"/>
          <w:sz w:val="24"/>
        </w:rPr>
        <w:t>7、若因招标人上级部门资金拨付不到位和其他原因不能及时拨付时，我方不得以资金不到位为由停止施工。</w:t>
      </w:r>
    </w:p>
    <w:p w14:paraId="16130BD5">
      <w:pPr>
        <w:spacing w:line="400" w:lineRule="exact"/>
        <w:ind w:firstLine="600"/>
        <w:rPr>
          <w:kern w:val="1"/>
          <w:sz w:val="24"/>
        </w:rPr>
      </w:pPr>
      <w:r>
        <w:rPr>
          <w:kern w:val="1"/>
          <w:sz w:val="24"/>
        </w:rPr>
        <w:t>8、如我方违背了上述承诺，本项目招标人有权取消我方的中标资格或解除施工合同，并由招标人将我方的违约行为上报省级交通运输主管部门，作为不良记录纳入公路建设市场信息管理系统。</w:t>
      </w:r>
    </w:p>
    <w:p w14:paraId="3D4B71E6">
      <w:pPr>
        <w:spacing w:line="400" w:lineRule="exact"/>
        <w:rPr>
          <w:kern w:val="1"/>
          <w:sz w:val="24"/>
        </w:rPr>
      </w:pPr>
    </w:p>
    <w:p w14:paraId="54FB9C40">
      <w:pPr>
        <w:spacing w:line="400" w:lineRule="exact"/>
        <w:rPr>
          <w:kern w:val="1"/>
          <w:sz w:val="24"/>
        </w:rPr>
      </w:pPr>
    </w:p>
    <w:p w14:paraId="44893633">
      <w:pPr>
        <w:spacing w:line="400" w:lineRule="exact"/>
        <w:rPr>
          <w:kern w:val="1"/>
          <w:sz w:val="24"/>
        </w:rPr>
      </w:pPr>
    </w:p>
    <w:p w14:paraId="20BF331A">
      <w:pPr>
        <w:spacing w:line="400" w:lineRule="exact"/>
        <w:rPr>
          <w:kern w:val="1"/>
          <w:sz w:val="24"/>
        </w:rPr>
      </w:pPr>
      <w:r>
        <w:rPr>
          <w:kern w:val="1"/>
          <w:sz w:val="24"/>
        </w:rPr>
        <w:t xml:space="preserve">                     </w:t>
      </w:r>
      <w:r>
        <w:rPr>
          <w:rFonts w:hint="eastAsia"/>
          <w:kern w:val="1"/>
          <w:sz w:val="24"/>
        </w:rPr>
        <w:t>供应商名称</w:t>
      </w:r>
      <w:r>
        <w:rPr>
          <w:kern w:val="1"/>
          <w:sz w:val="24"/>
        </w:rPr>
        <w:t>：</w:t>
      </w:r>
      <w:r>
        <w:rPr>
          <w:kern w:val="1"/>
          <w:sz w:val="24"/>
          <w:u w:val="single"/>
        </w:rPr>
        <w:t xml:space="preserve"> </w:t>
      </w:r>
      <w:r>
        <w:rPr>
          <w:rFonts w:hint="eastAsia"/>
          <w:kern w:val="1"/>
          <w:sz w:val="24"/>
          <w:u w:val="single"/>
        </w:rPr>
        <w:t xml:space="preserve">                          </w:t>
      </w:r>
      <w:r>
        <w:rPr>
          <w:kern w:val="1"/>
          <w:sz w:val="24"/>
          <w:u w:val="single"/>
        </w:rPr>
        <w:t xml:space="preserve"> （</w:t>
      </w:r>
      <w:r>
        <w:rPr>
          <w:rFonts w:hint="eastAsia"/>
          <w:kern w:val="1"/>
          <w:sz w:val="24"/>
          <w:u w:val="single"/>
        </w:rPr>
        <w:t>公章</w:t>
      </w:r>
      <w:r>
        <w:rPr>
          <w:kern w:val="1"/>
          <w:sz w:val="24"/>
          <w:u w:val="single"/>
        </w:rPr>
        <w:t>）</w:t>
      </w:r>
    </w:p>
    <w:p w14:paraId="10F9BBDB">
      <w:pPr>
        <w:spacing w:line="400" w:lineRule="exact"/>
        <w:ind w:firstLine="2640"/>
        <w:rPr>
          <w:kern w:val="1"/>
          <w:sz w:val="24"/>
          <w:u w:val="single"/>
        </w:rPr>
      </w:pPr>
      <w:r>
        <w:rPr>
          <w:kern w:val="1"/>
          <w:sz w:val="24"/>
        </w:rPr>
        <w:t>法定代表人或其授权代理人：</w:t>
      </w:r>
      <w:r>
        <w:rPr>
          <w:kern w:val="1"/>
          <w:sz w:val="24"/>
          <w:u w:val="single"/>
        </w:rPr>
        <w:t xml:space="preserve">           （</w:t>
      </w:r>
      <w:r>
        <w:rPr>
          <w:rFonts w:hint="eastAsia" w:ascii="宋体" w:hAnsi="宋体" w:eastAsia="宋体" w:cs="宋体"/>
          <w:color w:val="auto"/>
          <w:spacing w:val="4"/>
          <w:sz w:val="24"/>
          <w:szCs w:val="24"/>
          <w:u w:val="single"/>
          <w:lang w:val="en-US" w:eastAsia="zh-CN"/>
        </w:rPr>
        <w:t>签字或盖章</w:t>
      </w:r>
      <w:r>
        <w:rPr>
          <w:kern w:val="1"/>
          <w:sz w:val="24"/>
          <w:u w:val="single"/>
        </w:rPr>
        <w:t>）</w:t>
      </w:r>
    </w:p>
    <w:p w14:paraId="2B6D80F1">
      <w:pPr>
        <w:spacing w:line="440" w:lineRule="exact"/>
        <w:jc w:val="center"/>
        <w:rPr>
          <w:rFonts w:hint="eastAsia" w:ascii="宋体" w:hAnsi="宋体" w:eastAsia="宋体" w:cs="宋体"/>
          <w:b/>
          <w:bCs/>
          <w:kern w:val="1"/>
          <w:sz w:val="28"/>
          <w:szCs w:val="28"/>
        </w:rPr>
      </w:pPr>
      <w:r>
        <w:rPr>
          <w:b/>
          <w:kern w:val="1"/>
          <w:sz w:val="24"/>
        </w:rPr>
        <w:t xml:space="preserve">                 </w:t>
      </w:r>
      <w:r>
        <w:rPr>
          <w:rFonts w:hint="eastAsia"/>
          <w:b/>
          <w:kern w:val="1"/>
          <w:sz w:val="24"/>
        </w:rPr>
        <w:t xml:space="preserve">     </w:t>
      </w:r>
      <w:r>
        <w:rPr>
          <w:kern w:val="1"/>
          <w:sz w:val="24"/>
        </w:rPr>
        <w:t>日</w:t>
      </w:r>
      <w:r>
        <w:rPr>
          <w:rFonts w:hint="eastAsia"/>
          <w:kern w:val="1"/>
          <w:sz w:val="24"/>
        </w:rPr>
        <w:t xml:space="preserve">  </w:t>
      </w:r>
      <w:r>
        <w:rPr>
          <w:kern w:val="1"/>
          <w:sz w:val="24"/>
        </w:rPr>
        <w:t>期：</w:t>
      </w:r>
      <w:r>
        <w:rPr>
          <w:kern w:val="1"/>
          <w:sz w:val="24"/>
          <w:u w:val="single"/>
        </w:rPr>
        <w:t xml:space="preserve">        </w:t>
      </w:r>
      <w:r>
        <w:rPr>
          <w:kern w:val="1"/>
          <w:sz w:val="24"/>
        </w:rPr>
        <w:t>年</w:t>
      </w:r>
      <w:r>
        <w:rPr>
          <w:kern w:val="1"/>
          <w:sz w:val="24"/>
          <w:u w:val="single"/>
        </w:rPr>
        <w:t xml:space="preserve">     </w:t>
      </w:r>
      <w:r>
        <w:rPr>
          <w:kern w:val="1"/>
          <w:sz w:val="24"/>
        </w:rPr>
        <w:t>月</w:t>
      </w:r>
      <w:r>
        <w:rPr>
          <w:kern w:val="1"/>
          <w:sz w:val="24"/>
          <w:u w:val="single"/>
        </w:rPr>
        <w:t xml:space="preserve">     </w:t>
      </w:r>
      <w:r>
        <w:rPr>
          <w:kern w:val="1"/>
          <w:sz w:val="24"/>
        </w:rPr>
        <w:t>日</w:t>
      </w:r>
      <w:r>
        <w:rPr>
          <w:kern w:val="1"/>
          <w:sz w:val="24"/>
        </w:rPr>
        <w:br w:type="page"/>
      </w:r>
      <w:r>
        <w:rPr>
          <w:rFonts w:hint="eastAsia" w:ascii="宋体" w:hAnsi="宋体" w:eastAsia="宋体" w:cs="宋体"/>
          <w:b/>
          <w:bCs/>
          <w:kern w:val="1"/>
          <w:sz w:val="28"/>
          <w:szCs w:val="28"/>
          <w:lang w:eastAsia="zh-CN"/>
        </w:rPr>
        <w:t>八</w:t>
      </w:r>
      <w:r>
        <w:rPr>
          <w:rFonts w:hint="eastAsia" w:ascii="宋体" w:hAnsi="宋体" w:eastAsia="宋体" w:cs="宋体"/>
          <w:b/>
          <w:bCs/>
          <w:kern w:val="1"/>
          <w:sz w:val="28"/>
          <w:szCs w:val="28"/>
        </w:rPr>
        <w:t>、其它材料</w:t>
      </w:r>
    </w:p>
    <w:p w14:paraId="1A7BC22D">
      <w:pPr>
        <w:widowControl/>
        <w:spacing w:line="600" w:lineRule="exact"/>
        <w:ind w:firstLine="562" w:firstLineChars="200"/>
        <w:rPr>
          <w:rFonts w:hint="eastAsia" w:ascii="宋体" w:hAnsi="宋体" w:eastAsia="宋体" w:cs="宋体"/>
          <w:b/>
          <w:bCs/>
          <w:color w:val="000000"/>
          <w:sz w:val="28"/>
          <w:szCs w:val="28"/>
          <w:lang w:val="en-US" w:eastAsia="zh-CN"/>
        </w:rPr>
      </w:pPr>
      <w:r>
        <w:rPr>
          <w:rFonts w:hint="eastAsia" w:ascii="宋体" w:hAnsi="宋体" w:eastAsia="宋体" w:cs="宋体"/>
          <w:b/>
          <w:bCs/>
          <w:color w:val="000000"/>
          <w:sz w:val="28"/>
          <w:szCs w:val="28"/>
        </w:rPr>
        <w:t>附件</w:t>
      </w:r>
      <w:r>
        <w:rPr>
          <w:rFonts w:hint="eastAsia" w:ascii="宋体" w:hAnsi="宋体" w:eastAsia="宋体" w:cs="宋体"/>
          <w:b/>
          <w:bCs/>
          <w:color w:val="000000"/>
          <w:sz w:val="28"/>
          <w:szCs w:val="28"/>
          <w:lang w:val="en-US" w:eastAsia="zh-CN"/>
        </w:rPr>
        <w:t>1：</w:t>
      </w:r>
    </w:p>
    <w:p w14:paraId="3D80E5DF">
      <w:pPr>
        <w:widowControl/>
        <w:spacing w:line="600" w:lineRule="exact"/>
        <w:ind w:firstLine="482" w:firstLineChars="200"/>
        <w:jc w:val="center"/>
        <w:rPr>
          <w:rFonts w:ascii="宋体" w:hAnsi="宋体"/>
          <w:b/>
          <w:bCs/>
          <w:sz w:val="24"/>
        </w:rPr>
      </w:pPr>
      <w:r>
        <w:rPr>
          <w:rFonts w:hint="eastAsia" w:ascii="宋体" w:hAnsi="宋体"/>
          <w:b/>
          <w:bCs/>
          <w:sz w:val="24"/>
        </w:rPr>
        <w:t>非联合体声明</w:t>
      </w:r>
      <w:r>
        <w:rPr>
          <w:rFonts w:ascii="宋体" w:hAnsi="宋体"/>
          <w:b/>
          <w:bCs/>
          <w:sz w:val="24"/>
        </w:rPr>
        <w:t> </w:t>
      </w:r>
      <w:r>
        <w:rPr>
          <w:rFonts w:hint="eastAsia" w:ascii="宋体" w:hAnsi="宋体"/>
          <w:b/>
          <w:bCs/>
          <w:sz w:val="24"/>
        </w:rPr>
        <w:t>（格式）</w:t>
      </w:r>
    </w:p>
    <w:p w14:paraId="3FCC730A">
      <w:pPr>
        <w:widowControl/>
        <w:spacing w:line="600" w:lineRule="exact"/>
        <w:jc w:val="left"/>
        <w:rPr>
          <w:rFonts w:ascii="宋体" w:hAnsi="宋体"/>
          <w:sz w:val="24"/>
        </w:rPr>
      </w:pPr>
      <w:r>
        <w:rPr>
          <w:rFonts w:ascii="宋体" w:hAnsi="宋体"/>
          <w:sz w:val="24"/>
        </w:rPr>
        <w:t>致：</w:t>
      </w:r>
      <w:r>
        <w:rPr>
          <w:rFonts w:hint="eastAsia" w:hAnsi="宋体"/>
          <w:sz w:val="24"/>
          <w:lang w:eastAsia="zh-CN"/>
        </w:rPr>
        <w:t>易臻项目管理有限公司</w:t>
      </w:r>
      <w:r>
        <w:rPr>
          <w:rFonts w:ascii="宋体" w:hAnsi="宋体"/>
          <w:sz w:val="24"/>
        </w:rPr>
        <w:t xml:space="preserve">       </w:t>
      </w:r>
    </w:p>
    <w:p w14:paraId="5EF7B8BF">
      <w:pPr>
        <w:widowControl/>
        <w:spacing w:line="600" w:lineRule="exact"/>
        <w:ind w:firstLine="960" w:firstLineChars="400"/>
        <w:jc w:val="left"/>
        <w:rPr>
          <w:rFonts w:hint="eastAsia" w:ascii="宋体" w:hAnsi="宋体" w:eastAsia="宋体"/>
          <w:sz w:val="24"/>
          <w:lang w:eastAsia="zh-CN"/>
        </w:rPr>
      </w:pPr>
      <w:r>
        <w:rPr>
          <w:rFonts w:ascii="宋体" w:hAnsi="宋体"/>
          <w:sz w:val="24"/>
        </w:rPr>
        <w:t>我公司作为本次</w:t>
      </w:r>
      <w:r>
        <w:rPr>
          <w:rFonts w:hint="eastAsia" w:hAnsi="宋体"/>
          <w:sz w:val="24"/>
        </w:rPr>
        <w:t>竞争性</w:t>
      </w:r>
      <w:r>
        <w:rPr>
          <w:rFonts w:hint="eastAsia" w:ascii="宋体" w:hAnsi="宋体"/>
          <w:sz w:val="24"/>
        </w:rPr>
        <w:t>谈判</w:t>
      </w:r>
      <w:r>
        <w:rPr>
          <w:rFonts w:ascii="宋体" w:hAnsi="宋体"/>
          <w:sz w:val="24"/>
        </w:rPr>
        <w:t>的</w:t>
      </w:r>
      <w:r>
        <w:rPr>
          <w:rFonts w:hint="eastAsia" w:ascii="宋体" w:hAnsi="宋体"/>
          <w:sz w:val="24"/>
        </w:rPr>
        <w:t>投标人</w:t>
      </w:r>
      <w:r>
        <w:rPr>
          <w:rFonts w:ascii="宋体" w:hAnsi="宋体"/>
          <w:sz w:val="24"/>
        </w:rPr>
        <w:t>，根据</w:t>
      </w:r>
      <w:r>
        <w:rPr>
          <w:rFonts w:hint="eastAsia" w:hAnsi="宋体"/>
          <w:sz w:val="24"/>
          <w:lang w:eastAsia="zh-CN"/>
        </w:rPr>
        <w:t>竞争性谈判文件</w:t>
      </w:r>
      <w:r>
        <w:rPr>
          <w:rFonts w:ascii="宋体" w:hAnsi="宋体"/>
          <w:sz w:val="24"/>
        </w:rPr>
        <w:t>要求，现郑重声明如下：</w:t>
      </w:r>
    </w:p>
    <w:p w14:paraId="10B74EC1">
      <w:pPr>
        <w:widowControl/>
        <w:spacing w:line="600" w:lineRule="exact"/>
        <w:jc w:val="left"/>
        <w:rPr>
          <w:rFonts w:hint="eastAsia" w:ascii="宋体" w:hAnsi="宋体" w:eastAsia="宋体"/>
          <w:sz w:val="24"/>
          <w:lang w:eastAsia="zh-CN"/>
        </w:rPr>
      </w:pPr>
      <w:r>
        <w:rPr>
          <w:rFonts w:hint="eastAsia" w:ascii="宋体" w:hAnsi="宋体"/>
          <w:sz w:val="24"/>
        </w:rPr>
        <w:t xml:space="preserve"> </w:t>
      </w:r>
      <w:r>
        <w:rPr>
          <w:rFonts w:ascii="宋体" w:hAnsi="宋体"/>
          <w:sz w:val="24"/>
        </w:rPr>
        <w:t xml:space="preserve">      我公司参加本次</w:t>
      </w:r>
      <w:r>
        <w:rPr>
          <w:rFonts w:hint="eastAsia" w:hAnsi="宋体"/>
          <w:sz w:val="24"/>
        </w:rPr>
        <w:t>竞争性谈判</w:t>
      </w:r>
      <w:r>
        <w:rPr>
          <w:rFonts w:ascii="宋体" w:hAnsi="宋体"/>
          <w:sz w:val="24"/>
        </w:rPr>
        <w:t>项目为非联合体。  </w:t>
      </w:r>
    </w:p>
    <w:p w14:paraId="7D53282E">
      <w:pPr>
        <w:widowControl/>
        <w:spacing w:line="600" w:lineRule="exact"/>
        <w:jc w:val="left"/>
        <w:rPr>
          <w:rFonts w:hint="eastAsia" w:ascii="宋体" w:hAnsi="宋体" w:eastAsia="宋体"/>
          <w:sz w:val="24"/>
          <w:lang w:eastAsia="zh-CN"/>
        </w:rPr>
      </w:pPr>
      <w:r>
        <w:rPr>
          <w:rFonts w:hint="eastAsia" w:ascii="宋体" w:hAnsi="宋体"/>
          <w:sz w:val="24"/>
        </w:rPr>
        <w:t xml:space="preserve"> </w:t>
      </w:r>
      <w:r>
        <w:rPr>
          <w:rFonts w:ascii="宋体" w:hAnsi="宋体"/>
          <w:sz w:val="24"/>
        </w:rPr>
        <w:t xml:space="preserve">      本公司对上述承诺的内容事项真实性负责。如经查实上述承诺的内容事项存在虚假，我公司愿意接受以提供虚假材料谋取成交的法律责任。</w:t>
      </w:r>
    </w:p>
    <w:p w14:paraId="140D247B">
      <w:pPr>
        <w:pStyle w:val="16"/>
        <w:rPr>
          <w:rFonts w:hint="eastAsia"/>
          <w:lang w:eastAsia="zh-CN"/>
        </w:rPr>
      </w:pPr>
    </w:p>
    <w:p w14:paraId="708B0769">
      <w:pPr>
        <w:widowControl/>
        <w:spacing w:line="600" w:lineRule="exact"/>
        <w:jc w:val="left"/>
        <w:rPr>
          <w:rFonts w:hint="eastAsia" w:ascii="宋体" w:hAnsi="宋体" w:eastAsia="宋体"/>
          <w:sz w:val="24"/>
          <w:lang w:eastAsia="zh-CN"/>
        </w:rPr>
      </w:pPr>
      <w:r>
        <w:rPr>
          <w:rFonts w:ascii="宋体" w:hAnsi="宋体"/>
          <w:sz w:val="24"/>
        </w:rPr>
        <w:t>特此声明！</w:t>
      </w:r>
    </w:p>
    <w:p w14:paraId="6913892A">
      <w:pPr>
        <w:pStyle w:val="16"/>
        <w:rPr>
          <w:rFonts w:hint="eastAsia"/>
          <w:lang w:eastAsia="zh-CN"/>
        </w:rPr>
      </w:pPr>
    </w:p>
    <w:p w14:paraId="5229441F">
      <w:pPr>
        <w:adjustRightInd w:val="0"/>
        <w:snapToGrid w:val="0"/>
        <w:spacing w:line="48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供应商名称</w:t>
      </w: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523DA05F">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w:t>
      </w:r>
      <w:r>
        <w:rPr>
          <w:rFonts w:hint="eastAsia" w:ascii="宋体" w:hAnsi="宋体" w:eastAsia="宋体" w:cs="宋体"/>
          <w:color w:val="auto"/>
          <w:spacing w:val="4"/>
          <w:sz w:val="24"/>
          <w:szCs w:val="24"/>
          <w:lang w:val="en-US" w:eastAsia="zh-CN"/>
        </w:rPr>
        <w:t>签字或盖章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lang w:val="en-US" w:eastAsia="zh-CN"/>
        </w:rPr>
        <w:t xml:space="preserve">                </w:t>
      </w:r>
    </w:p>
    <w:p w14:paraId="61A239FA">
      <w:pPr>
        <w:adjustRightInd w:val="0"/>
        <w:snapToGrid w:val="0"/>
        <w:spacing w:line="480" w:lineRule="auto"/>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p>
    <w:p w14:paraId="2468A71C"/>
    <w:p w14:paraId="6957D390">
      <w:pPr>
        <w:jc w:val="center"/>
        <w:rPr>
          <w:rFonts w:ascii="仿宋" w:hAnsi="仿宋" w:eastAsia="仿宋" w:cs="仿宋"/>
          <w:b/>
          <w:bCs/>
          <w:color w:val="000000"/>
          <w:sz w:val="28"/>
          <w:szCs w:val="28"/>
        </w:rPr>
      </w:pPr>
    </w:p>
    <w:p w14:paraId="1C905E73">
      <w:pPr>
        <w:jc w:val="center"/>
        <w:rPr>
          <w:rFonts w:ascii="仿宋" w:hAnsi="仿宋" w:eastAsia="仿宋" w:cs="仿宋"/>
          <w:b/>
          <w:bCs/>
          <w:color w:val="000000"/>
          <w:sz w:val="28"/>
          <w:szCs w:val="28"/>
        </w:rPr>
      </w:pPr>
    </w:p>
    <w:p w14:paraId="7E41B19D">
      <w:pPr>
        <w:jc w:val="center"/>
        <w:rPr>
          <w:rFonts w:ascii="仿宋" w:hAnsi="仿宋" w:eastAsia="仿宋" w:cs="仿宋"/>
          <w:b/>
          <w:bCs/>
          <w:color w:val="000000"/>
          <w:sz w:val="28"/>
          <w:szCs w:val="28"/>
        </w:rPr>
      </w:pPr>
    </w:p>
    <w:p w14:paraId="52484F6A">
      <w:pPr>
        <w:spacing w:line="360" w:lineRule="auto"/>
        <w:rPr>
          <w:rFonts w:ascii="仿宋" w:hAnsi="仿宋" w:eastAsia="仿宋" w:cs="仿宋"/>
          <w:b/>
          <w:sz w:val="28"/>
          <w:szCs w:val="28"/>
        </w:rPr>
      </w:pPr>
    </w:p>
    <w:p w14:paraId="3D272807">
      <w:pPr>
        <w:pStyle w:val="16"/>
        <w:rPr>
          <w:rFonts w:ascii="仿宋" w:hAnsi="仿宋" w:eastAsia="仿宋" w:cs="仿宋"/>
          <w:b/>
          <w:sz w:val="28"/>
          <w:szCs w:val="28"/>
        </w:rPr>
      </w:pPr>
    </w:p>
    <w:p w14:paraId="5D115CA0">
      <w:pPr>
        <w:rPr>
          <w:rFonts w:ascii="仿宋" w:hAnsi="仿宋" w:eastAsia="仿宋" w:cs="仿宋"/>
          <w:b/>
          <w:sz w:val="28"/>
          <w:szCs w:val="28"/>
        </w:rPr>
      </w:pPr>
    </w:p>
    <w:p w14:paraId="6DD01599">
      <w:pPr>
        <w:pStyle w:val="3"/>
        <w:tabs>
          <w:tab w:val="left" w:pos="720"/>
        </w:tabs>
        <w:spacing w:before="0" w:after="0" w:line="360" w:lineRule="auto"/>
        <w:jc w:val="left"/>
        <w:rPr>
          <w:rFonts w:hint="eastAsia" w:ascii="宋体" w:hAnsi="宋体" w:eastAsia="宋体" w:cs="宋体"/>
          <w:sz w:val="28"/>
          <w:szCs w:val="28"/>
        </w:rPr>
      </w:pPr>
      <w:bookmarkStart w:id="34" w:name="_Toc65073733"/>
      <w:bookmarkStart w:id="35" w:name="_Toc25937964"/>
      <w:r>
        <w:rPr>
          <w:rFonts w:hint="eastAsia" w:ascii="宋体" w:hAnsi="宋体" w:eastAsia="宋体" w:cs="宋体"/>
          <w:sz w:val="28"/>
          <w:szCs w:val="28"/>
        </w:rPr>
        <w:t>附件</w:t>
      </w:r>
      <w:r>
        <w:rPr>
          <w:rFonts w:hint="eastAsia" w:ascii="宋体" w:hAnsi="宋体" w:cs="宋体"/>
          <w:sz w:val="28"/>
          <w:szCs w:val="28"/>
          <w:lang w:val="en-US" w:eastAsia="zh-CN"/>
        </w:rPr>
        <w:t>2</w:t>
      </w:r>
      <w:r>
        <w:rPr>
          <w:rFonts w:hint="eastAsia" w:ascii="宋体" w:hAnsi="宋体" w:eastAsia="宋体" w:cs="宋体"/>
          <w:sz w:val="28"/>
          <w:szCs w:val="28"/>
        </w:rPr>
        <w:t>：</w:t>
      </w:r>
    </w:p>
    <w:bookmarkEnd w:id="34"/>
    <w:bookmarkEnd w:id="35"/>
    <w:p w14:paraId="2BB55C49">
      <w:pPr>
        <w:pStyle w:val="3"/>
        <w:tabs>
          <w:tab w:val="left" w:pos="720"/>
        </w:tabs>
        <w:spacing w:before="0" w:after="0" w:line="415" w:lineRule="auto"/>
        <w:jc w:val="center"/>
        <w:rPr>
          <w:rFonts w:hint="eastAsia" w:ascii="宋体" w:hAnsi="宋体" w:eastAsia="宋体" w:cs="宋体"/>
          <w:sz w:val="24"/>
          <w:szCs w:val="24"/>
        </w:rPr>
      </w:pPr>
      <w:bookmarkStart w:id="36" w:name="_Toc65073734"/>
      <w:bookmarkStart w:id="37" w:name="_Toc25937965"/>
      <w:r>
        <w:rPr>
          <w:rFonts w:hint="eastAsia" w:ascii="宋体" w:hAnsi="宋体" w:eastAsia="宋体" w:cs="宋体"/>
          <w:sz w:val="24"/>
          <w:szCs w:val="24"/>
        </w:rPr>
        <w:t>《</w:t>
      </w:r>
      <w:r>
        <w:rPr>
          <w:rFonts w:hint="eastAsia" w:cs="宋体"/>
          <w:sz w:val="24"/>
          <w:szCs w:val="24"/>
          <w:lang w:val="en-US" w:eastAsia="zh-CN"/>
        </w:rPr>
        <w:t>中小</w:t>
      </w:r>
      <w:r>
        <w:rPr>
          <w:rFonts w:hint="eastAsia" w:ascii="宋体" w:hAnsi="宋体" w:eastAsia="宋体" w:cs="宋体"/>
          <w:sz w:val="24"/>
          <w:szCs w:val="24"/>
        </w:rPr>
        <w:t>企业声明函》</w:t>
      </w:r>
      <w:bookmarkStart w:id="38" w:name="OLE_LINK19"/>
      <w:r>
        <w:rPr>
          <w:rFonts w:hint="eastAsia" w:ascii="宋体" w:hAnsi="宋体" w:eastAsia="宋体" w:cs="宋体"/>
          <w:sz w:val="24"/>
          <w:szCs w:val="24"/>
        </w:rPr>
        <w:t>（格式）</w:t>
      </w:r>
      <w:bookmarkEnd w:id="38"/>
    </w:p>
    <w:p w14:paraId="6CE828D6">
      <w:pPr>
        <w:widowControl/>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w:t>
      </w:r>
      <w:r>
        <w:rPr>
          <w:rFonts w:hint="eastAsia" w:ascii="宋体" w:hAnsi="宋体" w:cs="宋体"/>
          <w:sz w:val="24"/>
          <w:szCs w:val="24"/>
          <w:lang w:eastAsia="zh-CN"/>
        </w:rPr>
        <w:t>、</w:t>
      </w:r>
      <w:r>
        <w:rPr>
          <w:rFonts w:hint="eastAsia" w:ascii="宋体" w:hAnsi="宋体" w:eastAsia="宋体" w:cs="宋体"/>
          <w:sz w:val="24"/>
          <w:szCs w:val="24"/>
        </w:rPr>
        <w:t>签订分包意向协议的中小企业）的具体情况如下：</w:t>
      </w:r>
    </w:p>
    <w:p w14:paraId="5F212E12">
      <w:pPr>
        <w:widowControl/>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 （标的名称），属于（采购文件中明确的所属行业）行业；承建（承接）企业为（企业名称），从业人员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万元，属于（中型企业</w:t>
      </w:r>
      <w:r>
        <w:rPr>
          <w:rFonts w:hint="eastAsia" w:ascii="宋体" w:hAnsi="宋体" w:cs="宋体"/>
          <w:sz w:val="24"/>
          <w:szCs w:val="24"/>
          <w:lang w:eastAsia="zh-CN"/>
        </w:rPr>
        <w:t>.</w:t>
      </w:r>
      <w:r>
        <w:rPr>
          <w:rFonts w:hint="eastAsia" w:ascii="宋体" w:hAnsi="宋体" w:eastAsia="宋体" w:cs="宋体"/>
          <w:sz w:val="24"/>
          <w:szCs w:val="24"/>
        </w:rPr>
        <w:t>小型企业</w:t>
      </w:r>
      <w:r>
        <w:rPr>
          <w:rFonts w:hint="eastAsia" w:ascii="宋体" w:hAnsi="宋体" w:cs="宋体"/>
          <w:sz w:val="24"/>
          <w:szCs w:val="24"/>
          <w:lang w:eastAsia="zh-CN"/>
        </w:rPr>
        <w:t>.</w:t>
      </w:r>
      <w:r>
        <w:rPr>
          <w:rFonts w:hint="eastAsia" w:ascii="宋体" w:hAnsi="宋体" w:eastAsia="宋体" w:cs="宋体"/>
          <w:sz w:val="24"/>
          <w:szCs w:val="24"/>
        </w:rPr>
        <w:t>微型企业）；</w:t>
      </w:r>
    </w:p>
    <w:p w14:paraId="6A1DC0D4">
      <w:pPr>
        <w:widowControl/>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 （标的名称），属于（采购文件中明确的所属行业）行业；承建（承接）企业为（企业名称），从业人员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万元，属于（中型企业</w:t>
      </w:r>
      <w:r>
        <w:rPr>
          <w:rFonts w:hint="eastAsia" w:ascii="宋体" w:hAnsi="宋体" w:cs="宋体"/>
          <w:sz w:val="24"/>
          <w:szCs w:val="24"/>
          <w:lang w:eastAsia="zh-CN"/>
        </w:rPr>
        <w:t>、</w:t>
      </w:r>
      <w:r>
        <w:rPr>
          <w:rFonts w:hint="eastAsia" w:ascii="宋体" w:hAnsi="宋体" w:eastAsia="宋体" w:cs="宋体"/>
          <w:sz w:val="24"/>
          <w:szCs w:val="24"/>
        </w:rPr>
        <w:t>小型企业</w:t>
      </w:r>
      <w:r>
        <w:rPr>
          <w:rFonts w:hint="eastAsia" w:ascii="宋体" w:hAnsi="宋体" w:cs="宋体"/>
          <w:sz w:val="24"/>
          <w:szCs w:val="24"/>
          <w:lang w:eastAsia="zh-CN"/>
        </w:rPr>
        <w:t>、</w:t>
      </w:r>
      <w:r>
        <w:rPr>
          <w:rFonts w:hint="eastAsia" w:ascii="宋体" w:hAnsi="宋体" w:eastAsia="宋体" w:cs="宋体"/>
          <w:sz w:val="24"/>
          <w:szCs w:val="24"/>
        </w:rPr>
        <w:t>微型企业）；</w:t>
      </w:r>
    </w:p>
    <w:p w14:paraId="0331E006">
      <w:pPr>
        <w:widowControl/>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16B719DF">
      <w:pPr>
        <w:widowControl/>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679E34F4">
      <w:pPr>
        <w:keepNext w:val="0"/>
        <w:keepLines w:val="0"/>
        <w:pageBreakBefore w:val="0"/>
        <w:widowControl/>
        <w:kinsoku/>
        <w:wordWrap/>
        <w:overflowPunct/>
        <w:topLinePunct w:val="0"/>
        <w:autoSpaceDE/>
        <w:autoSpaceDN/>
        <w:bidi w:val="0"/>
        <w:adjustRightInd/>
        <w:snapToGrid/>
        <w:spacing w:line="400" w:lineRule="exact"/>
        <w:ind w:firstLine="3360" w:firstLineChars="1400"/>
        <w:textAlignment w:val="auto"/>
        <w:rPr>
          <w:rFonts w:hint="eastAsia" w:ascii="宋体" w:hAnsi="宋体" w:eastAsia="宋体" w:cs="宋体"/>
          <w:sz w:val="24"/>
          <w:szCs w:val="24"/>
        </w:rPr>
      </w:pPr>
      <w:r>
        <w:rPr>
          <w:rFonts w:hint="eastAsia" w:ascii="宋体" w:hAnsi="宋体" w:eastAsia="宋体" w:cs="宋体"/>
          <w:sz w:val="24"/>
          <w:szCs w:val="24"/>
        </w:rPr>
        <w:t xml:space="preserve">供应商：    （加盖公章）    </w:t>
      </w:r>
    </w:p>
    <w:p w14:paraId="37DA2876">
      <w:pPr>
        <w:pStyle w:val="8"/>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rPr>
      </w:pPr>
    </w:p>
    <w:p w14:paraId="3149D127">
      <w:pPr>
        <w:keepNext w:val="0"/>
        <w:keepLines w:val="0"/>
        <w:pageBreakBefore w:val="0"/>
        <w:kinsoku/>
        <w:wordWrap/>
        <w:overflowPunct/>
        <w:topLinePunct w:val="0"/>
        <w:autoSpaceDE/>
        <w:autoSpaceDN/>
        <w:bidi w:val="0"/>
        <w:adjustRightInd/>
        <w:snapToGrid/>
        <w:spacing w:line="400" w:lineRule="exact"/>
        <w:ind w:firstLine="480"/>
        <w:jc w:val="center"/>
        <w:textAlignment w:val="auto"/>
        <w:rPr>
          <w:rFonts w:hint="eastAsia"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rPr>
        <w:tab/>
      </w:r>
      <w:r>
        <w:rPr>
          <w:rFonts w:hint="eastAsia" w:ascii="宋体" w:hAnsi="宋体" w:eastAsia="宋体" w:cs="宋体"/>
          <w:sz w:val="24"/>
          <w:szCs w:val="24"/>
        </w:rPr>
        <w:t xml:space="preserve"> 年   月  </w:t>
      </w:r>
      <w:r>
        <w:rPr>
          <w:rFonts w:hint="eastAsia" w:ascii="宋体" w:hAnsi="宋体" w:eastAsia="宋体" w:cs="宋体"/>
          <w:sz w:val="24"/>
          <w:szCs w:val="24"/>
        </w:rPr>
        <w:tab/>
      </w:r>
      <w:r>
        <w:rPr>
          <w:rFonts w:hint="eastAsia" w:ascii="宋体" w:hAnsi="宋体" w:eastAsia="宋体" w:cs="宋体"/>
          <w:sz w:val="24"/>
          <w:szCs w:val="24"/>
        </w:rPr>
        <w:t>日</w:t>
      </w:r>
    </w:p>
    <w:p w14:paraId="7127BB46">
      <w:pPr>
        <w:keepNext w:val="0"/>
        <w:keepLines w:val="0"/>
        <w:pageBreakBefore w:val="0"/>
        <w:kinsoku/>
        <w:wordWrap/>
        <w:overflowPunct/>
        <w:topLinePunct w:val="0"/>
        <w:autoSpaceDE/>
        <w:autoSpaceDN/>
        <w:bidi w:val="0"/>
        <w:adjustRightInd/>
        <w:snapToGrid/>
        <w:spacing w:line="400" w:lineRule="exact"/>
        <w:ind w:firstLine="480"/>
        <w:jc w:val="center"/>
        <w:textAlignment w:val="auto"/>
        <w:rPr>
          <w:rFonts w:hint="eastAsia" w:ascii="宋体" w:hAnsi="宋体" w:eastAsia="宋体" w:cs="宋体"/>
          <w:sz w:val="24"/>
          <w:szCs w:val="24"/>
        </w:rPr>
      </w:pPr>
    </w:p>
    <w:p w14:paraId="58D8117D">
      <w:pPr>
        <w:keepNext w:val="0"/>
        <w:keepLines w:val="0"/>
        <w:pageBreakBefore w:val="0"/>
        <w:kinsoku/>
        <w:wordWrap/>
        <w:overflowPunct/>
        <w:topLinePunct w:val="0"/>
        <w:autoSpaceDE/>
        <w:autoSpaceDN/>
        <w:bidi w:val="0"/>
        <w:adjustRightInd/>
        <w:snapToGrid/>
        <w:spacing w:line="400" w:lineRule="exact"/>
        <w:ind w:firstLine="480"/>
        <w:jc w:val="center"/>
        <w:textAlignment w:val="auto"/>
        <w:rPr>
          <w:rFonts w:hint="eastAsia" w:ascii="宋体" w:hAnsi="宋体" w:eastAsia="宋体" w:cs="宋体"/>
          <w:sz w:val="24"/>
          <w:szCs w:val="24"/>
        </w:rPr>
      </w:pPr>
    </w:p>
    <w:p w14:paraId="5232B6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注：1.从业人员、营业收入、资产总额填报上一年度数据，无上一年度数据的新成立企业可不填报；</w:t>
      </w:r>
    </w:p>
    <w:p w14:paraId="00CEC5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 号）相关规定。</w:t>
      </w:r>
    </w:p>
    <w:p w14:paraId="2EE7EE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rPr>
      </w:pPr>
      <w:r>
        <w:rPr>
          <w:rFonts w:hint="eastAsia" w:ascii="仿宋" w:hAnsi="仿宋" w:eastAsia="仿宋" w:cs="仿宋"/>
          <w:b/>
          <w:bCs/>
          <w:sz w:val="24"/>
          <w:szCs w:val="24"/>
        </w:rPr>
        <w:t>3.如不是该类企业则不需提供此声明函（可删除此页）。</w:t>
      </w:r>
    </w:p>
    <w:p w14:paraId="31E0AC8F">
      <w:pPr>
        <w:pStyle w:val="16"/>
        <w:rPr>
          <w:rFonts w:hint="eastAsia"/>
        </w:rPr>
      </w:pPr>
      <w:r>
        <w:rPr>
          <w:rFonts w:hint="eastAsia" w:ascii="仿宋" w:hAnsi="仿宋" w:eastAsia="仿宋" w:cs="仿宋"/>
          <w:b/>
          <w:bCs/>
          <w:sz w:val="24"/>
          <w:szCs w:val="24"/>
        </w:rPr>
        <w:t>4.说明：本项目属于“建筑业”。</w:t>
      </w:r>
    </w:p>
    <w:p w14:paraId="62217DD0">
      <w:pPr>
        <w:pStyle w:val="3"/>
        <w:tabs>
          <w:tab w:val="left" w:pos="720"/>
        </w:tabs>
        <w:spacing w:before="0" w:after="0" w:line="415" w:lineRule="auto"/>
        <w:jc w:val="left"/>
        <w:rPr>
          <w:rFonts w:hint="eastAsia" w:ascii="宋体" w:hAnsi="宋体" w:eastAsia="宋体" w:cs="宋体"/>
          <w:sz w:val="28"/>
          <w:szCs w:val="28"/>
        </w:rPr>
      </w:pPr>
      <w:r>
        <w:rPr>
          <w:rFonts w:hint="eastAsia" w:ascii="宋体" w:hAnsi="宋体" w:eastAsia="宋体" w:cs="宋体"/>
          <w:sz w:val="28"/>
          <w:szCs w:val="28"/>
        </w:rPr>
        <w:t>附件</w:t>
      </w:r>
      <w:r>
        <w:rPr>
          <w:rFonts w:hint="eastAsia" w:ascii="宋体" w:hAnsi="宋体" w:cs="宋体"/>
          <w:sz w:val="28"/>
          <w:szCs w:val="28"/>
          <w:lang w:val="en-US" w:eastAsia="zh-CN"/>
        </w:rPr>
        <w:t>3</w:t>
      </w:r>
      <w:r>
        <w:rPr>
          <w:rFonts w:hint="eastAsia" w:ascii="宋体" w:hAnsi="宋体" w:eastAsia="宋体" w:cs="宋体"/>
          <w:sz w:val="28"/>
          <w:szCs w:val="28"/>
        </w:rPr>
        <w:t>：</w:t>
      </w:r>
    </w:p>
    <w:p w14:paraId="3B97B0B7">
      <w:pPr>
        <w:pStyle w:val="3"/>
        <w:pageBreakBefore w:val="0"/>
        <w:tabs>
          <w:tab w:val="left" w:pos="720"/>
        </w:tabs>
        <w:kinsoku/>
        <w:wordWrap/>
        <w:overflowPunct/>
        <w:topLinePunct w:val="0"/>
        <w:autoSpaceDE/>
        <w:autoSpaceDN/>
        <w:bidi w:val="0"/>
        <w:adjustRightInd/>
        <w:snapToGrid/>
        <w:spacing w:before="0" w:after="0" w:line="48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《残疾人福利性单位声明函》（格式，若有）</w:t>
      </w:r>
      <w:bookmarkEnd w:id="36"/>
      <w:bookmarkEnd w:id="37"/>
    </w:p>
    <w:p w14:paraId="6E5A2FB1">
      <w:pPr>
        <w:pStyle w:val="79"/>
        <w:pageBreakBefore w:val="0"/>
        <w:kinsoku/>
        <w:wordWrap/>
        <w:overflowPunct/>
        <w:topLinePunct w:val="0"/>
        <w:autoSpaceDE/>
        <w:autoSpaceDN/>
        <w:bidi w:val="0"/>
        <w:adjustRightInd/>
        <w:snapToGrid/>
        <w:spacing w:line="480" w:lineRule="exact"/>
        <w:ind w:firstLine="504"/>
        <w:textAlignment w:val="auto"/>
        <w:rPr>
          <w:rFonts w:hint="eastAsia" w:ascii="宋体" w:hAnsi="宋体" w:eastAsia="宋体" w:cs="宋体"/>
          <w:sz w:val="24"/>
          <w:szCs w:val="24"/>
        </w:rPr>
      </w:pPr>
      <w:r>
        <w:rPr>
          <w:rFonts w:hint="eastAsia" w:ascii="宋体" w:hAnsi="宋体" w:eastAsia="宋体" w:cs="宋体"/>
          <w:spacing w:val="6"/>
          <w:sz w:val="24"/>
          <w:szCs w:val="24"/>
        </w:rPr>
        <w:t>根据《三部门联合发布关于促进残疾人就业政府采购政策的通知》（财库〔2017〕141号）的规定，由投标人自行申明，并对申明真实性负责。如有虚假，将依法承担相应责任。</w:t>
      </w:r>
    </w:p>
    <w:p w14:paraId="1C9450F6">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pacing w:val="6"/>
          <w:sz w:val="24"/>
          <w:szCs w:val="24"/>
        </w:rPr>
      </w:pPr>
    </w:p>
    <w:p w14:paraId="1169595F">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b/>
          <w:spacing w:val="6"/>
          <w:sz w:val="24"/>
          <w:szCs w:val="24"/>
        </w:rPr>
      </w:pPr>
      <w:r>
        <w:rPr>
          <w:rFonts w:hint="eastAsia" w:ascii="宋体" w:hAnsi="宋体" w:eastAsia="宋体" w:cs="宋体"/>
          <w:b/>
          <w:spacing w:val="6"/>
          <w:sz w:val="24"/>
          <w:szCs w:val="24"/>
        </w:rPr>
        <w:t>残疾人福利性单位声明函</w:t>
      </w:r>
    </w:p>
    <w:p w14:paraId="026E5A75">
      <w:pPr>
        <w:pageBreakBefore w:val="0"/>
        <w:kinsoku/>
        <w:wordWrap/>
        <w:overflowPunct/>
        <w:topLinePunct w:val="0"/>
        <w:autoSpaceDE/>
        <w:autoSpaceDN/>
        <w:bidi w:val="0"/>
        <w:adjustRightInd/>
        <w:snapToGrid/>
        <w:spacing w:line="480" w:lineRule="exact"/>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本单位郑重声明，根据《财政部民政部中国残疾人联合会关于促进残疾人就业政府采购政策的通知》（财库</w:t>
      </w:r>
      <w:r>
        <w:rPr>
          <w:rFonts w:hint="eastAsia" w:ascii="宋体" w:hAnsi="宋体" w:eastAsia="宋体" w:cs="宋体"/>
          <w:sz w:val="24"/>
          <w:szCs w:val="24"/>
        </w:rPr>
        <w:t>〔2017〕141</w:t>
      </w:r>
      <w:r>
        <w:rPr>
          <w:rFonts w:hint="eastAsia" w:ascii="宋体" w:hAnsi="宋体" w:eastAsia="宋体" w:cs="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55E600">
      <w:pPr>
        <w:pageBreakBefore w:val="0"/>
        <w:kinsoku/>
        <w:wordWrap/>
        <w:overflowPunct/>
        <w:topLinePunct w:val="0"/>
        <w:autoSpaceDE/>
        <w:autoSpaceDN/>
        <w:bidi w:val="0"/>
        <w:adjustRightInd/>
        <w:snapToGrid/>
        <w:spacing w:line="480" w:lineRule="exact"/>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本单位对上述声明的真实性负责。如有虚假，将依法承担相应责任。</w:t>
      </w:r>
    </w:p>
    <w:tbl>
      <w:tblPr>
        <w:tblStyle w:val="30"/>
        <w:tblW w:w="8774" w:type="dxa"/>
        <w:tblInd w:w="-3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947"/>
        <w:gridCol w:w="1303"/>
        <w:gridCol w:w="1166"/>
        <w:gridCol w:w="1284"/>
        <w:gridCol w:w="1340"/>
      </w:tblGrid>
      <w:tr w14:paraId="7E9B1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34" w:type="dxa"/>
            <w:noWrap w:val="0"/>
            <w:vAlign w:val="center"/>
          </w:tcPr>
          <w:p w14:paraId="14B4FF0A">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序号</w:t>
            </w:r>
          </w:p>
        </w:tc>
        <w:tc>
          <w:tcPr>
            <w:tcW w:w="2947" w:type="dxa"/>
            <w:noWrap w:val="0"/>
            <w:vAlign w:val="center"/>
          </w:tcPr>
          <w:p w14:paraId="73A40D50">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产品类型</w:t>
            </w:r>
          </w:p>
        </w:tc>
        <w:tc>
          <w:tcPr>
            <w:tcW w:w="1303" w:type="dxa"/>
            <w:noWrap w:val="0"/>
            <w:vAlign w:val="center"/>
          </w:tcPr>
          <w:p w14:paraId="18FC7C18">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产品名称</w:t>
            </w:r>
          </w:p>
        </w:tc>
        <w:tc>
          <w:tcPr>
            <w:tcW w:w="1166" w:type="dxa"/>
            <w:noWrap w:val="0"/>
            <w:vAlign w:val="center"/>
          </w:tcPr>
          <w:p w14:paraId="3C24CCB1">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制造商</w:t>
            </w:r>
          </w:p>
        </w:tc>
        <w:tc>
          <w:tcPr>
            <w:tcW w:w="1284" w:type="dxa"/>
            <w:noWrap w:val="0"/>
            <w:vAlign w:val="center"/>
          </w:tcPr>
          <w:p w14:paraId="68969D30">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金额</w:t>
            </w:r>
          </w:p>
          <w:p w14:paraId="391BABD2">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（万元）</w:t>
            </w:r>
          </w:p>
        </w:tc>
        <w:tc>
          <w:tcPr>
            <w:tcW w:w="1340" w:type="dxa"/>
            <w:noWrap w:val="0"/>
            <w:vAlign w:val="center"/>
          </w:tcPr>
          <w:p w14:paraId="0D650372">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所占比例</w:t>
            </w:r>
          </w:p>
        </w:tc>
      </w:tr>
      <w:tr w14:paraId="3E25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34" w:type="dxa"/>
            <w:noWrap w:val="0"/>
            <w:vAlign w:val="center"/>
          </w:tcPr>
          <w:p w14:paraId="3DAAC65B">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1</w:t>
            </w:r>
          </w:p>
        </w:tc>
        <w:tc>
          <w:tcPr>
            <w:tcW w:w="2947" w:type="dxa"/>
            <w:noWrap w:val="0"/>
            <w:vAlign w:val="center"/>
          </w:tcPr>
          <w:p w14:paraId="0569174E">
            <w:pPr>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本企业制造的货物</w:t>
            </w:r>
          </w:p>
        </w:tc>
        <w:tc>
          <w:tcPr>
            <w:tcW w:w="1303" w:type="dxa"/>
            <w:noWrap w:val="0"/>
            <w:vAlign w:val="center"/>
          </w:tcPr>
          <w:p w14:paraId="4F430590">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c>
          <w:tcPr>
            <w:tcW w:w="1166" w:type="dxa"/>
            <w:noWrap w:val="0"/>
            <w:vAlign w:val="center"/>
          </w:tcPr>
          <w:p w14:paraId="55F7813F">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c>
          <w:tcPr>
            <w:tcW w:w="1284" w:type="dxa"/>
            <w:noWrap w:val="0"/>
            <w:vAlign w:val="center"/>
          </w:tcPr>
          <w:p w14:paraId="4837599B">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c>
          <w:tcPr>
            <w:tcW w:w="1340" w:type="dxa"/>
            <w:noWrap w:val="0"/>
            <w:vAlign w:val="center"/>
          </w:tcPr>
          <w:p w14:paraId="256355F4">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r>
      <w:tr w14:paraId="5AA9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34" w:type="dxa"/>
            <w:noWrap w:val="0"/>
            <w:vAlign w:val="center"/>
          </w:tcPr>
          <w:p w14:paraId="7FD12140">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2</w:t>
            </w:r>
          </w:p>
        </w:tc>
        <w:tc>
          <w:tcPr>
            <w:tcW w:w="2947" w:type="dxa"/>
            <w:noWrap w:val="0"/>
            <w:vAlign w:val="center"/>
          </w:tcPr>
          <w:p w14:paraId="2586DFD3">
            <w:pPr>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其他残疾人福利性单位制造的货物</w:t>
            </w:r>
          </w:p>
        </w:tc>
        <w:tc>
          <w:tcPr>
            <w:tcW w:w="1303" w:type="dxa"/>
            <w:noWrap w:val="0"/>
            <w:vAlign w:val="center"/>
          </w:tcPr>
          <w:p w14:paraId="3DF92C0E">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c>
          <w:tcPr>
            <w:tcW w:w="1166" w:type="dxa"/>
            <w:noWrap w:val="0"/>
            <w:vAlign w:val="center"/>
          </w:tcPr>
          <w:p w14:paraId="588F4A88">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c>
          <w:tcPr>
            <w:tcW w:w="1284" w:type="dxa"/>
            <w:noWrap w:val="0"/>
            <w:vAlign w:val="center"/>
          </w:tcPr>
          <w:p w14:paraId="73E18CDC">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c>
          <w:tcPr>
            <w:tcW w:w="1340" w:type="dxa"/>
            <w:noWrap w:val="0"/>
            <w:vAlign w:val="center"/>
          </w:tcPr>
          <w:p w14:paraId="0B1A8FFC">
            <w:pPr>
              <w:pageBreakBefore w:val="0"/>
              <w:kinsoku/>
              <w:wordWrap/>
              <w:overflowPunct/>
              <w:topLinePunct w:val="0"/>
              <w:autoSpaceDE/>
              <w:autoSpaceDN/>
              <w:bidi w:val="0"/>
              <w:adjustRightInd/>
              <w:snapToGrid/>
              <w:spacing w:line="480" w:lineRule="exact"/>
              <w:jc w:val="center"/>
              <w:textAlignment w:val="auto"/>
              <w:rPr>
                <w:rFonts w:hint="eastAsia" w:ascii="宋体" w:hAnsi="宋体" w:eastAsia="宋体" w:cs="宋体"/>
                <w:spacing w:val="6"/>
                <w:sz w:val="24"/>
                <w:szCs w:val="24"/>
              </w:rPr>
            </w:pPr>
          </w:p>
        </w:tc>
      </w:tr>
    </w:tbl>
    <w:p w14:paraId="75170701">
      <w:pPr>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sz w:val="24"/>
          <w:szCs w:val="24"/>
        </w:rPr>
      </w:pPr>
    </w:p>
    <w:p w14:paraId="7BBF1320">
      <w:pPr>
        <w:pageBreakBefore w:val="0"/>
        <w:tabs>
          <w:tab w:val="left" w:pos="4860"/>
        </w:tabs>
        <w:kinsoku/>
        <w:wordWrap/>
        <w:overflowPunct/>
        <w:topLinePunct w:val="0"/>
        <w:autoSpaceDE/>
        <w:autoSpaceDN/>
        <w:bidi w:val="0"/>
        <w:adjustRightInd/>
        <w:snapToGrid/>
        <w:spacing w:line="480" w:lineRule="exact"/>
        <w:ind w:right="106" w:rightChars="0"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注：1</w:t>
      </w:r>
      <w:r>
        <w:rPr>
          <w:rFonts w:hint="eastAsia" w:ascii="宋体" w:hAnsi="宋体" w:cs="宋体"/>
          <w:spacing w:val="6"/>
          <w:sz w:val="24"/>
          <w:szCs w:val="24"/>
          <w:lang w:eastAsia="zh-CN"/>
        </w:rPr>
        <w:t>.</w:t>
      </w:r>
      <w:r>
        <w:rPr>
          <w:rFonts w:hint="eastAsia" w:ascii="宋体" w:hAnsi="宋体" w:eastAsia="宋体" w:cs="宋体"/>
          <w:spacing w:val="6"/>
          <w:sz w:val="24"/>
          <w:szCs w:val="24"/>
        </w:rPr>
        <w:t>本声明函对残疾人福利性单位参与政府采购活动时适用。</w:t>
      </w:r>
    </w:p>
    <w:p w14:paraId="73742ACB">
      <w:pPr>
        <w:pageBreakBefore w:val="0"/>
        <w:tabs>
          <w:tab w:val="left" w:pos="4860"/>
        </w:tabs>
        <w:kinsoku/>
        <w:wordWrap/>
        <w:overflowPunct/>
        <w:topLinePunct w:val="0"/>
        <w:autoSpaceDE/>
        <w:autoSpaceDN/>
        <w:bidi w:val="0"/>
        <w:adjustRightInd/>
        <w:snapToGrid/>
        <w:spacing w:line="480" w:lineRule="exact"/>
        <w:ind w:firstLine="504" w:firstLineChars="200"/>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2</w:t>
      </w:r>
      <w:r>
        <w:rPr>
          <w:rFonts w:hint="eastAsia" w:ascii="宋体" w:hAnsi="宋体" w:cs="宋体"/>
          <w:spacing w:val="6"/>
          <w:sz w:val="24"/>
          <w:szCs w:val="24"/>
          <w:lang w:eastAsia="zh-CN"/>
        </w:rPr>
        <w:t>.</w:t>
      </w:r>
      <w:r>
        <w:rPr>
          <w:rFonts w:hint="eastAsia" w:ascii="宋体" w:hAnsi="宋体" w:eastAsia="宋体" w:cs="宋体"/>
          <w:spacing w:val="6"/>
          <w:sz w:val="24"/>
          <w:szCs w:val="24"/>
        </w:rPr>
        <w:t>如提供其他残疾人福利性单位的货物须按此格式附其他中小企业的《中小企业声明函》</w:t>
      </w:r>
    </w:p>
    <w:p w14:paraId="4D3484DB">
      <w:pPr>
        <w:pageBreakBefore w:val="0"/>
        <w:tabs>
          <w:tab w:val="left" w:pos="4860"/>
        </w:tabs>
        <w:kinsoku/>
        <w:wordWrap/>
        <w:overflowPunct/>
        <w:topLinePunct w:val="0"/>
        <w:autoSpaceDE/>
        <w:autoSpaceDN/>
        <w:bidi w:val="0"/>
        <w:adjustRightInd/>
        <w:snapToGrid/>
        <w:spacing w:line="480" w:lineRule="exact"/>
        <w:ind w:right="1560" w:firstLine="504" w:firstLineChars="200"/>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 xml:space="preserve">                      </w:t>
      </w:r>
    </w:p>
    <w:p w14:paraId="35CE7398">
      <w:pPr>
        <w:pageBreakBefore w:val="0"/>
        <w:tabs>
          <w:tab w:val="left" w:pos="4860"/>
        </w:tabs>
        <w:kinsoku/>
        <w:wordWrap/>
        <w:overflowPunct/>
        <w:topLinePunct w:val="0"/>
        <w:autoSpaceDE/>
        <w:autoSpaceDN/>
        <w:bidi w:val="0"/>
        <w:adjustRightInd/>
        <w:snapToGrid/>
        <w:spacing w:line="480" w:lineRule="exact"/>
        <w:ind w:right="1560" w:firstLine="504" w:firstLineChars="200"/>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 xml:space="preserve"> </w:t>
      </w:r>
      <w:r>
        <w:rPr>
          <w:rFonts w:hint="eastAsia" w:ascii="宋体" w:hAnsi="宋体" w:eastAsia="宋体" w:cs="宋体"/>
          <w:spacing w:val="6"/>
          <w:sz w:val="24"/>
          <w:szCs w:val="24"/>
          <w:lang w:val="en-US" w:eastAsia="zh-CN"/>
        </w:rPr>
        <w:t xml:space="preserve">   </w:t>
      </w:r>
      <w:r>
        <w:rPr>
          <w:rFonts w:hint="eastAsia" w:ascii="宋体" w:hAnsi="宋体" w:cs="宋体"/>
          <w:spacing w:val="6"/>
          <w:sz w:val="24"/>
          <w:szCs w:val="24"/>
          <w:lang w:val="en-US" w:eastAsia="zh-CN"/>
        </w:rPr>
        <w:t xml:space="preserve">         </w:t>
      </w:r>
      <w:r>
        <w:rPr>
          <w:rFonts w:hint="eastAsia" w:ascii="宋体" w:hAnsi="宋体" w:cs="宋体"/>
          <w:color w:val="000000"/>
          <w:sz w:val="24"/>
          <w:szCs w:val="24"/>
          <w:lang w:eastAsia="zh-CN"/>
        </w:rPr>
        <w:t>供应商</w:t>
      </w:r>
      <w:r>
        <w:rPr>
          <w:rFonts w:hint="eastAsia" w:ascii="宋体" w:hAnsi="宋体" w:eastAsia="宋体" w:cs="宋体"/>
          <w:spacing w:val="6"/>
          <w:sz w:val="24"/>
          <w:szCs w:val="24"/>
        </w:rPr>
        <w:t>（盖章）：</w:t>
      </w:r>
    </w:p>
    <w:p w14:paraId="27D1C253">
      <w:pPr>
        <w:pageBreakBefore w:val="0"/>
        <w:tabs>
          <w:tab w:val="left" w:pos="4860"/>
        </w:tabs>
        <w:kinsoku/>
        <w:wordWrap/>
        <w:overflowPunct/>
        <w:topLinePunct w:val="0"/>
        <w:autoSpaceDE/>
        <w:autoSpaceDN/>
        <w:bidi w:val="0"/>
        <w:adjustRightInd/>
        <w:snapToGrid/>
        <w:spacing w:line="480" w:lineRule="exact"/>
        <w:ind w:right="1560" w:firstLine="2268" w:firstLineChars="900"/>
        <w:jc w:val="both"/>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 xml:space="preserve"> </w:t>
      </w:r>
      <w:r>
        <w:rPr>
          <w:rFonts w:hint="eastAsia" w:ascii="宋体" w:hAnsi="宋体" w:cs="宋体"/>
          <w:spacing w:val="6"/>
          <w:sz w:val="24"/>
          <w:szCs w:val="24"/>
          <w:lang w:val="en-US" w:eastAsia="zh-CN"/>
        </w:rPr>
        <w:t xml:space="preserve">           </w:t>
      </w:r>
      <w:r>
        <w:rPr>
          <w:rFonts w:hint="eastAsia" w:ascii="宋体" w:hAnsi="宋体" w:eastAsia="宋体" w:cs="宋体"/>
          <w:spacing w:val="6"/>
          <w:sz w:val="24"/>
          <w:szCs w:val="24"/>
        </w:rPr>
        <w:t xml:space="preserve">日 </w:t>
      </w:r>
      <w:r>
        <w:rPr>
          <w:rFonts w:hint="eastAsia" w:ascii="宋体" w:hAnsi="宋体" w:eastAsia="宋体" w:cs="宋体"/>
          <w:spacing w:val="6"/>
          <w:sz w:val="24"/>
          <w:szCs w:val="24"/>
          <w:lang w:val="en-US" w:eastAsia="zh-CN"/>
        </w:rPr>
        <w:t xml:space="preserve">  </w:t>
      </w:r>
      <w:r>
        <w:rPr>
          <w:rFonts w:hint="eastAsia" w:ascii="宋体" w:hAnsi="宋体" w:eastAsia="宋体" w:cs="宋体"/>
          <w:spacing w:val="6"/>
          <w:sz w:val="24"/>
          <w:szCs w:val="24"/>
        </w:rPr>
        <w:t>期：</w:t>
      </w:r>
      <w:bookmarkStart w:id="39" w:name="_Toc65073735"/>
      <w:bookmarkStart w:id="40" w:name="_Toc25937966"/>
    </w:p>
    <w:p w14:paraId="71790A15">
      <w:pPr>
        <w:pStyle w:val="16"/>
        <w:rPr>
          <w:rFonts w:hint="eastAsia"/>
        </w:rPr>
      </w:pPr>
    </w:p>
    <w:p w14:paraId="647D0F48">
      <w:pPr>
        <w:pStyle w:val="3"/>
        <w:tabs>
          <w:tab w:val="left" w:pos="720"/>
        </w:tabs>
        <w:spacing w:before="0" w:after="0" w:line="415" w:lineRule="auto"/>
        <w:jc w:val="left"/>
        <w:rPr>
          <w:rFonts w:hint="eastAsia" w:ascii="宋体" w:hAnsi="宋体" w:eastAsia="宋体" w:cs="宋体"/>
          <w:sz w:val="28"/>
          <w:szCs w:val="28"/>
        </w:rPr>
      </w:pPr>
      <w:r>
        <w:rPr>
          <w:rFonts w:hint="eastAsia" w:ascii="宋体" w:hAnsi="宋体" w:eastAsia="宋体" w:cs="宋体"/>
          <w:sz w:val="28"/>
          <w:szCs w:val="28"/>
        </w:rPr>
        <w:t>附件</w:t>
      </w:r>
      <w:r>
        <w:rPr>
          <w:rFonts w:hint="eastAsia" w:ascii="宋体" w:hAnsi="宋体" w:cs="宋体"/>
          <w:sz w:val="28"/>
          <w:szCs w:val="28"/>
          <w:lang w:val="en-US" w:eastAsia="zh-CN"/>
        </w:rPr>
        <w:t>4</w:t>
      </w:r>
      <w:r>
        <w:rPr>
          <w:rFonts w:hint="eastAsia" w:ascii="宋体" w:hAnsi="宋体" w:eastAsia="宋体" w:cs="宋体"/>
          <w:sz w:val="28"/>
          <w:szCs w:val="28"/>
        </w:rPr>
        <w:t>：</w:t>
      </w:r>
    </w:p>
    <w:p w14:paraId="313A84FF">
      <w:pPr>
        <w:pStyle w:val="3"/>
        <w:tabs>
          <w:tab w:val="left" w:pos="720"/>
        </w:tabs>
        <w:spacing w:before="0" w:after="0" w:line="415" w:lineRule="auto"/>
        <w:jc w:val="center"/>
        <w:rPr>
          <w:rFonts w:hint="eastAsia" w:ascii="宋体" w:hAnsi="宋体" w:eastAsia="宋体" w:cs="宋体"/>
          <w:sz w:val="28"/>
          <w:szCs w:val="28"/>
        </w:rPr>
      </w:pPr>
      <w:r>
        <w:rPr>
          <w:rFonts w:hint="eastAsia" w:ascii="宋体" w:hAnsi="宋体" w:eastAsia="宋体" w:cs="宋体"/>
          <w:sz w:val="28"/>
          <w:szCs w:val="28"/>
        </w:rPr>
        <w:t>监狱企业证明文件（若有）</w:t>
      </w:r>
      <w:bookmarkEnd w:id="39"/>
      <w:bookmarkEnd w:id="40"/>
    </w:p>
    <w:p w14:paraId="6D53FF8B">
      <w:pPr>
        <w:snapToGrid w:val="0"/>
        <w:spacing w:line="360" w:lineRule="auto"/>
        <w:ind w:firstLine="504" w:firstLineChars="200"/>
        <w:rPr>
          <w:rFonts w:hint="eastAsia" w:ascii="宋体" w:hAnsi="宋体" w:eastAsia="宋体" w:cs="宋体"/>
          <w:sz w:val="24"/>
          <w:szCs w:val="24"/>
        </w:rPr>
      </w:pPr>
      <w:r>
        <w:rPr>
          <w:rFonts w:hint="eastAsia" w:ascii="宋体" w:hAnsi="宋体" w:eastAsia="宋体" w:cs="宋体"/>
          <w:spacing w:val="6"/>
          <w:sz w:val="24"/>
          <w:szCs w:val="24"/>
        </w:rPr>
        <w:t xml:space="preserve"> 说明：根据</w:t>
      </w:r>
      <w:r>
        <w:rPr>
          <w:rFonts w:hint="eastAsia" w:ascii="宋体" w:hAnsi="宋体" w:eastAsia="宋体" w:cs="宋体"/>
          <w:sz w:val="24"/>
          <w:szCs w:val="24"/>
        </w:rPr>
        <w:t>《关于政府采购支持监狱企业发展有关问题的通知》（财库〔2014〕68号）的规定，监狱企业参加政府采购活动时，应当提供由省级以上监狱管理局</w:t>
      </w:r>
      <w:r>
        <w:rPr>
          <w:rFonts w:hint="eastAsia" w:ascii="宋体" w:hAnsi="宋体" w:cs="宋体"/>
          <w:sz w:val="24"/>
          <w:szCs w:val="24"/>
          <w:lang w:eastAsia="zh-CN"/>
        </w:rPr>
        <w:t>、</w:t>
      </w:r>
      <w:r>
        <w:rPr>
          <w:rFonts w:hint="eastAsia" w:ascii="宋体" w:hAnsi="宋体" w:eastAsia="宋体" w:cs="宋体"/>
          <w:sz w:val="24"/>
          <w:szCs w:val="24"/>
        </w:rPr>
        <w:t>戒毒管理局（含新疆生产建设兵团）出具的属于监狱企业的证明文件。</w:t>
      </w:r>
    </w:p>
    <w:p w14:paraId="5BF368E9">
      <w:pPr>
        <w:pStyle w:val="16"/>
        <w:rPr>
          <w:sz w:val="24"/>
          <w:szCs w:val="24"/>
        </w:rPr>
      </w:pPr>
    </w:p>
    <w:p w14:paraId="485CA10E">
      <w:pPr>
        <w:keepNext w:val="0"/>
        <w:keepLines w:val="0"/>
        <w:widowControl/>
        <w:suppressLineNumbers w:val="0"/>
        <w:jc w:val="left"/>
        <w:rPr>
          <w:rFonts w:hint="eastAsia" w:ascii="宋体" w:hAnsi="宋体" w:eastAsia="宋体" w:cs="宋体"/>
          <w:b/>
          <w:bCs/>
          <w:color w:val="000000"/>
          <w:sz w:val="24"/>
          <w:szCs w:val="24"/>
          <w:lang w:val="en-US" w:eastAsia="zh-CN"/>
        </w:rPr>
      </w:pPr>
    </w:p>
    <w:p w14:paraId="411189E8">
      <w:pPr>
        <w:keepNext w:val="0"/>
        <w:keepLines w:val="0"/>
        <w:widowControl/>
        <w:suppressLineNumbers w:val="0"/>
        <w:jc w:val="left"/>
        <w:rPr>
          <w:rFonts w:hint="eastAsia" w:ascii="宋体" w:hAnsi="宋体" w:eastAsia="宋体" w:cs="宋体"/>
          <w:b/>
          <w:bCs/>
          <w:color w:val="000000"/>
          <w:sz w:val="24"/>
          <w:szCs w:val="24"/>
          <w:lang w:val="en-US" w:eastAsia="zh-CN"/>
        </w:rPr>
      </w:pPr>
    </w:p>
    <w:p w14:paraId="4A0E35F6">
      <w:pPr>
        <w:keepNext w:val="0"/>
        <w:keepLines w:val="0"/>
        <w:widowControl/>
        <w:suppressLineNumbers w:val="0"/>
        <w:jc w:val="left"/>
        <w:rPr>
          <w:rFonts w:hint="eastAsia" w:ascii="宋体" w:hAnsi="宋体" w:eastAsia="宋体" w:cs="宋体"/>
          <w:b/>
          <w:bCs/>
          <w:color w:val="000000"/>
          <w:sz w:val="24"/>
          <w:szCs w:val="24"/>
          <w:lang w:val="en-US" w:eastAsia="zh-CN"/>
        </w:rPr>
      </w:pPr>
    </w:p>
    <w:p w14:paraId="3C70D56B">
      <w:pPr>
        <w:keepNext w:val="0"/>
        <w:keepLines w:val="0"/>
        <w:widowControl/>
        <w:suppressLineNumbers w:val="0"/>
        <w:jc w:val="left"/>
        <w:rPr>
          <w:rFonts w:hint="eastAsia" w:ascii="宋体" w:hAnsi="宋体" w:eastAsia="宋体" w:cs="宋体"/>
          <w:b/>
          <w:bCs/>
          <w:color w:val="000000"/>
          <w:sz w:val="24"/>
          <w:szCs w:val="24"/>
          <w:lang w:val="en-US" w:eastAsia="zh-CN"/>
        </w:rPr>
      </w:pPr>
    </w:p>
    <w:p w14:paraId="5876E26E">
      <w:pPr>
        <w:pStyle w:val="4"/>
        <w:jc w:val="both"/>
        <w:rPr>
          <w:rFonts w:hint="default" w:ascii="宋体" w:hAnsi="宋体" w:eastAsia="宋体" w:cs="宋体"/>
          <w:b/>
          <w:bCs w:val="0"/>
          <w:kern w:val="0"/>
          <w:sz w:val="28"/>
          <w:szCs w:val="28"/>
          <w:lang w:val="en-US" w:eastAsia="zh-CN" w:bidi="ar-SA"/>
        </w:rPr>
      </w:pPr>
    </w:p>
    <w:sectPr>
      <w:headerReference r:id="rId8" w:type="default"/>
      <w:footerReference r:id="rId9"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roman"/>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923FB">
    <w:pPr>
      <w:pStyle w:val="22"/>
      <w:tabs>
        <w:tab w:val="center" w:pos="4872"/>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B4FA7">
    <w:pPr>
      <w:pStyle w:val="22"/>
      <w:jc w:val="center"/>
    </w:pPr>
  </w:p>
  <w:p w14:paraId="788A03A7">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7F53E">
    <w:pPr>
      <w:pStyle w:val="22"/>
      <w:tabs>
        <w:tab w:val="center" w:pos="4872"/>
        <w:tab w:val="clear" w:pos="4153"/>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5FA304">
                          <w:pPr>
                            <w:pStyle w:val="22"/>
                          </w:pPr>
                          <w:r>
                            <w:fldChar w:fldCharType="begin"/>
                          </w:r>
                          <w:r>
                            <w:instrText xml:space="preserve"> PAGE  \* MERGEFORMAT </w:instrText>
                          </w:r>
                          <w:r>
                            <w:fldChar w:fldCharType="separate"/>
                          </w:r>
                          <w:r>
                            <w:t>28</w:t>
                          </w:r>
                          <w: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jHFIXLAQAAnAMAAA4AAAAAAAAAAQAgAAAAHgEAAGRycy9lMm9E&#10;b2MueG1sUEsFBgAAAAAGAAYAWQEAAFsFAAAAAA==&#10;">
              <v:fill on="f" focussize="0,0"/>
              <v:stroke on="f"/>
              <v:imagedata o:title=""/>
              <o:lock v:ext="edit" aspectratio="f"/>
              <v:textbox inset="0mm,0mm,0mm,0mm" style="mso-fit-shape-to-text:t;">
                <w:txbxContent>
                  <w:p w14:paraId="3A5FA304">
                    <w:pPr>
                      <w:pStyle w:val="2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33FE4">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017E66">
                          <w:pPr>
                            <w:pStyle w:val="2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7PNl7LAQAAnAMAAA4AAAAAAAAAAQAgAAAAHgEAAGRycy9lMm9E&#10;b2MueG1sUEsFBgAAAAAGAAYAWQEAAFsFAAAAAA==&#10;">
              <v:fill on="f" focussize="0,0"/>
              <v:stroke on="f"/>
              <v:imagedata o:title=""/>
              <o:lock v:ext="edit" aspectratio="f"/>
              <v:textbox inset="0mm,0mm,0mm,0mm" style="mso-fit-shape-to-text:t;">
                <w:txbxContent>
                  <w:p w14:paraId="2E017E66">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0"/>
      <w:tblpPr w:leftFromText="187" w:rightFromText="187" w:vertAnchor="text" w:tblpY="1"/>
      <w:tblW w:w="0" w:type="auto"/>
      <w:tblInd w:w="0" w:type="dxa"/>
      <w:tblLayout w:type="fixed"/>
      <w:tblCellMar>
        <w:top w:w="0" w:type="dxa"/>
        <w:left w:w="108" w:type="dxa"/>
        <w:bottom w:w="0" w:type="dxa"/>
        <w:right w:w="108" w:type="dxa"/>
      </w:tblCellMar>
    </w:tblPr>
    <w:tblGrid>
      <w:gridCol w:w="9889"/>
    </w:tblGrid>
    <w:tr w14:paraId="3CAE1E18">
      <w:tblPrEx>
        <w:tblCellMar>
          <w:top w:w="0" w:type="dxa"/>
          <w:left w:w="108" w:type="dxa"/>
          <w:bottom w:w="0" w:type="dxa"/>
          <w:right w:w="108" w:type="dxa"/>
        </w:tblCellMar>
      </w:tblPrEx>
      <w:trPr>
        <w:trHeight w:val="536" w:hRule="atLeast"/>
      </w:trPr>
      <w:tc>
        <w:tcPr>
          <w:tcW w:w="9889" w:type="dxa"/>
        </w:tcPr>
        <w:p w14:paraId="20C54F37">
          <w:pPr>
            <w:pStyle w:val="23"/>
            <w:pBdr>
              <w:bottom w:val="none" w:color="auto" w:sz="0" w:space="0"/>
            </w:pBdr>
            <w:tabs>
              <w:tab w:val="right" w:pos="8681"/>
              <w:tab w:val="clear" w:pos="8306"/>
            </w:tabs>
            <w:jc w:val="both"/>
            <w:rPr>
              <w:rFonts w:ascii="Cambria" w:hAnsi="Cambria"/>
              <w:bCs/>
              <w:u w:val="single"/>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72AF6E">
                                <w:pPr>
                                  <w:pStyle w:val="22"/>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Hz+ssoBAACcAwAADgAAAAAAAAABACAAAAAeAQAAZHJzL2Uyb0Rv&#10;Yy54bWxQSwUGAAAAAAYABgBZAQAAWgUAAAAA&#10;">
                    <v:fill on="f" focussize="0,0"/>
                    <v:stroke on="f"/>
                    <v:imagedata o:title=""/>
                    <o:lock v:ext="edit" aspectratio="f"/>
                    <v:textbox inset="0mm,0mm,0mm,0mm" style="mso-fit-shape-to-text:t;">
                      <w:txbxContent>
                        <w:p w14:paraId="6872AF6E">
                          <w:pPr>
                            <w:pStyle w:val="22"/>
                          </w:pPr>
                          <w:r>
                            <w:fldChar w:fldCharType="begin"/>
                          </w:r>
                          <w:r>
                            <w:instrText xml:space="preserve"> PAGE  \* MERGEFORMAT </w:instrText>
                          </w:r>
                          <w:r>
                            <w:fldChar w:fldCharType="separate"/>
                          </w:r>
                          <w:r>
                            <w:t>54</w:t>
                          </w:r>
                          <w:r>
                            <w:fldChar w:fldCharType="end"/>
                          </w:r>
                        </w:p>
                      </w:txbxContent>
                    </v:textbox>
                  </v:shape>
                </w:pict>
              </mc:Fallback>
            </mc:AlternateContent>
          </w:r>
        </w:p>
      </w:tc>
    </w:tr>
  </w:tbl>
  <w:p w14:paraId="175A60F3">
    <w:pPr>
      <w:pStyle w:val="22"/>
      <w:tabs>
        <w:tab w:val="right" w:pos="8789"/>
        <w:tab w:val="clear" w:pos="8306"/>
      </w:tabs>
      <w:rPr>
        <w:b/>
        <w:szCs w:val="21"/>
      </w:rPr>
    </w:pPr>
    <w:r>
      <w:rPr>
        <w:rFonts w:hint="eastAsia"/>
        <w:b/>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F9C81">
    <w:pPr>
      <w:pStyle w:val="23"/>
      <w:pBdr>
        <w:bottom w:val="none" w:color="auto" w:sz="0" w:space="1"/>
      </w:pBdr>
      <w:rPr>
        <w:rFonts w:ascii="宋体" w:hAnsi="宋体"/>
        <w:b/>
        <w:i/>
        <w:sz w:val="13"/>
        <w:szCs w:val="1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1BE45A">
    <w:pPr>
      <w:rPr>
        <w:rFonts w:ascii="宋体" w:hAnsi="宋体" w:cs="宋体"/>
        <w:szCs w:val="21"/>
        <w:u w:val="single"/>
        <w:shd w:val="pct10" w:color="auto" w:fil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E90B8F"/>
    <w:multiLevelType w:val="singleLevel"/>
    <w:tmpl w:val="ACE90B8F"/>
    <w:lvl w:ilvl="0" w:tentative="0">
      <w:start w:val="2"/>
      <w:numFmt w:val="decimal"/>
      <w:suff w:val="nothing"/>
      <w:lvlText w:val="%1）"/>
      <w:lvlJc w:val="left"/>
    </w:lvl>
  </w:abstractNum>
  <w:abstractNum w:abstractNumId="1">
    <w:nsid w:val="AFF8BBCA"/>
    <w:multiLevelType w:val="singleLevel"/>
    <w:tmpl w:val="AFF8BBCA"/>
    <w:lvl w:ilvl="0" w:tentative="0">
      <w:start w:val="6"/>
      <w:numFmt w:val="chineseCounting"/>
      <w:suff w:val="space"/>
      <w:lvlText w:val="第%1部分"/>
      <w:lvlJc w:val="left"/>
      <w:rPr>
        <w:rFonts w:hint="eastAsia"/>
      </w:rPr>
    </w:lvl>
  </w:abstractNum>
  <w:abstractNum w:abstractNumId="2">
    <w:nsid w:val="CCC012BC"/>
    <w:multiLevelType w:val="singleLevel"/>
    <w:tmpl w:val="CCC012BC"/>
    <w:lvl w:ilvl="0" w:tentative="0">
      <w:start w:val="1"/>
      <w:numFmt w:val="decimal"/>
      <w:suff w:val="nothing"/>
      <w:lvlText w:val="%1、"/>
      <w:lvlJc w:val="left"/>
    </w:lvl>
  </w:abstractNum>
  <w:abstractNum w:abstractNumId="3">
    <w:nsid w:val="5E212892"/>
    <w:multiLevelType w:val="singleLevel"/>
    <w:tmpl w:val="5E212892"/>
    <w:lvl w:ilvl="0" w:tentative="0">
      <w:start w:val="4"/>
      <w:numFmt w:val="chineseCounting"/>
      <w:suff w:val="nothing"/>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0OGRjMjQ0NjI0M2I2NmExNmJmOTdiYzliODM3NmEifQ=="/>
  </w:docVars>
  <w:rsids>
    <w:rsidRoot w:val="45394214"/>
    <w:rsid w:val="00050244"/>
    <w:rsid w:val="000E4414"/>
    <w:rsid w:val="000F5390"/>
    <w:rsid w:val="00155351"/>
    <w:rsid w:val="00197BF9"/>
    <w:rsid w:val="001C4988"/>
    <w:rsid w:val="00213CF6"/>
    <w:rsid w:val="00273583"/>
    <w:rsid w:val="002B6923"/>
    <w:rsid w:val="002E1F6F"/>
    <w:rsid w:val="00305CE7"/>
    <w:rsid w:val="003311E1"/>
    <w:rsid w:val="003B6EA2"/>
    <w:rsid w:val="004479E5"/>
    <w:rsid w:val="004560DB"/>
    <w:rsid w:val="00462EE7"/>
    <w:rsid w:val="004A435D"/>
    <w:rsid w:val="004B60F7"/>
    <w:rsid w:val="004B67D5"/>
    <w:rsid w:val="0057206F"/>
    <w:rsid w:val="005E4D34"/>
    <w:rsid w:val="00694536"/>
    <w:rsid w:val="007A1658"/>
    <w:rsid w:val="007C3A18"/>
    <w:rsid w:val="00864167"/>
    <w:rsid w:val="008C0ADD"/>
    <w:rsid w:val="008D6306"/>
    <w:rsid w:val="00950D10"/>
    <w:rsid w:val="009822F7"/>
    <w:rsid w:val="00992144"/>
    <w:rsid w:val="009B19E0"/>
    <w:rsid w:val="00A21152"/>
    <w:rsid w:val="00A26A93"/>
    <w:rsid w:val="00A32C8F"/>
    <w:rsid w:val="00A37E5A"/>
    <w:rsid w:val="00A53D28"/>
    <w:rsid w:val="00A7269C"/>
    <w:rsid w:val="00A86106"/>
    <w:rsid w:val="00A95E70"/>
    <w:rsid w:val="00AE5BF3"/>
    <w:rsid w:val="00B2755A"/>
    <w:rsid w:val="00B33693"/>
    <w:rsid w:val="00B87A8B"/>
    <w:rsid w:val="00BF26F3"/>
    <w:rsid w:val="00C4417F"/>
    <w:rsid w:val="00C51606"/>
    <w:rsid w:val="00CA10F2"/>
    <w:rsid w:val="00CD3536"/>
    <w:rsid w:val="00CE3C66"/>
    <w:rsid w:val="00CE650C"/>
    <w:rsid w:val="00D85B9C"/>
    <w:rsid w:val="00D9363B"/>
    <w:rsid w:val="00D971A5"/>
    <w:rsid w:val="00DC19CB"/>
    <w:rsid w:val="00E133C3"/>
    <w:rsid w:val="00E30FAC"/>
    <w:rsid w:val="00EA126B"/>
    <w:rsid w:val="00EA588C"/>
    <w:rsid w:val="00F33300"/>
    <w:rsid w:val="00F431B9"/>
    <w:rsid w:val="00F73ECE"/>
    <w:rsid w:val="00F93235"/>
    <w:rsid w:val="00F94BE8"/>
    <w:rsid w:val="00FE1942"/>
    <w:rsid w:val="00FE36E7"/>
    <w:rsid w:val="00FF24E4"/>
    <w:rsid w:val="01227D26"/>
    <w:rsid w:val="012D0479"/>
    <w:rsid w:val="01302E62"/>
    <w:rsid w:val="01347A59"/>
    <w:rsid w:val="015772A4"/>
    <w:rsid w:val="01583BF3"/>
    <w:rsid w:val="016D6AC7"/>
    <w:rsid w:val="01707C77"/>
    <w:rsid w:val="01804A4C"/>
    <w:rsid w:val="01830099"/>
    <w:rsid w:val="01833092"/>
    <w:rsid w:val="019404F8"/>
    <w:rsid w:val="019D429F"/>
    <w:rsid w:val="01BF37C7"/>
    <w:rsid w:val="01D9415D"/>
    <w:rsid w:val="01E925F2"/>
    <w:rsid w:val="01FF1E15"/>
    <w:rsid w:val="02070CCA"/>
    <w:rsid w:val="021653B1"/>
    <w:rsid w:val="02252CCD"/>
    <w:rsid w:val="023575E5"/>
    <w:rsid w:val="024535A0"/>
    <w:rsid w:val="0264611C"/>
    <w:rsid w:val="02777BFD"/>
    <w:rsid w:val="027A149C"/>
    <w:rsid w:val="027C16B8"/>
    <w:rsid w:val="02800F0A"/>
    <w:rsid w:val="028B63E9"/>
    <w:rsid w:val="0295277A"/>
    <w:rsid w:val="029C58B6"/>
    <w:rsid w:val="02AE7397"/>
    <w:rsid w:val="02B0310F"/>
    <w:rsid w:val="02CB51A5"/>
    <w:rsid w:val="02D212D8"/>
    <w:rsid w:val="02E01C47"/>
    <w:rsid w:val="02F05C02"/>
    <w:rsid w:val="02F76F90"/>
    <w:rsid w:val="03184F45"/>
    <w:rsid w:val="03285084"/>
    <w:rsid w:val="032A1114"/>
    <w:rsid w:val="032B5656"/>
    <w:rsid w:val="03455F4E"/>
    <w:rsid w:val="034B4BE6"/>
    <w:rsid w:val="034D6BB0"/>
    <w:rsid w:val="0359319B"/>
    <w:rsid w:val="03773C2D"/>
    <w:rsid w:val="037C1244"/>
    <w:rsid w:val="039562DB"/>
    <w:rsid w:val="03960557"/>
    <w:rsid w:val="03965B7F"/>
    <w:rsid w:val="039B3DC0"/>
    <w:rsid w:val="03AF1619"/>
    <w:rsid w:val="03AF33C7"/>
    <w:rsid w:val="03C2759E"/>
    <w:rsid w:val="03C313E7"/>
    <w:rsid w:val="03C53ADD"/>
    <w:rsid w:val="03CD0501"/>
    <w:rsid w:val="03F31506"/>
    <w:rsid w:val="04001E75"/>
    <w:rsid w:val="04021749"/>
    <w:rsid w:val="04025BED"/>
    <w:rsid w:val="040C6A6B"/>
    <w:rsid w:val="041A1188"/>
    <w:rsid w:val="041B280B"/>
    <w:rsid w:val="04284AA8"/>
    <w:rsid w:val="044E0A6F"/>
    <w:rsid w:val="044E498E"/>
    <w:rsid w:val="04754611"/>
    <w:rsid w:val="049571EB"/>
    <w:rsid w:val="04A917AF"/>
    <w:rsid w:val="04B457D1"/>
    <w:rsid w:val="04C20422"/>
    <w:rsid w:val="04C37738"/>
    <w:rsid w:val="04D37589"/>
    <w:rsid w:val="04DA3A28"/>
    <w:rsid w:val="04EF43C3"/>
    <w:rsid w:val="04FD55AB"/>
    <w:rsid w:val="05014417"/>
    <w:rsid w:val="050B5F33"/>
    <w:rsid w:val="05157BA2"/>
    <w:rsid w:val="051C683A"/>
    <w:rsid w:val="051E6510"/>
    <w:rsid w:val="05235E1B"/>
    <w:rsid w:val="0526590B"/>
    <w:rsid w:val="052F2A11"/>
    <w:rsid w:val="053A4F12"/>
    <w:rsid w:val="05557F9E"/>
    <w:rsid w:val="05726DA2"/>
    <w:rsid w:val="057448C8"/>
    <w:rsid w:val="057B151A"/>
    <w:rsid w:val="05812B41"/>
    <w:rsid w:val="05883ED0"/>
    <w:rsid w:val="058F1702"/>
    <w:rsid w:val="05942874"/>
    <w:rsid w:val="059D3E1F"/>
    <w:rsid w:val="05AA653C"/>
    <w:rsid w:val="05B468DA"/>
    <w:rsid w:val="05B64EE1"/>
    <w:rsid w:val="05C375FE"/>
    <w:rsid w:val="05CF7D50"/>
    <w:rsid w:val="05D9297D"/>
    <w:rsid w:val="05DE22D0"/>
    <w:rsid w:val="05E25CD6"/>
    <w:rsid w:val="05F11A75"/>
    <w:rsid w:val="0648365F"/>
    <w:rsid w:val="064D6374"/>
    <w:rsid w:val="06514C09"/>
    <w:rsid w:val="065B7836"/>
    <w:rsid w:val="0664493D"/>
    <w:rsid w:val="066A19E2"/>
    <w:rsid w:val="0680104B"/>
    <w:rsid w:val="06976AC0"/>
    <w:rsid w:val="06A116ED"/>
    <w:rsid w:val="06A411DD"/>
    <w:rsid w:val="06A50AB1"/>
    <w:rsid w:val="06AD01EC"/>
    <w:rsid w:val="06C453DB"/>
    <w:rsid w:val="06D17160"/>
    <w:rsid w:val="06DF0467"/>
    <w:rsid w:val="06E93094"/>
    <w:rsid w:val="06EE06AA"/>
    <w:rsid w:val="07035F04"/>
    <w:rsid w:val="07140111"/>
    <w:rsid w:val="071D6B91"/>
    <w:rsid w:val="07287718"/>
    <w:rsid w:val="072A65E4"/>
    <w:rsid w:val="07470A12"/>
    <w:rsid w:val="07724E37"/>
    <w:rsid w:val="077618EF"/>
    <w:rsid w:val="078828AD"/>
    <w:rsid w:val="07A1396F"/>
    <w:rsid w:val="07B05960"/>
    <w:rsid w:val="07DD2C74"/>
    <w:rsid w:val="07E37AE3"/>
    <w:rsid w:val="07F6072D"/>
    <w:rsid w:val="07FB4E2D"/>
    <w:rsid w:val="08007731"/>
    <w:rsid w:val="0805765A"/>
    <w:rsid w:val="080A5070"/>
    <w:rsid w:val="080B2B96"/>
    <w:rsid w:val="08395955"/>
    <w:rsid w:val="084A7B62"/>
    <w:rsid w:val="085B58CB"/>
    <w:rsid w:val="0861164A"/>
    <w:rsid w:val="08626C5A"/>
    <w:rsid w:val="08646E76"/>
    <w:rsid w:val="086E55FF"/>
    <w:rsid w:val="088A61B1"/>
    <w:rsid w:val="088C017B"/>
    <w:rsid w:val="08962DA7"/>
    <w:rsid w:val="08A13C26"/>
    <w:rsid w:val="08B64EB9"/>
    <w:rsid w:val="08C276F9"/>
    <w:rsid w:val="08CF1E16"/>
    <w:rsid w:val="08F301FA"/>
    <w:rsid w:val="09016473"/>
    <w:rsid w:val="09075A53"/>
    <w:rsid w:val="09093579"/>
    <w:rsid w:val="090E0B90"/>
    <w:rsid w:val="091A5787"/>
    <w:rsid w:val="091C4E9F"/>
    <w:rsid w:val="091E5277"/>
    <w:rsid w:val="09380EEB"/>
    <w:rsid w:val="09385C0D"/>
    <w:rsid w:val="093F0D49"/>
    <w:rsid w:val="094E3682"/>
    <w:rsid w:val="09797CA2"/>
    <w:rsid w:val="097D1872"/>
    <w:rsid w:val="09817E1C"/>
    <w:rsid w:val="099F5C8C"/>
    <w:rsid w:val="09A6701A"/>
    <w:rsid w:val="09A80FE4"/>
    <w:rsid w:val="09C042EC"/>
    <w:rsid w:val="09C63218"/>
    <w:rsid w:val="09EB0ED1"/>
    <w:rsid w:val="09EB2C7F"/>
    <w:rsid w:val="09FB55B8"/>
    <w:rsid w:val="0A0D0E47"/>
    <w:rsid w:val="0A580CAE"/>
    <w:rsid w:val="0A59408D"/>
    <w:rsid w:val="0A63362B"/>
    <w:rsid w:val="0A6749FB"/>
    <w:rsid w:val="0A7F5358"/>
    <w:rsid w:val="0AA16B91"/>
    <w:rsid w:val="0AA51080"/>
    <w:rsid w:val="0ADC1721"/>
    <w:rsid w:val="0ADD3524"/>
    <w:rsid w:val="0AFA13CC"/>
    <w:rsid w:val="0B016BFE"/>
    <w:rsid w:val="0B063251"/>
    <w:rsid w:val="0B0A5387"/>
    <w:rsid w:val="0B185CF6"/>
    <w:rsid w:val="0B260413"/>
    <w:rsid w:val="0B275F39"/>
    <w:rsid w:val="0B2C17A1"/>
    <w:rsid w:val="0B350656"/>
    <w:rsid w:val="0B6E1DBA"/>
    <w:rsid w:val="0B7A1BF2"/>
    <w:rsid w:val="0B7C6285"/>
    <w:rsid w:val="0B7D0580"/>
    <w:rsid w:val="0B84338B"/>
    <w:rsid w:val="0B882E7B"/>
    <w:rsid w:val="0B9B7E05"/>
    <w:rsid w:val="0BA25067"/>
    <w:rsid w:val="0BB70D95"/>
    <w:rsid w:val="0BBE689D"/>
    <w:rsid w:val="0BC85DC5"/>
    <w:rsid w:val="0BCB0FBA"/>
    <w:rsid w:val="0BCB4B16"/>
    <w:rsid w:val="0BD7795F"/>
    <w:rsid w:val="0BE26BA8"/>
    <w:rsid w:val="0C0544CC"/>
    <w:rsid w:val="0C116537"/>
    <w:rsid w:val="0C216E2C"/>
    <w:rsid w:val="0C3B1C9C"/>
    <w:rsid w:val="0C3C3C66"/>
    <w:rsid w:val="0C662A91"/>
    <w:rsid w:val="0C8C0FB8"/>
    <w:rsid w:val="0C9D2956"/>
    <w:rsid w:val="0CA75773"/>
    <w:rsid w:val="0CAA3064"/>
    <w:rsid w:val="0CB47CA0"/>
    <w:rsid w:val="0CCA74C4"/>
    <w:rsid w:val="0CCF03D4"/>
    <w:rsid w:val="0CD8398F"/>
    <w:rsid w:val="0CDF09C3"/>
    <w:rsid w:val="0CE045F1"/>
    <w:rsid w:val="0D006A41"/>
    <w:rsid w:val="0D0814CF"/>
    <w:rsid w:val="0D0E115E"/>
    <w:rsid w:val="0D240982"/>
    <w:rsid w:val="0D3112F1"/>
    <w:rsid w:val="0D436679"/>
    <w:rsid w:val="0D513F52"/>
    <w:rsid w:val="0D644E4F"/>
    <w:rsid w:val="0D6C2329"/>
    <w:rsid w:val="0D894C89"/>
    <w:rsid w:val="0D8E6743"/>
    <w:rsid w:val="0D921D8F"/>
    <w:rsid w:val="0D9F44AC"/>
    <w:rsid w:val="0DA47D15"/>
    <w:rsid w:val="0DA90E87"/>
    <w:rsid w:val="0DBA33CE"/>
    <w:rsid w:val="0DC12269"/>
    <w:rsid w:val="0DDA54E4"/>
    <w:rsid w:val="0DE0385D"/>
    <w:rsid w:val="0DEA5CCB"/>
    <w:rsid w:val="0DEB37AE"/>
    <w:rsid w:val="0DEE2D3E"/>
    <w:rsid w:val="0DF66688"/>
    <w:rsid w:val="0DF86616"/>
    <w:rsid w:val="0E060087"/>
    <w:rsid w:val="0E100F06"/>
    <w:rsid w:val="0E19600D"/>
    <w:rsid w:val="0E406AA5"/>
    <w:rsid w:val="0E456E02"/>
    <w:rsid w:val="0E48210F"/>
    <w:rsid w:val="0E4D215A"/>
    <w:rsid w:val="0E552DBD"/>
    <w:rsid w:val="0E720255"/>
    <w:rsid w:val="0E7616B1"/>
    <w:rsid w:val="0E83792A"/>
    <w:rsid w:val="0EA16002"/>
    <w:rsid w:val="0EBB3568"/>
    <w:rsid w:val="0EC266A4"/>
    <w:rsid w:val="0ECF491D"/>
    <w:rsid w:val="0EEC54CF"/>
    <w:rsid w:val="0F036D42"/>
    <w:rsid w:val="0F0B68D1"/>
    <w:rsid w:val="0F1862C4"/>
    <w:rsid w:val="0F1E6C23"/>
    <w:rsid w:val="0F2C7FC2"/>
    <w:rsid w:val="0F33058F"/>
    <w:rsid w:val="0F3A572C"/>
    <w:rsid w:val="0F4D7979"/>
    <w:rsid w:val="0F587009"/>
    <w:rsid w:val="0F601A19"/>
    <w:rsid w:val="0F711E78"/>
    <w:rsid w:val="0FA45DAA"/>
    <w:rsid w:val="0FB00BF3"/>
    <w:rsid w:val="0FD83CA6"/>
    <w:rsid w:val="0FE97C61"/>
    <w:rsid w:val="1017657C"/>
    <w:rsid w:val="101F3682"/>
    <w:rsid w:val="102665D7"/>
    <w:rsid w:val="10354C54"/>
    <w:rsid w:val="105256D8"/>
    <w:rsid w:val="10686DD7"/>
    <w:rsid w:val="10713DC9"/>
    <w:rsid w:val="10817E99"/>
    <w:rsid w:val="1090452E"/>
    <w:rsid w:val="10923E54"/>
    <w:rsid w:val="1096298E"/>
    <w:rsid w:val="10991687"/>
    <w:rsid w:val="1099170E"/>
    <w:rsid w:val="109A0F5B"/>
    <w:rsid w:val="10AD6EE0"/>
    <w:rsid w:val="10B95885"/>
    <w:rsid w:val="10C058B6"/>
    <w:rsid w:val="10CD3AAC"/>
    <w:rsid w:val="10CF6E57"/>
    <w:rsid w:val="10D17073"/>
    <w:rsid w:val="10DB57FB"/>
    <w:rsid w:val="10E77DF9"/>
    <w:rsid w:val="10EC5D3E"/>
    <w:rsid w:val="10FB2F0F"/>
    <w:rsid w:val="10FE0BE2"/>
    <w:rsid w:val="11055EEB"/>
    <w:rsid w:val="110E3E23"/>
    <w:rsid w:val="111E1B8C"/>
    <w:rsid w:val="11383654"/>
    <w:rsid w:val="11405FA6"/>
    <w:rsid w:val="114A472F"/>
    <w:rsid w:val="114F61E9"/>
    <w:rsid w:val="115F467E"/>
    <w:rsid w:val="11785740"/>
    <w:rsid w:val="11877731"/>
    <w:rsid w:val="11987B90"/>
    <w:rsid w:val="119A7465"/>
    <w:rsid w:val="11D16BFE"/>
    <w:rsid w:val="11D572D7"/>
    <w:rsid w:val="11DA1F57"/>
    <w:rsid w:val="11DF30C9"/>
    <w:rsid w:val="120810D6"/>
    <w:rsid w:val="120B2110"/>
    <w:rsid w:val="12153449"/>
    <w:rsid w:val="121D74BC"/>
    <w:rsid w:val="12233EF3"/>
    <w:rsid w:val="123D3BB9"/>
    <w:rsid w:val="124318AA"/>
    <w:rsid w:val="124949E7"/>
    <w:rsid w:val="12503FC7"/>
    <w:rsid w:val="12597320"/>
    <w:rsid w:val="125D0492"/>
    <w:rsid w:val="126A32DB"/>
    <w:rsid w:val="12747CB6"/>
    <w:rsid w:val="12753A2E"/>
    <w:rsid w:val="12C14EC5"/>
    <w:rsid w:val="12E52961"/>
    <w:rsid w:val="12E60856"/>
    <w:rsid w:val="12F157AA"/>
    <w:rsid w:val="12F26E2C"/>
    <w:rsid w:val="130152C1"/>
    <w:rsid w:val="130D3C66"/>
    <w:rsid w:val="131167A6"/>
    <w:rsid w:val="131E5E73"/>
    <w:rsid w:val="132F2289"/>
    <w:rsid w:val="13387954"/>
    <w:rsid w:val="133E2072"/>
    <w:rsid w:val="13421B62"/>
    <w:rsid w:val="1343055B"/>
    <w:rsid w:val="13824654"/>
    <w:rsid w:val="139935B2"/>
    <w:rsid w:val="139B227B"/>
    <w:rsid w:val="139B74C4"/>
    <w:rsid w:val="13A76F9D"/>
    <w:rsid w:val="13B30CB1"/>
    <w:rsid w:val="13DA7FEC"/>
    <w:rsid w:val="13E476D0"/>
    <w:rsid w:val="13F439C8"/>
    <w:rsid w:val="13F82B68"/>
    <w:rsid w:val="140269B1"/>
    <w:rsid w:val="14264FE0"/>
    <w:rsid w:val="14270D58"/>
    <w:rsid w:val="1430533B"/>
    <w:rsid w:val="14373691"/>
    <w:rsid w:val="146124BC"/>
    <w:rsid w:val="146D0E60"/>
    <w:rsid w:val="147E4E1C"/>
    <w:rsid w:val="14927C85"/>
    <w:rsid w:val="1494463F"/>
    <w:rsid w:val="14AE3227"/>
    <w:rsid w:val="14B4083D"/>
    <w:rsid w:val="14B95E54"/>
    <w:rsid w:val="14C33176"/>
    <w:rsid w:val="14E86739"/>
    <w:rsid w:val="14EF7AC7"/>
    <w:rsid w:val="15113EE2"/>
    <w:rsid w:val="15145780"/>
    <w:rsid w:val="15267F27"/>
    <w:rsid w:val="152A6D51"/>
    <w:rsid w:val="152D05F0"/>
    <w:rsid w:val="152D239E"/>
    <w:rsid w:val="154C6CC8"/>
    <w:rsid w:val="158226E9"/>
    <w:rsid w:val="15910B7E"/>
    <w:rsid w:val="1595629C"/>
    <w:rsid w:val="159A665A"/>
    <w:rsid w:val="15A308B2"/>
    <w:rsid w:val="15AF6A72"/>
    <w:rsid w:val="15BD18F5"/>
    <w:rsid w:val="15BD7BC5"/>
    <w:rsid w:val="15D13671"/>
    <w:rsid w:val="15D849FF"/>
    <w:rsid w:val="15E32643"/>
    <w:rsid w:val="161D0664"/>
    <w:rsid w:val="16201F09"/>
    <w:rsid w:val="16564737"/>
    <w:rsid w:val="165F5853"/>
    <w:rsid w:val="16781D3E"/>
    <w:rsid w:val="167E55A7"/>
    <w:rsid w:val="168F312B"/>
    <w:rsid w:val="16AB0984"/>
    <w:rsid w:val="16B044A7"/>
    <w:rsid w:val="16B46B4C"/>
    <w:rsid w:val="16C90CFD"/>
    <w:rsid w:val="16DC051F"/>
    <w:rsid w:val="16F05D79"/>
    <w:rsid w:val="17025D53"/>
    <w:rsid w:val="170D06D9"/>
    <w:rsid w:val="17125CEF"/>
    <w:rsid w:val="17141FAE"/>
    <w:rsid w:val="17231CAA"/>
    <w:rsid w:val="17321EED"/>
    <w:rsid w:val="173E6AE4"/>
    <w:rsid w:val="175E0F34"/>
    <w:rsid w:val="1763479D"/>
    <w:rsid w:val="176F6C9D"/>
    <w:rsid w:val="17864662"/>
    <w:rsid w:val="179B5CE4"/>
    <w:rsid w:val="17A0082C"/>
    <w:rsid w:val="17A252C5"/>
    <w:rsid w:val="17A70B2D"/>
    <w:rsid w:val="17AA23CB"/>
    <w:rsid w:val="17B44FF8"/>
    <w:rsid w:val="17B648CC"/>
    <w:rsid w:val="17C00F62"/>
    <w:rsid w:val="17CC40F0"/>
    <w:rsid w:val="17F5270F"/>
    <w:rsid w:val="18030F17"/>
    <w:rsid w:val="181B4934"/>
    <w:rsid w:val="181F6915"/>
    <w:rsid w:val="182757CA"/>
    <w:rsid w:val="182B350C"/>
    <w:rsid w:val="182C4A10"/>
    <w:rsid w:val="183028D1"/>
    <w:rsid w:val="183121A5"/>
    <w:rsid w:val="18316649"/>
    <w:rsid w:val="18493992"/>
    <w:rsid w:val="184A3267"/>
    <w:rsid w:val="18580C97"/>
    <w:rsid w:val="185C57AA"/>
    <w:rsid w:val="186D58D3"/>
    <w:rsid w:val="189C7F66"/>
    <w:rsid w:val="189D5A8C"/>
    <w:rsid w:val="18C179CD"/>
    <w:rsid w:val="18C21152"/>
    <w:rsid w:val="18E92A80"/>
    <w:rsid w:val="18EA6F23"/>
    <w:rsid w:val="18ED2570"/>
    <w:rsid w:val="18F953B8"/>
    <w:rsid w:val="19031D93"/>
    <w:rsid w:val="19067AD5"/>
    <w:rsid w:val="190C6619"/>
    <w:rsid w:val="19241D0A"/>
    <w:rsid w:val="19346F1B"/>
    <w:rsid w:val="19362169"/>
    <w:rsid w:val="193E726F"/>
    <w:rsid w:val="19404D95"/>
    <w:rsid w:val="19526877"/>
    <w:rsid w:val="195425EF"/>
    <w:rsid w:val="19597C05"/>
    <w:rsid w:val="195E16BF"/>
    <w:rsid w:val="196A6FCE"/>
    <w:rsid w:val="196C5B8A"/>
    <w:rsid w:val="196F567B"/>
    <w:rsid w:val="19705DC8"/>
    <w:rsid w:val="197A0198"/>
    <w:rsid w:val="199D3F96"/>
    <w:rsid w:val="19AB2B67"/>
    <w:rsid w:val="19B11E10"/>
    <w:rsid w:val="19B1359D"/>
    <w:rsid w:val="19B60BB4"/>
    <w:rsid w:val="19C37774"/>
    <w:rsid w:val="19C534ED"/>
    <w:rsid w:val="19CA559D"/>
    <w:rsid w:val="19CA668D"/>
    <w:rsid w:val="19CC4FEF"/>
    <w:rsid w:val="19D84FCE"/>
    <w:rsid w:val="19EA4D01"/>
    <w:rsid w:val="19EF40C6"/>
    <w:rsid w:val="1A037B71"/>
    <w:rsid w:val="1A085187"/>
    <w:rsid w:val="1A1A424E"/>
    <w:rsid w:val="1A1D6E85"/>
    <w:rsid w:val="1A1E0748"/>
    <w:rsid w:val="1A2977C4"/>
    <w:rsid w:val="1A2F624C"/>
    <w:rsid w:val="1A5274D9"/>
    <w:rsid w:val="1A5A3C35"/>
    <w:rsid w:val="1A61131A"/>
    <w:rsid w:val="1A626F8D"/>
    <w:rsid w:val="1A862C7C"/>
    <w:rsid w:val="1A8E1B30"/>
    <w:rsid w:val="1A8E38DF"/>
    <w:rsid w:val="1A9F2601"/>
    <w:rsid w:val="1A9F5AEC"/>
    <w:rsid w:val="1AA2382E"/>
    <w:rsid w:val="1AA41354"/>
    <w:rsid w:val="1AA54C29"/>
    <w:rsid w:val="1AAB4490"/>
    <w:rsid w:val="1AB31597"/>
    <w:rsid w:val="1AB71087"/>
    <w:rsid w:val="1ACB068F"/>
    <w:rsid w:val="1ACD2659"/>
    <w:rsid w:val="1ADC6D40"/>
    <w:rsid w:val="1AE14356"/>
    <w:rsid w:val="1AE6196C"/>
    <w:rsid w:val="1AEB2ADF"/>
    <w:rsid w:val="1B171B26"/>
    <w:rsid w:val="1B26620D"/>
    <w:rsid w:val="1B2A7AAB"/>
    <w:rsid w:val="1B3F6786"/>
    <w:rsid w:val="1B4B7A22"/>
    <w:rsid w:val="1B634D6B"/>
    <w:rsid w:val="1B803B6F"/>
    <w:rsid w:val="1B9118D8"/>
    <w:rsid w:val="1B9A2025"/>
    <w:rsid w:val="1BA542D5"/>
    <w:rsid w:val="1BB00EE1"/>
    <w:rsid w:val="1BB05AD7"/>
    <w:rsid w:val="1BE50197"/>
    <w:rsid w:val="1C0077E9"/>
    <w:rsid w:val="1C035304"/>
    <w:rsid w:val="1C1222ED"/>
    <w:rsid w:val="1C1D13BE"/>
    <w:rsid w:val="1C204A0A"/>
    <w:rsid w:val="1C297D63"/>
    <w:rsid w:val="1C2A7637"/>
    <w:rsid w:val="1C3A2DA3"/>
    <w:rsid w:val="1C3A5E96"/>
    <w:rsid w:val="1C3E1334"/>
    <w:rsid w:val="1C4050AC"/>
    <w:rsid w:val="1C450915"/>
    <w:rsid w:val="1C4A7CD9"/>
    <w:rsid w:val="1C7D1E5D"/>
    <w:rsid w:val="1C961170"/>
    <w:rsid w:val="1C984EE8"/>
    <w:rsid w:val="1C98798D"/>
    <w:rsid w:val="1C9A2A0F"/>
    <w:rsid w:val="1C9B0535"/>
    <w:rsid w:val="1CAA6119"/>
    <w:rsid w:val="1CAD1817"/>
    <w:rsid w:val="1CC00270"/>
    <w:rsid w:val="1CD203FA"/>
    <w:rsid w:val="1CEB14BC"/>
    <w:rsid w:val="1CEB5018"/>
    <w:rsid w:val="1CF3211F"/>
    <w:rsid w:val="1CFF6D16"/>
    <w:rsid w:val="1D01483C"/>
    <w:rsid w:val="1D1C1DB3"/>
    <w:rsid w:val="1D30355B"/>
    <w:rsid w:val="1D305121"/>
    <w:rsid w:val="1D322C47"/>
    <w:rsid w:val="1D3544E5"/>
    <w:rsid w:val="1D5726AE"/>
    <w:rsid w:val="1D5E3A3C"/>
    <w:rsid w:val="1D686669"/>
    <w:rsid w:val="1D6D1ED1"/>
    <w:rsid w:val="1D9F387F"/>
    <w:rsid w:val="1DA022A7"/>
    <w:rsid w:val="1DA33B45"/>
    <w:rsid w:val="1DB14729"/>
    <w:rsid w:val="1DD0420E"/>
    <w:rsid w:val="1DD43CFE"/>
    <w:rsid w:val="1DEA3522"/>
    <w:rsid w:val="1DF93765"/>
    <w:rsid w:val="1DFE0D7B"/>
    <w:rsid w:val="1E116D00"/>
    <w:rsid w:val="1E292C50"/>
    <w:rsid w:val="1E37428D"/>
    <w:rsid w:val="1E4946EC"/>
    <w:rsid w:val="1E4C09B7"/>
    <w:rsid w:val="1E4C772B"/>
    <w:rsid w:val="1E52572F"/>
    <w:rsid w:val="1E9020A9"/>
    <w:rsid w:val="1E90231B"/>
    <w:rsid w:val="1EA77665"/>
    <w:rsid w:val="1EAE27A1"/>
    <w:rsid w:val="1EB1403F"/>
    <w:rsid w:val="1EB458DE"/>
    <w:rsid w:val="1EBA2EF4"/>
    <w:rsid w:val="1EBA7398"/>
    <w:rsid w:val="1ED85A70"/>
    <w:rsid w:val="1F0B181C"/>
    <w:rsid w:val="1F0C6D3B"/>
    <w:rsid w:val="1F417171"/>
    <w:rsid w:val="1F503858"/>
    <w:rsid w:val="1F533349"/>
    <w:rsid w:val="1F574BE7"/>
    <w:rsid w:val="1F5C21FD"/>
    <w:rsid w:val="1F7019FE"/>
    <w:rsid w:val="1F707A57"/>
    <w:rsid w:val="1F7A08D5"/>
    <w:rsid w:val="1F7A2683"/>
    <w:rsid w:val="1F8D685B"/>
    <w:rsid w:val="1F904F66"/>
    <w:rsid w:val="1F971487"/>
    <w:rsid w:val="1FA871F0"/>
    <w:rsid w:val="1FAD0CAB"/>
    <w:rsid w:val="1FB75686"/>
    <w:rsid w:val="1FB77434"/>
    <w:rsid w:val="1FD91AA0"/>
    <w:rsid w:val="1FDC333E"/>
    <w:rsid w:val="1FE10954"/>
    <w:rsid w:val="1FFD439B"/>
    <w:rsid w:val="20005679"/>
    <w:rsid w:val="2011123A"/>
    <w:rsid w:val="20162F99"/>
    <w:rsid w:val="20360CA0"/>
    <w:rsid w:val="20647D92"/>
    <w:rsid w:val="206D3115"/>
    <w:rsid w:val="207D72AE"/>
    <w:rsid w:val="2080305E"/>
    <w:rsid w:val="208512E0"/>
    <w:rsid w:val="209854B7"/>
    <w:rsid w:val="20AE6A88"/>
    <w:rsid w:val="20B43BF1"/>
    <w:rsid w:val="20BD6CCC"/>
    <w:rsid w:val="20C0056A"/>
    <w:rsid w:val="20CC6F0F"/>
    <w:rsid w:val="20D37118"/>
    <w:rsid w:val="20EA3839"/>
    <w:rsid w:val="20F511C3"/>
    <w:rsid w:val="20FA7F20"/>
    <w:rsid w:val="210165B1"/>
    <w:rsid w:val="21076B34"/>
    <w:rsid w:val="210A7618"/>
    <w:rsid w:val="210F504D"/>
    <w:rsid w:val="213B4094"/>
    <w:rsid w:val="214E060A"/>
    <w:rsid w:val="215D04AF"/>
    <w:rsid w:val="215D400B"/>
    <w:rsid w:val="216D6944"/>
    <w:rsid w:val="217557F8"/>
    <w:rsid w:val="21763CBD"/>
    <w:rsid w:val="21780E44"/>
    <w:rsid w:val="219213E0"/>
    <w:rsid w:val="21A12149"/>
    <w:rsid w:val="21B005DE"/>
    <w:rsid w:val="21C2643E"/>
    <w:rsid w:val="21DC5877"/>
    <w:rsid w:val="21DE514B"/>
    <w:rsid w:val="21E8421C"/>
    <w:rsid w:val="21EA12F7"/>
    <w:rsid w:val="22031056"/>
    <w:rsid w:val="22097CEF"/>
    <w:rsid w:val="22140B6D"/>
    <w:rsid w:val="22194C29"/>
    <w:rsid w:val="222114DC"/>
    <w:rsid w:val="22462CF1"/>
    <w:rsid w:val="225C2514"/>
    <w:rsid w:val="227635D6"/>
    <w:rsid w:val="22857CBD"/>
    <w:rsid w:val="22993768"/>
    <w:rsid w:val="22AF5C03"/>
    <w:rsid w:val="22BD1205"/>
    <w:rsid w:val="22C95DFC"/>
    <w:rsid w:val="22DF561F"/>
    <w:rsid w:val="22F64717"/>
    <w:rsid w:val="22FF35CB"/>
    <w:rsid w:val="23076924"/>
    <w:rsid w:val="2309444A"/>
    <w:rsid w:val="230B6414"/>
    <w:rsid w:val="23290648"/>
    <w:rsid w:val="2338088B"/>
    <w:rsid w:val="233A4603"/>
    <w:rsid w:val="233F1C1A"/>
    <w:rsid w:val="234E6301"/>
    <w:rsid w:val="23627FFE"/>
    <w:rsid w:val="237B69CA"/>
    <w:rsid w:val="239B4777"/>
    <w:rsid w:val="23A979DB"/>
    <w:rsid w:val="23C860B3"/>
    <w:rsid w:val="23DC1B5F"/>
    <w:rsid w:val="23E20608"/>
    <w:rsid w:val="23E32EED"/>
    <w:rsid w:val="23ED78C8"/>
    <w:rsid w:val="23EE53EE"/>
    <w:rsid w:val="24003A9F"/>
    <w:rsid w:val="24066BDB"/>
    <w:rsid w:val="24194B61"/>
    <w:rsid w:val="24247062"/>
    <w:rsid w:val="243E2436"/>
    <w:rsid w:val="2442369B"/>
    <w:rsid w:val="245E124B"/>
    <w:rsid w:val="24770612"/>
    <w:rsid w:val="249441E7"/>
    <w:rsid w:val="249C309C"/>
    <w:rsid w:val="24AC29BA"/>
    <w:rsid w:val="24B6415E"/>
    <w:rsid w:val="24B77ED6"/>
    <w:rsid w:val="24BC54EC"/>
    <w:rsid w:val="24BD373E"/>
    <w:rsid w:val="24C26FA6"/>
    <w:rsid w:val="24C820E3"/>
    <w:rsid w:val="24D32F62"/>
    <w:rsid w:val="24E46F1D"/>
    <w:rsid w:val="24E669FD"/>
    <w:rsid w:val="24F1163A"/>
    <w:rsid w:val="24F271AB"/>
    <w:rsid w:val="251D41DD"/>
    <w:rsid w:val="251D7696"/>
    <w:rsid w:val="25457290"/>
    <w:rsid w:val="254A2AF8"/>
    <w:rsid w:val="25513E86"/>
    <w:rsid w:val="25593152"/>
    <w:rsid w:val="255A74A3"/>
    <w:rsid w:val="256E4A38"/>
    <w:rsid w:val="259049AF"/>
    <w:rsid w:val="25906F32"/>
    <w:rsid w:val="25A466AC"/>
    <w:rsid w:val="25B14925"/>
    <w:rsid w:val="25CD79B1"/>
    <w:rsid w:val="25E76599"/>
    <w:rsid w:val="25EB6089"/>
    <w:rsid w:val="25EE5B79"/>
    <w:rsid w:val="260E1D77"/>
    <w:rsid w:val="260F621B"/>
    <w:rsid w:val="262707EE"/>
    <w:rsid w:val="263712CE"/>
    <w:rsid w:val="26487037"/>
    <w:rsid w:val="264F6618"/>
    <w:rsid w:val="266876DA"/>
    <w:rsid w:val="2674389D"/>
    <w:rsid w:val="26784CD5"/>
    <w:rsid w:val="268A7650"/>
    <w:rsid w:val="269709F5"/>
    <w:rsid w:val="26B3434A"/>
    <w:rsid w:val="26B62374"/>
    <w:rsid w:val="26B93BC7"/>
    <w:rsid w:val="26DB58DB"/>
    <w:rsid w:val="26E74AA2"/>
    <w:rsid w:val="27194E78"/>
    <w:rsid w:val="27383550"/>
    <w:rsid w:val="273B6B9C"/>
    <w:rsid w:val="274C0DA9"/>
    <w:rsid w:val="274E68CF"/>
    <w:rsid w:val="27564F20"/>
    <w:rsid w:val="275A1718"/>
    <w:rsid w:val="27604855"/>
    <w:rsid w:val="276F4A98"/>
    <w:rsid w:val="279B763B"/>
    <w:rsid w:val="27AC35F6"/>
    <w:rsid w:val="27B0758A"/>
    <w:rsid w:val="27D3600D"/>
    <w:rsid w:val="27F154AD"/>
    <w:rsid w:val="27F31225"/>
    <w:rsid w:val="27FE6547"/>
    <w:rsid w:val="280B47C0"/>
    <w:rsid w:val="28251774"/>
    <w:rsid w:val="28320C2A"/>
    <w:rsid w:val="283C2BCC"/>
    <w:rsid w:val="284B1061"/>
    <w:rsid w:val="28550C09"/>
    <w:rsid w:val="28551EE0"/>
    <w:rsid w:val="28590F42"/>
    <w:rsid w:val="287B7B98"/>
    <w:rsid w:val="28862099"/>
    <w:rsid w:val="2898760C"/>
    <w:rsid w:val="289C18BC"/>
    <w:rsid w:val="28C332ED"/>
    <w:rsid w:val="28CB3F50"/>
    <w:rsid w:val="28CD5F1A"/>
    <w:rsid w:val="28D30E10"/>
    <w:rsid w:val="28E82D54"/>
    <w:rsid w:val="28ED3EC6"/>
    <w:rsid w:val="28EF5E90"/>
    <w:rsid w:val="28FE60D3"/>
    <w:rsid w:val="29121B7F"/>
    <w:rsid w:val="2927562A"/>
    <w:rsid w:val="292E4C0A"/>
    <w:rsid w:val="293B10D5"/>
    <w:rsid w:val="29453736"/>
    <w:rsid w:val="295C2DFA"/>
    <w:rsid w:val="296248B4"/>
    <w:rsid w:val="2987431B"/>
    <w:rsid w:val="298814E7"/>
    <w:rsid w:val="29995DFC"/>
    <w:rsid w:val="29A924E3"/>
    <w:rsid w:val="29AC1714"/>
    <w:rsid w:val="29B6075C"/>
    <w:rsid w:val="29C410CB"/>
    <w:rsid w:val="29C50B41"/>
    <w:rsid w:val="29D532D8"/>
    <w:rsid w:val="29E277A3"/>
    <w:rsid w:val="29EC23D0"/>
    <w:rsid w:val="29F15C38"/>
    <w:rsid w:val="2A0223ED"/>
    <w:rsid w:val="2A07545B"/>
    <w:rsid w:val="2A0C4820"/>
    <w:rsid w:val="2A0C65CE"/>
    <w:rsid w:val="2A1831C5"/>
    <w:rsid w:val="2A4915D0"/>
    <w:rsid w:val="2A5F7045"/>
    <w:rsid w:val="2A7B22B9"/>
    <w:rsid w:val="2A820A53"/>
    <w:rsid w:val="2A9A63E3"/>
    <w:rsid w:val="2A9E191C"/>
    <w:rsid w:val="2AA35B61"/>
    <w:rsid w:val="2AAA4765"/>
    <w:rsid w:val="2AB078A1"/>
    <w:rsid w:val="2ABD6D9C"/>
    <w:rsid w:val="2ABF7AE4"/>
    <w:rsid w:val="2AF3120F"/>
    <w:rsid w:val="2AFA0B1C"/>
    <w:rsid w:val="2B0100FD"/>
    <w:rsid w:val="2B2D7144"/>
    <w:rsid w:val="2B2F4C6A"/>
    <w:rsid w:val="2B30453E"/>
    <w:rsid w:val="2B457FE9"/>
    <w:rsid w:val="2B4C1378"/>
    <w:rsid w:val="2B54022C"/>
    <w:rsid w:val="2B5841C1"/>
    <w:rsid w:val="2B595843"/>
    <w:rsid w:val="2B7B1C5D"/>
    <w:rsid w:val="2B807273"/>
    <w:rsid w:val="2B844FB6"/>
    <w:rsid w:val="2B8C5C18"/>
    <w:rsid w:val="2B8D373E"/>
    <w:rsid w:val="2B9920E3"/>
    <w:rsid w:val="2BA271EA"/>
    <w:rsid w:val="2BA45493"/>
    <w:rsid w:val="2BAE2033"/>
    <w:rsid w:val="2BAF7B59"/>
    <w:rsid w:val="2BB1742D"/>
    <w:rsid w:val="2BB46F1D"/>
    <w:rsid w:val="2BB84C5F"/>
    <w:rsid w:val="2BE45A54"/>
    <w:rsid w:val="2BE94E19"/>
    <w:rsid w:val="2BF8769F"/>
    <w:rsid w:val="2BFF463C"/>
    <w:rsid w:val="2C0A4D8F"/>
    <w:rsid w:val="2C1D2D14"/>
    <w:rsid w:val="2C2E6CCF"/>
    <w:rsid w:val="2C54093E"/>
    <w:rsid w:val="2C5F332D"/>
    <w:rsid w:val="2C622E1D"/>
    <w:rsid w:val="2C7E7C57"/>
    <w:rsid w:val="2C9A4365"/>
    <w:rsid w:val="2CA174A1"/>
    <w:rsid w:val="2CB27900"/>
    <w:rsid w:val="2CBA4A07"/>
    <w:rsid w:val="2CC66F08"/>
    <w:rsid w:val="2CC97DA0"/>
    <w:rsid w:val="2CD45AC9"/>
    <w:rsid w:val="2CE51EC2"/>
    <w:rsid w:val="2CF33A75"/>
    <w:rsid w:val="2D0F4D53"/>
    <w:rsid w:val="2D246261"/>
    <w:rsid w:val="2D2D342B"/>
    <w:rsid w:val="2D5B1D46"/>
    <w:rsid w:val="2D6329A9"/>
    <w:rsid w:val="2D786D08"/>
    <w:rsid w:val="2D822971"/>
    <w:rsid w:val="2D83304B"/>
    <w:rsid w:val="2D9139BA"/>
    <w:rsid w:val="2DC31699"/>
    <w:rsid w:val="2DD1025A"/>
    <w:rsid w:val="2DD83397"/>
    <w:rsid w:val="2E031E91"/>
    <w:rsid w:val="2E04418C"/>
    <w:rsid w:val="2E0532D9"/>
    <w:rsid w:val="2E251F47"/>
    <w:rsid w:val="2E312AA7"/>
    <w:rsid w:val="2E3D58F0"/>
    <w:rsid w:val="2E652751"/>
    <w:rsid w:val="2E792807"/>
    <w:rsid w:val="2E8928E3"/>
    <w:rsid w:val="2E9C2616"/>
    <w:rsid w:val="2EA25753"/>
    <w:rsid w:val="2EAB4607"/>
    <w:rsid w:val="2EB22E6E"/>
    <w:rsid w:val="2EC4391B"/>
    <w:rsid w:val="2ECF07C9"/>
    <w:rsid w:val="2EDB7776"/>
    <w:rsid w:val="2EED10C4"/>
    <w:rsid w:val="2EF97A69"/>
    <w:rsid w:val="2EFA558F"/>
    <w:rsid w:val="2F006085"/>
    <w:rsid w:val="2F021441"/>
    <w:rsid w:val="2F0F5024"/>
    <w:rsid w:val="2F241B73"/>
    <w:rsid w:val="2F326AD7"/>
    <w:rsid w:val="2F37233F"/>
    <w:rsid w:val="2F4B7B98"/>
    <w:rsid w:val="2F5029AC"/>
    <w:rsid w:val="2F5A5697"/>
    <w:rsid w:val="2F5E5B1E"/>
    <w:rsid w:val="2F625A80"/>
    <w:rsid w:val="2F6C7BC9"/>
    <w:rsid w:val="2F723377"/>
    <w:rsid w:val="2F9B0B20"/>
    <w:rsid w:val="2FB13E9F"/>
    <w:rsid w:val="2FEE6EA1"/>
    <w:rsid w:val="300F0BC6"/>
    <w:rsid w:val="302208F9"/>
    <w:rsid w:val="30240B15"/>
    <w:rsid w:val="3025663B"/>
    <w:rsid w:val="30275F10"/>
    <w:rsid w:val="30316D8E"/>
    <w:rsid w:val="3045283A"/>
    <w:rsid w:val="304E7940"/>
    <w:rsid w:val="305331A8"/>
    <w:rsid w:val="306C611F"/>
    <w:rsid w:val="307A24E3"/>
    <w:rsid w:val="307A6987"/>
    <w:rsid w:val="30977ED7"/>
    <w:rsid w:val="30A9101A"/>
    <w:rsid w:val="30AE4883"/>
    <w:rsid w:val="30C220DC"/>
    <w:rsid w:val="30C61BCC"/>
    <w:rsid w:val="30CE0A81"/>
    <w:rsid w:val="30EE1123"/>
    <w:rsid w:val="30F229C1"/>
    <w:rsid w:val="310821E5"/>
    <w:rsid w:val="31336B36"/>
    <w:rsid w:val="313525DA"/>
    <w:rsid w:val="3138414C"/>
    <w:rsid w:val="3140197F"/>
    <w:rsid w:val="31493F5D"/>
    <w:rsid w:val="315E3BB3"/>
    <w:rsid w:val="3163566D"/>
    <w:rsid w:val="31675D7F"/>
    <w:rsid w:val="316D029A"/>
    <w:rsid w:val="31727513"/>
    <w:rsid w:val="3180690E"/>
    <w:rsid w:val="31837ABD"/>
    <w:rsid w:val="31AD0696"/>
    <w:rsid w:val="31B163D9"/>
    <w:rsid w:val="31BB7257"/>
    <w:rsid w:val="31DB3455"/>
    <w:rsid w:val="31EC610F"/>
    <w:rsid w:val="31EE13DB"/>
    <w:rsid w:val="31F75DB5"/>
    <w:rsid w:val="320329AC"/>
    <w:rsid w:val="32075FF9"/>
    <w:rsid w:val="321B031B"/>
    <w:rsid w:val="32250B75"/>
    <w:rsid w:val="32476515"/>
    <w:rsid w:val="324F174E"/>
    <w:rsid w:val="32544FB6"/>
    <w:rsid w:val="325F5E35"/>
    <w:rsid w:val="32655415"/>
    <w:rsid w:val="32711052"/>
    <w:rsid w:val="32737B32"/>
    <w:rsid w:val="32821B23"/>
    <w:rsid w:val="32843AED"/>
    <w:rsid w:val="32A001FB"/>
    <w:rsid w:val="32A13F08"/>
    <w:rsid w:val="32A649FE"/>
    <w:rsid w:val="32A970B0"/>
    <w:rsid w:val="32B141B6"/>
    <w:rsid w:val="32B545DE"/>
    <w:rsid w:val="32BB5035"/>
    <w:rsid w:val="32BF0411"/>
    <w:rsid w:val="32BF4B25"/>
    <w:rsid w:val="32CF5A77"/>
    <w:rsid w:val="32D00AE0"/>
    <w:rsid w:val="32DB1233"/>
    <w:rsid w:val="32F83635"/>
    <w:rsid w:val="3304078A"/>
    <w:rsid w:val="330E785B"/>
    <w:rsid w:val="33226E62"/>
    <w:rsid w:val="33240E2C"/>
    <w:rsid w:val="33266952"/>
    <w:rsid w:val="33380434"/>
    <w:rsid w:val="333B4D66"/>
    <w:rsid w:val="333C7F24"/>
    <w:rsid w:val="335E433E"/>
    <w:rsid w:val="337F6063"/>
    <w:rsid w:val="3381002D"/>
    <w:rsid w:val="3390201E"/>
    <w:rsid w:val="33A1247D"/>
    <w:rsid w:val="33B71CA0"/>
    <w:rsid w:val="33D571B6"/>
    <w:rsid w:val="33DC5263"/>
    <w:rsid w:val="33DE722D"/>
    <w:rsid w:val="33E16DC0"/>
    <w:rsid w:val="34000F51"/>
    <w:rsid w:val="34030A42"/>
    <w:rsid w:val="34336A0B"/>
    <w:rsid w:val="34362BC5"/>
    <w:rsid w:val="344572AC"/>
    <w:rsid w:val="344F1ED9"/>
    <w:rsid w:val="34521E8C"/>
    <w:rsid w:val="345E036E"/>
    <w:rsid w:val="346534AA"/>
    <w:rsid w:val="3467570E"/>
    <w:rsid w:val="346A6D13"/>
    <w:rsid w:val="347A51A8"/>
    <w:rsid w:val="3491429F"/>
    <w:rsid w:val="34A02E6B"/>
    <w:rsid w:val="34B47F8E"/>
    <w:rsid w:val="34E15984"/>
    <w:rsid w:val="34F32864"/>
    <w:rsid w:val="35127D17"/>
    <w:rsid w:val="35270760"/>
    <w:rsid w:val="35492DCC"/>
    <w:rsid w:val="355E6877"/>
    <w:rsid w:val="35645510"/>
    <w:rsid w:val="356E2833"/>
    <w:rsid w:val="35707A7E"/>
    <w:rsid w:val="3578720D"/>
    <w:rsid w:val="35A149B6"/>
    <w:rsid w:val="35A21A7B"/>
    <w:rsid w:val="35B446E9"/>
    <w:rsid w:val="35BE10C4"/>
    <w:rsid w:val="35CB1A33"/>
    <w:rsid w:val="35CB558F"/>
    <w:rsid w:val="35CD1307"/>
    <w:rsid w:val="35CF507F"/>
    <w:rsid w:val="35ED3757"/>
    <w:rsid w:val="35FA7C22"/>
    <w:rsid w:val="35FE5964"/>
    <w:rsid w:val="36001A5F"/>
    <w:rsid w:val="36062A6B"/>
    <w:rsid w:val="36174C78"/>
    <w:rsid w:val="361B02C4"/>
    <w:rsid w:val="361B39B0"/>
    <w:rsid w:val="361C403D"/>
    <w:rsid w:val="361C50A8"/>
    <w:rsid w:val="362058DB"/>
    <w:rsid w:val="36211653"/>
    <w:rsid w:val="362D02E6"/>
    <w:rsid w:val="363D46DF"/>
    <w:rsid w:val="36415851"/>
    <w:rsid w:val="364A2958"/>
    <w:rsid w:val="364E6ED2"/>
    <w:rsid w:val="36511F38"/>
    <w:rsid w:val="3652421C"/>
    <w:rsid w:val="366344A7"/>
    <w:rsid w:val="36641124"/>
    <w:rsid w:val="367013E3"/>
    <w:rsid w:val="368D6C0F"/>
    <w:rsid w:val="369648D9"/>
    <w:rsid w:val="369D6F2B"/>
    <w:rsid w:val="369E2CA4"/>
    <w:rsid w:val="36A04C6E"/>
    <w:rsid w:val="36D13079"/>
    <w:rsid w:val="36D641EB"/>
    <w:rsid w:val="36FD5C1C"/>
    <w:rsid w:val="370A0339"/>
    <w:rsid w:val="37225683"/>
    <w:rsid w:val="37256F21"/>
    <w:rsid w:val="373835C6"/>
    <w:rsid w:val="37431FC8"/>
    <w:rsid w:val="375A2215"/>
    <w:rsid w:val="377203B8"/>
    <w:rsid w:val="378105FB"/>
    <w:rsid w:val="37864903"/>
    <w:rsid w:val="3793032E"/>
    <w:rsid w:val="37985945"/>
    <w:rsid w:val="379C71E3"/>
    <w:rsid w:val="37A662B4"/>
    <w:rsid w:val="37B207B5"/>
    <w:rsid w:val="37B93DB9"/>
    <w:rsid w:val="37B95FE7"/>
    <w:rsid w:val="37C470C9"/>
    <w:rsid w:val="37C624B2"/>
    <w:rsid w:val="37D03EAA"/>
    <w:rsid w:val="37D050DF"/>
    <w:rsid w:val="37E34E12"/>
    <w:rsid w:val="37FC11F6"/>
    <w:rsid w:val="38080D1C"/>
    <w:rsid w:val="381706BF"/>
    <w:rsid w:val="382D2531"/>
    <w:rsid w:val="384A4E91"/>
    <w:rsid w:val="384B29B7"/>
    <w:rsid w:val="38547ABE"/>
    <w:rsid w:val="38561A88"/>
    <w:rsid w:val="38593326"/>
    <w:rsid w:val="3862042D"/>
    <w:rsid w:val="3863357E"/>
    <w:rsid w:val="3872263A"/>
    <w:rsid w:val="387939C8"/>
    <w:rsid w:val="388600BA"/>
    <w:rsid w:val="388F0AF6"/>
    <w:rsid w:val="3894435E"/>
    <w:rsid w:val="389600D6"/>
    <w:rsid w:val="38AA5930"/>
    <w:rsid w:val="38D94467"/>
    <w:rsid w:val="38DB3179"/>
    <w:rsid w:val="38E70932"/>
    <w:rsid w:val="38FC52F6"/>
    <w:rsid w:val="38FD1F03"/>
    <w:rsid w:val="39113C01"/>
    <w:rsid w:val="39162FC5"/>
    <w:rsid w:val="391A2AB5"/>
    <w:rsid w:val="39657AA9"/>
    <w:rsid w:val="397B107A"/>
    <w:rsid w:val="39904B26"/>
    <w:rsid w:val="39A131D7"/>
    <w:rsid w:val="39A700C1"/>
    <w:rsid w:val="39AC56D7"/>
    <w:rsid w:val="39C944DB"/>
    <w:rsid w:val="39E44E71"/>
    <w:rsid w:val="39E9692C"/>
    <w:rsid w:val="39F552D0"/>
    <w:rsid w:val="39F73FC4"/>
    <w:rsid w:val="3A0F6392"/>
    <w:rsid w:val="3A1C0AAF"/>
    <w:rsid w:val="3A1F234D"/>
    <w:rsid w:val="3A241712"/>
    <w:rsid w:val="3A2A7BD5"/>
    <w:rsid w:val="3A2B7DAD"/>
    <w:rsid w:val="3A2D03CF"/>
    <w:rsid w:val="3A3C0EF2"/>
    <w:rsid w:val="3A3D64DB"/>
    <w:rsid w:val="3A52002D"/>
    <w:rsid w:val="3A5A7950"/>
    <w:rsid w:val="3A63048C"/>
    <w:rsid w:val="3A6A7A6C"/>
    <w:rsid w:val="3A712BA9"/>
    <w:rsid w:val="3A80103E"/>
    <w:rsid w:val="3A87142E"/>
    <w:rsid w:val="3A971EE4"/>
    <w:rsid w:val="3AA33248"/>
    <w:rsid w:val="3AAF1923"/>
    <w:rsid w:val="3AB26D1E"/>
    <w:rsid w:val="3AB331C1"/>
    <w:rsid w:val="3AEC66D3"/>
    <w:rsid w:val="3B2C087E"/>
    <w:rsid w:val="3B2C6AD0"/>
    <w:rsid w:val="3B31058A"/>
    <w:rsid w:val="3B39683D"/>
    <w:rsid w:val="3B455DE4"/>
    <w:rsid w:val="3B5F50F7"/>
    <w:rsid w:val="3B7D37CF"/>
    <w:rsid w:val="3B7F12F6"/>
    <w:rsid w:val="3B824C0A"/>
    <w:rsid w:val="3B90705F"/>
    <w:rsid w:val="3B9528C7"/>
    <w:rsid w:val="3B9C6195"/>
    <w:rsid w:val="3BA24FE4"/>
    <w:rsid w:val="3BB014AF"/>
    <w:rsid w:val="3BB32D4D"/>
    <w:rsid w:val="3BB371F1"/>
    <w:rsid w:val="3BB55DC0"/>
    <w:rsid w:val="3BB81387"/>
    <w:rsid w:val="3BB865B6"/>
    <w:rsid w:val="3BC9431F"/>
    <w:rsid w:val="3BF05D4F"/>
    <w:rsid w:val="3BFF2436"/>
    <w:rsid w:val="3BFF41E4"/>
    <w:rsid w:val="3C0167FF"/>
    <w:rsid w:val="3C265C15"/>
    <w:rsid w:val="3C2B669D"/>
    <w:rsid w:val="3C335C3C"/>
    <w:rsid w:val="3C3420E0"/>
    <w:rsid w:val="3C357C06"/>
    <w:rsid w:val="3C37397E"/>
    <w:rsid w:val="3C3D6ABB"/>
    <w:rsid w:val="3C526A0A"/>
    <w:rsid w:val="3C616C4D"/>
    <w:rsid w:val="3C950F0C"/>
    <w:rsid w:val="3C95176D"/>
    <w:rsid w:val="3CA60B04"/>
    <w:rsid w:val="3CA67BC8"/>
    <w:rsid w:val="3CAD1E92"/>
    <w:rsid w:val="3CBF0C31"/>
    <w:rsid w:val="3CDC26C7"/>
    <w:rsid w:val="3CE84C78"/>
    <w:rsid w:val="3CFE20E2"/>
    <w:rsid w:val="3D271C45"/>
    <w:rsid w:val="3D2F0AF9"/>
    <w:rsid w:val="3D332398"/>
    <w:rsid w:val="3D3A462D"/>
    <w:rsid w:val="3D571EC2"/>
    <w:rsid w:val="3D627E02"/>
    <w:rsid w:val="3D695DB9"/>
    <w:rsid w:val="3D6A7D83"/>
    <w:rsid w:val="3D931088"/>
    <w:rsid w:val="3D9568E0"/>
    <w:rsid w:val="3DA15CCF"/>
    <w:rsid w:val="3DA75BB6"/>
    <w:rsid w:val="3DAA2B01"/>
    <w:rsid w:val="3DAB4624"/>
    <w:rsid w:val="3DBA4867"/>
    <w:rsid w:val="3DCF7D7B"/>
    <w:rsid w:val="3DDA6CB7"/>
    <w:rsid w:val="3DDD26FC"/>
    <w:rsid w:val="3DE10046"/>
    <w:rsid w:val="3DF53AF1"/>
    <w:rsid w:val="3DFB09DB"/>
    <w:rsid w:val="3E171CB9"/>
    <w:rsid w:val="3E18333B"/>
    <w:rsid w:val="3E23240C"/>
    <w:rsid w:val="3E2E7003"/>
    <w:rsid w:val="3E4F0122"/>
    <w:rsid w:val="3E502AD5"/>
    <w:rsid w:val="3E645C7C"/>
    <w:rsid w:val="3E7A42FC"/>
    <w:rsid w:val="3E832EAB"/>
    <w:rsid w:val="3E834ACE"/>
    <w:rsid w:val="3E9832D0"/>
    <w:rsid w:val="3EA177D5"/>
    <w:rsid w:val="3EAB2402"/>
    <w:rsid w:val="3EB412B6"/>
    <w:rsid w:val="3EC12500"/>
    <w:rsid w:val="3EC52511"/>
    <w:rsid w:val="3ED61856"/>
    <w:rsid w:val="3EE31B9B"/>
    <w:rsid w:val="3EEC0385"/>
    <w:rsid w:val="3EFC4A0B"/>
    <w:rsid w:val="3F06588A"/>
    <w:rsid w:val="3F0B4C4E"/>
    <w:rsid w:val="3F1E711F"/>
    <w:rsid w:val="3F25770A"/>
    <w:rsid w:val="3F310B59"/>
    <w:rsid w:val="3F490A99"/>
    <w:rsid w:val="3F4A4676"/>
    <w:rsid w:val="3F5A54A9"/>
    <w:rsid w:val="3F6F51DD"/>
    <w:rsid w:val="3F8213B4"/>
    <w:rsid w:val="3F8A0269"/>
    <w:rsid w:val="3F8E1B07"/>
    <w:rsid w:val="3F93711E"/>
    <w:rsid w:val="3FA70E1B"/>
    <w:rsid w:val="3FA806EF"/>
    <w:rsid w:val="3FAA090B"/>
    <w:rsid w:val="3FC75019"/>
    <w:rsid w:val="3FD030C7"/>
    <w:rsid w:val="4001677D"/>
    <w:rsid w:val="403326AF"/>
    <w:rsid w:val="40416B7A"/>
    <w:rsid w:val="404E158C"/>
    <w:rsid w:val="407F76A2"/>
    <w:rsid w:val="408A49C4"/>
    <w:rsid w:val="40AB66E9"/>
    <w:rsid w:val="40B82BB4"/>
    <w:rsid w:val="40BB7F49"/>
    <w:rsid w:val="40CF687B"/>
    <w:rsid w:val="40D55514"/>
    <w:rsid w:val="40E01E38"/>
    <w:rsid w:val="40E90FBF"/>
    <w:rsid w:val="40F462E2"/>
    <w:rsid w:val="412546ED"/>
    <w:rsid w:val="41315C80"/>
    <w:rsid w:val="41344930"/>
    <w:rsid w:val="41377F7D"/>
    <w:rsid w:val="41452699"/>
    <w:rsid w:val="414803DC"/>
    <w:rsid w:val="415723CD"/>
    <w:rsid w:val="415B010F"/>
    <w:rsid w:val="41670862"/>
    <w:rsid w:val="417E3DFD"/>
    <w:rsid w:val="41AE1B70"/>
    <w:rsid w:val="41C90672"/>
    <w:rsid w:val="41CA0DF1"/>
    <w:rsid w:val="41DE0C11"/>
    <w:rsid w:val="41E00614"/>
    <w:rsid w:val="41E73751"/>
    <w:rsid w:val="41F834BF"/>
    <w:rsid w:val="420A2007"/>
    <w:rsid w:val="421A28BF"/>
    <w:rsid w:val="421D53C4"/>
    <w:rsid w:val="422A188F"/>
    <w:rsid w:val="42380450"/>
    <w:rsid w:val="42472441"/>
    <w:rsid w:val="424741EF"/>
    <w:rsid w:val="426052B1"/>
    <w:rsid w:val="42675099"/>
    <w:rsid w:val="426D634C"/>
    <w:rsid w:val="427C658F"/>
    <w:rsid w:val="427E2307"/>
    <w:rsid w:val="42B06238"/>
    <w:rsid w:val="42BC2E2F"/>
    <w:rsid w:val="42C27D1A"/>
    <w:rsid w:val="42D33CD5"/>
    <w:rsid w:val="42DC527F"/>
    <w:rsid w:val="42ED2FE9"/>
    <w:rsid w:val="431C742A"/>
    <w:rsid w:val="43251E06"/>
    <w:rsid w:val="43340C18"/>
    <w:rsid w:val="43444E6C"/>
    <w:rsid w:val="434F62AF"/>
    <w:rsid w:val="436406A5"/>
    <w:rsid w:val="4379487C"/>
    <w:rsid w:val="43810A18"/>
    <w:rsid w:val="43821355"/>
    <w:rsid w:val="438278C5"/>
    <w:rsid w:val="4396542E"/>
    <w:rsid w:val="43993170"/>
    <w:rsid w:val="43C33D49"/>
    <w:rsid w:val="43C53F65"/>
    <w:rsid w:val="43D321DE"/>
    <w:rsid w:val="43F041A7"/>
    <w:rsid w:val="43F65ECD"/>
    <w:rsid w:val="44206C5B"/>
    <w:rsid w:val="44250560"/>
    <w:rsid w:val="442B201A"/>
    <w:rsid w:val="443609BF"/>
    <w:rsid w:val="444E3F5B"/>
    <w:rsid w:val="44692B43"/>
    <w:rsid w:val="44A122DD"/>
    <w:rsid w:val="44A818BD"/>
    <w:rsid w:val="44B2430B"/>
    <w:rsid w:val="44C92DDE"/>
    <w:rsid w:val="451707F1"/>
    <w:rsid w:val="45394214"/>
    <w:rsid w:val="453E18DA"/>
    <w:rsid w:val="4577128F"/>
    <w:rsid w:val="45795008"/>
    <w:rsid w:val="45835E86"/>
    <w:rsid w:val="45927E77"/>
    <w:rsid w:val="45B1654F"/>
    <w:rsid w:val="45CA5863"/>
    <w:rsid w:val="45D109A0"/>
    <w:rsid w:val="45DB537A"/>
    <w:rsid w:val="45EF7078"/>
    <w:rsid w:val="46003033"/>
    <w:rsid w:val="460F771A"/>
    <w:rsid w:val="461E170B"/>
    <w:rsid w:val="4622744D"/>
    <w:rsid w:val="46366897"/>
    <w:rsid w:val="46377A12"/>
    <w:rsid w:val="463A4797"/>
    <w:rsid w:val="463C3477"/>
    <w:rsid w:val="463F7FFF"/>
    <w:rsid w:val="4642189D"/>
    <w:rsid w:val="464529FA"/>
    <w:rsid w:val="46502789"/>
    <w:rsid w:val="46503FBA"/>
    <w:rsid w:val="465313B5"/>
    <w:rsid w:val="465B3E2B"/>
    <w:rsid w:val="466730B2"/>
    <w:rsid w:val="4670640B"/>
    <w:rsid w:val="468C47F5"/>
    <w:rsid w:val="469320F9"/>
    <w:rsid w:val="46B8390E"/>
    <w:rsid w:val="46BC1650"/>
    <w:rsid w:val="46DC3AA0"/>
    <w:rsid w:val="46DD3374"/>
    <w:rsid w:val="46EC35B7"/>
    <w:rsid w:val="46EE10DD"/>
    <w:rsid w:val="47121270"/>
    <w:rsid w:val="47146A9D"/>
    <w:rsid w:val="47152B0E"/>
    <w:rsid w:val="47280A93"/>
    <w:rsid w:val="472965B9"/>
    <w:rsid w:val="47347438"/>
    <w:rsid w:val="474156B1"/>
    <w:rsid w:val="474319B9"/>
    <w:rsid w:val="474A6C5C"/>
    <w:rsid w:val="475E0317"/>
    <w:rsid w:val="477162E5"/>
    <w:rsid w:val="4783216D"/>
    <w:rsid w:val="47887784"/>
    <w:rsid w:val="478D3956"/>
    <w:rsid w:val="478F2B97"/>
    <w:rsid w:val="47A16068"/>
    <w:rsid w:val="47B2035D"/>
    <w:rsid w:val="47B40579"/>
    <w:rsid w:val="47C50090"/>
    <w:rsid w:val="47CF7161"/>
    <w:rsid w:val="47D62E0B"/>
    <w:rsid w:val="47DD654F"/>
    <w:rsid w:val="47E726FC"/>
    <w:rsid w:val="47EF335F"/>
    <w:rsid w:val="48022EFD"/>
    <w:rsid w:val="4805157D"/>
    <w:rsid w:val="480F755D"/>
    <w:rsid w:val="48345216"/>
    <w:rsid w:val="484A4A39"/>
    <w:rsid w:val="48515DC8"/>
    <w:rsid w:val="4856518C"/>
    <w:rsid w:val="485D476D"/>
    <w:rsid w:val="486024AF"/>
    <w:rsid w:val="4860600B"/>
    <w:rsid w:val="48623B31"/>
    <w:rsid w:val="486437E5"/>
    <w:rsid w:val="48693111"/>
    <w:rsid w:val="48934632"/>
    <w:rsid w:val="489A151D"/>
    <w:rsid w:val="489B34E7"/>
    <w:rsid w:val="48A203D1"/>
    <w:rsid w:val="48B3438D"/>
    <w:rsid w:val="48B56357"/>
    <w:rsid w:val="48E1714C"/>
    <w:rsid w:val="49357497"/>
    <w:rsid w:val="493C71A0"/>
    <w:rsid w:val="49446669"/>
    <w:rsid w:val="49627B61"/>
    <w:rsid w:val="49787384"/>
    <w:rsid w:val="497955D6"/>
    <w:rsid w:val="498B5309"/>
    <w:rsid w:val="499C3073"/>
    <w:rsid w:val="49A85EBB"/>
    <w:rsid w:val="49AB6D45"/>
    <w:rsid w:val="49C32CF5"/>
    <w:rsid w:val="49D32EB0"/>
    <w:rsid w:val="49E35145"/>
    <w:rsid w:val="49EA64D4"/>
    <w:rsid w:val="4A064990"/>
    <w:rsid w:val="4A1A17AD"/>
    <w:rsid w:val="4A2512BA"/>
    <w:rsid w:val="4A2D283C"/>
    <w:rsid w:val="4A2F038B"/>
    <w:rsid w:val="4A3C4E65"/>
    <w:rsid w:val="4A404346"/>
    <w:rsid w:val="4A4200BE"/>
    <w:rsid w:val="4A5D6CA6"/>
    <w:rsid w:val="4A605ABF"/>
    <w:rsid w:val="4A6C513B"/>
    <w:rsid w:val="4A6F0787"/>
    <w:rsid w:val="4A7E1256"/>
    <w:rsid w:val="4A832773"/>
    <w:rsid w:val="4A9D52F4"/>
    <w:rsid w:val="4AA246B9"/>
    <w:rsid w:val="4AAC3789"/>
    <w:rsid w:val="4AAE12AF"/>
    <w:rsid w:val="4AB80380"/>
    <w:rsid w:val="4AC62A9D"/>
    <w:rsid w:val="4ACC1D2F"/>
    <w:rsid w:val="4AD056CA"/>
    <w:rsid w:val="4AD93E52"/>
    <w:rsid w:val="4ADB7BCB"/>
    <w:rsid w:val="4AF173EE"/>
    <w:rsid w:val="4AF56EDE"/>
    <w:rsid w:val="4B133808"/>
    <w:rsid w:val="4B1B26BD"/>
    <w:rsid w:val="4B321EE0"/>
    <w:rsid w:val="4B481704"/>
    <w:rsid w:val="4B4E7A89"/>
    <w:rsid w:val="4B552B32"/>
    <w:rsid w:val="4B5A31E5"/>
    <w:rsid w:val="4B644064"/>
    <w:rsid w:val="4B690C0A"/>
    <w:rsid w:val="4B78366B"/>
    <w:rsid w:val="4B7B3629"/>
    <w:rsid w:val="4B86222C"/>
    <w:rsid w:val="4B897627"/>
    <w:rsid w:val="4B9506C1"/>
    <w:rsid w:val="4B9761E7"/>
    <w:rsid w:val="4BB02E05"/>
    <w:rsid w:val="4BB9615E"/>
    <w:rsid w:val="4BF03B4A"/>
    <w:rsid w:val="4C0C0983"/>
    <w:rsid w:val="4C2757BD"/>
    <w:rsid w:val="4C43011D"/>
    <w:rsid w:val="4C4874E2"/>
    <w:rsid w:val="4C55744C"/>
    <w:rsid w:val="4C6B4F7E"/>
    <w:rsid w:val="4C800A2A"/>
    <w:rsid w:val="4CB701C3"/>
    <w:rsid w:val="4CC0351C"/>
    <w:rsid w:val="4CC2726A"/>
    <w:rsid w:val="4CCE5A8A"/>
    <w:rsid w:val="4CD174D7"/>
    <w:rsid w:val="4CD432EE"/>
    <w:rsid w:val="4CD62D3F"/>
    <w:rsid w:val="4CD82614"/>
    <w:rsid w:val="4CD86AB8"/>
    <w:rsid w:val="4CD9638C"/>
    <w:rsid w:val="4CDD40CE"/>
    <w:rsid w:val="4CE03BBE"/>
    <w:rsid w:val="4CF238AF"/>
    <w:rsid w:val="4CF65190"/>
    <w:rsid w:val="4CFB28BB"/>
    <w:rsid w:val="4CFD02CC"/>
    <w:rsid w:val="4CFF2296"/>
    <w:rsid w:val="4D1B2866"/>
    <w:rsid w:val="4D1B7BF9"/>
    <w:rsid w:val="4D1F0243"/>
    <w:rsid w:val="4D2E0486"/>
    <w:rsid w:val="4D587BF8"/>
    <w:rsid w:val="4D5A74CD"/>
    <w:rsid w:val="4D6F60AA"/>
    <w:rsid w:val="4D73058E"/>
    <w:rsid w:val="4D7B4A28"/>
    <w:rsid w:val="4D866514"/>
    <w:rsid w:val="4DA5475B"/>
    <w:rsid w:val="4DAD1CF2"/>
    <w:rsid w:val="4DAE5A6A"/>
    <w:rsid w:val="4DB7491F"/>
    <w:rsid w:val="4DBF37D4"/>
    <w:rsid w:val="4DC332C4"/>
    <w:rsid w:val="4DD54E0D"/>
    <w:rsid w:val="4DF53699"/>
    <w:rsid w:val="4DFC4A28"/>
    <w:rsid w:val="4E105835"/>
    <w:rsid w:val="4E1753BE"/>
    <w:rsid w:val="4E2365ED"/>
    <w:rsid w:val="4E3C6BD2"/>
    <w:rsid w:val="4E41068C"/>
    <w:rsid w:val="4E471216"/>
    <w:rsid w:val="4E4D40F3"/>
    <w:rsid w:val="4E4D5283"/>
    <w:rsid w:val="4E604FB7"/>
    <w:rsid w:val="4E623148"/>
    <w:rsid w:val="4E6D76D3"/>
    <w:rsid w:val="4E8F2C31"/>
    <w:rsid w:val="4EB15812"/>
    <w:rsid w:val="4EE016FC"/>
    <w:rsid w:val="4F116040"/>
    <w:rsid w:val="4F1638C7"/>
    <w:rsid w:val="4F1730E4"/>
    <w:rsid w:val="4F196F13"/>
    <w:rsid w:val="4F277882"/>
    <w:rsid w:val="4F2935FA"/>
    <w:rsid w:val="4F2C30EB"/>
    <w:rsid w:val="4F31425D"/>
    <w:rsid w:val="4F3B75B5"/>
    <w:rsid w:val="4F4441D3"/>
    <w:rsid w:val="4F495A4B"/>
    <w:rsid w:val="4F5166AD"/>
    <w:rsid w:val="4F54162C"/>
    <w:rsid w:val="4F691C49"/>
    <w:rsid w:val="4F7800DE"/>
    <w:rsid w:val="4FB00306"/>
    <w:rsid w:val="4FB8672C"/>
    <w:rsid w:val="4FBB7B3B"/>
    <w:rsid w:val="4FC61EDD"/>
    <w:rsid w:val="4FC96B8B"/>
    <w:rsid w:val="4FDC241B"/>
    <w:rsid w:val="4FE36C8D"/>
    <w:rsid w:val="4FF754A7"/>
    <w:rsid w:val="50461F8A"/>
    <w:rsid w:val="50707007"/>
    <w:rsid w:val="508D1967"/>
    <w:rsid w:val="508D5E0B"/>
    <w:rsid w:val="508E7F3C"/>
    <w:rsid w:val="50940F47"/>
    <w:rsid w:val="5099772A"/>
    <w:rsid w:val="50C25AB5"/>
    <w:rsid w:val="50C3182D"/>
    <w:rsid w:val="50DB6989"/>
    <w:rsid w:val="50DF1E02"/>
    <w:rsid w:val="50E35A2B"/>
    <w:rsid w:val="50EA0B67"/>
    <w:rsid w:val="50EB6C7C"/>
    <w:rsid w:val="50ED7C7A"/>
    <w:rsid w:val="50EE4AFC"/>
    <w:rsid w:val="50EE68AA"/>
    <w:rsid w:val="510A745C"/>
    <w:rsid w:val="510D36E6"/>
    <w:rsid w:val="510D4856"/>
    <w:rsid w:val="51711289"/>
    <w:rsid w:val="51714DE5"/>
    <w:rsid w:val="519136D9"/>
    <w:rsid w:val="51A52CE0"/>
    <w:rsid w:val="51AE428B"/>
    <w:rsid w:val="51AE7DE7"/>
    <w:rsid w:val="51DA2CDE"/>
    <w:rsid w:val="51DC4954"/>
    <w:rsid w:val="51FA49B0"/>
    <w:rsid w:val="51FD48CA"/>
    <w:rsid w:val="51FF0643"/>
    <w:rsid w:val="5201085F"/>
    <w:rsid w:val="52064A06"/>
    <w:rsid w:val="52184C2D"/>
    <w:rsid w:val="521B15C7"/>
    <w:rsid w:val="52224331"/>
    <w:rsid w:val="523522B6"/>
    <w:rsid w:val="523A13C9"/>
    <w:rsid w:val="5246001F"/>
    <w:rsid w:val="524F671C"/>
    <w:rsid w:val="5255147F"/>
    <w:rsid w:val="526E5716"/>
    <w:rsid w:val="527049F2"/>
    <w:rsid w:val="52976ACD"/>
    <w:rsid w:val="529A036B"/>
    <w:rsid w:val="52A35472"/>
    <w:rsid w:val="52B551A5"/>
    <w:rsid w:val="52BB7FB0"/>
    <w:rsid w:val="52BD2BCD"/>
    <w:rsid w:val="52DE294E"/>
    <w:rsid w:val="52EC6A77"/>
    <w:rsid w:val="52EF06B7"/>
    <w:rsid w:val="52F43F1F"/>
    <w:rsid w:val="52F86934"/>
    <w:rsid w:val="53072D78"/>
    <w:rsid w:val="530C74BB"/>
    <w:rsid w:val="53283BC9"/>
    <w:rsid w:val="53346A1D"/>
    <w:rsid w:val="533B38FC"/>
    <w:rsid w:val="534E7AD3"/>
    <w:rsid w:val="53566988"/>
    <w:rsid w:val="53643A81"/>
    <w:rsid w:val="536C375B"/>
    <w:rsid w:val="536C61AC"/>
    <w:rsid w:val="537B1F4B"/>
    <w:rsid w:val="539179C0"/>
    <w:rsid w:val="53AE0572"/>
    <w:rsid w:val="53B37937"/>
    <w:rsid w:val="53B51901"/>
    <w:rsid w:val="540C5299"/>
    <w:rsid w:val="54210D44"/>
    <w:rsid w:val="54322F51"/>
    <w:rsid w:val="543842E0"/>
    <w:rsid w:val="545A6B19"/>
    <w:rsid w:val="54751090"/>
    <w:rsid w:val="547846DC"/>
    <w:rsid w:val="549A28A4"/>
    <w:rsid w:val="549D392F"/>
    <w:rsid w:val="54A61249"/>
    <w:rsid w:val="54BC2289"/>
    <w:rsid w:val="54CD67D6"/>
    <w:rsid w:val="54D47B64"/>
    <w:rsid w:val="54F41FB5"/>
    <w:rsid w:val="55067F3A"/>
    <w:rsid w:val="55167559"/>
    <w:rsid w:val="551E7C26"/>
    <w:rsid w:val="552705DC"/>
    <w:rsid w:val="552A3C28"/>
    <w:rsid w:val="553920BD"/>
    <w:rsid w:val="55413E65"/>
    <w:rsid w:val="558477DD"/>
    <w:rsid w:val="558F6181"/>
    <w:rsid w:val="55910BDE"/>
    <w:rsid w:val="55AD03B6"/>
    <w:rsid w:val="55B41744"/>
    <w:rsid w:val="55C30F16"/>
    <w:rsid w:val="55C660E0"/>
    <w:rsid w:val="55C67DF5"/>
    <w:rsid w:val="55D342C0"/>
    <w:rsid w:val="55EA265C"/>
    <w:rsid w:val="55FA322D"/>
    <w:rsid w:val="56026953"/>
    <w:rsid w:val="56187F25"/>
    <w:rsid w:val="562E7748"/>
    <w:rsid w:val="56356D29"/>
    <w:rsid w:val="563A60ED"/>
    <w:rsid w:val="563C18C4"/>
    <w:rsid w:val="56582A17"/>
    <w:rsid w:val="5662131F"/>
    <w:rsid w:val="56725887"/>
    <w:rsid w:val="56876E58"/>
    <w:rsid w:val="56911B6C"/>
    <w:rsid w:val="56A417B8"/>
    <w:rsid w:val="56A812A9"/>
    <w:rsid w:val="56AD68BF"/>
    <w:rsid w:val="56C41E5B"/>
    <w:rsid w:val="56D007FF"/>
    <w:rsid w:val="56F91B04"/>
    <w:rsid w:val="56FA000E"/>
    <w:rsid w:val="570D735E"/>
    <w:rsid w:val="57342B3C"/>
    <w:rsid w:val="573B211D"/>
    <w:rsid w:val="574D00A2"/>
    <w:rsid w:val="57601B83"/>
    <w:rsid w:val="576176AA"/>
    <w:rsid w:val="57623B4D"/>
    <w:rsid w:val="577E46FF"/>
    <w:rsid w:val="577F0048"/>
    <w:rsid w:val="57A44166"/>
    <w:rsid w:val="57B02BD6"/>
    <w:rsid w:val="57BD6FD6"/>
    <w:rsid w:val="57BE4AFC"/>
    <w:rsid w:val="57CE34B0"/>
    <w:rsid w:val="57D66827"/>
    <w:rsid w:val="57E36F35"/>
    <w:rsid w:val="57EC1669"/>
    <w:rsid w:val="57EF1159"/>
    <w:rsid w:val="57F8000E"/>
    <w:rsid w:val="57FA16C8"/>
    <w:rsid w:val="580C1D0B"/>
    <w:rsid w:val="58117322"/>
    <w:rsid w:val="58160494"/>
    <w:rsid w:val="58405511"/>
    <w:rsid w:val="584B4D97"/>
    <w:rsid w:val="584D37F5"/>
    <w:rsid w:val="585316E8"/>
    <w:rsid w:val="5857789B"/>
    <w:rsid w:val="586F7475"/>
    <w:rsid w:val="58725E54"/>
    <w:rsid w:val="58727DC0"/>
    <w:rsid w:val="587A0A23"/>
    <w:rsid w:val="589917F1"/>
    <w:rsid w:val="589E6E07"/>
    <w:rsid w:val="58A91308"/>
    <w:rsid w:val="58BD4DB3"/>
    <w:rsid w:val="58CF5213"/>
    <w:rsid w:val="58D04AE7"/>
    <w:rsid w:val="5903310E"/>
    <w:rsid w:val="590F1AB3"/>
    <w:rsid w:val="59123351"/>
    <w:rsid w:val="591A3FB4"/>
    <w:rsid w:val="59262959"/>
    <w:rsid w:val="59275DC1"/>
    <w:rsid w:val="594B23BF"/>
    <w:rsid w:val="595A26F0"/>
    <w:rsid w:val="595E0345"/>
    <w:rsid w:val="59673DA0"/>
    <w:rsid w:val="597019EB"/>
    <w:rsid w:val="5979517E"/>
    <w:rsid w:val="597A4A53"/>
    <w:rsid w:val="59814033"/>
    <w:rsid w:val="59847A74"/>
    <w:rsid w:val="59875AED"/>
    <w:rsid w:val="59A8782E"/>
    <w:rsid w:val="59B9557B"/>
    <w:rsid w:val="59CE54CA"/>
    <w:rsid w:val="59EF7169"/>
    <w:rsid w:val="59F95B2F"/>
    <w:rsid w:val="5A026F22"/>
    <w:rsid w:val="5A04713E"/>
    <w:rsid w:val="5A0A04CC"/>
    <w:rsid w:val="5A366BCB"/>
    <w:rsid w:val="5A3F1F24"/>
    <w:rsid w:val="5A5C0D28"/>
    <w:rsid w:val="5A5D23AA"/>
    <w:rsid w:val="5A643739"/>
    <w:rsid w:val="5A6574B1"/>
    <w:rsid w:val="5A673229"/>
    <w:rsid w:val="5A9E5D2A"/>
    <w:rsid w:val="5AAB3921"/>
    <w:rsid w:val="5AB81CD6"/>
    <w:rsid w:val="5AD07020"/>
    <w:rsid w:val="5AD54636"/>
    <w:rsid w:val="5AEE394A"/>
    <w:rsid w:val="5AF01470"/>
    <w:rsid w:val="5AF634CB"/>
    <w:rsid w:val="5AFA5E4B"/>
    <w:rsid w:val="5B044F1C"/>
    <w:rsid w:val="5B064CE5"/>
    <w:rsid w:val="5B0B0058"/>
    <w:rsid w:val="5B525CFA"/>
    <w:rsid w:val="5B5C08B4"/>
    <w:rsid w:val="5B5E63DA"/>
    <w:rsid w:val="5B721E85"/>
    <w:rsid w:val="5B7C71A8"/>
    <w:rsid w:val="5B8F1689"/>
    <w:rsid w:val="5B9C33A6"/>
    <w:rsid w:val="5BA474FC"/>
    <w:rsid w:val="5BA5225B"/>
    <w:rsid w:val="5BA556AA"/>
    <w:rsid w:val="5BAB083A"/>
    <w:rsid w:val="5BC87CF7"/>
    <w:rsid w:val="5BE10DB9"/>
    <w:rsid w:val="5BE56AFB"/>
    <w:rsid w:val="5BEC60DC"/>
    <w:rsid w:val="5BF1724E"/>
    <w:rsid w:val="5C036F81"/>
    <w:rsid w:val="5C05719D"/>
    <w:rsid w:val="5C0A47B4"/>
    <w:rsid w:val="5C186ED1"/>
    <w:rsid w:val="5C1B076F"/>
    <w:rsid w:val="5C1E777E"/>
    <w:rsid w:val="5C2E290C"/>
    <w:rsid w:val="5C3B496D"/>
    <w:rsid w:val="5C441A74"/>
    <w:rsid w:val="5C4952DC"/>
    <w:rsid w:val="5C761E49"/>
    <w:rsid w:val="5C7834CB"/>
    <w:rsid w:val="5C82259C"/>
    <w:rsid w:val="5C8F4F46"/>
    <w:rsid w:val="5C9A5B38"/>
    <w:rsid w:val="5CB309A7"/>
    <w:rsid w:val="5CB564CD"/>
    <w:rsid w:val="5CBF10FA"/>
    <w:rsid w:val="5CBF734C"/>
    <w:rsid w:val="5CC26E3C"/>
    <w:rsid w:val="5CD03307"/>
    <w:rsid w:val="5CD54DC2"/>
    <w:rsid w:val="5CD56B70"/>
    <w:rsid w:val="5CE902C5"/>
    <w:rsid w:val="5CF3349A"/>
    <w:rsid w:val="5CF74D38"/>
    <w:rsid w:val="5CFC4083"/>
    <w:rsid w:val="5D13216C"/>
    <w:rsid w:val="5D1E0517"/>
    <w:rsid w:val="5D261179"/>
    <w:rsid w:val="5D325D70"/>
    <w:rsid w:val="5D4B6E32"/>
    <w:rsid w:val="5D665A1A"/>
    <w:rsid w:val="5D681792"/>
    <w:rsid w:val="5D7E21D5"/>
    <w:rsid w:val="5D804D2D"/>
    <w:rsid w:val="5D902A97"/>
    <w:rsid w:val="5D9E058D"/>
    <w:rsid w:val="5D9F0F2C"/>
    <w:rsid w:val="5DC50992"/>
    <w:rsid w:val="5DCA41FA"/>
    <w:rsid w:val="5DD50713"/>
    <w:rsid w:val="5DD5494D"/>
    <w:rsid w:val="5DDB3D0A"/>
    <w:rsid w:val="5DE055FE"/>
    <w:rsid w:val="5DF432BB"/>
    <w:rsid w:val="5E055233"/>
    <w:rsid w:val="5E111E29"/>
    <w:rsid w:val="5E1B2CA8"/>
    <w:rsid w:val="5E1E62F4"/>
    <w:rsid w:val="5E4123E0"/>
    <w:rsid w:val="5E624433"/>
    <w:rsid w:val="5E6837F3"/>
    <w:rsid w:val="5E715001"/>
    <w:rsid w:val="5E8545C5"/>
    <w:rsid w:val="5E91105C"/>
    <w:rsid w:val="5EAA5DDA"/>
    <w:rsid w:val="5EAD6D30"/>
    <w:rsid w:val="5EAE58CA"/>
    <w:rsid w:val="5ED846F5"/>
    <w:rsid w:val="5EEE30B9"/>
    <w:rsid w:val="5EF04F8F"/>
    <w:rsid w:val="5EFC6636"/>
    <w:rsid w:val="5EFF7ED4"/>
    <w:rsid w:val="5F08322C"/>
    <w:rsid w:val="5F1568C7"/>
    <w:rsid w:val="5F2B0CC9"/>
    <w:rsid w:val="5F3E6C4E"/>
    <w:rsid w:val="5F47147E"/>
    <w:rsid w:val="5F473629"/>
    <w:rsid w:val="5F5521EA"/>
    <w:rsid w:val="5F581087"/>
    <w:rsid w:val="5F6441DB"/>
    <w:rsid w:val="5F667F53"/>
    <w:rsid w:val="5F685A79"/>
    <w:rsid w:val="5F812FDF"/>
    <w:rsid w:val="5F8B5C0B"/>
    <w:rsid w:val="5FB86AA1"/>
    <w:rsid w:val="5FBB029F"/>
    <w:rsid w:val="5FC15189"/>
    <w:rsid w:val="5FCD3B2E"/>
    <w:rsid w:val="5FD63E2A"/>
    <w:rsid w:val="5FD7624B"/>
    <w:rsid w:val="5FDA449D"/>
    <w:rsid w:val="5FF437B1"/>
    <w:rsid w:val="60107EBF"/>
    <w:rsid w:val="60116111"/>
    <w:rsid w:val="601E082E"/>
    <w:rsid w:val="602D6CC3"/>
    <w:rsid w:val="602F2A3B"/>
    <w:rsid w:val="60402552"/>
    <w:rsid w:val="60477D84"/>
    <w:rsid w:val="60510D55"/>
    <w:rsid w:val="60536729"/>
    <w:rsid w:val="605B55DE"/>
    <w:rsid w:val="606049A2"/>
    <w:rsid w:val="60714E01"/>
    <w:rsid w:val="60715AF4"/>
    <w:rsid w:val="60793CB6"/>
    <w:rsid w:val="60806B87"/>
    <w:rsid w:val="608E7761"/>
    <w:rsid w:val="60934D78"/>
    <w:rsid w:val="609424B0"/>
    <w:rsid w:val="6094289E"/>
    <w:rsid w:val="60B66CB8"/>
    <w:rsid w:val="60BD0047"/>
    <w:rsid w:val="60D96503"/>
    <w:rsid w:val="60DC1D7E"/>
    <w:rsid w:val="60EC092C"/>
    <w:rsid w:val="610712C2"/>
    <w:rsid w:val="61077976"/>
    <w:rsid w:val="61247F0B"/>
    <w:rsid w:val="612E2CF2"/>
    <w:rsid w:val="6130322F"/>
    <w:rsid w:val="6154196C"/>
    <w:rsid w:val="615A3AE7"/>
    <w:rsid w:val="615C785F"/>
    <w:rsid w:val="61677FB2"/>
    <w:rsid w:val="616C6143"/>
    <w:rsid w:val="616E7593"/>
    <w:rsid w:val="617B2EAA"/>
    <w:rsid w:val="618143AA"/>
    <w:rsid w:val="61932B55"/>
    <w:rsid w:val="61A66D2D"/>
    <w:rsid w:val="61B2122D"/>
    <w:rsid w:val="61C0064E"/>
    <w:rsid w:val="61DA69D6"/>
    <w:rsid w:val="61DC62AA"/>
    <w:rsid w:val="61E32AC6"/>
    <w:rsid w:val="61E82EA1"/>
    <w:rsid w:val="61FF01EB"/>
    <w:rsid w:val="62051CA5"/>
    <w:rsid w:val="622A170C"/>
    <w:rsid w:val="62546789"/>
    <w:rsid w:val="625B3673"/>
    <w:rsid w:val="625C563D"/>
    <w:rsid w:val="626C655C"/>
    <w:rsid w:val="626D784A"/>
    <w:rsid w:val="62886432"/>
    <w:rsid w:val="628A21AA"/>
    <w:rsid w:val="629E5944"/>
    <w:rsid w:val="62AE0E01"/>
    <w:rsid w:val="62D653F0"/>
    <w:rsid w:val="62D65E7A"/>
    <w:rsid w:val="62DF7117"/>
    <w:rsid w:val="62FA1100"/>
    <w:rsid w:val="630D5590"/>
    <w:rsid w:val="63133F00"/>
    <w:rsid w:val="63155F18"/>
    <w:rsid w:val="63275C4B"/>
    <w:rsid w:val="633F4D43"/>
    <w:rsid w:val="634A36E8"/>
    <w:rsid w:val="635A392B"/>
    <w:rsid w:val="63624ED5"/>
    <w:rsid w:val="63696264"/>
    <w:rsid w:val="636C18B0"/>
    <w:rsid w:val="637349EC"/>
    <w:rsid w:val="6377272F"/>
    <w:rsid w:val="63780255"/>
    <w:rsid w:val="637929DE"/>
    <w:rsid w:val="637C7D45"/>
    <w:rsid w:val="637F3391"/>
    <w:rsid w:val="63A22B93"/>
    <w:rsid w:val="63A4104A"/>
    <w:rsid w:val="63A510B8"/>
    <w:rsid w:val="63A63014"/>
    <w:rsid w:val="63A70B3A"/>
    <w:rsid w:val="63BA086D"/>
    <w:rsid w:val="63BC6393"/>
    <w:rsid w:val="63BF7C32"/>
    <w:rsid w:val="63C416EC"/>
    <w:rsid w:val="63D23E09"/>
    <w:rsid w:val="63D95197"/>
    <w:rsid w:val="63FC70D8"/>
    <w:rsid w:val="640D3093"/>
    <w:rsid w:val="641066DF"/>
    <w:rsid w:val="64125A93"/>
    <w:rsid w:val="64243F39"/>
    <w:rsid w:val="642B6A47"/>
    <w:rsid w:val="642F4DB7"/>
    <w:rsid w:val="6432643C"/>
    <w:rsid w:val="643777E6"/>
    <w:rsid w:val="643B19AE"/>
    <w:rsid w:val="64423733"/>
    <w:rsid w:val="644D348F"/>
    <w:rsid w:val="645E569D"/>
    <w:rsid w:val="646D768E"/>
    <w:rsid w:val="6488096B"/>
    <w:rsid w:val="648D5F82"/>
    <w:rsid w:val="648E281E"/>
    <w:rsid w:val="64947310"/>
    <w:rsid w:val="64964E36"/>
    <w:rsid w:val="649B41FB"/>
    <w:rsid w:val="64B13A1E"/>
    <w:rsid w:val="64C51278"/>
    <w:rsid w:val="64C5571C"/>
    <w:rsid w:val="64C7357E"/>
    <w:rsid w:val="64D37E39"/>
    <w:rsid w:val="64E35BA2"/>
    <w:rsid w:val="64E57B6C"/>
    <w:rsid w:val="64E738E4"/>
    <w:rsid w:val="64E745C4"/>
    <w:rsid w:val="64EC4A56"/>
    <w:rsid w:val="64EF09EB"/>
    <w:rsid w:val="64F102BF"/>
    <w:rsid w:val="64F102FB"/>
    <w:rsid w:val="65031DA0"/>
    <w:rsid w:val="65085608"/>
    <w:rsid w:val="65150451"/>
    <w:rsid w:val="652330C3"/>
    <w:rsid w:val="65257F68"/>
    <w:rsid w:val="6530528B"/>
    <w:rsid w:val="653603C7"/>
    <w:rsid w:val="653D1756"/>
    <w:rsid w:val="65426D6C"/>
    <w:rsid w:val="65472EF4"/>
    <w:rsid w:val="65514B0E"/>
    <w:rsid w:val="65534AD5"/>
    <w:rsid w:val="65622F6B"/>
    <w:rsid w:val="65624D19"/>
    <w:rsid w:val="6578278E"/>
    <w:rsid w:val="65896749"/>
    <w:rsid w:val="658A426F"/>
    <w:rsid w:val="659550EE"/>
    <w:rsid w:val="65995D1C"/>
    <w:rsid w:val="65A610A9"/>
    <w:rsid w:val="65A84692"/>
    <w:rsid w:val="65AB2B63"/>
    <w:rsid w:val="65B301DE"/>
    <w:rsid w:val="65BA4B55"/>
    <w:rsid w:val="65CA4E92"/>
    <w:rsid w:val="65ED15B7"/>
    <w:rsid w:val="65EE0CA2"/>
    <w:rsid w:val="65F91B21"/>
    <w:rsid w:val="65F938CF"/>
    <w:rsid w:val="661C580F"/>
    <w:rsid w:val="6623094C"/>
    <w:rsid w:val="66263F98"/>
    <w:rsid w:val="66442670"/>
    <w:rsid w:val="6655487D"/>
    <w:rsid w:val="666F3B91"/>
    <w:rsid w:val="66782B80"/>
    <w:rsid w:val="667C4500"/>
    <w:rsid w:val="668A2779"/>
    <w:rsid w:val="66911D59"/>
    <w:rsid w:val="669B6734"/>
    <w:rsid w:val="66A575B3"/>
    <w:rsid w:val="66B020FD"/>
    <w:rsid w:val="66BC48FC"/>
    <w:rsid w:val="66D9725C"/>
    <w:rsid w:val="66F26570"/>
    <w:rsid w:val="66FC2F4B"/>
    <w:rsid w:val="67254250"/>
    <w:rsid w:val="673F7A07"/>
    <w:rsid w:val="674768BC"/>
    <w:rsid w:val="674C22D6"/>
    <w:rsid w:val="67542D87"/>
    <w:rsid w:val="6761636A"/>
    <w:rsid w:val="67672ABA"/>
    <w:rsid w:val="677B6AF4"/>
    <w:rsid w:val="679A655E"/>
    <w:rsid w:val="67B37D76"/>
    <w:rsid w:val="67C25F42"/>
    <w:rsid w:val="67D363A2"/>
    <w:rsid w:val="67DD245B"/>
    <w:rsid w:val="67E1286C"/>
    <w:rsid w:val="67E759A9"/>
    <w:rsid w:val="67EB36EB"/>
    <w:rsid w:val="680D3662"/>
    <w:rsid w:val="68383AB8"/>
    <w:rsid w:val="685079F2"/>
    <w:rsid w:val="685968A7"/>
    <w:rsid w:val="686F60CA"/>
    <w:rsid w:val="68727968"/>
    <w:rsid w:val="68776D2D"/>
    <w:rsid w:val="68880F3A"/>
    <w:rsid w:val="688D47A2"/>
    <w:rsid w:val="689B632B"/>
    <w:rsid w:val="689E3A96"/>
    <w:rsid w:val="68A67612"/>
    <w:rsid w:val="68B47F81"/>
    <w:rsid w:val="68BE670A"/>
    <w:rsid w:val="68D67EF7"/>
    <w:rsid w:val="68D72892"/>
    <w:rsid w:val="68DC3034"/>
    <w:rsid w:val="68F85870"/>
    <w:rsid w:val="69021A3A"/>
    <w:rsid w:val="690507DD"/>
    <w:rsid w:val="69166546"/>
    <w:rsid w:val="69360996"/>
    <w:rsid w:val="695B44DF"/>
    <w:rsid w:val="69731FF5"/>
    <w:rsid w:val="69775D3D"/>
    <w:rsid w:val="69852714"/>
    <w:rsid w:val="69A1606F"/>
    <w:rsid w:val="69A578CA"/>
    <w:rsid w:val="69BD1E9C"/>
    <w:rsid w:val="69BD2E65"/>
    <w:rsid w:val="69C441F4"/>
    <w:rsid w:val="69CB1246"/>
    <w:rsid w:val="69DD52B6"/>
    <w:rsid w:val="69EC2613"/>
    <w:rsid w:val="6A222CC8"/>
    <w:rsid w:val="6A2B6021"/>
    <w:rsid w:val="6A411560"/>
    <w:rsid w:val="6A4B66C3"/>
    <w:rsid w:val="6A4E3ABD"/>
    <w:rsid w:val="6A5512F0"/>
    <w:rsid w:val="6A647785"/>
    <w:rsid w:val="6A723C50"/>
    <w:rsid w:val="6A741D7E"/>
    <w:rsid w:val="6A794AE6"/>
    <w:rsid w:val="6A7C4ACE"/>
    <w:rsid w:val="6A7E6A22"/>
    <w:rsid w:val="6A7F45BF"/>
    <w:rsid w:val="6A845731"/>
    <w:rsid w:val="6A9C0CCD"/>
    <w:rsid w:val="6AB06526"/>
    <w:rsid w:val="6AD07272"/>
    <w:rsid w:val="6B0B19AE"/>
    <w:rsid w:val="6B0B7C00"/>
    <w:rsid w:val="6B1747F7"/>
    <w:rsid w:val="6B264A3A"/>
    <w:rsid w:val="6B39476E"/>
    <w:rsid w:val="6B3E3B32"/>
    <w:rsid w:val="6B576BEB"/>
    <w:rsid w:val="6B623401"/>
    <w:rsid w:val="6B662C02"/>
    <w:rsid w:val="6B695F6B"/>
    <w:rsid w:val="6B6B2EC7"/>
    <w:rsid w:val="6B721A2E"/>
    <w:rsid w:val="6B874741"/>
    <w:rsid w:val="6BB32772"/>
    <w:rsid w:val="6BC8789F"/>
    <w:rsid w:val="6BCE4EB6"/>
    <w:rsid w:val="6BE50451"/>
    <w:rsid w:val="6BEC358E"/>
    <w:rsid w:val="6C0905E4"/>
    <w:rsid w:val="6C150D37"/>
    <w:rsid w:val="6C164AAF"/>
    <w:rsid w:val="6C16685D"/>
    <w:rsid w:val="6C2947E2"/>
    <w:rsid w:val="6C3118E9"/>
    <w:rsid w:val="6C5479DF"/>
    <w:rsid w:val="6C6D2921"/>
    <w:rsid w:val="6C8A4F45"/>
    <w:rsid w:val="6C8C64AC"/>
    <w:rsid w:val="6C9F2882"/>
    <w:rsid w:val="6CAD71C1"/>
    <w:rsid w:val="6CE77006"/>
    <w:rsid w:val="6CEE3336"/>
    <w:rsid w:val="6CF05300"/>
    <w:rsid w:val="6CF90658"/>
    <w:rsid w:val="6D0C5DCE"/>
    <w:rsid w:val="6D0F1C2A"/>
    <w:rsid w:val="6D1C4347"/>
    <w:rsid w:val="6D2032E4"/>
    <w:rsid w:val="6D2A25C0"/>
    <w:rsid w:val="6D44024D"/>
    <w:rsid w:val="6D4D4D8A"/>
    <w:rsid w:val="6D513725"/>
    <w:rsid w:val="6D594C53"/>
    <w:rsid w:val="6D5E04BB"/>
    <w:rsid w:val="6D6138FD"/>
    <w:rsid w:val="6D6353C0"/>
    <w:rsid w:val="6D747CDF"/>
    <w:rsid w:val="6D7C5D62"/>
    <w:rsid w:val="6D837F22"/>
    <w:rsid w:val="6D851EEC"/>
    <w:rsid w:val="6DB12CE1"/>
    <w:rsid w:val="6DB4457F"/>
    <w:rsid w:val="6DB602F7"/>
    <w:rsid w:val="6DB73D89"/>
    <w:rsid w:val="6DC24EEE"/>
    <w:rsid w:val="6E184B0E"/>
    <w:rsid w:val="6E1D2124"/>
    <w:rsid w:val="6E2434B3"/>
    <w:rsid w:val="6E3000AA"/>
    <w:rsid w:val="6E315BD0"/>
    <w:rsid w:val="6E333056"/>
    <w:rsid w:val="6E3F2AEB"/>
    <w:rsid w:val="6E46167B"/>
    <w:rsid w:val="6E5B49FB"/>
    <w:rsid w:val="6E5F44EB"/>
    <w:rsid w:val="6E8126B3"/>
    <w:rsid w:val="6E895A0C"/>
    <w:rsid w:val="6E9C129B"/>
    <w:rsid w:val="6EA16C80"/>
    <w:rsid w:val="6EA42846"/>
    <w:rsid w:val="6EAB1A33"/>
    <w:rsid w:val="6EBC7B8F"/>
    <w:rsid w:val="6EC12D1D"/>
    <w:rsid w:val="6EED7D49"/>
    <w:rsid w:val="6EF07136"/>
    <w:rsid w:val="6EFC1D3A"/>
    <w:rsid w:val="6F1928EC"/>
    <w:rsid w:val="6F2B6AC3"/>
    <w:rsid w:val="6F3911E0"/>
    <w:rsid w:val="6F3C2A7E"/>
    <w:rsid w:val="6F541B76"/>
    <w:rsid w:val="6F683873"/>
    <w:rsid w:val="6F7E4E45"/>
    <w:rsid w:val="6F82027E"/>
    <w:rsid w:val="6FDC1B6B"/>
    <w:rsid w:val="6FE80510"/>
    <w:rsid w:val="6FF9096F"/>
    <w:rsid w:val="70074E3A"/>
    <w:rsid w:val="700B4048"/>
    <w:rsid w:val="701D28B0"/>
    <w:rsid w:val="703379DD"/>
    <w:rsid w:val="7036571F"/>
    <w:rsid w:val="70531E2E"/>
    <w:rsid w:val="70633D6C"/>
    <w:rsid w:val="706C2EEF"/>
    <w:rsid w:val="70707E93"/>
    <w:rsid w:val="707323B1"/>
    <w:rsid w:val="707D334E"/>
    <w:rsid w:val="707D6EAA"/>
    <w:rsid w:val="707F2C23"/>
    <w:rsid w:val="707F70C6"/>
    <w:rsid w:val="708B0608"/>
    <w:rsid w:val="709B5583"/>
    <w:rsid w:val="70D34D1C"/>
    <w:rsid w:val="70DF5DB7"/>
    <w:rsid w:val="70E17439"/>
    <w:rsid w:val="70EB046F"/>
    <w:rsid w:val="70F21646"/>
    <w:rsid w:val="70F51137"/>
    <w:rsid w:val="70F80C27"/>
    <w:rsid w:val="710870BC"/>
    <w:rsid w:val="710951C4"/>
    <w:rsid w:val="71143754"/>
    <w:rsid w:val="711F022A"/>
    <w:rsid w:val="71333A0D"/>
    <w:rsid w:val="713779A1"/>
    <w:rsid w:val="713C3292"/>
    <w:rsid w:val="71504C42"/>
    <w:rsid w:val="71520337"/>
    <w:rsid w:val="71696745"/>
    <w:rsid w:val="717B3147"/>
    <w:rsid w:val="71836742"/>
    <w:rsid w:val="7185070D"/>
    <w:rsid w:val="71902C0D"/>
    <w:rsid w:val="719738C8"/>
    <w:rsid w:val="71A87F57"/>
    <w:rsid w:val="71D94225"/>
    <w:rsid w:val="71DC40A5"/>
    <w:rsid w:val="71DE7E1D"/>
    <w:rsid w:val="71EF5B86"/>
    <w:rsid w:val="720158B9"/>
    <w:rsid w:val="720E3EC5"/>
    <w:rsid w:val="7214383E"/>
    <w:rsid w:val="72181429"/>
    <w:rsid w:val="72183746"/>
    <w:rsid w:val="722C0B88"/>
    <w:rsid w:val="722D55F0"/>
    <w:rsid w:val="72300B21"/>
    <w:rsid w:val="72556331"/>
    <w:rsid w:val="725E4ABA"/>
    <w:rsid w:val="726563DE"/>
    <w:rsid w:val="72747244"/>
    <w:rsid w:val="727B38BE"/>
    <w:rsid w:val="72936E59"/>
    <w:rsid w:val="729B7ABC"/>
    <w:rsid w:val="729D5CEE"/>
    <w:rsid w:val="72B03567"/>
    <w:rsid w:val="72B868C0"/>
    <w:rsid w:val="72CC3447"/>
    <w:rsid w:val="72D40328"/>
    <w:rsid w:val="72E66F89"/>
    <w:rsid w:val="73214465"/>
    <w:rsid w:val="73334198"/>
    <w:rsid w:val="733936B7"/>
    <w:rsid w:val="73463ECB"/>
    <w:rsid w:val="73781BAB"/>
    <w:rsid w:val="73A86934"/>
    <w:rsid w:val="73BE19DB"/>
    <w:rsid w:val="73CD639B"/>
    <w:rsid w:val="73ED07EB"/>
    <w:rsid w:val="73F05BE5"/>
    <w:rsid w:val="74033B6B"/>
    <w:rsid w:val="741B2C62"/>
    <w:rsid w:val="74257F85"/>
    <w:rsid w:val="744A3547"/>
    <w:rsid w:val="744B7AB4"/>
    <w:rsid w:val="745A5E80"/>
    <w:rsid w:val="74732A9E"/>
    <w:rsid w:val="7487536C"/>
    <w:rsid w:val="74982505"/>
    <w:rsid w:val="74BA06CD"/>
    <w:rsid w:val="74BD01BD"/>
    <w:rsid w:val="74D20A85"/>
    <w:rsid w:val="74DF0134"/>
    <w:rsid w:val="74FC6E17"/>
    <w:rsid w:val="750951B1"/>
    <w:rsid w:val="751029E3"/>
    <w:rsid w:val="75153B55"/>
    <w:rsid w:val="75181898"/>
    <w:rsid w:val="75273889"/>
    <w:rsid w:val="75355FA6"/>
    <w:rsid w:val="75376770"/>
    <w:rsid w:val="75412B9C"/>
    <w:rsid w:val="754601B3"/>
    <w:rsid w:val="75480030"/>
    <w:rsid w:val="755E2AEF"/>
    <w:rsid w:val="7581111D"/>
    <w:rsid w:val="758B02BC"/>
    <w:rsid w:val="75B25848"/>
    <w:rsid w:val="75BE5F9B"/>
    <w:rsid w:val="75CA2B92"/>
    <w:rsid w:val="75DF4163"/>
    <w:rsid w:val="75EF244D"/>
    <w:rsid w:val="76037DE3"/>
    <w:rsid w:val="76037E52"/>
    <w:rsid w:val="76193E4F"/>
    <w:rsid w:val="762304F4"/>
    <w:rsid w:val="762322A2"/>
    <w:rsid w:val="762878B8"/>
    <w:rsid w:val="762B424F"/>
    <w:rsid w:val="76522B87"/>
    <w:rsid w:val="7657019E"/>
    <w:rsid w:val="765B1A3C"/>
    <w:rsid w:val="766703E1"/>
    <w:rsid w:val="7671300D"/>
    <w:rsid w:val="76870A83"/>
    <w:rsid w:val="76984A3E"/>
    <w:rsid w:val="76B15802"/>
    <w:rsid w:val="76BB24DB"/>
    <w:rsid w:val="76CE7D34"/>
    <w:rsid w:val="76D161A2"/>
    <w:rsid w:val="76D41DE6"/>
    <w:rsid w:val="76E01F41"/>
    <w:rsid w:val="770869F3"/>
    <w:rsid w:val="770C2D36"/>
    <w:rsid w:val="770C71DA"/>
    <w:rsid w:val="77147E3D"/>
    <w:rsid w:val="771542E1"/>
    <w:rsid w:val="771D13E7"/>
    <w:rsid w:val="771D4F43"/>
    <w:rsid w:val="772B3B04"/>
    <w:rsid w:val="77364257"/>
    <w:rsid w:val="77391A35"/>
    <w:rsid w:val="773D7394"/>
    <w:rsid w:val="775A1CF3"/>
    <w:rsid w:val="77605B3E"/>
    <w:rsid w:val="77690189"/>
    <w:rsid w:val="77901BB9"/>
    <w:rsid w:val="77A80CB1"/>
    <w:rsid w:val="77B46856"/>
    <w:rsid w:val="77BA6C36"/>
    <w:rsid w:val="77C35AEB"/>
    <w:rsid w:val="77C47AB5"/>
    <w:rsid w:val="77DE46D3"/>
    <w:rsid w:val="77EA6925"/>
    <w:rsid w:val="77F42148"/>
    <w:rsid w:val="780F0D30"/>
    <w:rsid w:val="78197E01"/>
    <w:rsid w:val="78342545"/>
    <w:rsid w:val="78462278"/>
    <w:rsid w:val="7854008B"/>
    <w:rsid w:val="786B66D9"/>
    <w:rsid w:val="787B0173"/>
    <w:rsid w:val="787F5330"/>
    <w:rsid w:val="788259A6"/>
    <w:rsid w:val="78992CEF"/>
    <w:rsid w:val="78A05E2C"/>
    <w:rsid w:val="78A771BA"/>
    <w:rsid w:val="78B23A93"/>
    <w:rsid w:val="78C95383"/>
    <w:rsid w:val="78D43D28"/>
    <w:rsid w:val="78F87A16"/>
    <w:rsid w:val="78FD6DDA"/>
    <w:rsid w:val="79126E38"/>
    <w:rsid w:val="791365FE"/>
    <w:rsid w:val="791D56CF"/>
    <w:rsid w:val="79227E7C"/>
    <w:rsid w:val="79254583"/>
    <w:rsid w:val="793547C6"/>
    <w:rsid w:val="795D1F6F"/>
    <w:rsid w:val="796A76C5"/>
    <w:rsid w:val="79761A51"/>
    <w:rsid w:val="798E1B27"/>
    <w:rsid w:val="799040F2"/>
    <w:rsid w:val="79A279F4"/>
    <w:rsid w:val="79B55907"/>
    <w:rsid w:val="79B713CA"/>
    <w:rsid w:val="79BA116F"/>
    <w:rsid w:val="79C8388C"/>
    <w:rsid w:val="79D35D8D"/>
    <w:rsid w:val="79DD09BA"/>
    <w:rsid w:val="7A0542DF"/>
    <w:rsid w:val="7A150154"/>
    <w:rsid w:val="7A2B19E6"/>
    <w:rsid w:val="7A3E3B4E"/>
    <w:rsid w:val="7A513882"/>
    <w:rsid w:val="7A5213A8"/>
    <w:rsid w:val="7A807CC3"/>
    <w:rsid w:val="7A937583"/>
    <w:rsid w:val="7A996F23"/>
    <w:rsid w:val="7AC758F2"/>
    <w:rsid w:val="7AD24297"/>
    <w:rsid w:val="7AD4000F"/>
    <w:rsid w:val="7AE00762"/>
    <w:rsid w:val="7AED10D1"/>
    <w:rsid w:val="7AF54E00"/>
    <w:rsid w:val="7AFD1314"/>
    <w:rsid w:val="7B1D5512"/>
    <w:rsid w:val="7B3F192C"/>
    <w:rsid w:val="7B430CF1"/>
    <w:rsid w:val="7B533629"/>
    <w:rsid w:val="7B551150"/>
    <w:rsid w:val="7B890DF9"/>
    <w:rsid w:val="7B9460E9"/>
    <w:rsid w:val="7BAF0DC5"/>
    <w:rsid w:val="7BB4375C"/>
    <w:rsid w:val="7BC10593"/>
    <w:rsid w:val="7BD83B2F"/>
    <w:rsid w:val="7BE14791"/>
    <w:rsid w:val="7BE57F7B"/>
    <w:rsid w:val="7BF85F7F"/>
    <w:rsid w:val="7C0D6712"/>
    <w:rsid w:val="7C1C7EBF"/>
    <w:rsid w:val="7C465314"/>
    <w:rsid w:val="7C4D0079"/>
    <w:rsid w:val="7C4E5B9F"/>
    <w:rsid w:val="7C5C02BC"/>
    <w:rsid w:val="7C5C650E"/>
    <w:rsid w:val="7C5E4034"/>
    <w:rsid w:val="7C6F4493"/>
    <w:rsid w:val="7C727ADF"/>
    <w:rsid w:val="7C741AA9"/>
    <w:rsid w:val="7C7750F6"/>
    <w:rsid w:val="7C7E6484"/>
    <w:rsid w:val="7C84725B"/>
    <w:rsid w:val="7C8A61C2"/>
    <w:rsid w:val="7C8E41ED"/>
    <w:rsid w:val="7CA659DB"/>
    <w:rsid w:val="7CB24380"/>
    <w:rsid w:val="7CB71996"/>
    <w:rsid w:val="7CBA4FE2"/>
    <w:rsid w:val="7CD04806"/>
    <w:rsid w:val="7CDD764F"/>
    <w:rsid w:val="7CE231D6"/>
    <w:rsid w:val="7CEE74BA"/>
    <w:rsid w:val="7CF46746"/>
    <w:rsid w:val="7D07647A"/>
    <w:rsid w:val="7D0D4083"/>
    <w:rsid w:val="7D11554A"/>
    <w:rsid w:val="7D230DDA"/>
    <w:rsid w:val="7D254B52"/>
    <w:rsid w:val="7D366D5F"/>
    <w:rsid w:val="7D3B4375"/>
    <w:rsid w:val="7D3B67EA"/>
    <w:rsid w:val="7D4E40A8"/>
    <w:rsid w:val="7D627B54"/>
    <w:rsid w:val="7D7A30EF"/>
    <w:rsid w:val="7D7B0271"/>
    <w:rsid w:val="7D871368"/>
    <w:rsid w:val="7D9817C8"/>
    <w:rsid w:val="7DA22646"/>
    <w:rsid w:val="7DBD4D8A"/>
    <w:rsid w:val="7DC26844"/>
    <w:rsid w:val="7DC91981"/>
    <w:rsid w:val="7DDA1DE0"/>
    <w:rsid w:val="7DDD71DA"/>
    <w:rsid w:val="7DE20C95"/>
    <w:rsid w:val="7DEA121C"/>
    <w:rsid w:val="7DF12C86"/>
    <w:rsid w:val="7DFA7D8C"/>
    <w:rsid w:val="7E076B1C"/>
    <w:rsid w:val="7E0E55E6"/>
    <w:rsid w:val="7E1A042F"/>
    <w:rsid w:val="7E1E6E65"/>
    <w:rsid w:val="7E235535"/>
    <w:rsid w:val="7E3046C2"/>
    <w:rsid w:val="7E325778"/>
    <w:rsid w:val="7E68119A"/>
    <w:rsid w:val="7E682F48"/>
    <w:rsid w:val="7E6B0C8A"/>
    <w:rsid w:val="7E6B47E6"/>
    <w:rsid w:val="7E732C57"/>
    <w:rsid w:val="7E7E75A1"/>
    <w:rsid w:val="7E7F64E4"/>
    <w:rsid w:val="7E8104AE"/>
    <w:rsid w:val="7E834226"/>
    <w:rsid w:val="7E8F55C4"/>
    <w:rsid w:val="7E955D07"/>
    <w:rsid w:val="7E95700D"/>
    <w:rsid w:val="7EA146AC"/>
    <w:rsid w:val="7EAF52B9"/>
    <w:rsid w:val="7EB91EFB"/>
    <w:rsid w:val="7EBB39C0"/>
    <w:rsid w:val="7ED11769"/>
    <w:rsid w:val="7EDC56E4"/>
    <w:rsid w:val="7EEC1DCB"/>
    <w:rsid w:val="7EF649F8"/>
    <w:rsid w:val="7EF92214"/>
    <w:rsid w:val="7EFA0975"/>
    <w:rsid w:val="7F025D02"/>
    <w:rsid w:val="7F277992"/>
    <w:rsid w:val="7F3177DE"/>
    <w:rsid w:val="7F32303C"/>
    <w:rsid w:val="7F435763"/>
    <w:rsid w:val="7F5434CC"/>
    <w:rsid w:val="7F5636E8"/>
    <w:rsid w:val="7F5B14A2"/>
    <w:rsid w:val="7F625BE9"/>
    <w:rsid w:val="7F694AB2"/>
    <w:rsid w:val="7F6A7194"/>
    <w:rsid w:val="7F7B314F"/>
    <w:rsid w:val="7F833DB1"/>
    <w:rsid w:val="7F963AE5"/>
    <w:rsid w:val="7FA04963"/>
    <w:rsid w:val="7FB977D3"/>
    <w:rsid w:val="7FC44AF6"/>
    <w:rsid w:val="7FC477D8"/>
    <w:rsid w:val="7FD57B1D"/>
    <w:rsid w:val="7FD60385"/>
    <w:rsid w:val="7FDE6560"/>
    <w:rsid w:val="7FE44850"/>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1"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widowControl/>
      <w:tabs>
        <w:tab w:val="left" w:pos="432"/>
      </w:tabs>
      <w:ind w:left="432" w:hanging="432"/>
      <w:jc w:val="center"/>
      <w:outlineLvl w:val="0"/>
    </w:pPr>
    <w:rPr>
      <w:rFonts w:ascii="黑体" w:eastAsia="黑体"/>
      <w:kern w:val="0"/>
      <w:sz w:val="52"/>
      <w:szCs w:val="20"/>
    </w:rPr>
  </w:style>
  <w:style w:type="paragraph" w:styleId="3">
    <w:name w:val="heading 2"/>
    <w:basedOn w:val="1"/>
    <w:next w:val="1"/>
    <w:autoRedefine/>
    <w:qFormat/>
    <w:uiPriority w:val="99"/>
    <w:pPr>
      <w:keepNext/>
      <w:keepLines/>
      <w:spacing w:line="400" w:lineRule="exact"/>
      <w:jc w:val="left"/>
      <w:outlineLvl w:val="1"/>
    </w:pPr>
    <w:rPr>
      <w:rFonts w:ascii="Arial" w:hAnsi="Arial" w:cstheme="minorBidi"/>
      <w:b/>
      <w:kern w:val="0"/>
      <w:sz w:val="32"/>
      <w:szCs w:val="20"/>
    </w:rPr>
  </w:style>
  <w:style w:type="paragraph" w:styleId="4">
    <w:name w:val="heading 3"/>
    <w:basedOn w:val="1"/>
    <w:next w:val="1"/>
    <w:autoRedefine/>
    <w:qFormat/>
    <w:uiPriority w:val="0"/>
    <w:pPr>
      <w:keepNext/>
      <w:spacing w:beforeLines="200" w:line="400" w:lineRule="exact"/>
      <w:jc w:val="center"/>
      <w:outlineLvl w:val="2"/>
    </w:pPr>
    <w:rPr>
      <w:b/>
      <w:bCs/>
    </w:rPr>
  </w:style>
  <w:style w:type="paragraph" w:styleId="5">
    <w:name w:val="heading 4"/>
    <w:basedOn w:val="1"/>
    <w:next w:val="1"/>
    <w:autoRedefine/>
    <w:qFormat/>
    <w:uiPriority w:val="1"/>
    <w:pPr>
      <w:ind w:left="2038"/>
      <w:outlineLvl w:val="3"/>
    </w:pPr>
    <w:rPr>
      <w:b/>
      <w:bCs/>
      <w:sz w:val="28"/>
      <w:szCs w:val="28"/>
    </w:rPr>
  </w:style>
  <w:style w:type="paragraph" w:styleId="6">
    <w:name w:val="heading 5"/>
    <w:basedOn w:val="1"/>
    <w:next w:val="1"/>
    <w:autoRedefine/>
    <w:qFormat/>
    <w:uiPriority w:val="1"/>
    <w:pPr>
      <w:ind w:left="937"/>
      <w:outlineLvl w:val="4"/>
    </w:pPr>
    <w:rPr>
      <w:rFonts w:ascii="宋体" w:hAnsi="宋体" w:cs="宋体"/>
      <w:b/>
      <w:bCs/>
      <w:sz w:val="24"/>
      <w:lang w:val="zh-CN" w:bidi="zh-CN"/>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32">
    <w:name w:val="Default Paragraph Font"/>
    <w:autoRedefine/>
    <w:semiHidden/>
    <w:unhideWhenUsed/>
    <w:qFormat/>
    <w:uiPriority w:val="1"/>
  </w:style>
  <w:style w:type="table" w:default="1" w:styleId="30">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next w:val="9"/>
    <w:autoRedefine/>
    <w:qFormat/>
    <w:uiPriority w:val="0"/>
    <w:pPr>
      <w:ind w:firstLine="420" w:firstLineChars="200"/>
    </w:pPr>
  </w:style>
  <w:style w:type="paragraph" w:styleId="9">
    <w:name w:val="Body Text First Indent 2"/>
    <w:basedOn w:val="10"/>
    <w:next w:val="11"/>
    <w:autoRedefine/>
    <w:unhideWhenUsed/>
    <w:qFormat/>
    <w:uiPriority w:val="99"/>
    <w:pPr>
      <w:spacing w:after="120"/>
      <w:ind w:left="420" w:leftChars="200" w:firstLine="420" w:firstLineChars="200"/>
    </w:pPr>
    <w:rPr>
      <w:rFonts w:ascii="Times New Roman"/>
      <w:kern w:val="0"/>
      <w:sz w:val="20"/>
    </w:rPr>
  </w:style>
  <w:style w:type="paragraph" w:styleId="10">
    <w:name w:val="Body Text Indent"/>
    <w:basedOn w:val="1"/>
    <w:next w:val="1"/>
    <w:autoRedefine/>
    <w:qFormat/>
    <w:uiPriority w:val="0"/>
    <w:pPr>
      <w:spacing w:line="480" w:lineRule="auto"/>
      <w:ind w:left="109" w:leftChars="51" w:hanging="2"/>
    </w:pPr>
    <w:rPr>
      <w:sz w:val="28"/>
    </w:rPr>
  </w:style>
  <w:style w:type="paragraph" w:styleId="11">
    <w:name w:val="toc 2"/>
    <w:basedOn w:val="1"/>
    <w:next w:val="1"/>
    <w:autoRedefine/>
    <w:qFormat/>
    <w:uiPriority w:val="39"/>
    <w:pPr>
      <w:ind w:left="420" w:leftChars="200"/>
    </w:pPr>
  </w:style>
  <w:style w:type="paragraph" w:styleId="12">
    <w:name w:val="toa heading"/>
    <w:basedOn w:val="1"/>
    <w:next w:val="1"/>
    <w:autoRedefine/>
    <w:qFormat/>
    <w:uiPriority w:val="0"/>
    <w:rPr>
      <w:rFonts w:ascii="Arial" w:hAnsi="Arial"/>
      <w:sz w:val="24"/>
      <w:szCs w:val="22"/>
    </w:rPr>
  </w:style>
  <w:style w:type="paragraph" w:styleId="13">
    <w:name w:val="annotation text"/>
    <w:basedOn w:val="1"/>
    <w:autoRedefine/>
    <w:qFormat/>
    <w:uiPriority w:val="99"/>
    <w:pPr>
      <w:jc w:val="left"/>
    </w:pPr>
  </w:style>
  <w:style w:type="paragraph" w:styleId="14">
    <w:name w:val="Salutation"/>
    <w:basedOn w:val="1"/>
    <w:next w:val="1"/>
    <w:autoRedefine/>
    <w:qFormat/>
    <w:uiPriority w:val="0"/>
    <w:rPr>
      <w:rFonts w:ascii="楷体_GB2312" w:eastAsia="楷体_GB2312"/>
      <w:sz w:val="32"/>
      <w:szCs w:val="20"/>
    </w:rPr>
  </w:style>
  <w:style w:type="paragraph" w:styleId="15">
    <w:name w:val="Body Text 3"/>
    <w:basedOn w:val="1"/>
    <w:autoRedefine/>
    <w:qFormat/>
    <w:uiPriority w:val="0"/>
    <w:pPr>
      <w:spacing w:after="120"/>
    </w:pPr>
    <w:rPr>
      <w:kern w:val="0"/>
      <w:sz w:val="16"/>
      <w:szCs w:val="16"/>
    </w:rPr>
  </w:style>
  <w:style w:type="paragraph" w:styleId="16">
    <w:name w:val="Body Text"/>
    <w:basedOn w:val="1"/>
    <w:next w:val="1"/>
    <w:autoRedefine/>
    <w:qFormat/>
    <w:uiPriority w:val="0"/>
    <w:pPr>
      <w:spacing w:after="120"/>
    </w:pPr>
  </w:style>
  <w:style w:type="paragraph" w:styleId="17">
    <w:name w:val="Block Text"/>
    <w:basedOn w:val="1"/>
    <w:autoRedefine/>
    <w:qFormat/>
    <w:uiPriority w:val="0"/>
    <w:pPr>
      <w:adjustRightInd w:val="0"/>
      <w:ind w:left="420" w:right="33"/>
      <w:jc w:val="left"/>
      <w:textAlignment w:val="baseline"/>
    </w:pPr>
    <w:rPr>
      <w:kern w:val="0"/>
      <w:sz w:val="24"/>
    </w:rPr>
  </w:style>
  <w:style w:type="paragraph" w:styleId="18">
    <w:name w:val="index 4"/>
    <w:basedOn w:val="1"/>
    <w:next w:val="1"/>
    <w:autoRedefine/>
    <w:qFormat/>
    <w:uiPriority w:val="0"/>
    <w:pPr>
      <w:ind w:left="600" w:leftChars="600"/>
    </w:pPr>
    <w:rPr>
      <w:szCs w:val="24"/>
    </w:rPr>
  </w:style>
  <w:style w:type="paragraph" w:styleId="19">
    <w:name w:val="Plain Text"/>
    <w:basedOn w:val="1"/>
    <w:autoRedefine/>
    <w:qFormat/>
    <w:uiPriority w:val="0"/>
    <w:pPr>
      <w:autoSpaceDE w:val="0"/>
      <w:autoSpaceDN w:val="0"/>
      <w:adjustRightInd w:val="0"/>
      <w:spacing w:line="360" w:lineRule="auto"/>
      <w:ind w:left="420" w:hanging="420"/>
    </w:pPr>
    <w:rPr>
      <w:rFonts w:ascii="宋体"/>
      <w:kern w:val="0"/>
      <w:szCs w:val="20"/>
    </w:rPr>
  </w:style>
  <w:style w:type="paragraph" w:styleId="20">
    <w:name w:val="toc 8"/>
    <w:basedOn w:val="1"/>
    <w:next w:val="1"/>
    <w:autoRedefine/>
    <w:qFormat/>
    <w:uiPriority w:val="39"/>
    <w:pPr>
      <w:ind w:left="2940" w:leftChars="1400"/>
    </w:pPr>
  </w:style>
  <w:style w:type="paragraph" w:styleId="21">
    <w:name w:val="Balloon Text"/>
    <w:basedOn w:val="1"/>
    <w:link w:val="77"/>
    <w:autoRedefine/>
    <w:qFormat/>
    <w:uiPriority w:val="0"/>
    <w:rPr>
      <w:sz w:val="18"/>
      <w:szCs w:val="18"/>
    </w:rPr>
  </w:style>
  <w:style w:type="paragraph" w:styleId="22">
    <w:name w:val="footer"/>
    <w:basedOn w:val="1"/>
    <w:link w:val="58"/>
    <w:autoRedefine/>
    <w:qFormat/>
    <w:uiPriority w:val="99"/>
    <w:pPr>
      <w:tabs>
        <w:tab w:val="center" w:pos="4153"/>
        <w:tab w:val="right" w:pos="8306"/>
      </w:tabs>
      <w:snapToGrid w:val="0"/>
      <w:jc w:val="left"/>
    </w:pPr>
    <w:rPr>
      <w:rFonts w:asciiTheme="minorHAnsi" w:hAnsiTheme="minorHAnsi" w:eastAsiaTheme="minorEastAsia" w:cstheme="minorBidi"/>
      <w:sz w:val="18"/>
      <w:szCs w:val="22"/>
    </w:rPr>
  </w:style>
  <w:style w:type="paragraph" w:styleId="23">
    <w:name w:val="header"/>
    <w:basedOn w:val="1"/>
    <w:autoRedefine/>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24">
    <w:name w:val="List"/>
    <w:basedOn w:val="1"/>
    <w:next w:val="1"/>
    <w:autoRedefine/>
    <w:qFormat/>
    <w:uiPriority w:val="0"/>
    <w:pPr>
      <w:keepNext/>
      <w:adjustRightInd w:val="0"/>
      <w:snapToGrid w:val="0"/>
      <w:spacing w:line="400" w:lineRule="exact"/>
      <w:jc w:val="center"/>
    </w:pPr>
    <w:rPr>
      <w:rFonts w:ascii="黑体" w:hAnsi="Arial" w:eastAsia="黑体"/>
      <w:spacing w:val="8"/>
      <w:kern w:val="24"/>
      <w:szCs w:val="20"/>
    </w:rPr>
  </w:style>
  <w:style w:type="paragraph" w:styleId="25">
    <w:name w:val="Body Text Indent 3"/>
    <w:basedOn w:val="1"/>
    <w:autoRedefine/>
    <w:qFormat/>
    <w:uiPriority w:val="0"/>
    <w:pPr>
      <w:spacing w:after="120"/>
      <w:ind w:left="420" w:leftChars="200"/>
    </w:pPr>
    <w:rPr>
      <w:sz w:val="16"/>
      <w:szCs w:val="16"/>
    </w:rPr>
  </w:style>
  <w:style w:type="paragraph" w:styleId="26">
    <w:name w:val="Body Text 2"/>
    <w:basedOn w:val="1"/>
    <w:autoRedefine/>
    <w:qFormat/>
    <w:uiPriority w:val="0"/>
    <w:pPr>
      <w:spacing w:after="120" w:afterLines="0" w:line="480" w:lineRule="auto"/>
    </w:pPr>
  </w:style>
  <w:style w:type="paragraph" w:styleId="27">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28">
    <w:name w:val="Title"/>
    <w:basedOn w:val="1"/>
    <w:next w:val="1"/>
    <w:autoRedefine/>
    <w:qFormat/>
    <w:uiPriority w:val="99"/>
    <w:pPr>
      <w:spacing w:before="240" w:after="60"/>
      <w:jc w:val="center"/>
      <w:outlineLvl w:val="0"/>
    </w:pPr>
    <w:rPr>
      <w:rFonts w:ascii="Cambria" w:hAnsi="Cambria"/>
      <w:b/>
      <w:bCs/>
      <w:sz w:val="32"/>
      <w:szCs w:val="32"/>
    </w:rPr>
  </w:style>
  <w:style w:type="paragraph" w:styleId="29">
    <w:name w:val="Body Text First Indent"/>
    <w:basedOn w:val="16"/>
    <w:autoRedefine/>
    <w:qFormat/>
    <w:uiPriority w:val="0"/>
    <w:pPr>
      <w:ind w:firstLine="420" w:firstLineChars="100"/>
    </w:pPr>
  </w:style>
  <w:style w:type="table" w:styleId="31">
    <w:name w:val="Table Grid"/>
    <w:basedOn w:val="3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autoRedefine/>
    <w:qFormat/>
    <w:uiPriority w:val="0"/>
    <w:rPr>
      <w:b/>
    </w:rPr>
  </w:style>
  <w:style w:type="character" w:styleId="34">
    <w:name w:val="FollowedHyperlink"/>
    <w:basedOn w:val="32"/>
    <w:autoRedefine/>
    <w:qFormat/>
    <w:uiPriority w:val="0"/>
    <w:rPr>
      <w:color w:val="800080"/>
      <w:u w:val="none"/>
    </w:rPr>
  </w:style>
  <w:style w:type="character" w:styleId="35">
    <w:name w:val="Emphasis"/>
    <w:basedOn w:val="32"/>
    <w:autoRedefine/>
    <w:qFormat/>
    <w:uiPriority w:val="0"/>
    <w:rPr>
      <w:b/>
    </w:rPr>
  </w:style>
  <w:style w:type="character" w:styleId="36">
    <w:name w:val="HTML Definition"/>
    <w:basedOn w:val="32"/>
    <w:autoRedefine/>
    <w:qFormat/>
    <w:uiPriority w:val="0"/>
  </w:style>
  <w:style w:type="character" w:styleId="37">
    <w:name w:val="HTML Typewriter"/>
    <w:basedOn w:val="32"/>
    <w:autoRedefine/>
    <w:qFormat/>
    <w:uiPriority w:val="0"/>
    <w:rPr>
      <w:rFonts w:hint="default" w:ascii="monospace" w:hAnsi="monospace" w:eastAsia="monospace" w:cs="monospace"/>
      <w:sz w:val="20"/>
    </w:rPr>
  </w:style>
  <w:style w:type="character" w:styleId="38">
    <w:name w:val="HTML Acronym"/>
    <w:basedOn w:val="32"/>
    <w:autoRedefine/>
    <w:qFormat/>
    <w:uiPriority w:val="0"/>
  </w:style>
  <w:style w:type="character" w:styleId="39">
    <w:name w:val="HTML Variable"/>
    <w:basedOn w:val="32"/>
    <w:autoRedefine/>
    <w:qFormat/>
    <w:uiPriority w:val="0"/>
  </w:style>
  <w:style w:type="character" w:styleId="40">
    <w:name w:val="Hyperlink"/>
    <w:basedOn w:val="32"/>
    <w:autoRedefine/>
    <w:qFormat/>
    <w:uiPriority w:val="0"/>
    <w:rPr>
      <w:color w:val="0000FF"/>
      <w:u w:val="none"/>
    </w:rPr>
  </w:style>
  <w:style w:type="character" w:styleId="41">
    <w:name w:val="HTML Code"/>
    <w:basedOn w:val="32"/>
    <w:autoRedefine/>
    <w:qFormat/>
    <w:uiPriority w:val="0"/>
    <w:rPr>
      <w:rFonts w:hint="default" w:ascii="monospace" w:hAnsi="monospace" w:eastAsia="monospace" w:cs="monospace"/>
      <w:sz w:val="20"/>
    </w:rPr>
  </w:style>
  <w:style w:type="character" w:styleId="42">
    <w:name w:val="HTML Cite"/>
    <w:basedOn w:val="32"/>
    <w:autoRedefine/>
    <w:qFormat/>
    <w:uiPriority w:val="0"/>
  </w:style>
  <w:style w:type="character" w:styleId="43">
    <w:name w:val="HTML Keyboard"/>
    <w:basedOn w:val="32"/>
    <w:autoRedefine/>
    <w:qFormat/>
    <w:uiPriority w:val="0"/>
    <w:rPr>
      <w:rFonts w:ascii="monospace" w:hAnsi="monospace" w:eastAsia="monospace" w:cs="monospace"/>
      <w:sz w:val="20"/>
    </w:rPr>
  </w:style>
  <w:style w:type="character" w:styleId="44">
    <w:name w:val="HTML Sample"/>
    <w:basedOn w:val="32"/>
    <w:autoRedefine/>
    <w:qFormat/>
    <w:uiPriority w:val="0"/>
    <w:rPr>
      <w:rFonts w:hint="default" w:ascii="monospace" w:hAnsi="monospace" w:eastAsia="monospace" w:cs="monospace"/>
    </w:rPr>
  </w:style>
  <w:style w:type="paragraph" w:customStyle="1" w:styleId="4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6">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title1"/>
    <w:basedOn w:val="1"/>
    <w:autoRedefine/>
    <w:qFormat/>
    <w:uiPriority w:val="0"/>
    <w:pPr>
      <w:spacing w:before="150"/>
      <w:jc w:val="left"/>
    </w:pPr>
    <w:rPr>
      <w:b/>
      <w:kern w:val="0"/>
      <w:sz w:val="22"/>
      <w:szCs w:val="22"/>
    </w:rPr>
  </w:style>
  <w:style w:type="paragraph" w:customStyle="1" w:styleId="48">
    <w:name w:val="title11"/>
    <w:basedOn w:val="1"/>
    <w:autoRedefine/>
    <w:qFormat/>
    <w:uiPriority w:val="0"/>
    <w:pPr>
      <w:spacing w:before="150" w:line="450" w:lineRule="atLeast"/>
      <w:jc w:val="left"/>
    </w:pPr>
    <w:rPr>
      <w:b/>
      <w:kern w:val="0"/>
      <w:sz w:val="24"/>
    </w:rPr>
  </w:style>
  <w:style w:type="paragraph" w:customStyle="1" w:styleId="49">
    <w:name w:val="标题3"/>
    <w:basedOn w:val="1"/>
    <w:autoRedefine/>
    <w:qFormat/>
    <w:uiPriority w:val="0"/>
    <w:pPr>
      <w:spacing w:line="600" w:lineRule="exact"/>
      <w:outlineLvl w:val="2"/>
    </w:pPr>
    <w:rPr>
      <w:b/>
      <w:color w:val="0000FF"/>
    </w:rPr>
  </w:style>
  <w:style w:type="paragraph" w:customStyle="1" w:styleId="50">
    <w:name w:val="xl48"/>
    <w:basedOn w:val="1"/>
    <w:autoRedefine/>
    <w:qFormat/>
    <w:uiPriority w:val="0"/>
    <w:pPr>
      <w:widowControl/>
      <w:pBdr>
        <w:bottom w:val="single" w:color="auto" w:sz="4" w:space="0"/>
      </w:pBdr>
      <w:spacing w:before="100" w:beforeAutospacing="1" w:after="100" w:afterAutospacing="1"/>
      <w:jc w:val="center"/>
    </w:pPr>
    <w:rPr>
      <w:rFonts w:eastAsia="Arial Unicode MS"/>
    </w:rPr>
  </w:style>
  <w:style w:type="paragraph" w:customStyle="1" w:styleId="51">
    <w:name w:val="表格文字中"/>
    <w:basedOn w:val="1"/>
    <w:autoRedefine/>
    <w:qFormat/>
    <w:uiPriority w:val="0"/>
    <w:pPr>
      <w:adjustRightInd w:val="0"/>
      <w:snapToGrid w:val="0"/>
      <w:ind w:left="22" w:leftChars="8"/>
      <w:jc w:val="center"/>
    </w:pPr>
    <w:rPr>
      <w:kern w:val="0"/>
    </w:rPr>
  </w:style>
  <w:style w:type="paragraph" w:customStyle="1" w:styleId="52">
    <w:name w:val="表注1"/>
    <w:basedOn w:val="1"/>
    <w:autoRedefine/>
    <w:qFormat/>
    <w:uiPriority w:val="0"/>
    <w:pPr>
      <w:adjustRightInd w:val="0"/>
      <w:snapToGrid w:val="0"/>
      <w:spacing w:beforeLines="50" w:line="300" w:lineRule="auto"/>
      <w:ind w:left="350" w:hanging="350" w:hangingChars="350"/>
    </w:pPr>
    <w:rPr>
      <w:rFonts w:eastAsia="仿宋_GB2312"/>
      <w:bCs/>
      <w:color w:val="000000"/>
    </w:rPr>
  </w:style>
  <w:style w:type="paragraph" w:styleId="53">
    <w:name w:val="List Paragraph"/>
    <w:basedOn w:val="1"/>
    <w:autoRedefine/>
    <w:qFormat/>
    <w:uiPriority w:val="1"/>
    <w:pPr>
      <w:ind w:left="634" w:firstLine="480"/>
    </w:pPr>
  </w:style>
  <w:style w:type="paragraph" w:customStyle="1" w:styleId="54">
    <w:name w:val="Table Paragraph"/>
    <w:basedOn w:val="1"/>
    <w:autoRedefine/>
    <w:qFormat/>
    <w:uiPriority w:val="1"/>
  </w:style>
  <w:style w:type="table" w:customStyle="1" w:styleId="55">
    <w:name w:val="Table Normal"/>
    <w:autoRedefine/>
    <w:semiHidden/>
    <w:unhideWhenUsed/>
    <w:qFormat/>
    <w:uiPriority w:val="2"/>
    <w:tblPr>
      <w:tblCellMar>
        <w:top w:w="0" w:type="dxa"/>
        <w:left w:w="0" w:type="dxa"/>
        <w:bottom w:w="0" w:type="dxa"/>
        <w:right w:w="0" w:type="dxa"/>
      </w:tblCellMar>
    </w:tblPr>
  </w:style>
  <w:style w:type="paragraph" w:customStyle="1" w:styleId="56">
    <w:name w:val="列出段落1"/>
    <w:basedOn w:val="1"/>
    <w:autoRedefine/>
    <w:qFormat/>
    <w:uiPriority w:val="34"/>
    <w:pPr>
      <w:ind w:firstLine="420" w:firstLineChars="200"/>
    </w:pPr>
    <w:rPr>
      <w:rFonts w:ascii="Calibri" w:hAnsi="Calibri"/>
      <w:szCs w:val="22"/>
    </w:rPr>
  </w:style>
  <w:style w:type="paragraph" w:customStyle="1" w:styleId="57">
    <w:name w:val="正文自定"/>
    <w:basedOn w:val="1"/>
    <w:autoRedefine/>
    <w:qFormat/>
    <w:uiPriority w:val="0"/>
    <w:pPr>
      <w:tabs>
        <w:tab w:val="left" w:pos="7665"/>
      </w:tabs>
      <w:spacing w:line="360" w:lineRule="auto"/>
      <w:ind w:firstLine="480" w:firstLineChars="200"/>
    </w:pPr>
    <w:rPr>
      <w:rFonts w:ascii="宋体" w:hAnsi="宋体"/>
      <w:sz w:val="24"/>
    </w:rPr>
  </w:style>
  <w:style w:type="character" w:customStyle="1" w:styleId="58">
    <w:name w:val="页脚 Char"/>
    <w:basedOn w:val="32"/>
    <w:link w:val="22"/>
    <w:autoRedefine/>
    <w:qFormat/>
    <w:uiPriority w:val="99"/>
    <w:rPr>
      <w:rFonts w:asciiTheme="minorHAnsi" w:hAnsiTheme="minorHAnsi" w:eastAsiaTheme="minorEastAsia" w:cstheme="minorBidi"/>
      <w:kern w:val="2"/>
      <w:sz w:val="18"/>
      <w:szCs w:val="22"/>
    </w:rPr>
  </w:style>
  <w:style w:type="paragraph" w:customStyle="1" w:styleId="59">
    <w:name w:val="纯文本1"/>
    <w:basedOn w:val="1"/>
    <w:autoRedefine/>
    <w:qFormat/>
    <w:uiPriority w:val="0"/>
    <w:pPr>
      <w:spacing w:line="324" w:lineRule="auto"/>
    </w:pPr>
    <w:rPr>
      <w:rFonts w:ascii="宋体" w:hAnsi="Courier New" w:cs="Courier New"/>
      <w:szCs w:val="21"/>
    </w:rPr>
  </w:style>
  <w:style w:type="paragraph" w:customStyle="1" w:styleId="60">
    <w:name w:val="正文缩进1"/>
    <w:basedOn w:val="1"/>
    <w:autoRedefine/>
    <w:qFormat/>
    <w:uiPriority w:val="0"/>
    <w:pPr>
      <w:ind w:firstLine="420" w:firstLineChars="200"/>
    </w:pPr>
  </w:style>
  <w:style w:type="paragraph" w:customStyle="1" w:styleId="61">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character" w:customStyle="1" w:styleId="62">
    <w:name w:val="font31"/>
    <w:basedOn w:val="32"/>
    <w:autoRedefine/>
    <w:qFormat/>
    <w:uiPriority w:val="0"/>
    <w:rPr>
      <w:rFonts w:hint="eastAsia" w:ascii="宋体" w:hAnsi="宋体" w:eastAsia="宋体" w:cs="宋体"/>
      <w:color w:val="000000"/>
      <w:sz w:val="20"/>
      <w:szCs w:val="20"/>
      <w:u w:val="none"/>
    </w:rPr>
  </w:style>
  <w:style w:type="character" w:customStyle="1" w:styleId="63">
    <w:name w:val="old"/>
    <w:basedOn w:val="32"/>
    <w:autoRedefine/>
    <w:qFormat/>
    <w:uiPriority w:val="0"/>
    <w:rPr>
      <w:color w:val="999999"/>
    </w:rPr>
  </w:style>
  <w:style w:type="character" w:customStyle="1" w:styleId="64">
    <w:name w:val="hover3"/>
    <w:basedOn w:val="32"/>
    <w:autoRedefine/>
    <w:qFormat/>
    <w:uiPriority w:val="0"/>
    <w:rPr>
      <w:shd w:val="clear" w:color="auto" w:fill="EEEEEE"/>
    </w:rPr>
  </w:style>
  <w:style w:type="character" w:customStyle="1" w:styleId="65">
    <w:name w:val="glyphicon4"/>
    <w:basedOn w:val="32"/>
    <w:autoRedefine/>
    <w:qFormat/>
    <w:uiPriority w:val="0"/>
  </w:style>
  <w:style w:type="character" w:customStyle="1" w:styleId="66">
    <w:name w:val="hour_am"/>
    <w:basedOn w:val="32"/>
    <w:autoRedefine/>
    <w:qFormat/>
    <w:uiPriority w:val="0"/>
  </w:style>
  <w:style w:type="character" w:customStyle="1" w:styleId="67">
    <w:name w:val="hour_pm"/>
    <w:basedOn w:val="32"/>
    <w:autoRedefine/>
    <w:qFormat/>
    <w:uiPriority w:val="0"/>
  </w:style>
  <w:style w:type="character" w:customStyle="1" w:styleId="68">
    <w:name w:val="button"/>
    <w:basedOn w:val="32"/>
    <w:autoRedefine/>
    <w:qFormat/>
    <w:uiPriority w:val="0"/>
  </w:style>
  <w:style w:type="character" w:customStyle="1" w:styleId="69">
    <w:name w:val="indent"/>
    <w:basedOn w:val="32"/>
    <w:autoRedefine/>
    <w:qFormat/>
    <w:uiPriority w:val="0"/>
  </w:style>
  <w:style w:type="character" w:customStyle="1" w:styleId="70">
    <w:name w:val="tmpztreemove_arrow"/>
    <w:basedOn w:val="32"/>
    <w:autoRedefine/>
    <w:qFormat/>
    <w:uiPriority w:val="0"/>
    <w:rPr>
      <w:shd w:val="clear" w:color="auto" w:fill="FFFFFF"/>
    </w:rPr>
  </w:style>
  <w:style w:type="paragraph" w:customStyle="1" w:styleId="71">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72">
    <w:name w:val="font51"/>
    <w:basedOn w:val="32"/>
    <w:autoRedefine/>
    <w:qFormat/>
    <w:uiPriority w:val="0"/>
    <w:rPr>
      <w:rFonts w:hint="eastAsia" w:ascii="Microsoft JhengHei" w:hAnsi="Microsoft JhengHei" w:eastAsia="Microsoft JhengHei" w:cs="Microsoft JhengHei"/>
      <w:b/>
      <w:bCs/>
      <w:color w:val="000000"/>
      <w:sz w:val="18"/>
      <w:szCs w:val="18"/>
      <w:u w:val="none"/>
    </w:rPr>
  </w:style>
  <w:style w:type="character" w:customStyle="1" w:styleId="73">
    <w:name w:val="font21"/>
    <w:basedOn w:val="32"/>
    <w:autoRedefine/>
    <w:qFormat/>
    <w:uiPriority w:val="0"/>
    <w:rPr>
      <w:rFonts w:hint="eastAsia" w:ascii="宋体" w:hAnsi="宋体" w:eastAsia="宋体" w:cs="宋体"/>
      <w:color w:val="000000"/>
      <w:sz w:val="18"/>
      <w:szCs w:val="18"/>
      <w:u w:val="none"/>
    </w:rPr>
  </w:style>
  <w:style w:type="character" w:customStyle="1" w:styleId="74">
    <w:name w:val="font01"/>
    <w:basedOn w:val="32"/>
    <w:autoRedefine/>
    <w:qFormat/>
    <w:uiPriority w:val="0"/>
    <w:rPr>
      <w:rFonts w:ascii="Arial" w:hAnsi="Arial" w:cs="Arial"/>
      <w:color w:val="000000"/>
      <w:sz w:val="20"/>
      <w:szCs w:val="20"/>
      <w:u w:val="none"/>
    </w:rPr>
  </w:style>
  <w:style w:type="paragraph" w:customStyle="1" w:styleId="75">
    <w:name w:val="四号"/>
    <w:basedOn w:val="1"/>
    <w:autoRedefine/>
    <w:qFormat/>
    <w:uiPriority w:val="0"/>
    <w:pPr>
      <w:spacing w:line="360" w:lineRule="auto"/>
      <w:ind w:firstLine="200" w:firstLineChars="200"/>
    </w:pPr>
    <w:rPr>
      <w:rFonts w:ascii="宋体"/>
      <w:sz w:val="28"/>
    </w:rPr>
  </w:style>
  <w:style w:type="character" w:customStyle="1" w:styleId="76">
    <w:name w:val="font41"/>
    <w:basedOn w:val="32"/>
    <w:autoRedefine/>
    <w:qFormat/>
    <w:uiPriority w:val="0"/>
    <w:rPr>
      <w:rFonts w:hint="eastAsia" w:ascii="宋体" w:hAnsi="宋体" w:eastAsia="宋体" w:cs="宋体"/>
      <w:color w:val="000000"/>
      <w:sz w:val="20"/>
      <w:szCs w:val="20"/>
      <w:u w:val="single"/>
    </w:rPr>
  </w:style>
  <w:style w:type="character" w:customStyle="1" w:styleId="77">
    <w:name w:val="批注框文本 Char"/>
    <w:basedOn w:val="32"/>
    <w:link w:val="21"/>
    <w:autoRedefine/>
    <w:qFormat/>
    <w:uiPriority w:val="0"/>
    <w:rPr>
      <w:kern w:val="2"/>
      <w:sz w:val="18"/>
      <w:szCs w:val="18"/>
    </w:rPr>
  </w:style>
  <w:style w:type="character" w:customStyle="1" w:styleId="78">
    <w:name w:val="NormalCharacter"/>
    <w:link w:val="1"/>
    <w:autoRedefine/>
    <w:qFormat/>
    <w:uiPriority w:val="0"/>
    <w:rPr>
      <w:rFonts w:ascii="Times New Roman" w:hAnsi="Times New Roman" w:eastAsia="宋体" w:cs="Times New Roman"/>
      <w:kern w:val="2"/>
      <w:sz w:val="21"/>
      <w:szCs w:val="24"/>
      <w:lang w:val="en-US" w:eastAsia="zh-CN" w:bidi="ar-SA"/>
    </w:rPr>
  </w:style>
  <w:style w:type="paragraph" w:customStyle="1" w:styleId="79">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53</Pages>
  <Words>22214</Words>
  <Characters>23472</Characters>
  <Lines>41</Lines>
  <Paragraphs>54</Paragraphs>
  <TotalTime>10</TotalTime>
  <ScaleCrop>false</ScaleCrop>
  <LinksUpToDate>false</LinksUpToDate>
  <CharactersWithSpaces>25917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2020-06-05T01:51:00Z</dcterms:created>
  <dc:creator>掌上雨初晴</dc:creator>
  <cp:lastModifiedBy>古月哥欠</cp:lastModifiedBy>
  <cp:lastPrinted>2024-12-12T08:25:00Z</cp:lastPrinted>
  <dcterms:modified xsi:type="dcterms:W3CDTF">2026-10-14T01:28:41Z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DE60EE768ADC4B43982D4BEBA892F420_13</vt:lpwstr>
  </property>
  <property fmtid="{D5CDD505-2E9C-101B-9397-08002B2CF9AE}" pid="4" name="KSOTemplateDocerSaveRecord">
    <vt:lpwstr>eyJoZGlkIjoiZDY0OGRjMjQ0NjI0M2I2NmExNmJmOTdiYzliODM3NmEiLCJ1c2VySWQiOiIyODY4NTU0NjgifQ==</vt:lpwstr>
  </property>
</Properties>
</file>