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A87F12">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宋体" w:hAnsi="宋体" w:eastAsia="宋体" w:cs="宋体"/>
          <w:b/>
          <w:sz w:val="24"/>
          <w:szCs w:val="24"/>
        </w:rPr>
      </w:pPr>
      <w:bookmarkStart w:id="0" w:name="_Toc13075"/>
      <w:bookmarkStart w:id="1" w:name="_Toc10235"/>
      <w:r>
        <w:rPr>
          <w:rFonts w:hint="eastAsia" w:ascii="宋体" w:hAnsi="宋体" w:eastAsia="宋体" w:cs="宋体"/>
          <w:b/>
          <w:sz w:val="24"/>
          <w:szCs w:val="24"/>
        </w:rPr>
        <w:t>资格证明文件</w:t>
      </w:r>
      <w:bookmarkEnd w:id="0"/>
      <w:bookmarkEnd w:id="1"/>
    </w:p>
    <w:p w14:paraId="6D9D9F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1、提供投标人合法注册的法人或其他组织的营业执照/事业单位法人证书/非企业专业服务机构执业许可证/民办非企业单位登记证书</w:t>
      </w:r>
    </w:p>
    <w:p w14:paraId="201254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2、财务状况报告：提供具有财务审计资质单位出具合法有效的2024年度或2025年度财务报告（成⽴时间⾄开标时间不⾜⼀年的可提供成⽴后任意时段的资产负债表）或其基本开⼾银⾏出具的资信证明或政府采购信⽤担保机构出具的担保函；</w:t>
      </w:r>
    </w:p>
    <w:p w14:paraId="06FEAE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3、税收缴纳证明：提供截止至2025年7⽉⾄今任意一个月的税收缴纳凭据（增值税、企业所得税至少提供一种，依法免税的投标人应提供相关文件证明）；</w:t>
      </w:r>
    </w:p>
    <w:p w14:paraId="793522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4、社会保障资⾦缴纳证明：提供2025年12⽉⾄今任意⼀个⽉的社保缴纳凭据或社保机构开具的社会保险参保缴纳情况证明；（依法不需要缴纳社会保障资⾦的投标⼈应提供相关证明）</w:t>
      </w:r>
    </w:p>
    <w:p w14:paraId="1BFDB7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5、提供具有履行本合同所必需的设备和专业技术能力的说明及承诺；（提供书面说明及承诺，加盖投标人公章）</w:t>
      </w:r>
    </w:p>
    <w:p w14:paraId="490090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6、提供参加政府采购活动前三年内在经营活动中没有重大违法记录的书面声明；（提供书面声明，加盖投标人公章）</w:t>
      </w:r>
    </w:p>
    <w:p w14:paraId="4BA92E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14:paraId="01BD42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lang w:val="en-US" w:eastAsia="zh-CN"/>
        </w:rPr>
      </w:pPr>
      <w:r>
        <w:rPr>
          <w:rFonts w:hint="eastAsia" w:ascii="宋体" w:hAnsi="宋体" w:eastAsia="宋体" w:cs="宋体"/>
          <w:i w:val="0"/>
          <w:iCs w:val="0"/>
          <w:caps w:val="0"/>
          <w:color w:val="auto"/>
          <w:spacing w:val="0"/>
          <w:shd w:val="clear" w:fill="FFFFFF"/>
          <w:lang w:val="en-US" w:eastAsia="zh-CN"/>
        </w:rPr>
        <w:t>8、具备国家秘密载体印制档案数字化加工类乙级或以上资质；</w:t>
      </w:r>
    </w:p>
    <w:p w14:paraId="0A0AB7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lang w:val="en-US" w:eastAsia="zh-CN"/>
        </w:rPr>
        <w:t>9</w:t>
      </w:r>
      <w:r>
        <w:rPr>
          <w:rFonts w:hint="eastAsia" w:ascii="宋体" w:hAnsi="宋体" w:eastAsia="宋体" w:cs="宋体"/>
          <w:i w:val="0"/>
          <w:iCs w:val="0"/>
          <w:caps w:val="0"/>
          <w:color w:val="auto"/>
          <w:spacing w:val="0"/>
          <w:shd w:val="clear" w:fill="FFFFFF"/>
        </w:rPr>
        <w:t>、信用信息查询：不得为“信用中国”网站(http://www.creditchina.gov.cn)列入“失信被执行人（页面跳转至“中国执行信息公开网”http://zxgk.court.gov.cn/shixin/）、重大税收违法失信主体、政府采购严重违法失信行为记录名单”的投标 人；不得为中国政府采购网(http://www.ccgp.gov.cn)“政府采购严重违法失信行为记录名单”中的投标人。（根据财库【2019】38号文规定，此项在投标截止日当天</w:t>
      </w:r>
      <w:r>
        <w:rPr>
          <w:rFonts w:hint="eastAsia" w:ascii="宋体" w:hAnsi="宋体" w:eastAsia="宋体" w:cs="宋体"/>
          <w:i w:val="0"/>
          <w:iCs w:val="0"/>
          <w:caps w:val="0"/>
          <w:color w:val="auto"/>
          <w:spacing w:val="0"/>
          <w:shd w:val="clear" w:fill="FFFFFF"/>
          <w:lang w:eastAsia="zh-CN"/>
        </w:rPr>
        <w:t>由</w:t>
      </w:r>
      <w:r>
        <w:rPr>
          <w:rFonts w:hint="eastAsia" w:ascii="宋体" w:hAnsi="宋体" w:eastAsia="宋体" w:cs="宋体"/>
          <w:i w:val="0"/>
          <w:iCs w:val="0"/>
          <w:caps w:val="0"/>
          <w:color w:val="auto"/>
          <w:spacing w:val="0"/>
          <w:shd w:val="clear" w:fill="FFFFFF"/>
        </w:rPr>
        <w:t>代理机构在“信用中国”网站和中国政府采购网站进行查询，截图留档；如网站无投标人信息的，投标人须提供相关证明资料或书面声明）</w:t>
      </w:r>
    </w:p>
    <w:p w14:paraId="0CC073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lang w:val="en-US" w:eastAsia="zh-CN"/>
        </w:rPr>
        <w:t>10</w:t>
      </w:r>
      <w:bookmarkStart w:id="2" w:name="_GoBack"/>
      <w:bookmarkEnd w:id="2"/>
      <w:r>
        <w:rPr>
          <w:rFonts w:hint="eastAsia" w:ascii="宋体" w:hAnsi="宋体" w:eastAsia="宋体" w:cs="宋体"/>
          <w:i w:val="0"/>
          <w:iCs w:val="0"/>
          <w:caps w:val="0"/>
          <w:color w:val="auto"/>
          <w:spacing w:val="0"/>
          <w:shd w:val="clear" w:fill="FFFFFF"/>
        </w:rPr>
        <w:t>、控股关系：单位负责人为同一人或者存在直接控股、管理关系的不同投标人，不得参加同一合同项下的政府采购活动。（根据财库【2019】38号文规定，此项在投标截止日当天</w:t>
      </w:r>
      <w:r>
        <w:rPr>
          <w:rFonts w:hint="eastAsia" w:ascii="宋体" w:hAnsi="宋体" w:eastAsia="宋体" w:cs="宋体"/>
          <w:i w:val="0"/>
          <w:iCs w:val="0"/>
          <w:caps w:val="0"/>
          <w:color w:val="auto"/>
          <w:spacing w:val="0"/>
          <w:shd w:val="clear" w:fill="FFFFFF"/>
          <w:lang w:eastAsia="zh-CN"/>
        </w:rPr>
        <w:t>由</w:t>
      </w:r>
      <w:r>
        <w:rPr>
          <w:rFonts w:hint="eastAsia" w:ascii="宋体" w:hAnsi="宋体" w:eastAsia="宋体" w:cs="宋体"/>
          <w:i w:val="0"/>
          <w:iCs w:val="0"/>
          <w:caps w:val="0"/>
          <w:color w:val="auto"/>
          <w:spacing w:val="0"/>
          <w:shd w:val="clear" w:fill="FFFFFF"/>
        </w:rPr>
        <w:t>代理机构在“国家企业信用信息公示系统”进行查询，截图留档；如网站无投标人信息的，投标人须提供相关证明资料或书面声明）</w:t>
      </w:r>
    </w:p>
    <w:p w14:paraId="4D3CCD69">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宋体" w:hAnsi="宋体" w:eastAsia="宋体" w:cs="宋体"/>
          <w:b/>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wOThkNDVmNWE5YmE2OTk5YzUwNzFhYzJkNGIwMGUifQ=="/>
  </w:docVars>
  <w:rsids>
    <w:rsidRoot w:val="00000000"/>
    <w:rsid w:val="0C483216"/>
    <w:rsid w:val="12723F3D"/>
    <w:rsid w:val="218B13AF"/>
    <w:rsid w:val="219C4B33"/>
    <w:rsid w:val="25330871"/>
    <w:rsid w:val="285859B3"/>
    <w:rsid w:val="2CA00F04"/>
    <w:rsid w:val="49156DF5"/>
    <w:rsid w:val="4B1B446B"/>
    <w:rsid w:val="51C94C21"/>
    <w:rsid w:val="529A0650"/>
    <w:rsid w:val="58112E7E"/>
    <w:rsid w:val="639826A5"/>
    <w:rsid w:val="655F1E1A"/>
    <w:rsid w:val="65AA460D"/>
    <w:rsid w:val="6B3727A3"/>
    <w:rsid w:val="704003B6"/>
    <w:rsid w:val="72B666A4"/>
    <w:rsid w:val="7664365A"/>
    <w:rsid w:val="7CEF70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886</Words>
  <Characters>991</Characters>
  <Lines>0</Lines>
  <Paragraphs>0</Paragraphs>
  <TotalTime>1</TotalTime>
  <ScaleCrop>false</ScaleCrop>
  <LinksUpToDate>false</LinksUpToDate>
  <CharactersWithSpaces>992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2024-11-18T09:07:00Z</dcterms:created>
  <dc:creator>Administrator</dc:creator>
  <cp:lastModifiedBy>宋</cp:lastModifiedBy>
  <dcterms:modified xsi:type="dcterms:W3CDTF">2026-06-09T06:14:16Z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C19E9A1466034D2C982D108CCD209CCD_12</vt:lpwstr>
  </property>
  <property fmtid="{D5CDD505-2E9C-101B-9397-08002B2CF9AE}" pid="4" name="KSOTemplateDocerSaveRecord">
    <vt:lpwstr>eyJoZGlkIjoiZmEwOThkNDVmNWE5YmE2OTk5YzUwNzFhYzJkNGIwMGUiLCJ1c2VySWQiOiI5NzY0MzEzMTAifQ==</vt:lpwstr>
  </property>
</Properties>
</file>