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版本号：YWGL-ZC-2026-0009..1.2.4B120260624001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2026年公共就业招聘专项活动(二次)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YWGL-ZC-2026-0009..1.2.4B1</w:t>
      </w:r>
      <w:r>
        <w:br/>
      </w:r>
      <w:r>
        <w:br/>
      </w:r>
      <w:r>
        <w:br/>
      </w:r>
    </w:p>
    <w:p>
      <w:pPr>
        <w:pStyle w:val="null3"/>
        <w:jc w:val="center"/>
        <w:outlineLvl w:val="2"/>
      </w:pPr>
      <w:r>
        <w:rPr>
          <w:rFonts w:ascii="仿宋_GB2312" w:hAnsi="仿宋_GB2312" w:cs="仿宋_GB2312" w:eastAsia="仿宋_GB2312"/>
          <w:sz w:val="28"/>
          <w:b/>
        </w:rPr>
        <w:t>中国西安人才市场管理委员会办公室</w:t>
      </w:r>
    </w:p>
    <w:p>
      <w:pPr>
        <w:pStyle w:val="null3"/>
        <w:jc w:val="center"/>
        <w:outlineLvl w:val="2"/>
      </w:pPr>
      <w:r>
        <w:rPr>
          <w:rFonts w:ascii="仿宋_GB2312" w:hAnsi="仿宋_GB2312" w:cs="仿宋_GB2312" w:eastAsia="仿宋_GB2312"/>
          <w:sz w:val="28"/>
          <w:b/>
        </w:rPr>
        <w:t>陕西猷为项目管理有限公司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陕西猷为项目管理有限公司</w:t>
      </w:r>
      <w:r>
        <w:rPr>
          <w:rFonts w:ascii="仿宋_GB2312" w:hAnsi="仿宋_GB2312" w:cs="仿宋_GB2312" w:eastAsia="仿宋_GB2312"/>
        </w:rPr>
        <w:t>（以下简称“代理机构”）受</w:t>
      </w:r>
      <w:r>
        <w:rPr>
          <w:rFonts w:ascii="仿宋_GB2312" w:hAnsi="仿宋_GB2312" w:cs="仿宋_GB2312" w:eastAsia="仿宋_GB2312"/>
        </w:rPr>
        <w:t>中国西安人才市场管理委员会办公室</w:t>
      </w:r>
      <w:r>
        <w:rPr>
          <w:rFonts w:ascii="仿宋_GB2312" w:hAnsi="仿宋_GB2312" w:cs="仿宋_GB2312" w:eastAsia="仿宋_GB2312"/>
        </w:rPr>
        <w:t>委托，拟对</w:t>
      </w:r>
      <w:r>
        <w:rPr>
          <w:rFonts w:ascii="仿宋_GB2312" w:hAnsi="仿宋_GB2312" w:cs="仿宋_GB2312" w:eastAsia="仿宋_GB2312"/>
        </w:rPr>
        <w:t>2026年公共就业招聘专项活动(二次)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YWGL-ZC-2026-0009..1.2.4B1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2026年公共就业招聘专项活动(二次)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中国西安人才市场管理委员会办公室组织2026年公共就业招聘专项活动。针对2026届高校毕业生及往届离校未就业高校毕业生；在各级人力资源社会保障部门登记失业青年（包括往届未就业高校毕业生和16-24岁失业青年）；有招聘需求的各类用人单位。</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采购包1（百日千万招聘专项行动及常态化线上招聘活动）：属于专门面向中小企业采购。</w:t>
      </w:r>
    </w:p>
    <w:p>
      <w:pPr>
        <w:pStyle w:val="null3"/>
      </w:pPr>
      <w:r>
        <w:rPr>
          <w:rFonts w:ascii="仿宋_GB2312" w:hAnsi="仿宋_GB2312" w:cs="仿宋_GB2312" w:eastAsia="仿宋_GB2312"/>
        </w:rPr>
        <w:t>采购包2（金秋招聘月活动）：属于专门面向中小企业采购。</w:t>
      </w:r>
    </w:p>
    <w:p>
      <w:pPr>
        <w:pStyle w:val="null3"/>
      </w:pPr>
      <w:r>
        <w:rPr>
          <w:rFonts w:ascii="仿宋_GB2312" w:hAnsi="仿宋_GB2312" w:cs="仿宋_GB2312" w:eastAsia="仿宋_GB2312"/>
        </w:rPr>
        <w:t>采购包3（采购包4职引未来--全国城市联合招聘高校毕业生秋季专场活动）：属于专门面向中小企业采购。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记录：投标人不得为“信用中国”网站(www.creditchina.gov.cn)中列入失信被执行人和重大税收违法失信主体，不得为中国政府采购网(www.ccgp.gov.cn)政府采购严重违法失信行为记录名单中被财政部门禁止参加政府采购活动的单位。</w:t>
      </w:r>
    </w:p>
    <w:p>
      <w:pPr>
        <w:pStyle w:val="null3"/>
      </w:pPr>
      <w:r>
        <w:rPr>
          <w:rFonts w:ascii="仿宋_GB2312" w:hAnsi="仿宋_GB2312" w:cs="仿宋_GB2312" w:eastAsia="仿宋_GB2312"/>
        </w:rPr>
        <w:t>2、法定代表人身份证明书或其授权委托书：法定代表人直接参加投标的，须出具法定代表人身份证明书；法定代表人授权代表参加投标的，须出具法定代表人授权委托书。</w:t>
      </w:r>
    </w:p>
    <w:p>
      <w:pPr>
        <w:pStyle w:val="null3"/>
      </w:pPr>
      <w:r>
        <w:rPr>
          <w:rFonts w:ascii="仿宋_GB2312" w:hAnsi="仿宋_GB2312" w:cs="仿宋_GB2312" w:eastAsia="仿宋_GB2312"/>
        </w:rPr>
        <w:t>3、资质：投标人须具备有效的《人力资源服务许可证》及《中华人民共和国增值电信业务经营许可证》。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信用记录：投标人不得为“信用中国”网站(www.creditchina.gov.cn)中列入失信被执行人和重大税收违法失信主体，不得为中国政府采购网(www.ccgp.gov.cn)政府采购严重违法失信行为记录名单中被财政部门禁止参加政府采购活动的单位。</w:t>
      </w:r>
    </w:p>
    <w:p>
      <w:pPr>
        <w:pStyle w:val="null3"/>
      </w:pPr>
      <w:r>
        <w:rPr>
          <w:rFonts w:ascii="仿宋_GB2312" w:hAnsi="仿宋_GB2312" w:cs="仿宋_GB2312" w:eastAsia="仿宋_GB2312"/>
        </w:rPr>
        <w:t>2、法定代表人身份证明书或其授权委托书：法定代表人直接参加投标的，须出具法定代表人身份证明书；法定代表人授权代表参加投标的，须出具法定代表人授权委托书。</w:t>
      </w:r>
    </w:p>
    <w:p>
      <w:pPr>
        <w:pStyle w:val="null3"/>
      </w:pPr>
      <w:r>
        <w:rPr>
          <w:rFonts w:ascii="仿宋_GB2312" w:hAnsi="仿宋_GB2312" w:cs="仿宋_GB2312" w:eastAsia="仿宋_GB2312"/>
        </w:rPr>
        <w:t>3、资质：投标人须具备有效的《人力资源服务许可证》及《中华人民共和国增值电信业务经营许可证》。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信用记录：投标人不得为“信用中国”网站(www.creditchina.gov.cn)中列入失信被执行人和重大税收违法失信主体，不得为中国政府采购网(www.ccgp.gov.cn)政府采购严重违法失信行为记录名单中被财政部门禁止参加政府采购活动的单位。</w:t>
      </w:r>
    </w:p>
    <w:p>
      <w:pPr>
        <w:pStyle w:val="null3"/>
      </w:pPr>
      <w:r>
        <w:rPr>
          <w:rFonts w:ascii="仿宋_GB2312" w:hAnsi="仿宋_GB2312" w:cs="仿宋_GB2312" w:eastAsia="仿宋_GB2312"/>
        </w:rPr>
        <w:t>2、法定代表人身份证明书或其授权委托书：法定代表人直接参加投标的，须出具法定代表人身份证明书；法定代表人授权代表参加投标的，须出具法定代表人授权委托书。</w:t>
      </w:r>
    </w:p>
    <w:p>
      <w:pPr>
        <w:pStyle w:val="null3"/>
      </w:pPr>
      <w:r>
        <w:rPr>
          <w:rFonts w:ascii="仿宋_GB2312" w:hAnsi="仿宋_GB2312" w:cs="仿宋_GB2312" w:eastAsia="仿宋_GB2312"/>
        </w:rPr>
        <w:t>3、资质：投标人须具备有效的《人力资源服务许可证》及《中华人民共和国增值电信业务经营许可证》。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中国西安人才市场管理委员会办公室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西安市莲湖区习武园39号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029-85265029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陕西猷为项目管理有限公司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陕西省西安市碑林区南二环路79号广丰国际大厦2区8楼810</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邢郁苗、薛淼鑫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029-87400234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采购包1：910,000.00元</w:t>
            </w:r>
          </w:p>
          <w:p>
            <w:pPr>
              <w:pStyle w:val="null3"/>
            </w:pPr>
            <w:r>
              <w:rPr>
                <w:rFonts w:ascii="仿宋_GB2312" w:hAnsi="仿宋_GB2312" w:cs="仿宋_GB2312" w:eastAsia="仿宋_GB2312"/>
              </w:rPr>
              <w:t>采购包2：310,000.00元</w:t>
            </w:r>
          </w:p>
          <w:p>
            <w:pPr>
              <w:pStyle w:val="null3"/>
            </w:pPr>
            <w:r>
              <w:rPr>
                <w:rFonts w:ascii="仿宋_GB2312" w:hAnsi="仿宋_GB2312" w:cs="仿宋_GB2312" w:eastAsia="仿宋_GB2312"/>
              </w:rPr>
              <w:t>采购包3：300,000.00元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采购包1保证金金额：18,000.00元</w:t>
            </w:r>
          </w:p>
          <w:p>
            <w:pPr>
              <w:pStyle w:val="null3"/>
            </w:pPr>
            <w:r>
              <w:rPr>
                <w:rFonts w:ascii="仿宋_GB2312" w:hAnsi="仿宋_GB2312" w:cs="仿宋_GB2312" w:eastAsia="仿宋_GB2312"/>
              </w:rPr>
              <w:t>采购包2保证金金额：6,000.00元</w:t>
            </w:r>
          </w:p>
          <w:p>
            <w:pPr>
              <w:pStyle w:val="null3"/>
            </w:pPr>
            <w:r>
              <w:rPr>
                <w:rFonts w:ascii="仿宋_GB2312" w:hAnsi="仿宋_GB2312" w:cs="仿宋_GB2312" w:eastAsia="仿宋_GB2312"/>
              </w:rPr>
              <w:t>采购包3保证金金额：5,000.00元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开户名称：陕西猷为项目管理有限公司</w:t>
            </w:r>
          </w:p>
          <w:p>
            <w:pPr>
              <w:pStyle w:val="null3"/>
            </w:pPr>
            <w:r>
              <w:rPr>
                <w:rFonts w:ascii="仿宋_GB2312" w:hAnsi="仿宋_GB2312" w:cs="仿宋_GB2312" w:eastAsia="仿宋_GB2312"/>
              </w:rPr>
              <w:t>开户银行：陕西秦农农村商业银行股份有限公司钟楼支行</w:t>
            </w:r>
          </w:p>
          <w:p>
            <w:pPr>
              <w:pStyle w:val="null3"/>
            </w:pPr>
            <w:r>
              <w:rPr>
                <w:rFonts w:ascii="仿宋_GB2312" w:hAnsi="仿宋_GB2312" w:cs="仿宋_GB2312" w:eastAsia="仿宋_GB2312"/>
              </w:rPr>
              <w:t>银行账号：2701012201201000054344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代理服务费收费标准：参照国家计委2002年颁发的《招标代理服务收费管理暂行办法》(计价格〔2002〕1980号)的标准收取，单个采购包的代理服务费低于6000元的，按照6000元收取。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中国西安人才市场管理委员会办公室</w:t>
      </w:r>
      <w:r>
        <w:rPr>
          <w:rFonts w:ascii="仿宋_GB2312" w:hAnsi="仿宋_GB2312" w:cs="仿宋_GB2312" w:eastAsia="仿宋_GB2312"/>
        </w:rPr>
        <w:t>和</w:t>
      </w:r>
      <w:r>
        <w:rPr>
          <w:rFonts w:ascii="仿宋_GB2312" w:hAnsi="仿宋_GB2312" w:cs="仿宋_GB2312" w:eastAsia="仿宋_GB2312"/>
        </w:rPr>
        <w:t>陕西猷为项目管理有限公司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中国西安人才市场管理委员会办公室</w:t>
      </w:r>
      <w:r>
        <w:rPr>
          <w:rFonts w:ascii="仿宋_GB2312" w:hAnsi="仿宋_GB2312" w:cs="仿宋_GB2312" w:eastAsia="仿宋_GB2312"/>
        </w:rPr>
        <w:t>负责解释。除上述招标文件内容，其他内容由</w:t>
      </w:r>
      <w:r>
        <w:rPr>
          <w:rFonts w:ascii="仿宋_GB2312" w:hAnsi="仿宋_GB2312" w:cs="仿宋_GB2312" w:eastAsia="仿宋_GB2312"/>
        </w:rPr>
        <w:t>陕西猷为项目管理有限公司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中国西安人才市场管理委员会办公室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陕西猷为项目管理有限公司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按照本项目合同内容执行。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按照本项目合同内容执行。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按照本项目合同内容执行。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按照本项目合同内容执行。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陕西猷为项目管理有限公司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陕西猷为项目管理有限公司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陕西猷为项目管理有限公司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联系人：李有为</w:t>
      </w:r>
    </w:p>
    <w:p>
      <w:pPr>
        <w:pStyle w:val="null3"/>
      </w:pPr>
      <w:r>
        <w:rPr>
          <w:rFonts w:ascii="仿宋_GB2312" w:hAnsi="仿宋_GB2312" w:cs="仿宋_GB2312" w:eastAsia="仿宋_GB2312"/>
        </w:rPr>
        <w:t>联系电话：029-87400234</w:t>
      </w:r>
    </w:p>
    <w:p>
      <w:pPr>
        <w:pStyle w:val="null3"/>
      </w:pPr>
      <w:r>
        <w:rPr>
          <w:rFonts w:ascii="仿宋_GB2312" w:hAnsi="仿宋_GB2312" w:cs="仿宋_GB2312" w:eastAsia="仿宋_GB2312"/>
        </w:rPr>
        <w:t>地址：陕西省西安市碑林区南二环路79号广丰国际大厦2区8楼810</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中国西安人才市场管理委员会办公室组织2026年公共就业招聘专项活动。针对2026届高校毕业生及往届离校未就业高校毕业生；在各级人力资源社会保障部门登记失业青年（包括往届未就业高校毕业生和16-24岁失业青年）；有招聘需求的各类用人单位。</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910,000.00</w:t>
      </w:r>
    </w:p>
    <w:p>
      <w:pPr>
        <w:pStyle w:val="null3"/>
      </w:pPr>
      <w:r>
        <w:rPr>
          <w:rFonts w:ascii="仿宋_GB2312" w:hAnsi="仿宋_GB2312" w:cs="仿宋_GB2312" w:eastAsia="仿宋_GB2312"/>
        </w:rPr>
        <w:t>采购包最高限价（元）: 910,000.00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百日千万招聘专项行动及常态化线上招聘活动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910,000.00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310,000.00</w:t>
      </w:r>
    </w:p>
    <w:p>
      <w:pPr>
        <w:pStyle w:val="null3"/>
      </w:pPr>
      <w:r>
        <w:rPr>
          <w:rFonts w:ascii="仿宋_GB2312" w:hAnsi="仿宋_GB2312" w:cs="仿宋_GB2312" w:eastAsia="仿宋_GB2312"/>
        </w:rPr>
        <w:t>采购包最高限价（元）: 310,000.00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金秋招聘月活动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310,000.00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职引未来--全国城市联合招聘高校毕业生秋季专场活动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标的名称：百日千万招聘专项行动及常态化线上招聘活动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color w:val="000000"/>
                <w:shd w:fill="FFFFFF" w:val="clear"/>
              </w:rPr>
              <w:t>一、采购内容 ：</w:t>
            </w:r>
            <w:r>
              <w:rPr>
                <w:rFonts w:ascii="仿宋_GB2312" w:hAnsi="仿宋_GB2312" w:cs="仿宋_GB2312" w:eastAsia="仿宋_GB2312"/>
                <w:sz w:val="21"/>
                <w:color w:val="000000"/>
                <w:shd w:fill="FFFFFF" w:val="clear"/>
              </w:rPr>
              <w:t>计划开展线上线下招聘活动32场，其中现场招聘会3场</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举办省级示范性招聘会1场，参加用人单位不少于300家</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举办小型招聘会2场，每场参加用人单位不少于80家</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网络招聘会11场</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每场参加用人单位不少于200家</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直播带岗18场</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参加用人单位不少于5家</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二、采购要求</w:t>
            </w:r>
          </w:p>
          <w:p>
            <w:pPr>
              <w:pStyle w:val="null3"/>
            </w:pPr>
            <w:r>
              <w:rPr>
                <w:rFonts w:ascii="仿宋_GB2312" w:hAnsi="仿宋_GB2312" w:cs="仿宋_GB2312" w:eastAsia="仿宋_GB2312"/>
                <w:sz w:val="21"/>
              </w:rPr>
              <w:t>1.活动要求</w:t>
            </w:r>
          </w:p>
          <w:p>
            <w:pPr>
              <w:pStyle w:val="null3"/>
            </w:pPr>
            <w:r>
              <w:rPr>
                <w:rFonts w:ascii="仿宋_GB2312" w:hAnsi="仿宋_GB2312" w:cs="仿宋_GB2312" w:eastAsia="仿宋_GB2312"/>
                <w:sz w:val="21"/>
              </w:rPr>
              <w:t>（1）线下招聘会。合理安排行业、区域、群体招聘场次。聚焦产业发展前沿领域，面向数字经济、先进制造、绿色产业、银发经济、新型城镇化和乡村建设等重点行业，同时聚焦高校毕业生等各类求职群体开展线下专场招聘活动。 （2）网络招聘活动。举办高校毕业生和就业重点困难群体各类线上招聘活动。依托各类促就业活动主题，涵盖岗位信息发布、特色线上专场招聘、职业指导云课堂、职业技能云培训、就业创业政策、活动资讯等内容。 （3）直播带岗。聚焦省内重点企业、重点项目等举办分主题、分行业、分群体直播带岗活动。打造多平台联动的直播带岗模式，开展“跨省、跨地区联动直播带岗”等活动。同时将就业创业政策咨询、职业指导、创业项目推介等纳入直播服务范围。 （4）其他要求。组织“进企业、进校园、进社区”宣传活动精准推送。线下招聘对接活动设立政策宣传专区，职业指导服务专区、岗位推荐专区、医疗保障服务专区、AI助力招聘求职专区，为求职者和用人单位提供优质服务保障。使高校毕业生等重点就业群体、用人单位及时对各类服务应享尽知。</w:t>
            </w:r>
          </w:p>
          <w:p>
            <w:pPr>
              <w:pStyle w:val="null3"/>
            </w:pPr>
            <w:r>
              <w:rPr>
                <w:rFonts w:ascii="仿宋_GB2312" w:hAnsi="仿宋_GB2312" w:cs="仿宋_GB2312" w:eastAsia="仿宋_GB2312"/>
                <w:sz w:val="21"/>
              </w:rPr>
              <w:t>2.服务要求</w:t>
            </w:r>
          </w:p>
          <w:p>
            <w:pPr>
              <w:pStyle w:val="null3"/>
            </w:pPr>
            <w:r>
              <w:rPr>
                <w:rFonts w:ascii="仿宋_GB2312" w:hAnsi="仿宋_GB2312" w:cs="仿宋_GB2312" w:eastAsia="仿宋_GB2312"/>
                <w:sz w:val="21"/>
              </w:rPr>
              <w:t>2.1线下招聘会要求：</w:t>
            </w:r>
          </w:p>
          <w:p>
            <w:pPr>
              <w:pStyle w:val="null3"/>
            </w:pPr>
            <w:r>
              <w:rPr>
                <w:rFonts w:ascii="仿宋_GB2312" w:hAnsi="仿宋_GB2312" w:cs="仿宋_GB2312" w:eastAsia="仿宋_GB2312"/>
                <w:sz w:val="21"/>
              </w:rPr>
              <w:t>（1）场地要求：提供满足符合参会企业数量的相对固定招聘场地、桌椅，展位搭建和会场布置等。（2）设计及辅料要求：招聘海报设计制作、活动主背景设计、桁架、展架、横幅、参会用品(手提袋、空白简历表、求职登记表、文具等)、参会证等。（3）外联及安保要求：企业邀约、短信通知、布展、聘请专业人员进行就业指导、会务服务、安保、防疫物资等。以上活动安排可根据采购人工作实际需要进行调整。</w:t>
            </w:r>
          </w:p>
          <w:p>
            <w:pPr>
              <w:pStyle w:val="null3"/>
            </w:pPr>
            <w:r>
              <w:rPr>
                <w:rFonts w:ascii="仿宋_GB2312" w:hAnsi="仿宋_GB2312" w:cs="仿宋_GB2312" w:eastAsia="仿宋_GB2312"/>
                <w:sz w:val="21"/>
              </w:rPr>
              <w:t>2.2线上招聘与直播带岗要求：</w:t>
            </w:r>
          </w:p>
          <w:p>
            <w:pPr>
              <w:pStyle w:val="null3"/>
            </w:pPr>
            <w:r>
              <w:rPr>
                <w:rFonts w:ascii="仿宋_GB2312" w:hAnsi="仿宋_GB2312" w:cs="仿宋_GB2312" w:eastAsia="仿宋_GB2312"/>
                <w:sz w:val="21"/>
              </w:rPr>
              <w:t>（1）网络会要求:投标人具有网络自主招聘平台，并实现与“秦云就业”招聘平台数据共享，网络视频招聘平台具备PC及微信小程序接入功能，提供企业邀约与资质安全性审核、会议通知等技术服务支持；（2）直播带岗要求：提供媒体直播平台、直播设备、主播及摄影摄像等硬件与团队支持，具备企业邀约和就业指导等配套服务能力。</w:t>
            </w:r>
          </w:p>
          <w:p>
            <w:pPr>
              <w:pStyle w:val="null3"/>
            </w:pPr>
            <w:r>
              <w:rPr>
                <w:rFonts w:ascii="仿宋_GB2312" w:hAnsi="仿宋_GB2312" w:cs="仿宋_GB2312" w:eastAsia="仿宋_GB2312"/>
                <w:sz w:val="21"/>
              </w:rPr>
              <w:t>2.3其他要求：</w:t>
            </w:r>
          </w:p>
          <w:p>
            <w:pPr>
              <w:pStyle w:val="null3"/>
              <w:jc w:val="both"/>
            </w:pPr>
            <w:r>
              <w:rPr>
                <w:rFonts w:ascii="仿宋_GB2312" w:hAnsi="仿宋_GB2312" w:cs="仿宋_GB2312" w:eastAsia="仿宋_GB2312"/>
                <w:sz w:val="21"/>
              </w:rPr>
              <w:t>（1）宣传要求：招聘会前和会后媒体宣传、招聘活动H5制作、摄影摄像，活动海报、视频的制作和宣传预热等相关媒体报道等。（2）平台技术要求：网络招聘平台搭建、后台技术支持和网络信息发布等。（3）数据统计要求：活动期间的数据统计及分析等，在服务期满结束后向采购人提供相关的书面分析报告。（4）档案管理要求：负责活动期间资料的整理与移交，并做好信息及数据保密工作。（5）服务团队人员不少于6人（含项目负责人），且有不少于3年的公共就业人才服务招聘工作经验。（6）以上活动安排可根据采购人工作实际需要进行调整。（7）近5年无因组织大型活动引发群体性、突发性事件。（8）针对本项目采购人交代的其他事项。</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标的名称：金秋招聘月活动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color w:val="000000"/>
                <w:shd w:fill="FFFFFF" w:val="clear"/>
              </w:rPr>
              <w:t>一、采购内容：计划开展线上线下招聘活动11场，其中现场招聘会1场</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举办综合类现场招聘会1场，参加用人单位不少于200家</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网络招聘会8场</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每场参加用人单位不少于200家</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直播带岗2场</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每场参加用人单位不少于5家</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二、采购要求</w:t>
            </w:r>
          </w:p>
          <w:p>
            <w:pPr>
              <w:pStyle w:val="null3"/>
            </w:pPr>
            <w:r>
              <w:rPr>
                <w:rFonts w:ascii="仿宋_GB2312" w:hAnsi="仿宋_GB2312" w:cs="仿宋_GB2312" w:eastAsia="仿宋_GB2312"/>
                <w:sz w:val="21"/>
              </w:rPr>
              <w:t>1.活动要求</w:t>
            </w:r>
          </w:p>
          <w:p>
            <w:pPr>
              <w:pStyle w:val="null3"/>
            </w:pPr>
            <w:r>
              <w:rPr>
                <w:rFonts w:ascii="仿宋_GB2312" w:hAnsi="仿宋_GB2312" w:cs="仿宋_GB2312" w:eastAsia="仿宋_GB2312"/>
                <w:sz w:val="21"/>
              </w:rPr>
              <w:t>（1）线下招聘会。合理安排行业、区域、群体招聘场次。聚焦产业发展前沿领域，面向数字经济、先进制造、绿色产业、银发经济、新型城镇化和乡村建设等重点行业，同时聚焦高校毕业生等各类求职群体开展线下专场招聘活动。 （2）网络招聘活动。举办高校毕业生和就业重点困难群体各类线上招聘活动。依托各类促就业活动主题，涵盖岗位信息发布、特色线上专场招聘、职业指导云课堂、职业技能云培训、就业创业政策、活动资讯等内容。 （3）直播带岗。聚焦省内重点企业、重点项目等举办分主题、分行业、分群体直播带岗活动。打造多平台联动的直播带岗模式，开展“跨省、跨地区联动直播带岗”等活动。同时将就业创业政策咨询、职业指导、创业项目推介等纳入直播服务范围。 （4）其他要求。组织“进企业、进校园、进社区”宣传活动精准推送。线下招聘对接活动设立政策宣传专区，职业指导服务专区、岗位推荐专区、医疗保障服务专区、AI助力招聘求职专区，为求职者和用人单位提供优质服务保障。使高校毕业生等重点就业群体、用人单位及时对各类服务应享尽知。</w:t>
            </w:r>
          </w:p>
          <w:p>
            <w:pPr>
              <w:pStyle w:val="null3"/>
            </w:pPr>
            <w:r>
              <w:rPr>
                <w:rFonts w:ascii="仿宋_GB2312" w:hAnsi="仿宋_GB2312" w:cs="仿宋_GB2312" w:eastAsia="仿宋_GB2312"/>
                <w:sz w:val="21"/>
              </w:rPr>
              <w:t>2.服务要求</w:t>
            </w:r>
          </w:p>
          <w:p>
            <w:pPr>
              <w:pStyle w:val="null3"/>
            </w:pPr>
            <w:r>
              <w:rPr>
                <w:rFonts w:ascii="仿宋_GB2312" w:hAnsi="仿宋_GB2312" w:cs="仿宋_GB2312" w:eastAsia="仿宋_GB2312"/>
                <w:sz w:val="21"/>
              </w:rPr>
              <w:t>2.1线下招聘会要求：</w:t>
            </w:r>
          </w:p>
          <w:p>
            <w:pPr>
              <w:pStyle w:val="null3"/>
            </w:pPr>
            <w:r>
              <w:rPr>
                <w:rFonts w:ascii="仿宋_GB2312" w:hAnsi="仿宋_GB2312" w:cs="仿宋_GB2312" w:eastAsia="仿宋_GB2312"/>
                <w:sz w:val="21"/>
              </w:rPr>
              <w:t>（1）场地要求：提供满足符合参会企业数量的相对固定招聘场地、桌椅，展位搭建和会场布置等。（2）设计及辅料要求：招聘海报设计制作、活动主背景设计、桁架、展架、横幅、参会用品(手提袋、空白简历表、求职登记表、文具等)、参会证等。（3）外联及安保要求：企业邀约、短信通知、布展、聘请专业人员进行就业指导、会务服务、安保、防疫物资等。以上活动安排可根据采购人工作实际需要进行调整。</w:t>
            </w:r>
          </w:p>
          <w:p>
            <w:pPr>
              <w:pStyle w:val="null3"/>
            </w:pPr>
            <w:r>
              <w:rPr>
                <w:rFonts w:ascii="仿宋_GB2312" w:hAnsi="仿宋_GB2312" w:cs="仿宋_GB2312" w:eastAsia="仿宋_GB2312"/>
                <w:sz w:val="21"/>
              </w:rPr>
              <w:t>2.2线上招聘与直播带岗要求：</w:t>
            </w:r>
          </w:p>
          <w:p>
            <w:pPr>
              <w:pStyle w:val="null3"/>
            </w:pPr>
            <w:r>
              <w:rPr>
                <w:rFonts w:ascii="仿宋_GB2312" w:hAnsi="仿宋_GB2312" w:cs="仿宋_GB2312" w:eastAsia="仿宋_GB2312"/>
                <w:sz w:val="21"/>
              </w:rPr>
              <w:t>（1）网络会要求:投标人具有网络自主招聘平台，并实现与“秦云就业”招聘平台数据共享，网络视频招聘平台具备PC及微信小程序接入功能，提供企业邀约与资质安全性审核、会议通知等技术服务支持；（2）直播带岗要求：提供媒体直播平台、直播设备、主播及摄影摄像等硬件与团队支持，具备企业邀约和就业指导等配套服务能力。</w:t>
            </w:r>
          </w:p>
          <w:p>
            <w:pPr>
              <w:pStyle w:val="null3"/>
            </w:pPr>
            <w:r>
              <w:rPr>
                <w:rFonts w:ascii="仿宋_GB2312" w:hAnsi="仿宋_GB2312" w:cs="仿宋_GB2312" w:eastAsia="仿宋_GB2312"/>
                <w:sz w:val="21"/>
              </w:rPr>
              <w:t>2.3其他要求：</w:t>
            </w:r>
          </w:p>
          <w:p>
            <w:pPr>
              <w:pStyle w:val="null3"/>
              <w:jc w:val="both"/>
            </w:pPr>
            <w:r>
              <w:rPr>
                <w:rFonts w:ascii="仿宋_GB2312" w:hAnsi="仿宋_GB2312" w:cs="仿宋_GB2312" w:eastAsia="仿宋_GB2312"/>
                <w:sz w:val="21"/>
              </w:rPr>
              <w:t>（1）宣传要求：招聘会前和会后媒体宣传、招聘活动 H5 制作、摄影摄像，活动海报、视频的制作和宣传预热等相关媒体报道等。（2）平台技术要求：网络招聘平台搭建、后台技术支持和网络信息发布等。（3）数据统计要求：活动期间的数据统计及分析等，在服务期满结束后向采购人提供相关的书面分析报告。（4）档案管理要求：负责活动期间资料的整理与移交，并做好信息及数据保密工作。（5）服务团队人员不少于6人（含项目负责人），且有不少于3年的公共就业人才服务招聘工作经验。（6）以上活动安排可根据采购人工作实际需要进行调整。（7）近5年无因组织大型活动引发群体性、突发性事件。（8）针对本项目采购人交代的其他事项。</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标的名称：职引未来--全国城市联合招聘高校毕业生秋季专场活动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color w:val="000000"/>
                <w:shd w:fill="FFFFFF" w:val="clear"/>
              </w:rPr>
              <w:t>一、采购内容：计划开展线上线下招聘活动8场</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其中</w:t>
            </w:r>
            <w:r>
              <w:rPr>
                <w:rFonts w:ascii="仿宋_GB2312" w:hAnsi="仿宋_GB2312" w:cs="仿宋_GB2312" w:eastAsia="仿宋_GB2312"/>
                <w:sz w:val="21"/>
                <w:color w:val="000000"/>
                <w:shd w:fill="FFFFFF" w:val="clear"/>
              </w:rPr>
              <w:t>现场招聘会2场</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举办综合类现场招聘会1场，参加用人单位不少于200家；举办小型招聘会1场，参加用人单位不少于80家</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网络招聘会6场</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每场招聘会参加用人单位不少于200家</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二、采购要求</w:t>
            </w:r>
          </w:p>
          <w:p>
            <w:pPr>
              <w:pStyle w:val="null3"/>
            </w:pPr>
            <w:r>
              <w:rPr>
                <w:rFonts w:ascii="仿宋_GB2312" w:hAnsi="仿宋_GB2312" w:cs="仿宋_GB2312" w:eastAsia="仿宋_GB2312"/>
                <w:sz w:val="21"/>
              </w:rPr>
              <w:t>1.活动要求</w:t>
            </w:r>
          </w:p>
          <w:p>
            <w:pPr>
              <w:pStyle w:val="null3"/>
            </w:pPr>
            <w:r>
              <w:rPr>
                <w:rFonts w:ascii="仿宋_GB2312" w:hAnsi="仿宋_GB2312" w:cs="仿宋_GB2312" w:eastAsia="仿宋_GB2312"/>
                <w:sz w:val="21"/>
              </w:rPr>
              <w:t>（1）线下招聘会。合理安排行业、区域、群体招聘场次。聚焦产业发展前沿领域，面向数字经济、先进制造、绿色产业、银发经济、新型城镇化和乡村建设等重点行业，同时聚焦高校毕业生等各类求职群体开展线下专场招聘活动。 （2）网络招聘活动。举办高校毕业生和就业重点困难群体各类线上招聘活动。依托各类促就业活动主题，涵盖岗位信息发布、特色线上专场招聘、职业指导云课堂、职业技能云培训、就业创业政策、活动资讯等内容。 （3）其他要求。线下招聘对接活动设立政策宣传专区，职业指导服务专区、岗位推荐专区、医疗保障服务专区、AI助力招聘求职专区，为求职者和用人单位提供优质服务保障。使高校毕业生等重点就业群体、用人单位及时对各类服务应享尽知。</w:t>
            </w:r>
          </w:p>
          <w:p>
            <w:pPr>
              <w:pStyle w:val="null3"/>
            </w:pPr>
            <w:r>
              <w:rPr>
                <w:rFonts w:ascii="仿宋_GB2312" w:hAnsi="仿宋_GB2312" w:cs="仿宋_GB2312" w:eastAsia="仿宋_GB2312"/>
                <w:sz w:val="21"/>
              </w:rPr>
              <w:t>2.服务要求</w:t>
            </w:r>
          </w:p>
          <w:p>
            <w:pPr>
              <w:pStyle w:val="null3"/>
            </w:pPr>
            <w:r>
              <w:rPr>
                <w:rFonts w:ascii="仿宋_GB2312" w:hAnsi="仿宋_GB2312" w:cs="仿宋_GB2312" w:eastAsia="仿宋_GB2312"/>
                <w:sz w:val="21"/>
              </w:rPr>
              <w:t>2.1线下招聘会要求：</w:t>
            </w:r>
          </w:p>
          <w:p>
            <w:pPr>
              <w:pStyle w:val="null3"/>
            </w:pPr>
            <w:r>
              <w:rPr>
                <w:rFonts w:ascii="仿宋_GB2312" w:hAnsi="仿宋_GB2312" w:cs="仿宋_GB2312" w:eastAsia="仿宋_GB2312"/>
                <w:sz w:val="21"/>
              </w:rPr>
              <w:t>（1）场地要求：提供满足符合参会企业数量的相对固定招聘场地、桌椅，展位搭建和会场布置等。（2）设计及辅料要求：招聘海报设计制作、活动主背景设计、桁架、展架、横幅、参会用品(手提袋、空白简历表、求职登记表、文具等)、参会证等。（3）外联及安保要求：企业邀约、短信通知、布展、聘请专业人员进行就业指导、会务服务、安保、防疫物资等。以上活动安排可根据采购人工作实际需要进行调整。</w:t>
            </w:r>
          </w:p>
          <w:p>
            <w:pPr>
              <w:pStyle w:val="null3"/>
            </w:pPr>
            <w:r>
              <w:rPr>
                <w:rFonts w:ascii="仿宋_GB2312" w:hAnsi="仿宋_GB2312" w:cs="仿宋_GB2312" w:eastAsia="仿宋_GB2312"/>
                <w:sz w:val="21"/>
              </w:rPr>
              <w:t>2.2线上网络招聘会要求：</w:t>
            </w:r>
          </w:p>
          <w:p>
            <w:pPr>
              <w:pStyle w:val="null3"/>
            </w:pPr>
            <w:r>
              <w:rPr>
                <w:rFonts w:ascii="仿宋_GB2312" w:hAnsi="仿宋_GB2312" w:cs="仿宋_GB2312" w:eastAsia="仿宋_GB2312"/>
                <w:sz w:val="21"/>
              </w:rPr>
              <w:t>（1）网络会要求:投标人具有网络自主招聘平台，并实现与“秦云就业”招聘平台数据共享，网络视频招聘平台具备PC及微信小程序接入功能，提供企业邀约与资质安全性审核、会议通知等技术服务支持。</w:t>
            </w:r>
          </w:p>
          <w:p>
            <w:pPr>
              <w:pStyle w:val="null3"/>
            </w:pPr>
            <w:r>
              <w:rPr>
                <w:rFonts w:ascii="仿宋_GB2312" w:hAnsi="仿宋_GB2312" w:cs="仿宋_GB2312" w:eastAsia="仿宋_GB2312"/>
                <w:sz w:val="21"/>
              </w:rPr>
              <w:t>2.3其他要求：</w:t>
            </w:r>
          </w:p>
          <w:p>
            <w:pPr>
              <w:pStyle w:val="null3"/>
              <w:jc w:val="both"/>
            </w:pPr>
            <w:r>
              <w:rPr>
                <w:rFonts w:ascii="仿宋_GB2312" w:hAnsi="仿宋_GB2312" w:cs="仿宋_GB2312" w:eastAsia="仿宋_GB2312"/>
                <w:sz w:val="21"/>
              </w:rPr>
              <w:t>（1）宣传要求：招聘会前和会后媒体宣传、招聘活动 H5 制作、摄影摄像，活动海报、视频的制作和宣传预热等相关媒体报道等。（2）平台技术要求：网络招聘平台搭建、后台技术支持和网络信息发布等。（3）数据统计要求：活动期间的数据统计及分析等，在服务期满结束后向采购人提供相关的书面分析报告。（4）档案管理要求：负责活动期间资料的整理与移交，并做好信息及数据保密工作。（5）服务团队人员不少于6人（含项目负责人），且有不少于3年的公共就业人才服务招聘工作经验。（6）以上活动安排可根据采购人工作实际需要进行调整。（7）近5年无因组织大型活动引发群体性、突发性事件。（8）针对本项目采购人交代的其他事项。</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满足采购需求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满足采购需求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满足采购需求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满足采购需求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自合同签订日起至2027年8月31日，或采购人所要求的招聘会全部实施完毕。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自合同签订日起至2027年8月31日，或采购人所要求的招聘会全部实施完毕。</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自合同签订日起至2027年8月31日，或采购人所要求的招聘会全部实施完毕。</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具体内容详见本项目合同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具体内容详见本项目合同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具体内容详见本项目合同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80.00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 xml:space="preserve">项目验收合格后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80.00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 xml:space="preserve">项目验收合格后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 xml:space="preserve"> 合同签订后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80.00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 xml:space="preserve">项目验收合格后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按照本项目合同内容执行。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按照本项目合同内容执行。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按照本项目合同内容执行。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投标人提供2025年11月1日至今已缴纳的至少一个月的纳税证明或完税证明（除印花税以外的任意税种），纳税证明或完税证明上应有代收机构或税务机关的公章或业务专用章，依法免税的单位应提供相关证明材料。 3.投标人提供2025年11月1日至今已缴存的至少一个月的社会保障资金缴存单据或社保机构开具的社会保险参保缴费情况证明，单据或证明上应有社保机构或代收机构的公章或业务专用章，依法不需要缴纳社会保障资金的单位应提供相关证明材料。 4.投标人提供具有履行合同所必需的设备和专业技术能力的承诺声明。 5.投标人提供参加政府采购活动前3年内，在经营活动中没有重大违法记录的书面声明。投标人需在项目电子化交易系统中按要求上传相应证明文件并进行电子签章。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提供具有财务审计资质单位出具的完整的2024年度或2025年度赋码的财务审计报告（投标人成立时间至投标文件递交截止时间不足一年的可提供成立后任意时段的资产负债表）或投标文件递交截止时间前六个月内其开户银行出具的资信证明（附开户许可证或基本存款账户信息） 。投标人需在项目电子化交易系统中按要求上传相应证明文件并进行电子签章。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投标人提供2025年11月1日至今已缴纳的至少一个月的纳税证明或完税证明（除印花税以外的任意税种），纳税证明或完税证明上应有代收机构或税务机关的公章或业务专用章，依法免税的单位应提供相关证明材料。 3.投标人提供2025年11月1日至今已缴存的至少一个月的社会保障资金缴存单据或社保机构开具的社会保险参保缴费情况证明，单据或证明上应有社保机构或代收机构的公章或业务专用章，依法不需要缴纳社会保障 资金的单位应提供相关证明材料。 4.投标人提供具有履行合同所必需的设备和专业技术能力的承诺声明。 5.投标人提供参加政府采购活动前3年内，在经营活动中没有重大违法记录的书面声明。投标人需在项目电子化交易系统中按要求上传相应证明文件并进行电子签章。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提供具有财务审计资质单位出具的完整的2024年度或2025年度赋码的财务审计报告（投标人成立时间至投标文件递交截止时间不足一年的可提供成立后任意时段的资产负债表）或投标文件递交截止时间前六个月内其开户银行出具的资信证明（附开户许可证或基本存款账户信息） 。投标人需在项目电子化交易系统中按要求上传相应证明文件并进行电子签章。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投标人提供2025年11月1日至今已缴纳的至少一个月的纳税证明或完税证明（除印花税以外的任意税种），纳税证明或完税证明上应有代收机构或税务机关的公章或业务专用章，依法免税的单位应提供相关证明材料。 3.投标人提供2025年11月1日至今已缴存的至少一个月的社会保障资金缴存单据或社保机构开具的社会保险参保缴费情况证明，单据或证明上应有社保机构或代收机构的公章或业务专用章，依法不需要缴纳社会保障 资金的单位应提供相关证明材料。 4.投标人提供具有履行合同所必需的设备和专业技术能力的承诺声明。 5.投标人提供参加政府采购活动前3年内，在经营活动中没有重大违法记录的书面声明。投标人需在项目电子化交易系统中按要求上传相应证明文件并进行电子签章。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提供具有财务审计资质单位出具的完整的2024年度或2025年度赋码的财务审计报告（投标人成立时间至投标文件递交截止时间不足一年的可提供成立后任意时段的资产负债表）或投标文件递交截止时间前六个月内其开户银行出具的资信证明（附开户许可证或基本存款账户信息） 。投标人需在项目电子化交易系统中按要求上传相应证明文件并进行电子签章。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失信主体，不得为中国政府采购网(www.ccgp.gov.cn)政府采购严重违法失信行为记录名单中被财政部门禁止参加政府采购活动的单位。</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法定代表人身份证明书或其授权委托书</w:t>
            </w:r>
          </w:p>
        </w:tc>
        <w:tc>
          <w:tcPr>
            <w:tcW w:type="dxa" w:w="3322"/>
          </w:tcPr>
          <w:p>
            <w:pPr>
              <w:pStyle w:val="null3"/>
            </w:pPr>
            <w:r>
              <w:rPr>
                <w:rFonts w:ascii="仿宋_GB2312" w:hAnsi="仿宋_GB2312" w:cs="仿宋_GB2312" w:eastAsia="仿宋_GB2312"/>
              </w:rPr>
              <w:t>法定代表人直接参加投标的，须出具法定代表人身份证明书；法定代表人授权代表参加投标的，须出具法定代表人授权委托书。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投标人须具备有效的《人力资源服务许可证》及《中华人民共和国增值电信业务经营许可证》。</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失信主体，不得为中国政府采购网(www.ccgp.gov.cn)政府采购严重违法失信行为记录名单中被财政部门禁止参加政府采购活动的单位。</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法定代表人身份证明书或其授权委托书</w:t>
            </w:r>
          </w:p>
        </w:tc>
        <w:tc>
          <w:tcPr>
            <w:tcW w:type="dxa" w:w="3322"/>
          </w:tcPr>
          <w:p>
            <w:pPr>
              <w:pStyle w:val="null3"/>
            </w:pPr>
            <w:r>
              <w:rPr>
                <w:rFonts w:ascii="仿宋_GB2312" w:hAnsi="仿宋_GB2312" w:cs="仿宋_GB2312" w:eastAsia="仿宋_GB2312"/>
              </w:rPr>
              <w:t>法定代表人直接参加投标的，须出具法定代表人身份证明书；法定代表人授权代表参加投标的，须出具法定代表人授权委托书。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投标人须具备有效的《人力资源服务许可证》及《中华人民共和国增值电信业务经营许可证》。</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失信主体，不得为中国政府采购网(www.ccgp.gov.cn)政府采购严重违法失信行为记录名单中被财政部门禁止参加政府采购活动的单位。</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法定代表人身份证明书或其授权委托书</w:t>
            </w:r>
          </w:p>
        </w:tc>
        <w:tc>
          <w:tcPr>
            <w:tcW w:type="dxa" w:w="3322"/>
          </w:tcPr>
          <w:p>
            <w:pPr>
              <w:pStyle w:val="null3"/>
            </w:pPr>
            <w:r>
              <w:rPr>
                <w:rFonts w:ascii="仿宋_GB2312" w:hAnsi="仿宋_GB2312" w:cs="仿宋_GB2312" w:eastAsia="仿宋_GB2312"/>
              </w:rPr>
              <w:t>法定代表人直接参加投标的，须出具法定代表人身份证明书；法定代表人授权代表参加投标的，须出具法定代表人授权委托书。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投标人须具备有效的《人力资源服务许可证》及《中华人民共和国增值电信业务经营许可证》。</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投标文件的签字盖章</w:t>
            </w:r>
          </w:p>
        </w:tc>
        <w:tc>
          <w:tcPr>
            <w:tcW w:type="dxa" w:w="3322"/>
          </w:tcPr>
          <w:p>
            <w:pPr>
              <w:pStyle w:val="null3"/>
            </w:pPr>
            <w:r>
              <w:rPr>
                <w:rFonts w:ascii="仿宋_GB2312" w:hAnsi="仿宋_GB2312" w:cs="仿宋_GB2312" w:eastAsia="仿宋_GB2312"/>
              </w:rPr>
              <w:t>投标文件的签字盖章符合招标文件要求。</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采购需求偏离表.docx 资格证明文件.docx 投标人承诺书.docx 监狱企业的证明文件 投标保证金.docx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投标文件中项目名称、项目编号、合同包（若有）须与本项目招标文件完全一致。</w:t>
            </w:r>
          </w:p>
        </w:tc>
        <w:tc>
          <w:tcPr>
            <w:tcW w:type="dxa" w:w="1661"/>
          </w:tcPr>
          <w:p>
            <w:pPr>
              <w:pStyle w:val="null3"/>
            </w:pPr>
            <w:r>
              <w:rPr>
                <w:rFonts w:ascii="仿宋_GB2312" w:hAnsi="仿宋_GB2312" w:cs="仿宋_GB2312" w:eastAsia="仿宋_GB2312"/>
              </w:rPr>
              <w:t>开标一览表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同时满足以下条款：（1）货币单位符合要求；（2）报价符合唯一性要求；（3）未超出采购预算或最高限价。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中小企业声明函 采购需求偏离表.docx 资格证明文件.docx 投标函 其他应说明的事项.docx 残疾人福利性单位声明函 服务方案 标的清单 投标文件封面 投标人承诺书.docx 监狱企业的证明文件 投标保证金.docx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采购需求条款响应</w:t>
            </w:r>
          </w:p>
        </w:tc>
        <w:tc>
          <w:tcPr>
            <w:tcW w:type="dxa" w:w="3322"/>
          </w:tcPr>
          <w:p>
            <w:pPr>
              <w:pStyle w:val="null3"/>
            </w:pPr>
            <w:r>
              <w:rPr>
                <w:rFonts w:ascii="仿宋_GB2312" w:hAnsi="仿宋_GB2312" w:cs="仿宋_GB2312" w:eastAsia="仿宋_GB2312"/>
              </w:rPr>
              <w:t>完全响应招标文件的服务要求及商务条款，无负偏离。</w:t>
            </w:r>
          </w:p>
        </w:tc>
        <w:tc>
          <w:tcPr>
            <w:tcW w:type="dxa" w:w="1661"/>
          </w:tcPr>
          <w:p>
            <w:pPr>
              <w:pStyle w:val="null3"/>
            </w:pPr>
            <w:r>
              <w:rPr>
                <w:rFonts w:ascii="仿宋_GB2312" w:hAnsi="仿宋_GB2312" w:cs="仿宋_GB2312" w:eastAsia="仿宋_GB2312"/>
              </w:rPr>
              <w:t>采购需求偏离表.docx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符合招标文件的要求（投标文件须附保证金交纳凭证）。</w:t>
            </w:r>
          </w:p>
        </w:tc>
        <w:tc>
          <w:tcPr>
            <w:tcW w:type="dxa" w:w="1661"/>
          </w:tcPr>
          <w:p>
            <w:pPr>
              <w:pStyle w:val="null3"/>
            </w:pPr>
            <w:r>
              <w:rPr>
                <w:rFonts w:ascii="仿宋_GB2312" w:hAnsi="仿宋_GB2312" w:cs="仿宋_GB2312" w:eastAsia="仿宋_GB2312"/>
              </w:rPr>
              <w:t>投标保证金.docx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其他无效条款</w:t>
            </w:r>
          </w:p>
        </w:tc>
        <w:tc>
          <w:tcPr>
            <w:tcW w:type="dxa" w:w="3322"/>
          </w:tcPr>
          <w:p>
            <w:pPr>
              <w:pStyle w:val="null3"/>
            </w:pPr>
            <w:r>
              <w:rPr>
                <w:rFonts w:ascii="仿宋_GB2312" w:hAnsi="仿宋_GB2312" w:cs="仿宋_GB2312" w:eastAsia="仿宋_GB2312"/>
              </w:rPr>
              <w:t>没有出现法律法规或招标文件规定的其他无效情形。</w:t>
            </w:r>
          </w:p>
        </w:tc>
        <w:tc>
          <w:tcPr>
            <w:tcW w:type="dxa" w:w="1661"/>
          </w:tcPr>
          <w:p>
            <w:pPr>
              <w:pStyle w:val="null3"/>
            </w:pPr>
            <w:r>
              <w:rPr>
                <w:rFonts w:ascii="仿宋_GB2312" w:hAnsi="仿宋_GB2312" w:cs="仿宋_GB2312" w:eastAsia="仿宋_GB2312"/>
              </w:rPr>
              <w:t>开标一览表 中小企业声明函 采购需求偏离表.docx 资格证明文件.docx 投标函 其他应说明的事项.docx 残疾人福利性单位声明函 服务方案 标的清单 投标文件封面 投标人承诺书.docx 监狱企业的证明文件 投标保证金.docx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投标文件的签字盖章</w:t>
            </w:r>
          </w:p>
        </w:tc>
        <w:tc>
          <w:tcPr>
            <w:tcW w:type="dxa" w:w="3322"/>
          </w:tcPr>
          <w:p>
            <w:pPr>
              <w:pStyle w:val="null3"/>
            </w:pPr>
            <w:r>
              <w:rPr>
                <w:rFonts w:ascii="仿宋_GB2312" w:hAnsi="仿宋_GB2312" w:cs="仿宋_GB2312" w:eastAsia="仿宋_GB2312"/>
              </w:rPr>
              <w:t>投标文件的签字盖章符合招标文件要求。</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采购需求偏离表.docx 资格证明文件.docx 投标人承诺书.docx 监狱企业的证明文件 投标保证金.docx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投标文件中项目名称、项目编号、合同包（若有）须与本项目招标文件完全一致。</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同时满足以下条款：（1）货币单位符合要求；（2）报价符合唯一性要求；（3）未超出采购预算或最高限价。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中小企业声明函 采购需求偏离表.docx 资格证明文件.docx 投标函 其他应说明的事项.docx 残疾人福利性单位声明函 服务方案 标的清单 投标文件封面 投标人承诺书.docx 监狱企业的证明文件 投标保证金.docx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采购需求条款响应</w:t>
            </w:r>
          </w:p>
        </w:tc>
        <w:tc>
          <w:tcPr>
            <w:tcW w:type="dxa" w:w="3322"/>
          </w:tcPr>
          <w:p>
            <w:pPr>
              <w:pStyle w:val="null3"/>
            </w:pPr>
            <w:r>
              <w:rPr>
                <w:rFonts w:ascii="仿宋_GB2312" w:hAnsi="仿宋_GB2312" w:cs="仿宋_GB2312" w:eastAsia="仿宋_GB2312"/>
              </w:rPr>
              <w:t>完全响应招标文件的服务要求及商务条款，无负偏离。</w:t>
            </w:r>
          </w:p>
        </w:tc>
        <w:tc>
          <w:tcPr>
            <w:tcW w:type="dxa" w:w="1661"/>
          </w:tcPr>
          <w:p>
            <w:pPr>
              <w:pStyle w:val="null3"/>
            </w:pPr>
            <w:r>
              <w:rPr>
                <w:rFonts w:ascii="仿宋_GB2312" w:hAnsi="仿宋_GB2312" w:cs="仿宋_GB2312" w:eastAsia="仿宋_GB2312"/>
              </w:rPr>
              <w:t>采购需求偏离表.docx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符合招标文件的要求（投标文件须附保证金交纳凭证）。</w:t>
            </w:r>
          </w:p>
        </w:tc>
        <w:tc>
          <w:tcPr>
            <w:tcW w:type="dxa" w:w="1661"/>
          </w:tcPr>
          <w:p>
            <w:pPr>
              <w:pStyle w:val="null3"/>
            </w:pPr>
            <w:r>
              <w:rPr>
                <w:rFonts w:ascii="仿宋_GB2312" w:hAnsi="仿宋_GB2312" w:cs="仿宋_GB2312" w:eastAsia="仿宋_GB2312"/>
              </w:rPr>
              <w:t>投标保证金.docx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其他无效条款</w:t>
            </w:r>
          </w:p>
        </w:tc>
        <w:tc>
          <w:tcPr>
            <w:tcW w:type="dxa" w:w="3322"/>
          </w:tcPr>
          <w:p>
            <w:pPr>
              <w:pStyle w:val="null3"/>
            </w:pPr>
            <w:r>
              <w:rPr>
                <w:rFonts w:ascii="仿宋_GB2312" w:hAnsi="仿宋_GB2312" w:cs="仿宋_GB2312" w:eastAsia="仿宋_GB2312"/>
              </w:rPr>
              <w:t>没有出现法律法规或招标文件规定的其他无效情形。</w:t>
            </w:r>
          </w:p>
        </w:tc>
        <w:tc>
          <w:tcPr>
            <w:tcW w:type="dxa" w:w="1661"/>
          </w:tcPr>
          <w:p>
            <w:pPr>
              <w:pStyle w:val="null3"/>
            </w:pPr>
            <w:r>
              <w:rPr>
                <w:rFonts w:ascii="仿宋_GB2312" w:hAnsi="仿宋_GB2312" w:cs="仿宋_GB2312" w:eastAsia="仿宋_GB2312"/>
              </w:rPr>
              <w:t>开标一览表 中小企业声明函 采购需求偏离表.docx 资格证明文件.docx 投标函 其他应说明的事项.docx 残疾人福利性单位声明函 服务方案 标的清单 投标文件封面 投标人承诺书.docx 监狱企业的证明文件 投标保证金.docx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投标文件的签字盖章</w:t>
            </w:r>
          </w:p>
        </w:tc>
        <w:tc>
          <w:tcPr>
            <w:tcW w:type="dxa" w:w="3322"/>
          </w:tcPr>
          <w:p>
            <w:pPr>
              <w:pStyle w:val="null3"/>
            </w:pPr>
            <w:r>
              <w:rPr>
                <w:rFonts w:ascii="仿宋_GB2312" w:hAnsi="仿宋_GB2312" w:cs="仿宋_GB2312" w:eastAsia="仿宋_GB2312"/>
              </w:rPr>
              <w:t>投标文件的签字盖章符合招标文件要求。</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采购需求偏离表.docx 资格证明文件.docx 投标人承诺书.docx 监狱企业的证明文件 投标保证金.docx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投标文件中项目名称、项目编号、合同包（若有）须与本项目招标文件完全一致。</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同时满足以下条款：（1）货币单位符合要求；（2）报价符合唯一性要求；（3）未超出采购预算或最高限价。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中小企业声明函 采购需求偏离表.docx 资格证明文件.docx 投标函 其他应说明的事项.docx 残疾人福利性单位声明函 服务方案 标的清单 投标文件封面 投标人承诺书.docx 监狱企业的证明文件 投标保证金.docx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采购需求条款响应</w:t>
            </w:r>
          </w:p>
        </w:tc>
        <w:tc>
          <w:tcPr>
            <w:tcW w:type="dxa" w:w="3322"/>
          </w:tcPr>
          <w:p>
            <w:pPr>
              <w:pStyle w:val="null3"/>
            </w:pPr>
            <w:r>
              <w:rPr>
                <w:rFonts w:ascii="仿宋_GB2312" w:hAnsi="仿宋_GB2312" w:cs="仿宋_GB2312" w:eastAsia="仿宋_GB2312"/>
              </w:rPr>
              <w:t>完全响应招标文件的服务要求及商务条款，无负偏离。</w:t>
            </w:r>
          </w:p>
        </w:tc>
        <w:tc>
          <w:tcPr>
            <w:tcW w:type="dxa" w:w="1661"/>
          </w:tcPr>
          <w:p>
            <w:pPr>
              <w:pStyle w:val="null3"/>
            </w:pPr>
            <w:r>
              <w:rPr>
                <w:rFonts w:ascii="仿宋_GB2312" w:hAnsi="仿宋_GB2312" w:cs="仿宋_GB2312" w:eastAsia="仿宋_GB2312"/>
              </w:rPr>
              <w:t>采购需求偏离表.docx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符合招标文件的要求（投标文件须附保证金交纳凭证）。</w:t>
            </w:r>
          </w:p>
        </w:tc>
        <w:tc>
          <w:tcPr>
            <w:tcW w:type="dxa" w:w="1661"/>
          </w:tcPr>
          <w:p>
            <w:pPr>
              <w:pStyle w:val="null3"/>
            </w:pPr>
            <w:r>
              <w:rPr>
                <w:rFonts w:ascii="仿宋_GB2312" w:hAnsi="仿宋_GB2312" w:cs="仿宋_GB2312" w:eastAsia="仿宋_GB2312"/>
              </w:rPr>
              <w:t>投标保证金.docx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其他无效条款</w:t>
            </w:r>
          </w:p>
        </w:tc>
        <w:tc>
          <w:tcPr>
            <w:tcW w:type="dxa" w:w="3322"/>
          </w:tcPr>
          <w:p>
            <w:pPr>
              <w:pStyle w:val="null3"/>
            </w:pPr>
            <w:r>
              <w:rPr>
                <w:rFonts w:ascii="仿宋_GB2312" w:hAnsi="仿宋_GB2312" w:cs="仿宋_GB2312" w:eastAsia="仿宋_GB2312"/>
              </w:rPr>
              <w:t>没有出现法律法规或招标文件规定的其他无效情形。</w:t>
            </w:r>
          </w:p>
        </w:tc>
        <w:tc>
          <w:tcPr>
            <w:tcW w:type="dxa" w:w="1661"/>
          </w:tcPr>
          <w:p>
            <w:pPr>
              <w:pStyle w:val="null3"/>
            </w:pPr>
            <w:r>
              <w:rPr>
                <w:rFonts w:ascii="仿宋_GB2312" w:hAnsi="仿宋_GB2312" w:cs="仿宋_GB2312" w:eastAsia="仿宋_GB2312"/>
              </w:rPr>
              <w:t>开标一览表 中小企业声明函 采购需求偏离表.docx 资格证明文件.docx 投标函 其他应说明的事项.docx 残疾人福利性单位声明函 服务方案 标的清单 投标文件封面 投标人承诺书.docx 监狱企业的证明文件 投标保证金.docx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整体组织实施方案</w:t>
            </w:r>
          </w:p>
        </w:tc>
        <w:tc>
          <w:tcPr>
            <w:tcW w:type="dxa" w:w="2492"/>
          </w:tcPr>
          <w:p>
            <w:pPr>
              <w:pStyle w:val="null3"/>
            </w:pPr>
            <w:r>
              <w:rPr>
                <w:rFonts w:ascii="仿宋_GB2312" w:hAnsi="仿宋_GB2312" w:cs="仿宋_GB2312" w:eastAsia="仿宋_GB2312"/>
              </w:rPr>
              <w:t>一、评审内容： 1.宣传推广方案；2.邀请企业方案；3.招聘会背景设计方案；4.项目实施进度计划方案；5.数据统计与分析报告方案。 二、评审标准：各部分内容全面详细、阐述条理清晰详尽、符合本项目采购需求得10分;评审内容每缺一项扣2分；任意一项评审内容有一处缺陷扣0.5分，扣完为止。 注：缺陷是指内容表述不完整或缺少关键点；同一问题表述前后矛盾、无连贯性或内容存在逻辑漏洞；常识性错误；非专门针对本项目或不适用本项目特性或套用其他项目内容；方案中提出的措施举措不利于本项目目标的实现；现有技术条件下不可能实现采购目标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网络（线上及直播带岗）招聘会服务方案</w:t>
            </w:r>
          </w:p>
        </w:tc>
        <w:tc>
          <w:tcPr>
            <w:tcW w:type="dxa" w:w="2492"/>
          </w:tcPr>
          <w:p>
            <w:pPr>
              <w:pStyle w:val="null3"/>
            </w:pPr>
            <w:r>
              <w:rPr>
                <w:rFonts w:ascii="仿宋_GB2312" w:hAnsi="仿宋_GB2312" w:cs="仿宋_GB2312" w:eastAsia="仿宋_GB2312"/>
              </w:rPr>
              <w:t>一、评审内容: 1. 规划思路；2.服务流程；3.服务质量保障措施。 二、评审标准：各部分内容全面详细、阐述条理清晰详尽、符合本项目采购需求得12分;评审内容每缺一项扣4分；任意一项评审内容有一处缺陷扣0.5分，扣完为止。注：缺陷是指内容表述不完整或缺少关键点；同一问题表述前后矛盾、无连贯性或内容存在逻辑漏洞；常识性错误；非专门针对本项目或不适用本项目特性或套用其他项目内容；方案中提出的措施举措不利于本项目目标的实现；现有技术条件下不可能实现采购目标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现场（线下）招聘会 服务方案</w:t>
            </w:r>
          </w:p>
        </w:tc>
        <w:tc>
          <w:tcPr>
            <w:tcW w:type="dxa" w:w="2492"/>
          </w:tcPr>
          <w:p>
            <w:pPr>
              <w:pStyle w:val="null3"/>
            </w:pPr>
            <w:r>
              <w:rPr>
                <w:rFonts w:ascii="仿宋_GB2312" w:hAnsi="仿宋_GB2312" w:cs="仿宋_GB2312" w:eastAsia="仿宋_GB2312"/>
              </w:rPr>
              <w:t>一、评审内容： 1.现场管理与服务流程；2.招聘会场地布置方案（至少包括展位分布设计及单个展位效果图）；3.招聘会现场安全保障措施；4.现场撤场方案。 二、评审标准方案： 各部分内容全面详细、阐 述条理清晰详尽、符合本项目采购需求得18分;评审内容每缺一项扣4.5分；任意一项评审内容有一处缺陷扣0.5分，扣完为止。 注：缺陷是指内容表述不完整或缺少关键点；同一问题表述前后矛盾、无连贯性或内容存在逻辑漏洞；常识性错误；非专门针对本项目或不适用本项目特性或套用其他项目内容；方案中提出的措施举措不利于本项目目标的实现；现有技术条件下不可能实现采购目标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设施设备配置方案</w:t>
            </w:r>
          </w:p>
        </w:tc>
        <w:tc>
          <w:tcPr>
            <w:tcW w:type="dxa" w:w="2492"/>
          </w:tcPr>
          <w:p>
            <w:pPr>
              <w:pStyle w:val="null3"/>
            </w:pPr>
            <w:r>
              <w:rPr>
                <w:rFonts w:ascii="仿宋_GB2312" w:hAnsi="仿宋_GB2312" w:cs="仿宋_GB2312" w:eastAsia="仿宋_GB2312"/>
              </w:rPr>
              <w:t>针对本项目提供设施设备配置方案，内容须包含以下4项要素： 线上招聘设施设备配置方案； 线下招聘设施设备配置方案； 安全防护与应急设施设备配置方案； 设施设备运行与维护方案。 以上要素全部提供得8分，每缺少1项扣2分，扣完为止。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1.拟派项目负责人持有中级及以上职称证书，得2分。 2.拟派项目负责人具有本科及以上学历得2分，具有专科学历得1分。 3.拟派项目负责人为投标单位在职人员，且具有同类项目经验，得2分。 评审依据：职称证书；在职证明材料(例如劳动合同或工资发放证明或社保等）；同类项目经验证明形式不限，但须体现项目负责人姓名。</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项目团队人员</w:t>
            </w:r>
          </w:p>
        </w:tc>
        <w:tc>
          <w:tcPr>
            <w:tcW w:type="dxa" w:w="2492"/>
          </w:tcPr>
          <w:p>
            <w:pPr>
              <w:pStyle w:val="null3"/>
            </w:pPr>
            <w:r>
              <w:rPr>
                <w:rFonts w:ascii="仿宋_GB2312" w:hAnsi="仿宋_GB2312" w:cs="仿宋_GB2312" w:eastAsia="仿宋_GB2312"/>
              </w:rPr>
              <w:t>1.投入本项目团队人员（除项目负责人外）≥20人得4分，≥15人得2分。（须提供团队清单及其身份证复印件或扫描件） 2.每提供1名持有中级及以上职称证书的团队人员，得1分；本项最高得2分。 3.每提供1名持有相关专业职业证书的团队人员，得1分；同一人持有多个职业证书不重复计分，持本项最高得6分。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针对本项目提供突发情况的应急预案，每提供一类得2分，本项共6分。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档案管理</w:t>
            </w:r>
          </w:p>
        </w:tc>
        <w:tc>
          <w:tcPr>
            <w:tcW w:type="dxa" w:w="2492"/>
          </w:tcPr>
          <w:p>
            <w:pPr>
              <w:pStyle w:val="null3"/>
            </w:pPr>
            <w:r>
              <w:rPr>
                <w:rFonts w:ascii="仿宋_GB2312" w:hAnsi="仿宋_GB2312" w:cs="仿宋_GB2312" w:eastAsia="仿宋_GB2312"/>
              </w:rPr>
              <w:t>针对本项目提供档案管理制度，内容须包含以下4项要素： 档案收集； 档案整理； 档案保管； 档案移交。 以上要素全部提供得4分，每缺少1项扣1分，扣完为止。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针对本项目提供服务承诺，内容须包含以下4项要素： 保密承诺； 增值服务承诺； 履约能力服务承诺； 本地化服务能力。 以上要素全部提供得4分，每缺少1项扣1分，扣完为止。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投标人提供2023年6月1日之日起(以合同签订⽇期为准)的同类项目合同（需提供合同⾸⻚、⾦额、盖章⻚），每提供一份有效合同得2分，最高得10分。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价格分采用低价优先法计算，即通过资格和符合性审查且投标折扣最低的投标报价为评标基准价，其价格分为满分。其他投标人的价格分统一按照下列公式计算： 投标报价得分 = (评标基准折扣 / 投标折扣) × 价格分权重 注：折扣越低，报价得分越高。</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整体组织实施方案</w:t>
            </w:r>
          </w:p>
        </w:tc>
        <w:tc>
          <w:tcPr>
            <w:tcW w:type="dxa" w:w="2492"/>
          </w:tcPr>
          <w:p>
            <w:pPr>
              <w:pStyle w:val="null3"/>
            </w:pPr>
            <w:r>
              <w:rPr>
                <w:rFonts w:ascii="仿宋_GB2312" w:hAnsi="仿宋_GB2312" w:cs="仿宋_GB2312" w:eastAsia="仿宋_GB2312"/>
              </w:rPr>
              <w:t>一、评审内容： 1.宣传推广方案；2.邀请企业方案；3.招聘会背景设计方案；4.项目实施进度计划方案；5.数据统计与分析报告方案。 二、评审标准：各部分内容全面详细、阐述条理清晰详尽、符合本项目采购需求得10分;评审内容每缺一项扣2分；任意一项评审内容有一处缺陷扣0.5分，扣完为止。 注：缺陷是指内容表述不完整或缺少关键点；同一问题表述前后矛盾、无连贯性或内容存在逻辑漏洞；常识性错误；非专门针对本项目或不适用本项目特性或套用其他项目内容；方案中提出的措施举措不利于本项目目标的实现；现有技术条件下不可能实现采购目标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网络（线上及直播带岗）招聘会服务方案</w:t>
            </w:r>
          </w:p>
        </w:tc>
        <w:tc>
          <w:tcPr>
            <w:tcW w:type="dxa" w:w="2492"/>
          </w:tcPr>
          <w:p>
            <w:pPr>
              <w:pStyle w:val="null3"/>
            </w:pPr>
            <w:r>
              <w:rPr>
                <w:rFonts w:ascii="仿宋_GB2312" w:hAnsi="仿宋_GB2312" w:cs="仿宋_GB2312" w:eastAsia="仿宋_GB2312"/>
              </w:rPr>
              <w:t>一、评审内容: 1. 规划思路；2.服务流程；3.服务质量保障措施。 二、评审标准：各部分内容全面详细、阐述条理清晰详尽、符合本项目采购需求得12分;评审内容每缺一项扣4分；任意一项评审内容有一处缺陷扣0.5分，扣完为止。注：缺陷是指内容表述不完整或缺少关键点；同一问题表述前后矛盾、无连贯性或内容存在逻辑漏洞；常识性错误；非专门针对本项目或不适用本项目特性或套用其他项目内容；方案中提出的措施举措不利于本项目目标的实现；现有技术条件下不可能实现采购目标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现场（线下）招聘会服务方案</w:t>
            </w:r>
          </w:p>
        </w:tc>
        <w:tc>
          <w:tcPr>
            <w:tcW w:type="dxa" w:w="2492"/>
          </w:tcPr>
          <w:p>
            <w:pPr>
              <w:pStyle w:val="null3"/>
            </w:pPr>
            <w:r>
              <w:rPr>
                <w:rFonts w:ascii="仿宋_GB2312" w:hAnsi="仿宋_GB2312" w:cs="仿宋_GB2312" w:eastAsia="仿宋_GB2312"/>
              </w:rPr>
              <w:t>一、评审内容： 1.现场管理与服务流程；2.招聘会场地布置方案（至少包括展位分布设计及单个展位效果图）；3.招聘会现场安全保障措施；4.现场撤场方案。 二、评审标准方案： 各部分内容全面详细、阐 述条理清晰详尽、符合本项目采购需求得18分;评审内容每缺一项扣4.5分；任意一项评审内容有一处缺陷扣0.5分，扣完为止。 注：缺陷是指内容表述不完整或缺少关键点；同一问题表述前后矛盾、无连贯性或内容存在逻辑漏洞；常识性错误；非专门针对本项目或不适用本项目特性或套用其他项目内容；方案中提出的措施举措不利于本项目目标的实现；现有技术条件下不可能实现采购目标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设施设备配置方案</w:t>
            </w:r>
          </w:p>
        </w:tc>
        <w:tc>
          <w:tcPr>
            <w:tcW w:type="dxa" w:w="2492"/>
          </w:tcPr>
          <w:p>
            <w:pPr>
              <w:pStyle w:val="null3"/>
            </w:pPr>
            <w:r>
              <w:rPr>
                <w:rFonts w:ascii="仿宋_GB2312" w:hAnsi="仿宋_GB2312" w:cs="仿宋_GB2312" w:eastAsia="仿宋_GB2312"/>
              </w:rPr>
              <w:t>针对本项目提供设施设备配置方案，内容须包含以下4项要素： 线上招聘设施设备配置方案； 线下招聘设施设备配置方案； 安全防护与应急设施设备配置方案； 设施设备运行与维护方案。 以上要素全部提供得8分，每缺少1项扣2分，扣完为止。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1.拟派项目负责人持有中级及以上职称证书，得2分。 2.拟派项目负责人具有本科及以上学历得2分，具有专科学历得1分。 3.拟派项目负责人为投标单位在职人员，且具有同类项目经验，得2分。 评审依据：职称证书；在职证明材料(例如劳动合同或工资发放证明或社保等）；同类项目经验证明形式不限，但须体现项目负责人姓名。</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项目团队人员</w:t>
            </w:r>
          </w:p>
        </w:tc>
        <w:tc>
          <w:tcPr>
            <w:tcW w:type="dxa" w:w="2492"/>
          </w:tcPr>
          <w:p>
            <w:pPr>
              <w:pStyle w:val="null3"/>
            </w:pPr>
            <w:r>
              <w:rPr>
                <w:rFonts w:ascii="仿宋_GB2312" w:hAnsi="仿宋_GB2312" w:cs="仿宋_GB2312" w:eastAsia="仿宋_GB2312"/>
              </w:rPr>
              <w:t>1.投入本项目团队人员（除项目负责人外）≥20人得4分，≥15人得2分。（须提供团队清单及其身份证复印件或扫描件） 2.每提供1名持有中级及以上职称证书的团队人员，得1分；本项最高得2分。 3.每提供1名持有相关专业职业证书的团队人员，得1分；同一人持有多个职业证书不重复计分，持本项最高得6分。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针对本项目提供突发情况的应急预案，每提供一类得2分，本项共6分。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档案管理</w:t>
            </w:r>
          </w:p>
        </w:tc>
        <w:tc>
          <w:tcPr>
            <w:tcW w:type="dxa" w:w="2492"/>
          </w:tcPr>
          <w:p>
            <w:pPr>
              <w:pStyle w:val="null3"/>
            </w:pPr>
            <w:r>
              <w:rPr>
                <w:rFonts w:ascii="仿宋_GB2312" w:hAnsi="仿宋_GB2312" w:cs="仿宋_GB2312" w:eastAsia="仿宋_GB2312"/>
              </w:rPr>
              <w:t>针对本项目提供档案管理制度，内容须包含以下4项要素： 档案收集； 档案整理； 档案保管； 档案移交。 以上要素全部提供得4分，每缺少1项扣1分，扣完为止。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针对本项目提供服务承诺，内容须包含以下4项要素： 保密承诺； 增值服务承诺； 履约能力服务承诺； 本地化服务能力。 以上要素全部提供得4分，每缺少1项扣1分，扣完为止。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投标人提供2023年6月1日之日起(以合同签订⽇期为准)的同类项目合同（需提供合同⾸⻚、⾦额、盖章⻚），每提供一份有效合同得2分，最高得10分。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价格分采用低价优先法计算，即通过资格和符合性审查且投标折扣最低的投标报价为评标基准价，其价格分为满分。其他投标人的价格分统一按照下列公式计算： 投标报价得分 = (评标基准折扣 / 投标折扣) × 价格分权重 注：折扣越低，报价得分越高。</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项目整体实施方案</w:t>
            </w:r>
          </w:p>
        </w:tc>
        <w:tc>
          <w:tcPr>
            <w:tcW w:type="dxa" w:w="2492"/>
          </w:tcPr>
          <w:p>
            <w:pPr>
              <w:pStyle w:val="null3"/>
            </w:pPr>
            <w:r>
              <w:rPr>
                <w:rFonts w:ascii="仿宋_GB2312" w:hAnsi="仿宋_GB2312" w:cs="仿宋_GB2312" w:eastAsia="仿宋_GB2312"/>
              </w:rPr>
              <w:t>一、评审内容： 1.宣传推广方案；2.邀请企业方案；3.招聘会背景设计方案；4.项目实施进度计划方案；5.数据统计与分析报告方案。 二、评审标准：各部分内容全面详细、阐述条理清晰详尽、符合本项目采购需求得10分;评审内容每缺一项扣2分；任意一项评审内容有一处缺陷扣0.5分，扣完为止。 注：缺陷是指内容表述不完整或缺少关键点；同一问题表述前后矛盾、无连贯性或内容存在逻辑漏洞；常识性错误；非专门针对本项目或不适用本项目特性或套用其他项目内容；方案中提出的措施举措不利于本项目目标的实现；现有技术条件下不可能实现采购目标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网络（线上）招聘会服务方案</w:t>
            </w:r>
          </w:p>
        </w:tc>
        <w:tc>
          <w:tcPr>
            <w:tcW w:type="dxa" w:w="2492"/>
          </w:tcPr>
          <w:p>
            <w:pPr>
              <w:pStyle w:val="null3"/>
            </w:pPr>
            <w:r>
              <w:rPr>
                <w:rFonts w:ascii="仿宋_GB2312" w:hAnsi="仿宋_GB2312" w:cs="仿宋_GB2312" w:eastAsia="仿宋_GB2312"/>
              </w:rPr>
              <w:t>一、评审内容: 1. 规划思路；2.服务流程；3.服务质量保障措施。 二、评审标准：各部分内容全面详细、阐述条理清晰详尽、符合本项目采购需求得12分;评审内容每缺一项扣4分；任意一项评审内容有一处缺陷扣0.5分，扣完为止。注：缺陷是指内容表述不完整或缺少关键点；同一问题表述前后矛盾、无连贯性或内容存在逻辑漏洞；常识性错误；非专门针对本项目或不适用本项目特性或套用其他项目内容；方案中提出的措施举措不利于本项目目标的实现；现有技术条件下不可能实现采购目标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现场（线下）招聘会服务方案</w:t>
            </w:r>
          </w:p>
        </w:tc>
        <w:tc>
          <w:tcPr>
            <w:tcW w:type="dxa" w:w="2492"/>
          </w:tcPr>
          <w:p>
            <w:pPr>
              <w:pStyle w:val="null3"/>
            </w:pPr>
            <w:r>
              <w:rPr>
                <w:rFonts w:ascii="仿宋_GB2312" w:hAnsi="仿宋_GB2312" w:cs="仿宋_GB2312" w:eastAsia="仿宋_GB2312"/>
              </w:rPr>
              <w:t>一、评审内容： 1.现场管理与服务流程；2.招聘会场地布置方案（至少包括展位分布设计及单个展位效果图）；3.招聘会现场安全保障措施；4.现场撤场方案。 二、评审标准方案： 各部分内容全面详细、阐 述条理清晰详尽、符合本项目采购需求得18分;评审内容每缺一项扣4.5分；任意一项评审内容有一处缺陷扣0.5分，扣完为止。 注：缺陷是指内容表述不完整或缺少关键点；同一问题表述前后矛盾、无连贯性或内容存在逻辑漏洞；常识性错误；非专门针对本项目或不适用本项目特性或套用其他项目内容；方案中提出的措施举措不利于本项目目标的实现；现有技术条件下不可能实现采购目标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设施设备配置方案</w:t>
            </w:r>
          </w:p>
        </w:tc>
        <w:tc>
          <w:tcPr>
            <w:tcW w:type="dxa" w:w="2492"/>
          </w:tcPr>
          <w:p>
            <w:pPr>
              <w:pStyle w:val="null3"/>
            </w:pPr>
            <w:r>
              <w:rPr>
                <w:rFonts w:ascii="仿宋_GB2312" w:hAnsi="仿宋_GB2312" w:cs="仿宋_GB2312" w:eastAsia="仿宋_GB2312"/>
              </w:rPr>
              <w:t>针对本项目提供设施设备配置方案，内容须包含以下4项要素： 线上招聘设施设备配置方案； 线下招聘设施设备配置方案； 安全防护与应急设施设备配置方案； 设施设备运行与维护方案。 以上要素全部提供得8分，每缺少1项扣2分，扣完为止。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1.拟派项目负责人持有中级及以上职称证书，得2分。 2.拟派项目负责人具有本科及以上学历得2分，具有专科学历得1分。 3.拟派项目负责人为投标单位在职人员，且具有同类项目经验，得2分。 评审依据：职称证书；在职证明材料(例如劳动合同或工资发放证明或社保等）；同类项目经验证明形式不限，但须体现项目负责人姓名。</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项目团队人员</w:t>
            </w:r>
          </w:p>
        </w:tc>
        <w:tc>
          <w:tcPr>
            <w:tcW w:type="dxa" w:w="2492"/>
          </w:tcPr>
          <w:p>
            <w:pPr>
              <w:pStyle w:val="null3"/>
            </w:pPr>
            <w:r>
              <w:rPr>
                <w:rFonts w:ascii="仿宋_GB2312" w:hAnsi="仿宋_GB2312" w:cs="仿宋_GB2312" w:eastAsia="仿宋_GB2312"/>
              </w:rPr>
              <w:t>1.投入本项目团队人员（除项目负责人外）≥20人得4分，≥15人得2分。（须提供团队清单及其身份证复印件或扫描件） 2.每提供1名持有中级及以上职称证书的团队人员，得1分；本项最高得2分。 3.每提供1名持有相关专业职业证书的团队人员，得1分；同一人持有多个职业证书不重复计分，持本项最高得6分。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针对本项目提供突发情况的应急预案，每提供一类得2分，本项共6分。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档案管理</w:t>
            </w:r>
          </w:p>
        </w:tc>
        <w:tc>
          <w:tcPr>
            <w:tcW w:type="dxa" w:w="2492"/>
          </w:tcPr>
          <w:p>
            <w:pPr>
              <w:pStyle w:val="null3"/>
            </w:pPr>
            <w:r>
              <w:rPr>
                <w:rFonts w:ascii="仿宋_GB2312" w:hAnsi="仿宋_GB2312" w:cs="仿宋_GB2312" w:eastAsia="仿宋_GB2312"/>
              </w:rPr>
              <w:t>针对本项目提供档案管理制度，内容须包含以下4项要素： 档案收集； 档案整理； 档案保管； 档案移交。 以上要素全部提供得4分，每缺少1项扣1分，扣完为止。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针对本项目提供服务承诺，内容须包含以下4项要素： 保密承诺； 增值服务承诺； 履约能力服务承诺； 本地化服务能力。 以上要素全部提供得4分，每缺少1项扣1分，扣完为止。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投标人提供2023年6月1日之日起(以合同签订⽇期为准)的同类项目合同（需提供合同⾸⻚、⾦额、盖章⻚），每提供一份有效合同得2分，最高得10分。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价格分采用低价优先法计算，即通过资格和符合性审查且投标折扣最低的投标报价为评标基准价，其价格分为满分。其他投标人的价格分统一按照下列公式计算： 投标报价得分 = (评标基准折扣 / 投标折扣) × 价格分权重 注：折扣越低，报价得分越高。</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详见附件：采购需求偏离表.docx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详见附件：投标保证金.docx</w:t>
      </w:r>
    </w:p>
    <w:p>
      <w:pPr>
        <w:pStyle w:val="null3"/>
        <w:ind w:firstLine="960"/>
      </w:pPr>
      <w:r>
        <w:rPr>
          <w:rFonts w:ascii="仿宋_GB2312" w:hAnsi="仿宋_GB2312" w:cs="仿宋_GB2312" w:eastAsia="仿宋_GB2312"/>
        </w:rPr>
        <w:t>详见附件：其他应说明的事项.docx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详见附件：采购需求偏离表.docx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详见附件：投标保证金.docx</w:t>
      </w:r>
    </w:p>
    <w:p>
      <w:pPr>
        <w:pStyle w:val="null3"/>
        <w:ind w:firstLine="960"/>
      </w:pPr>
      <w:r>
        <w:rPr>
          <w:rFonts w:ascii="仿宋_GB2312" w:hAnsi="仿宋_GB2312" w:cs="仿宋_GB2312" w:eastAsia="仿宋_GB2312"/>
        </w:rPr>
        <w:t>详见附件：其他应说明的事项.docx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详见附件：采购需求偏离表.docx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详见附件：投标保证金.docx</w:t>
      </w:r>
    </w:p>
    <w:p>
      <w:pPr>
        <w:pStyle w:val="null3"/>
        <w:ind w:firstLine="960"/>
      </w:pPr>
      <w:r>
        <w:rPr>
          <w:rFonts w:ascii="仿宋_GB2312" w:hAnsi="仿宋_GB2312" w:cs="仿宋_GB2312" w:eastAsia="仿宋_GB2312"/>
        </w:rPr>
        <w:t>详见附件：其他应说明的事项.docx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