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67CD1A">
      <w:pPr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对磋商文件及合同条款的承诺</w:t>
      </w:r>
    </w:p>
    <w:p w14:paraId="29CF9B68">
      <w:pPr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（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格式自拟）</w:t>
      </w:r>
    </w:p>
    <w:p w14:paraId="51FE14B9">
      <w:pPr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22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2026-05-11T06:26:48Z</dcterms:created>
  <dc:creator>Administrator</dc:creator>
  <cp:lastModifiedBy>Cx330</cp:lastModifiedBy>
  <dcterms:modified xsi:type="dcterms:W3CDTF">2026-05-11T06:27:40Z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eyJoZGlkIjoiZjIyYzg3NThiZDdhNmI4OTk1ZGJlMGM1OTAxZWM1ZjkiLCJ1c2VySWQiOiIzODMzMzQ2ODAifQ==</vt:lpwstr>
  </property>
  <property fmtid="{D5CDD505-2E9C-101B-9397-08002B2CF9AE}" pid="4" name="ICV">
    <vt:lpwstr>91A0CD915178483EB6A2C3FBA0C6F27F_12</vt:lpwstr>
  </property>
</Properties>
</file>