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版本号：KFZB202607020120260703001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2025年市级耕地保护激励奖补资金（小金街办耕地保护项目）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KFZB2026070201</w:t>
      </w:r>
      <w:r>
        <w:br/>
      </w:r>
      <w:r>
        <w:br/>
      </w:r>
      <w:r>
        <w:br/>
      </w:r>
    </w:p>
    <w:p>
      <w:pPr>
        <w:pStyle w:val="null3"/>
        <w:jc w:val="center"/>
        <w:outlineLvl w:val="2"/>
      </w:pPr>
      <w:r>
        <w:rPr>
          <w:rFonts w:ascii="仿宋_GB2312" w:hAnsi="仿宋_GB2312" w:cs="仿宋_GB2312" w:eastAsia="仿宋_GB2312"/>
          <w:sz w:val="28"/>
          <w:b/>
        </w:rPr>
        <w:t>西安市临潼区小金街道办事处</w:t>
      </w:r>
    </w:p>
    <w:p>
      <w:pPr>
        <w:pStyle w:val="null3"/>
        <w:jc w:val="center"/>
        <w:outlineLvl w:val="2"/>
      </w:pPr>
      <w:r>
        <w:rPr>
          <w:rFonts w:ascii="仿宋_GB2312" w:hAnsi="仿宋_GB2312" w:cs="仿宋_GB2312" w:eastAsia="仿宋_GB2312"/>
          <w:sz w:val="28"/>
          <w:b/>
        </w:rPr>
        <w:t>陕西康丰建设项目管理有限公司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陕西康丰建设项目管理有限公司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西安市临潼区小金街道办事处</w:t>
      </w:r>
      <w:r>
        <w:rPr>
          <w:rFonts w:ascii="仿宋_GB2312" w:hAnsi="仿宋_GB2312" w:cs="仿宋_GB2312" w:eastAsia="仿宋_GB2312"/>
        </w:rPr>
        <w:t>委托，拟对</w:t>
      </w:r>
      <w:r>
        <w:rPr>
          <w:rFonts w:ascii="仿宋_GB2312" w:hAnsi="仿宋_GB2312" w:cs="仿宋_GB2312" w:eastAsia="仿宋_GB2312"/>
        </w:rPr>
        <w:t>2025年市级耕地保护激励奖补资金（小金街办耕地保护项目）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KFZB2026070201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2025年市级耕地保护激励奖补资金（小金街办耕地保护项目）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包括农田基础设施建设工程、农田地力提升工程等。 1、农田基础设施建设工程 (1)田块整治工程:整治面积142.5亩，其中欠湾村80.5亩，毛湾村62亩。表土剥离28421.97m³，表土回填28421.97m³，土方推移33569.71m³，土方开挖18663.14m³，土方回填18663.14m³。 (2)灌溉与排水工程:∅110PE低压管道1047m，建筑物3座，更换潜水泵1台，更换配电柜1台。 (3)临时道路工程:新建临时道路1590m，欠湾村530m，毛湾村1060m。 2、农田地力提升工程 土壤培肥工程:增施商品有机肥55.214t，按每亩190kg。其中:小金村118.6亩，欠湾村110.0亩，毛湾村62亩。 本工程总投资952830.64元。详见磋商文件、工程量清单及施工图纸。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采购包1（2025年市级耕地保护激励奖补资金（小金街办耕地保护项目））：属于专门面向中小企业采购。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1、营业执照：企业法人具有有效的营业执照（具备统一社会信用代码）；事业法人应具有有效的事业单位法人证；其他组织应具有合法证明文件；自然人应提供有效的自然人身份证明；</w:t>
      </w:r>
    </w:p>
    <w:p>
      <w:pPr>
        <w:pStyle w:val="null3"/>
      </w:pPr>
      <w:r>
        <w:rPr>
          <w:rFonts w:ascii="仿宋_GB2312" w:hAnsi="仿宋_GB2312" w:cs="仿宋_GB2312" w:eastAsia="仿宋_GB2312"/>
        </w:rPr>
        <w:t>2、法定代表人授权委托书：供应商代表应提供法定代表人授权委托书（附法定代表人及被授权人身份证复印件或扫描件），法定代表人直接参加投标须提供法定代表人身份证明书及身份证复印件或扫描件；</w:t>
      </w:r>
    </w:p>
    <w:p>
      <w:pPr>
        <w:pStyle w:val="null3"/>
      </w:pPr>
      <w:r>
        <w:rPr>
          <w:rFonts w:ascii="仿宋_GB2312" w:hAnsi="仿宋_GB2312" w:cs="仿宋_GB2312" w:eastAsia="仿宋_GB2312"/>
        </w:rPr>
        <w:t>3、供应商资质：供应商须具备建设行政主管部门颁发的水利水电工程施工总承包或市政公用工程施工总承包三级(含三级)以上资质，并具有有效的安全生产许可证；</w:t>
      </w:r>
    </w:p>
    <w:p>
      <w:pPr>
        <w:pStyle w:val="null3"/>
      </w:pPr>
      <w:r>
        <w:rPr>
          <w:rFonts w:ascii="仿宋_GB2312" w:hAnsi="仿宋_GB2312" w:cs="仿宋_GB2312" w:eastAsia="仿宋_GB2312"/>
        </w:rPr>
        <w:t>4、项目经理：拟派项目经理须具备水利水电工程专业或市政公用工程专业二级(含二级)及以上注册建造师证书，具有有效的安全生产考核合格证书（安B），且在本单位注册，无在建工程；（提供无在建工程承诺书）；</w:t>
      </w:r>
    </w:p>
    <w:p>
      <w:pPr>
        <w:pStyle w:val="null3"/>
      </w:pPr>
      <w:r>
        <w:rPr>
          <w:rFonts w:ascii="仿宋_GB2312" w:hAnsi="仿宋_GB2312" w:cs="仿宋_GB2312" w:eastAsia="仿宋_GB2312"/>
        </w:rPr>
        <w:t>5、财务状况报告：提供2025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w:t>
      </w:r>
    </w:p>
    <w:p>
      <w:pPr>
        <w:pStyle w:val="null3"/>
      </w:pPr>
      <w:r>
        <w:rPr>
          <w:rFonts w:ascii="仿宋_GB2312" w:hAnsi="仿宋_GB2312" w:cs="仿宋_GB2312" w:eastAsia="仿宋_GB2312"/>
        </w:rPr>
        <w:t>6、税收缴纳证明：提供投标截止时间前6个月内任意一个月的纳税证明或完税证明，依法免税的单位应提供相关证明材料；</w:t>
      </w:r>
    </w:p>
    <w:p>
      <w:pPr>
        <w:pStyle w:val="null3"/>
      </w:pPr>
      <w:r>
        <w:rPr>
          <w:rFonts w:ascii="仿宋_GB2312" w:hAnsi="仿宋_GB2312" w:cs="仿宋_GB2312" w:eastAsia="仿宋_GB2312"/>
        </w:rPr>
        <w:t>7、社会保障资金缴纳证明：提供投标截止时间前6个月内任意一个月的社会保障资金缴存单据或社保机构开具的社会保险参保缴费情况证明，依法不需要缴纳社会保障资金的单位应提供相关证明材料；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8、无违法记录声明：参加政府采购活动前三年内，在经营活动中没有重大违法记录的书面声明；</w:t>
      </w:r>
    </w:p>
    <w:p>
      <w:pPr>
        <w:pStyle w:val="null3"/>
      </w:pPr>
      <w:r>
        <w:rPr>
          <w:rFonts w:ascii="仿宋_GB2312" w:hAnsi="仿宋_GB2312" w:cs="仿宋_GB2312" w:eastAsia="仿宋_GB2312"/>
        </w:rPr>
        <w:t>9、书面声明：履行合同所必需的设备和专业技术能力的书面声明；</w:t>
      </w:r>
    </w:p>
    <w:p>
      <w:pPr>
        <w:pStyle w:val="null3"/>
      </w:pPr>
      <w:r>
        <w:rPr>
          <w:rFonts w:ascii="仿宋_GB2312" w:hAnsi="仿宋_GB2312" w:cs="仿宋_GB2312" w:eastAsia="仿宋_GB2312"/>
        </w:rPr>
        <w:t>10、供应商关系关联声明：单位负责人为同一人或者存在直接控股、管理关系的不同供应商，不得参加同一合同项下的投标活动；</w:t>
      </w:r>
    </w:p>
    <w:p>
      <w:pPr>
        <w:pStyle w:val="null3"/>
      </w:pPr>
      <w:r>
        <w:rPr>
          <w:rFonts w:ascii="仿宋_GB2312" w:hAnsi="仿宋_GB2312" w:cs="仿宋_GB2312" w:eastAsia="仿宋_GB2312"/>
        </w:rPr>
        <w:t>11、信用记录：供应商不得为“信用中国”网站（www.creditchina.gov.cn）中列入失信被执行人（中国执行信息公开网http://zxgk.court.gov.cn）和重大税收违法失信主体的供应商，不得为中国政府采购网（www.ccgp.gov.cn）政府采购严重违法失信行为信息记录名单中被财政部门禁止参加政府采购活动的供应商（提供报名截止时间后的网页查询结果截图）；</w:t>
      </w:r>
    </w:p>
    <w:p>
      <w:pPr>
        <w:pStyle w:val="null3"/>
      </w:pPr>
      <w:r>
        <w:rPr>
          <w:rFonts w:ascii="仿宋_GB2312" w:hAnsi="仿宋_GB2312" w:cs="仿宋_GB2312" w:eastAsia="仿宋_GB2312"/>
        </w:rPr>
        <w:t>12、非联合体不分包投标声明：本项目不接受联合体投标。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西安市临潼区小金街道办事处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临潼区小金街道1号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魏才广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13659281560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陕西康丰建设项目管理有限公司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陕西省西安市临潼区陕西省西安市临潼区西关正街铁一处小区6号楼1单元北侧一楼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田元香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17791292671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采购包1：952,830.64元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发改委“计价格[2002]1980号文”“发改办价格(2003)857号文”和“发改价格[2011]534号《国家发展和改革委员会关于降低部分建设项目收费标准规范收费行为等有关问题的通知》”差额定率累进法计算收取代理报酬。代理报酬不足5000元的按5000元计取。 2、工程造价咨询费以中标价为基数参照“陕价行发(2014)88号文《关于我省工程造价咨询服务收费管理有关问题的通知》”差额定率累进法计算收取代理报酬。工程造价咨询服务收费额低于2000元时，按2000元收费。 3、招标代理服务费、工程造价咨询费等由中标人支付，在《中标通知书》发出前，由中标人采用现金、转账或汇款方式一次性支付给采购代理机构。 招标代理服务费、工程造价咨询费等指定银行账户 户 名：陕西康丰建设项目管理有限公司 开户行：中国工商银行股份有限公司西安临潼区支行 账 号：3700029209200068450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西安市临潼区小金街道办事处</w:t>
      </w:r>
      <w:r>
        <w:rPr>
          <w:rFonts w:ascii="仿宋_GB2312" w:hAnsi="仿宋_GB2312" w:cs="仿宋_GB2312" w:eastAsia="仿宋_GB2312"/>
        </w:rPr>
        <w:t>和</w:t>
      </w:r>
      <w:r>
        <w:rPr>
          <w:rFonts w:ascii="仿宋_GB2312" w:hAnsi="仿宋_GB2312" w:cs="仿宋_GB2312" w:eastAsia="仿宋_GB2312"/>
        </w:rPr>
        <w:t>陕西康丰建设项目管理有限公司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西安市临潼区小金街道办事处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陕西康丰建设项目管理有限公司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西安市临潼区小金街道办事处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陕西康丰建设项目管理有限公司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符合国家、省、市、行业标准及采购人要求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联系人：田元香</w:t>
      </w:r>
    </w:p>
    <w:p>
      <w:pPr>
        <w:pStyle w:val="null3"/>
      </w:pPr>
      <w:r>
        <w:rPr>
          <w:rFonts w:ascii="仿宋_GB2312" w:hAnsi="仿宋_GB2312" w:cs="仿宋_GB2312" w:eastAsia="仿宋_GB2312"/>
        </w:rPr>
        <w:t>联系电话：17791292671</w:t>
      </w:r>
    </w:p>
    <w:p>
      <w:pPr>
        <w:pStyle w:val="null3"/>
      </w:pPr>
      <w:r>
        <w:rPr>
          <w:rFonts w:ascii="仿宋_GB2312" w:hAnsi="仿宋_GB2312" w:cs="仿宋_GB2312" w:eastAsia="仿宋_GB2312"/>
        </w:rPr>
        <w:t>地址：陕西省西安市临潼区西关正街铁一处小区6号楼1单元北侧一楼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952,830.64</w:t>
      </w:r>
    </w:p>
    <w:p>
      <w:pPr>
        <w:pStyle w:val="null3"/>
      </w:pPr>
      <w:r>
        <w:rPr>
          <w:rFonts w:ascii="仿宋_GB2312" w:hAnsi="仿宋_GB2312" w:cs="仿宋_GB2312" w:eastAsia="仿宋_GB2312"/>
        </w:rPr>
        <w:t>采购包最高限价（元）: 952,830.64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2025年市级耕地保护激励奖补资金（小金街办耕地保护项目1）</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2025年市级耕地保护激励奖补资金（小金街办耕地保护项目2）</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292,830.64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标的名称：2025年市级耕地保护激励奖补资金（小金街办耕地保护项目1）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r>
              <w:br/>
            </w:r>
            <w:r>
              <w:rPr>
                <w:rFonts w:ascii="仿宋_GB2312" w:hAnsi="仿宋_GB2312" w:cs="仿宋_GB2312" w:eastAsia="仿宋_GB2312"/>
                <w:sz w:val="24"/>
              </w:rPr>
              <w:t xml:space="preserve">  项目名称：2025年市级耕地保护激励奖补资金（小金街办耕地保护项目）</w:t>
            </w:r>
            <w:r>
              <w:br/>
            </w:r>
            <w:r>
              <w:rPr>
                <w:rFonts w:ascii="仿宋_GB2312" w:hAnsi="仿宋_GB2312" w:cs="仿宋_GB2312" w:eastAsia="仿宋_GB2312"/>
                <w:sz w:val="24"/>
              </w:rPr>
              <w:t xml:space="preserve">   工程内容：包括农田基础设施建设工程、农田地力提升工程等。</w:t>
            </w:r>
            <w:r>
              <w:br/>
            </w:r>
            <w:r>
              <w:rPr>
                <w:rFonts w:ascii="仿宋_GB2312" w:hAnsi="仿宋_GB2312" w:cs="仿宋_GB2312" w:eastAsia="仿宋_GB2312"/>
                <w:sz w:val="24"/>
              </w:rPr>
              <w:t xml:space="preserve">   1、农田基础设施建设工程</w:t>
            </w:r>
            <w:r>
              <w:br/>
            </w:r>
            <w:r>
              <w:rPr>
                <w:rFonts w:ascii="仿宋_GB2312" w:hAnsi="仿宋_GB2312" w:cs="仿宋_GB2312" w:eastAsia="仿宋_GB2312"/>
                <w:sz w:val="24"/>
              </w:rPr>
              <w:t xml:space="preserve">  (1)田块整治工程:整治面积142.5亩，其中欠湾村80.5亩，毛湾村62亩。表土剥离28421.97m³，  表土回填28421.97m³，土方推移33569.71m³，土方开挖18663.14m³，土方回填18663.14m³。    </w:t>
            </w:r>
            <w:r>
              <w:br/>
            </w:r>
            <w:r>
              <w:rPr>
                <w:rFonts w:ascii="仿宋_GB2312" w:hAnsi="仿宋_GB2312" w:cs="仿宋_GB2312" w:eastAsia="仿宋_GB2312"/>
                <w:sz w:val="24"/>
              </w:rPr>
              <w:t xml:space="preserve">   (2)灌溉与排水工程:∅110PE低压管道1047m，建筑物3座，更换潜水泵1台，更换配电柜1台。</w:t>
            </w:r>
            <w:r>
              <w:br/>
            </w:r>
            <w:r>
              <w:rPr>
                <w:rFonts w:ascii="仿宋_GB2312" w:hAnsi="仿宋_GB2312" w:cs="仿宋_GB2312" w:eastAsia="仿宋_GB2312"/>
                <w:sz w:val="24"/>
              </w:rPr>
              <w:t xml:space="preserve">   (3)临时道路工程:新建临时道路1590m，欠湾村530m，毛湾村1060m。</w:t>
            </w:r>
            <w:r>
              <w:br/>
            </w:r>
            <w:r>
              <w:rPr>
                <w:rFonts w:ascii="仿宋_GB2312" w:hAnsi="仿宋_GB2312" w:cs="仿宋_GB2312" w:eastAsia="仿宋_GB2312"/>
                <w:sz w:val="24"/>
              </w:rPr>
              <w:t xml:space="preserve">    2、农田地力提升工程</w:t>
            </w:r>
            <w:r>
              <w:br/>
            </w:r>
            <w:r>
              <w:rPr>
                <w:rFonts w:ascii="仿宋_GB2312" w:hAnsi="仿宋_GB2312" w:cs="仿宋_GB2312" w:eastAsia="仿宋_GB2312"/>
                <w:sz w:val="24"/>
              </w:rPr>
              <w:t xml:space="preserve">   土壤培肥工程:增施商品有机肥55.214t，按每亩190kg。其中:小金村118.6亩，欠湾村110.0亩，毛湾村62亩。</w:t>
            </w:r>
            <w:r>
              <w:br/>
            </w:r>
            <w:r>
              <w:rPr>
                <w:rFonts w:ascii="仿宋_GB2312" w:hAnsi="仿宋_GB2312" w:cs="仿宋_GB2312" w:eastAsia="仿宋_GB2312"/>
                <w:sz w:val="24"/>
              </w:rPr>
              <w:t xml:space="preserve"> 本工程总投资952830.64元。详见磋商文件、工程量清单及施工图纸。</w:t>
            </w:r>
            <w:r>
              <w:br/>
            </w:r>
            <w:r>
              <w:rPr>
                <w:rFonts w:ascii="仿宋_GB2312" w:hAnsi="仿宋_GB2312" w:cs="仿宋_GB2312" w:eastAsia="仿宋_GB2312"/>
                <w:sz w:val="24"/>
                <w:b/>
              </w:rPr>
              <w:t xml:space="preserve"> 二、标的1：2025年市级耕地保护激励奖补资金（小金街办耕地保护项目1）</w:t>
            </w:r>
            <w:r>
              <w:br/>
            </w:r>
            <w:r>
              <w:rPr>
                <w:rFonts w:ascii="仿宋_GB2312" w:hAnsi="仿宋_GB2312" w:cs="仿宋_GB2312" w:eastAsia="仿宋_GB2312"/>
                <w:sz w:val="24"/>
              </w:rPr>
              <w:t xml:space="preserve">  1、主要建设内容：</w:t>
            </w:r>
            <w:r>
              <w:br/>
            </w:r>
            <w:r>
              <w:rPr>
                <w:rFonts w:ascii="仿宋_GB2312" w:hAnsi="仿宋_GB2312" w:cs="仿宋_GB2312" w:eastAsia="仿宋_GB2312"/>
                <w:sz w:val="24"/>
              </w:rPr>
              <w:t xml:space="preserve"> 田块整治工程:整治面积142.5亩，其中欠湾村80.5亩，毛湾村62亩。表土剥离28421.97m³，土方推移33569.71m³，土方开挖18663.14m³，土方回填18663.14m³。</w:t>
            </w:r>
            <w:r>
              <w:br/>
            </w:r>
            <w:r>
              <w:rPr>
                <w:rFonts w:ascii="仿宋_GB2312" w:hAnsi="仿宋_GB2312" w:cs="仿宋_GB2312" w:eastAsia="仿宋_GB2312"/>
                <w:sz w:val="24"/>
                <w:b/>
              </w:rPr>
              <w:t xml:space="preserve"> 三、施工地点、计划工期、质量标准</w:t>
            </w:r>
            <w:r>
              <w:br/>
            </w:r>
            <w:r>
              <w:rPr>
                <w:rFonts w:ascii="仿宋_GB2312" w:hAnsi="仿宋_GB2312" w:cs="仿宋_GB2312" w:eastAsia="仿宋_GB2312"/>
                <w:sz w:val="24"/>
              </w:rPr>
              <w:t xml:space="preserve">  1、施工地点：本次项目区位于临潼区小金街道，涉及小金村、欠湾村、毛湾村、炮岭村4个行政村。</w:t>
            </w:r>
            <w:r>
              <w:br/>
            </w:r>
            <w:r>
              <w:rPr>
                <w:rFonts w:ascii="仿宋_GB2312" w:hAnsi="仿宋_GB2312" w:cs="仿宋_GB2312" w:eastAsia="仿宋_GB2312"/>
                <w:sz w:val="24"/>
              </w:rPr>
              <w:t xml:space="preserve">   2、计划工期：30日历天。</w:t>
            </w:r>
            <w:r>
              <w:br/>
            </w:r>
            <w:r>
              <w:rPr>
                <w:rFonts w:ascii="仿宋_GB2312" w:hAnsi="仿宋_GB2312" w:cs="仿宋_GB2312" w:eastAsia="仿宋_GB2312"/>
                <w:sz w:val="24"/>
              </w:rPr>
              <w:t xml:space="preserve">   3、质量标准：达到国家现行施工质量验收规范“合格”标准。</w:t>
            </w:r>
            <w:r>
              <w:br/>
            </w:r>
            <w:r>
              <w:rPr>
                <w:rFonts w:ascii="仿宋_GB2312" w:hAnsi="仿宋_GB2312" w:cs="仿宋_GB2312" w:eastAsia="仿宋_GB2312"/>
                <w:sz w:val="24"/>
                <w:b/>
              </w:rPr>
              <w:t xml:space="preserve"> 四、工程量清单</w:t>
            </w:r>
            <w:r>
              <w:br/>
            </w:r>
            <w:r>
              <w:rPr>
                <w:rFonts w:ascii="仿宋_GB2312" w:hAnsi="仿宋_GB2312" w:cs="仿宋_GB2312" w:eastAsia="仿宋_GB2312"/>
                <w:sz w:val="24"/>
              </w:rPr>
              <w:t xml:space="preserve">  详见工程量清单。</w:t>
            </w:r>
            <w:r>
              <w:br/>
            </w:r>
            <w:r>
              <w:rPr>
                <w:rFonts w:ascii="仿宋_GB2312" w:hAnsi="仿宋_GB2312" w:cs="仿宋_GB2312" w:eastAsia="仿宋_GB2312"/>
                <w:sz w:val="24"/>
                <w:b/>
              </w:rPr>
              <w:t xml:space="preserve"> 五、商务要求</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rPr>
              <w:t>1、工期：30日历天</w:t>
            </w:r>
          </w:p>
          <w:p>
            <w:pPr>
              <w:pStyle w:val="null3"/>
              <w:jc w:val="both"/>
            </w:pPr>
            <w:r>
              <w:rPr>
                <w:rFonts w:ascii="仿宋_GB2312" w:hAnsi="仿宋_GB2312" w:cs="仿宋_GB2312" w:eastAsia="仿宋_GB2312"/>
                <w:sz w:val="24"/>
              </w:rPr>
              <w:t xml:space="preserve">  2、合同款项的结算：合同签订后，采购人7日内向成交供应商支付合同价的30%作为工程预付款，竣工验收合格后15日内支付至合同价的97%，质量保修期结束后15日内，支付剩余合同价款。</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 xml:space="preserve">  3、质量保修期：2年。</w:t>
            </w:r>
          </w:p>
          <w:p>
            <w:pPr>
              <w:pStyle w:val="null3"/>
              <w:jc w:val="both"/>
            </w:pPr>
          </w:p>
        </w:tc>
      </w:tr>
    </w:tbl>
    <w:p>
      <w:pPr>
        <w:pStyle w:val="null3"/>
      </w:pPr>
      <w:r>
        <w:rPr>
          <w:rFonts w:ascii="仿宋_GB2312" w:hAnsi="仿宋_GB2312" w:cs="仿宋_GB2312" w:eastAsia="仿宋_GB2312"/>
        </w:rPr>
        <w:t>标的名称：2025年市级耕地保护激励奖补资金（小金街办耕地保护项目2）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rPr>
              <w:t>一、项目概况</w:t>
            </w:r>
          </w:p>
          <w:p>
            <w:pPr>
              <w:pStyle w:val="null3"/>
              <w:spacing w:before="105" w:after="105"/>
              <w:ind w:firstLine="480"/>
              <w:jc w:val="left"/>
            </w:pPr>
            <w:r>
              <w:rPr>
                <w:rFonts w:ascii="仿宋_GB2312" w:hAnsi="仿宋_GB2312" w:cs="仿宋_GB2312" w:eastAsia="仿宋_GB2312"/>
                <w:sz w:val="24"/>
              </w:rPr>
              <w:t>项目名称：</w:t>
            </w:r>
            <w:r>
              <w:rPr>
                <w:rFonts w:ascii="仿宋_GB2312" w:hAnsi="仿宋_GB2312" w:cs="仿宋_GB2312" w:eastAsia="仿宋_GB2312"/>
                <w:sz w:val="24"/>
              </w:rPr>
              <w:t>2025年市级耕地保护激励奖补资金（小金街办耕地保护项目）</w:t>
            </w:r>
          </w:p>
          <w:p>
            <w:pPr>
              <w:pStyle w:val="null3"/>
              <w:spacing w:before="105" w:after="105"/>
              <w:ind w:firstLine="480"/>
              <w:jc w:val="left"/>
            </w:pPr>
            <w:r>
              <w:rPr>
                <w:rFonts w:ascii="仿宋_GB2312" w:hAnsi="仿宋_GB2312" w:cs="仿宋_GB2312" w:eastAsia="仿宋_GB2312"/>
                <w:sz w:val="24"/>
              </w:rPr>
              <w:t>工程内容：包括农田基础设施建设工程、农田地力提升工程等。</w:t>
            </w:r>
          </w:p>
          <w:p>
            <w:pPr>
              <w:pStyle w:val="null3"/>
              <w:spacing w:before="105" w:after="105"/>
              <w:ind w:firstLine="480"/>
              <w:jc w:val="left"/>
            </w:pPr>
            <w:r>
              <w:rPr>
                <w:rFonts w:ascii="仿宋_GB2312" w:hAnsi="仿宋_GB2312" w:cs="仿宋_GB2312" w:eastAsia="仿宋_GB2312"/>
                <w:sz w:val="24"/>
              </w:rPr>
              <w:t>1、农田基础设施建设工程</w:t>
            </w:r>
          </w:p>
          <w:p>
            <w:pPr>
              <w:pStyle w:val="null3"/>
              <w:spacing w:before="105" w:after="105"/>
              <w:ind w:firstLine="480"/>
              <w:jc w:val="left"/>
            </w:pPr>
            <w:r>
              <w:rPr>
                <w:rFonts w:ascii="仿宋_GB2312" w:hAnsi="仿宋_GB2312" w:cs="仿宋_GB2312" w:eastAsia="仿宋_GB2312"/>
                <w:sz w:val="24"/>
              </w:rPr>
              <w:t xml:space="preserve">(1)田块整治工程:整治面积142.5亩，其中欠湾村80.5亩，毛湾村62亩。表土剥离28421.97m³，表土回填28421.97m³，土方推移33569.71m³，土方开挖18663.14m³，土方回填18663.14m³。    </w:t>
            </w:r>
          </w:p>
          <w:p>
            <w:pPr>
              <w:pStyle w:val="null3"/>
              <w:spacing w:before="105" w:after="105"/>
              <w:ind w:firstLine="480"/>
              <w:jc w:val="left"/>
            </w:pPr>
            <w:r>
              <w:rPr>
                <w:rFonts w:ascii="仿宋_GB2312" w:hAnsi="仿宋_GB2312" w:cs="仿宋_GB2312" w:eastAsia="仿宋_GB2312"/>
                <w:sz w:val="24"/>
              </w:rPr>
              <w:t>(2)灌溉与排水工程:∅110PE低压管道1047m，建筑物3座，更换潜水泵1台，更换配电柜1台。</w:t>
            </w:r>
          </w:p>
          <w:p>
            <w:pPr>
              <w:pStyle w:val="null3"/>
              <w:spacing w:before="105" w:after="105"/>
              <w:ind w:firstLine="480"/>
              <w:jc w:val="left"/>
            </w:pPr>
            <w:r>
              <w:rPr>
                <w:rFonts w:ascii="仿宋_GB2312" w:hAnsi="仿宋_GB2312" w:cs="仿宋_GB2312" w:eastAsia="仿宋_GB2312"/>
                <w:sz w:val="24"/>
              </w:rPr>
              <w:t>(3)临时道路工程:新建临时道路1590m，欠湾村530m，毛湾村1060m。</w:t>
            </w:r>
          </w:p>
          <w:p>
            <w:pPr>
              <w:pStyle w:val="null3"/>
              <w:spacing w:before="105" w:after="105"/>
              <w:ind w:firstLine="480"/>
              <w:jc w:val="left"/>
            </w:pPr>
            <w:r>
              <w:rPr>
                <w:rFonts w:ascii="仿宋_GB2312" w:hAnsi="仿宋_GB2312" w:cs="仿宋_GB2312" w:eastAsia="仿宋_GB2312"/>
                <w:sz w:val="24"/>
              </w:rPr>
              <w:t>2、农田地力提升工程</w:t>
            </w:r>
          </w:p>
          <w:p>
            <w:pPr>
              <w:pStyle w:val="null3"/>
              <w:spacing w:before="105" w:after="105"/>
              <w:ind w:firstLine="480"/>
              <w:jc w:val="left"/>
            </w:pPr>
            <w:r>
              <w:rPr>
                <w:rFonts w:ascii="仿宋_GB2312" w:hAnsi="仿宋_GB2312" w:cs="仿宋_GB2312" w:eastAsia="仿宋_GB2312"/>
                <w:sz w:val="24"/>
              </w:rPr>
              <w:t>土壤培肥工程</w:t>
            </w:r>
            <w:r>
              <w:rPr>
                <w:rFonts w:ascii="仿宋_GB2312" w:hAnsi="仿宋_GB2312" w:cs="仿宋_GB2312" w:eastAsia="仿宋_GB2312"/>
                <w:sz w:val="24"/>
              </w:rPr>
              <w:t>:增施商品有机肥55.214t，按每亩190kg。其中:小金村118.6亩，欠湾村110.0亩，毛湾村62亩。</w:t>
            </w:r>
          </w:p>
          <w:p>
            <w:pPr>
              <w:pStyle w:val="null3"/>
              <w:spacing w:before="105" w:after="105"/>
              <w:ind w:firstLine="480"/>
              <w:jc w:val="left"/>
            </w:pPr>
            <w:r>
              <w:rPr>
                <w:rFonts w:ascii="仿宋_GB2312" w:hAnsi="仿宋_GB2312" w:cs="仿宋_GB2312" w:eastAsia="仿宋_GB2312"/>
                <w:sz w:val="24"/>
              </w:rPr>
              <w:t>本工程总投资</w:t>
            </w:r>
            <w:r>
              <w:rPr>
                <w:rFonts w:ascii="仿宋_GB2312" w:hAnsi="仿宋_GB2312" w:cs="仿宋_GB2312" w:eastAsia="仿宋_GB2312"/>
                <w:sz w:val="24"/>
              </w:rPr>
              <w:t>952830.64元。详见磋商文件、工程量清单及施工图纸。</w:t>
            </w:r>
          </w:p>
          <w:p>
            <w:pPr>
              <w:pStyle w:val="null3"/>
              <w:spacing w:before="105" w:after="105"/>
              <w:jc w:val="both"/>
            </w:pPr>
            <w:r>
              <w:rPr>
                <w:rFonts w:ascii="仿宋_GB2312" w:hAnsi="仿宋_GB2312" w:cs="仿宋_GB2312" w:eastAsia="仿宋_GB2312"/>
                <w:sz w:val="24"/>
                <w:b/>
              </w:rPr>
              <w:t>二、标的</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2025年市级耕地保护激励奖补资金（小金街办耕地保护项目2）</w:t>
            </w:r>
          </w:p>
          <w:p>
            <w:pPr>
              <w:pStyle w:val="null3"/>
              <w:spacing w:before="105" w:after="105"/>
              <w:ind w:firstLine="482"/>
              <w:jc w:val="both"/>
            </w:pPr>
            <w:r>
              <w:rPr>
                <w:rFonts w:ascii="仿宋_GB2312" w:hAnsi="仿宋_GB2312" w:cs="仿宋_GB2312" w:eastAsia="仿宋_GB2312"/>
                <w:sz w:val="24"/>
                <w:b/>
              </w:rPr>
              <w:t>主要建设内容：</w:t>
            </w:r>
          </w:p>
          <w:p>
            <w:pPr>
              <w:pStyle w:val="null3"/>
              <w:spacing w:before="105" w:after="105"/>
              <w:ind w:firstLine="480"/>
              <w:jc w:val="both"/>
            </w:pPr>
            <w:r>
              <w:rPr>
                <w:rFonts w:ascii="仿宋_GB2312" w:hAnsi="仿宋_GB2312" w:cs="仿宋_GB2312" w:eastAsia="仿宋_GB2312"/>
                <w:sz w:val="24"/>
              </w:rPr>
              <w:t>1、农田基础设施建设工程</w:t>
            </w:r>
          </w:p>
          <w:p>
            <w:pPr>
              <w:pStyle w:val="null3"/>
              <w:spacing w:before="105" w:after="105"/>
              <w:ind w:firstLine="480"/>
              <w:jc w:val="both"/>
            </w:pPr>
            <w:r>
              <w:rPr>
                <w:rFonts w:ascii="仿宋_GB2312" w:hAnsi="仿宋_GB2312" w:cs="仿宋_GB2312" w:eastAsia="仿宋_GB2312"/>
                <w:sz w:val="24"/>
              </w:rPr>
              <w:t>(1)田块整治工程:表土回填28421.97m³。</w:t>
            </w:r>
          </w:p>
          <w:p>
            <w:pPr>
              <w:pStyle w:val="null3"/>
              <w:spacing w:before="105" w:after="105"/>
              <w:ind w:firstLine="480"/>
              <w:jc w:val="both"/>
            </w:pPr>
            <w:r>
              <w:rPr>
                <w:rFonts w:ascii="仿宋_GB2312" w:hAnsi="仿宋_GB2312" w:cs="仿宋_GB2312" w:eastAsia="仿宋_GB2312"/>
                <w:sz w:val="24"/>
              </w:rPr>
              <w:t>(2)灌溉与排水工程: ∅110PE低压管道1047m，建筑物3座，更换潜水泵1台，更换配电柜1台。</w:t>
            </w:r>
          </w:p>
          <w:p>
            <w:pPr>
              <w:pStyle w:val="null3"/>
              <w:spacing w:before="105" w:after="105"/>
              <w:ind w:firstLine="480"/>
              <w:jc w:val="both"/>
            </w:pPr>
            <w:r>
              <w:rPr>
                <w:rFonts w:ascii="仿宋_GB2312" w:hAnsi="仿宋_GB2312" w:cs="仿宋_GB2312" w:eastAsia="仿宋_GB2312"/>
                <w:sz w:val="24"/>
              </w:rPr>
              <w:t>(3)临时道路工程:新建临时道路1590m，欠湾村530m，毛湾村1060m。</w:t>
            </w:r>
          </w:p>
          <w:p>
            <w:pPr>
              <w:pStyle w:val="null3"/>
              <w:spacing w:before="105" w:after="105"/>
              <w:ind w:firstLine="480"/>
              <w:jc w:val="both"/>
            </w:pPr>
            <w:r>
              <w:rPr>
                <w:rFonts w:ascii="仿宋_GB2312" w:hAnsi="仿宋_GB2312" w:cs="仿宋_GB2312" w:eastAsia="仿宋_GB2312"/>
                <w:sz w:val="24"/>
              </w:rPr>
              <w:t>2、农田地力提升工程</w:t>
            </w:r>
          </w:p>
          <w:p>
            <w:pPr>
              <w:pStyle w:val="null3"/>
              <w:spacing w:before="105" w:after="105"/>
              <w:ind w:firstLine="480"/>
              <w:jc w:val="both"/>
            </w:pPr>
            <w:r>
              <w:rPr>
                <w:rFonts w:ascii="仿宋_GB2312" w:hAnsi="仿宋_GB2312" w:cs="仿宋_GB2312" w:eastAsia="仿宋_GB2312"/>
                <w:sz w:val="24"/>
              </w:rPr>
              <w:t>土壤培肥工程</w:t>
            </w:r>
            <w:r>
              <w:rPr>
                <w:rFonts w:ascii="仿宋_GB2312" w:hAnsi="仿宋_GB2312" w:cs="仿宋_GB2312" w:eastAsia="仿宋_GB2312"/>
                <w:sz w:val="24"/>
              </w:rPr>
              <w:t>:增施商品有机肥55.214t，按每亩190kg。其中:小金村118.6亩，欠湾村110.0亩，毛湾村62亩。</w:t>
            </w:r>
          </w:p>
          <w:p>
            <w:pPr>
              <w:pStyle w:val="null3"/>
              <w:spacing w:before="105" w:after="105"/>
              <w:jc w:val="both"/>
            </w:pPr>
            <w:r>
              <w:rPr>
                <w:rFonts w:ascii="仿宋_GB2312" w:hAnsi="仿宋_GB2312" w:cs="仿宋_GB2312" w:eastAsia="仿宋_GB2312"/>
                <w:sz w:val="24"/>
                <w:b/>
              </w:rPr>
              <w:t>三、施工地点、计划工期、质量标准</w:t>
            </w:r>
          </w:p>
          <w:p>
            <w:pPr>
              <w:pStyle w:val="null3"/>
              <w:spacing w:before="105" w:after="105"/>
              <w:ind w:firstLine="482"/>
              <w:jc w:val="both"/>
            </w:pPr>
            <w:r>
              <w:rPr>
                <w:rFonts w:ascii="仿宋_GB2312" w:hAnsi="仿宋_GB2312" w:cs="仿宋_GB2312" w:eastAsia="仿宋_GB2312"/>
                <w:sz w:val="24"/>
              </w:rPr>
              <w:t>1、施工地点：</w:t>
            </w:r>
            <w:r>
              <w:rPr>
                <w:rFonts w:ascii="仿宋_GB2312" w:hAnsi="仿宋_GB2312" w:cs="仿宋_GB2312" w:eastAsia="仿宋_GB2312"/>
                <w:sz w:val="24"/>
              </w:rPr>
              <w:t>本次项目区位于临潼区小金街道，涉及小金村、欠湾村、毛湾村、炮岭村</w:t>
            </w:r>
            <w:r>
              <w:rPr>
                <w:rFonts w:ascii="仿宋_GB2312" w:hAnsi="仿宋_GB2312" w:cs="仿宋_GB2312" w:eastAsia="仿宋_GB2312"/>
                <w:sz w:val="24"/>
              </w:rPr>
              <w:t>4个行政村。</w:t>
            </w:r>
          </w:p>
          <w:p>
            <w:pPr>
              <w:pStyle w:val="null3"/>
              <w:spacing w:before="105" w:after="105"/>
              <w:ind w:firstLine="482"/>
              <w:jc w:val="both"/>
            </w:pPr>
            <w:r>
              <w:rPr>
                <w:rFonts w:ascii="仿宋_GB2312" w:hAnsi="仿宋_GB2312" w:cs="仿宋_GB2312" w:eastAsia="仿宋_GB2312"/>
                <w:sz w:val="24"/>
              </w:rPr>
              <w:t>2、计划工期：</w:t>
            </w:r>
            <w:r>
              <w:rPr>
                <w:rFonts w:ascii="仿宋_GB2312" w:hAnsi="仿宋_GB2312" w:cs="仿宋_GB2312" w:eastAsia="仿宋_GB2312"/>
                <w:sz w:val="24"/>
              </w:rPr>
              <w:t>30日历天。</w:t>
            </w:r>
          </w:p>
          <w:p>
            <w:pPr>
              <w:pStyle w:val="null3"/>
              <w:spacing w:before="105" w:after="105"/>
              <w:ind w:firstLine="482"/>
              <w:jc w:val="both"/>
            </w:pPr>
            <w:r>
              <w:rPr>
                <w:rFonts w:ascii="仿宋_GB2312" w:hAnsi="仿宋_GB2312" w:cs="仿宋_GB2312" w:eastAsia="仿宋_GB2312"/>
                <w:sz w:val="24"/>
              </w:rPr>
              <w:t>3、质量标准：</w:t>
            </w:r>
            <w:r>
              <w:rPr>
                <w:rFonts w:ascii="仿宋_GB2312" w:hAnsi="仿宋_GB2312" w:cs="仿宋_GB2312" w:eastAsia="仿宋_GB2312"/>
                <w:sz w:val="24"/>
              </w:rPr>
              <w:t>达到国家现行施工质量验收规范</w:t>
            </w:r>
            <w:r>
              <w:rPr>
                <w:rFonts w:ascii="仿宋_GB2312" w:hAnsi="仿宋_GB2312" w:cs="仿宋_GB2312" w:eastAsia="仿宋_GB2312"/>
                <w:sz w:val="24"/>
              </w:rPr>
              <w:t>“合格”标准。</w:t>
            </w:r>
          </w:p>
          <w:p>
            <w:pPr>
              <w:pStyle w:val="null3"/>
              <w:spacing w:before="105" w:after="105"/>
              <w:jc w:val="both"/>
            </w:pPr>
            <w:r>
              <w:rPr>
                <w:rFonts w:ascii="仿宋_GB2312" w:hAnsi="仿宋_GB2312" w:cs="仿宋_GB2312" w:eastAsia="仿宋_GB2312"/>
                <w:sz w:val="24"/>
                <w:b/>
              </w:rPr>
              <w:t>四、工程量清单</w:t>
            </w:r>
          </w:p>
          <w:p>
            <w:pPr>
              <w:pStyle w:val="null3"/>
              <w:spacing w:before="105" w:after="105"/>
              <w:jc w:val="both"/>
            </w:pPr>
            <w:r>
              <w:rPr>
                <w:rFonts w:ascii="仿宋_GB2312" w:hAnsi="仿宋_GB2312" w:cs="仿宋_GB2312" w:eastAsia="仿宋_GB2312"/>
                <w:sz w:val="24"/>
              </w:rPr>
              <w:t xml:space="preserve">  详见工程量清单。</w:t>
            </w:r>
          </w:p>
          <w:p>
            <w:pPr>
              <w:pStyle w:val="null3"/>
              <w:spacing w:before="105" w:after="105"/>
              <w:jc w:val="both"/>
            </w:pPr>
            <w:r>
              <w:rPr>
                <w:rFonts w:ascii="仿宋_GB2312" w:hAnsi="仿宋_GB2312" w:cs="仿宋_GB2312" w:eastAsia="仿宋_GB2312"/>
                <w:sz w:val="24"/>
                <w:b/>
              </w:rPr>
              <w:t>五、商务要求</w:t>
            </w:r>
          </w:p>
          <w:p>
            <w:pPr>
              <w:pStyle w:val="null3"/>
              <w:spacing w:before="105" w:after="105"/>
              <w:ind w:firstLine="480"/>
              <w:jc w:val="both"/>
            </w:pPr>
            <w:r>
              <w:rPr>
                <w:rFonts w:ascii="仿宋_GB2312" w:hAnsi="仿宋_GB2312" w:cs="仿宋_GB2312" w:eastAsia="仿宋_GB2312"/>
                <w:sz w:val="24"/>
              </w:rPr>
              <w:t>1、工期：30日历天</w:t>
            </w:r>
          </w:p>
          <w:p>
            <w:pPr>
              <w:pStyle w:val="null3"/>
              <w:spacing w:before="105" w:after="105"/>
              <w:ind w:firstLine="480"/>
              <w:jc w:val="both"/>
            </w:pPr>
            <w:r>
              <w:rPr>
                <w:rFonts w:ascii="仿宋_GB2312" w:hAnsi="仿宋_GB2312" w:cs="仿宋_GB2312" w:eastAsia="仿宋_GB2312"/>
                <w:sz w:val="24"/>
              </w:rPr>
              <w:t>2、合同款项的结算：合同签订后，采购人7日内向成交供应商支付合同价的30%作为工程预付款，竣工验收合格后15日内支付至合同价的97%，质量保修期结束后15日内，支付剩余合同价款。</w:t>
            </w:r>
          </w:p>
          <w:p>
            <w:pPr>
              <w:pStyle w:val="null3"/>
              <w:spacing w:before="105" w:after="105"/>
              <w:jc w:val="left"/>
            </w:pPr>
            <w:r>
              <w:rPr>
                <w:rFonts w:ascii="仿宋_GB2312" w:hAnsi="仿宋_GB2312" w:cs="仿宋_GB2312" w:eastAsia="仿宋_GB2312"/>
                <w:sz w:val="24"/>
              </w:rPr>
              <w:t xml:space="preserve">   3、质量保修期：2年。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符合国家、省、市、行业现行标准及采购人要求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3.4.1 投标单位需要在线提交所有通过电子化交易平台实施的政府采购项目的投标文件， 同时，线下递交投标文件（线上提交导出的电子版打印并加盖鲜章），正本壹份、副本贰份，电子文件(U 盘)壹份，电子文件随正本密封，电子文件工程量清单为易投软件版和PDF版。若线上电子投标文件与纸质投标文件不一致以电子投标文件为准，若正本和副本不符，以正本为准。线下递交时间同线上投标文件递交截止时间;线下递交文件地点：陕西康丰建设项目管理有限公司(临潼区西关正街铁一处小区6号楼1单元北侧一楼)。 3.4.2 本项目清单由小金街办耕地保护项目1和小金街办耕地保护项目2两部分组成，请各供应商在响应文件格式标的清单中，依据磋商文件第三章中3.1技术、服务标准和要求，分别进行填写报价，且两部分报价均不能超出各部分标的金额，报价为完成本项目招标文件中所提出的工作范围及要求的全部内容，并达到国家及采购人验收标准而产生的所有费用，包括但不限于人工费、管理费、交通费、住宿费、办 公费、招标代理服务费、利润、税金、风险、验收等完成本项目所需的全部费用。任何错报、漏报由投标单位自行负责。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供应商代表应提供法定代表人授权委托书（附法定代表人及被授权人身份证复印件或扫描件），法定代表人直接参加投标须提供法定代表人身份证明书及身份证复印件或扫描件；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供应商须具备建设行政主管部门颁发的水利水电工程施工总承包或市政公用工程施工总承包三级(含三级)以上资质，并具有有效的安全生产许可证；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拟派项目经理须具备水利水电工程专业或市政公用工程专业二级(含二级)及以上注册建造师证书，具有有效的安全生产考核合格证书（安B），且在本单位注册，无在建工程；（提供无在建工程承诺书）；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供应商关系关联声明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信息记录名单中被财政部门禁止参加政府采购活动的供应商（提供报名截止时间后的网页查询结果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即低于最高限价的80%），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（1）投标文件的签署盖章：均按招标文件要求签字、盖章。 （2）投标文件格式：符合“投标文件格式”的规定。 （3）报价：各部分报价均不超过招标文件规定的标的金额，且总报价不能超过招标文件规定的采购预算金额或最高限价。</w:t>
            </w:r>
          </w:p>
        </w:tc>
        <w:tc>
          <w:tcPr>
            <w:tcW w:type="dxa" w:w="1661"/>
          </w:tcPr>
          <w:p>
            <w:pPr>
              <w:pStyle w:val="null3"/>
            </w:pPr>
            <w:r>
              <w:rPr>
                <w:rFonts w:ascii="仿宋_GB2312" w:hAnsi="仿宋_GB2312" w:cs="仿宋_GB2312" w:eastAsia="仿宋_GB2312"/>
              </w:rPr>
              <w:t>已标价工程量清单 中小企业声明函 资格证明文件.docx 施工组织设计.docx 供应商承诺书.docx 响应文件封面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工期、质量、投标有效期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响应函 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括但不限于施工组织总体部署完整性；重难点分析及应对措施的针对性；主要分部分项施工工艺及方法的先进性、合理性等，方案总体思路清晰、合理、可操作性强、可执行程度强，且能很好推动项目实施得6～10分；本项满分10分，缺项或只有标题无内容或内容有严重错误者，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包括但不限于质量管理体系的完整性、质量保证及质量目标的明确性、保证工程质量具体措施的针对性及可实施性等，措施内容科学可行、有针对性且内容详细计4～7分，本项满分7分，缺项或只有标题无内容或内容有严重错误者，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包括但不限于安全生产计划、环节控制措施等，措施内容科学可行、有针对性且内容详细计4～7分（含），本项满分7分，缺项或只有标题无内容或内容有严重错误者，该项得0分。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包括但不限于扬尘治理、降噪、排污、绿色施工、文明工地措施等，措施内容科学可行、有针对性且内容详细计4～7分，本项满分7分，缺项或只有标题无内容或内容有严重错误者，该项得0分。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人员配备在数量上和专业上满足施工要求，完善，横向比较在1～6分之间打分。 项目经理附有建造师注册证书、安全生产考核合格证书等证书扫描件或复印件，每附一个证得0.5分；项目经理有管理过项目业绩，每附一份合同协议书扫描件或复印件，得1分，最高得2分； 技术负责人、施工员、质量员、安全员、材料员、资料员等附有职称证或上岗证书等扫描件或复印件，每附一个人员证书得0.5分。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包括但不限于关键节点工期计划、保证项目顺利完工的工期节点考核措施、工期承诺等；措施内容科学可行、有针对性且内容详细计4～7分，本项满分7分，缺项或只有标题无内容或内容有严重错误者，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施工机械设备和材料投入、劳动力安排计划</w:t>
            </w:r>
          </w:p>
        </w:tc>
        <w:tc>
          <w:tcPr>
            <w:tcW w:type="dxa" w:w="2492"/>
          </w:tcPr>
          <w:p>
            <w:pPr>
              <w:pStyle w:val="null3"/>
            </w:pPr>
            <w:r>
              <w:rPr>
                <w:rFonts w:ascii="仿宋_GB2312" w:hAnsi="仿宋_GB2312" w:cs="仿宋_GB2312" w:eastAsia="仿宋_GB2312"/>
              </w:rPr>
              <w:t>施工机械设备和材料投入、劳动力安排计划合理、齐全计3～6分，缺项或只有标题无内容或内容有严重错误者，该项得0分。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施工进度网络图或施工进度表，网络图或进度表内容详尽、安排合理且实施性强，计2-5分，缺项或只有标题无内容或内容有严重错误者，该项得0分。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提供相关维修服务及保修承诺，根据可行性和可信程度计4～7分，缺项或只有标题无内容或内容有严重错误者，该项得0分。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业绩的有关证明材料</w:t>
            </w:r>
          </w:p>
        </w:tc>
        <w:tc>
          <w:tcPr>
            <w:tcW w:type="dxa" w:w="2492"/>
          </w:tcPr>
          <w:p>
            <w:pPr>
              <w:pStyle w:val="null3"/>
            </w:pPr>
            <w:r>
              <w:rPr>
                <w:rFonts w:ascii="仿宋_GB2312" w:hAnsi="仿宋_GB2312" w:cs="仿宋_GB2312" w:eastAsia="仿宋_GB2312"/>
              </w:rPr>
              <w:t>提供2023年1月1日至今的类似项目业绩（以施工合同签订时间或中标通知书发出时间为准）每个计2分，最高得8分。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报价为评标基准价，其价格分为满分。其他供应商的价格分统一按照下列公式计算：报价得分=(评标基准价／投标报价)×30×100%，计算分数时四舍五入取小数点后两位。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