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D8A67" w14:textId="421F4EDD" w:rsidR="003A75DB" w:rsidRPr="003A75DB" w:rsidRDefault="003A75DB" w:rsidP="003A75DB">
      <w:pPr>
        <w:pStyle w:val="null3"/>
        <w:jc w:val="center"/>
        <w:outlineLvl w:val="1"/>
      </w:pPr>
      <w:r w:rsidRPr="003A75DB">
        <w:rPr>
          <w:rFonts w:ascii="仿宋_GB2312" w:eastAsia="仿宋_GB2312" w:hAnsi="仿宋_GB2312" w:cs="仿宋_GB2312"/>
          <w:b/>
          <w:sz w:val="36"/>
        </w:rPr>
        <w:t>招标项目技术、服务、商务及其他要求</w:t>
      </w:r>
    </w:p>
    <w:p w14:paraId="34736F27" w14:textId="77777777" w:rsidR="003A75DB" w:rsidRPr="003A75DB" w:rsidRDefault="003A75DB" w:rsidP="003A75DB">
      <w:pPr>
        <w:pStyle w:val="null3"/>
        <w:ind w:firstLine="480"/>
      </w:pPr>
      <w:r w:rsidRPr="003A75DB">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B7C0DEC" w14:textId="77777777" w:rsidR="003A75DB" w:rsidRPr="003A75DB" w:rsidRDefault="003A75DB" w:rsidP="003A75DB">
      <w:pPr>
        <w:pStyle w:val="null3"/>
        <w:outlineLvl w:val="2"/>
      </w:pPr>
      <w:r w:rsidRPr="003A75DB">
        <w:rPr>
          <w:rFonts w:ascii="仿宋_GB2312" w:eastAsia="仿宋_GB2312" w:hAnsi="仿宋_GB2312" w:cs="仿宋_GB2312"/>
          <w:b/>
          <w:sz w:val="28"/>
        </w:rPr>
        <w:t>3.1采购项目概况</w:t>
      </w:r>
    </w:p>
    <w:p w14:paraId="712F0002" w14:textId="77777777" w:rsidR="003A75DB" w:rsidRPr="003A75DB" w:rsidRDefault="003A75DB" w:rsidP="003A75DB">
      <w:pPr>
        <w:pStyle w:val="null3"/>
        <w:ind w:firstLine="480"/>
      </w:pPr>
      <w:r w:rsidRPr="003A75DB">
        <w:rPr>
          <w:rFonts w:ascii="仿宋_GB2312" w:eastAsia="仿宋_GB2312" w:hAnsi="仿宋_GB2312" w:cs="仿宋_GB2312"/>
        </w:rPr>
        <w:t>本项目拟建设一套智慧重症诊疗分析平台，通过整合渭南市中心医院现有信息系统及医疗设备数据，构建集重症患者全生命周期管理、智能临床决策支持与区域协同救治为一体的综合体系。平台将打通院内分散的ICU、CCU、EICU、RICU等临床科室数据资源，实现跨科室业务流程优化与护理质控自动化，动态生成国家重症质控指标并闭环管理医嘱执行；同时基于AI算法集群与重症专科大模型，提供智能评分、智能护理计划纠偏及脓毒症等单病种诊疗辅助决策。</w:t>
      </w:r>
    </w:p>
    <w:p w14:paraId="33202E6F" w14:textId="77777777" w:rsidR="003A75DB" w:rsidRPr="003A75DB" w:rsidRDefault="003A75DB" w:rsidP="003A75DB">
      <w:pPr>
        <w:pStyle w:val="null3"/>
        <w:outlineLvl w:val="2"/>
      </w:pPr>
      <w:r w:rsidRPr="003A75DB">
        <w:rPr>
          <w:rFonts w:ascii="仿宋_GB2312" w:eastAsia="仿宋_GB2312" w:hAnsi="仿宋_GB2312" w:cs="仿宋_GB2312"/>
          <w:b/>
          <w:sz w:val="28"/>
        </w:rPr>
        <w:t>3.2服务内容及服务要求</w:t>
      </w:r>
    </w:p>
    <w:p w14:paraId="74A22CC4" w14:textId="77777777" w:rsidR="003A75DB" w:rsidRPr="003A75DB" w:rsidRDefault="003A75DB" w:rsidP="003A75DB">
      <w:pPr>
        <w:pStyle w:val="null3"/>
        <w:outlineLvl w:val="3"/>
      </w:pPr>
      <w:r w:rsidRPr="003A75DB">
        <w:rPr>
          <w:rFonts w:ascii="仿宋_GB2312" w:eastAsia="仿宋_GB2312" w:hAnsi="仿宋_GB2312" w:cs="仿宋_GB2312"/>
          <w:b/>
          <w:sz w:val="24"/>
        </w:rPr>
        <w:t>3.2.1服务内容</w:t>
      </w:r>
    </w:p>
    <w:p w14:paraId="0C9C503F" w14:textId="77777777" w:rsidR="003A75DB" w:rsidRPr="003A75DB" w:rsidRDefault="003A75DB" w:rsidP="003A75DB">
      <w:pPr>
        <w:pStyle w:val="null3"/>
      </w:pPr>
      <w:r w:rsidRPr="003A75DB">
        <w:rPr>
          <w:rFonts w:ascii="仿宋_GB2312" w:eastAsia="仿宋_GB2312" w:hAnsi="仿宋_GB2312" w:cs="仿宋_GB2312"/>
        </w:rPr>
        <w:t>采购包1：</w:t>
      </w:r>
    </w:p>
    <w:p w14:paraId="63BF29DF" w14:textId="77777777" w:rsidR="003A75DB" w:rsidRPr="003A75DB" w:rsidRDefault="003A75DB" w:rsidP="003A75DB">
      <w:pPr>
        <w:pStyle w:val="null3"/>
      </w:pPr>
      <w:r w:rsidRPr="003A75DB">
        <w:rPr>
          <w:rFonts w:ascii="仿宋_GB2312" w:eastAsia="仿宋_GB2312" w:hAnsi="仿宋_GB2312" w:cs="仿宋_GB2312"/>
        </w:rPr>
        <w:t>采购包预算金额（元）: 2,</w:t>
      </w:r>
      <w:r w:rsidRPr="003A75DB">
        <w:rPr>
          <w:rFonts w:ascii="仿宋_GB2312" w:eastAsia="仿宋_GB2312" w:hAnsi="仿宋_GB2312" w:cs="仿宋_GB2312"/>
          <w:lang w:eastAsia="zh-CN"/>
        </w:rPr>
        <w:t>3</w:t>
      </w:r>
      <w:r w:rsidRPr="003A75DB">
        <w:rPr>
          <w:rFonts w:ascii="仿宋_GB2312" w:eastAsia="仿宋_GB2312" w:hAnsi="仿宋_GB2312" w:cs="仿宋_GB2312"/>
        </w:rPr>
        <w:t>00,000.00</w:t>
      </w:r>
    </w:p>
    <w:p w14:paraId="37B63790" w14:textId="77777777" w:rsidR="003A75DB" w:rsidRPr="003A75DB" w:rsidRDefault="003A75DB" w:rsidP="003A75DB">
      <w:pPr>
        <w:pStyle w:val="null3"/>
      </w:pPr>
      <w:r w:rsidRPr="003A75DB">
        <w:rPr>
          <w:rFonts w:ascii="仿宋_GB2312" w:eastAsia="仿宋_GB2312" w:hAnsi="仿宋_GB2312" w:cs="仿宋_GB2312"/>
        </w:rPr>
        <w:t>采购包最高限价（元）: 2,</w:t>
      </w:r>
      <w:r w:rsidRPr="003A75DB">
        <w:rPr>
          <w:rFonts w:ascii="仿宋_GB2312" w:eastAsia="仿宋_GB2312" w:hAnsi="仿宋_GB2312" w:cs="仿宋_GB2312"/>
          <w:lang w:eastAsia="zh-CN"/>
        </w:rPr>
        <w:t>3</w:t>
      </w:r>
      <w:r w:rsidRPr="003A75DB">
        <w:rPr>
          <w:rFonts w:ascii="仿宋_GB2312" w:eastAsia="仿宋_GB2312" w:hAnsi="仿宋_GB2312" w:cs="仿宋_GB2312"/>
        </w:rPr>
        <w:t>00,000.00</w:t>
      </w:r>
    </w:p>
    <w:p w14:paraId="647E6A33" w14:textId="77777777" w:rsidR="003A75DB" w:rsidRPr="003A75DB" w:rsidRDefault="003A75DB" w:rsidP="003A75DB">
      <w:pPr>
        <w:pStyle w:val="null3"/>
      </w:pPr>
      <w:r w:rsidRPr="003A75DB">
        <w:rPr>
          <w:rFonts w:ascii="仿宋_GB2312" w:eastAsia="仿宋_GB2312" w:hAnsi="仿宋_GB2312" w:cs="仿宋_GB2312"/>
        </w:rPr>
        <w:t>供应商报价不允许超过标的金额</w:t>
      </w:r>
    </w:p>
    <w:p w14:paraId="60BD0D07" w14:textId="77777777" w:rsidR="003A75DB" w:rsidRPr="003A75DB" w:rsidRDefault="003A75DB" w:rsidP="003A75DB">
      <w:pPr>
        <w:pStyle w:val="null3"/>
      </w:pPr>
      <w:r w:rsidRPr="003A75DB">
        <w:rPr>
          <w:rFonts w:ascii="仿宋_GB2312" w:eastAsia="仿宋_GB2312" w:hAnsi="仿宋_GB2312" w:cs="仿宋_GB2312"/>
        </w:rPr>
        <w:t>（招单价的）供应商报价不允许超过标的单价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1416"/>
        <w:gridCol w:w="831"/>
        <w:gridCol w:w="831"/>
        <w:gridCol w:w="831"/>
        <w:gridCol w:w="831"/>
        <w:gridCol w:w="831"/>
        <w:gridCol w:w="831"/>
      </w:tblGrid>
      <w:tr w:rsidR="003A75DB" w:rsidRPr="003A75DB" w14:paraId="356DE98E" w14:textId="77777777" w:rsidTr="00D52AF7">
        <w:tc>
          <w:tcPr>
            <w:tcW w:w="831" w:type="dxa"/>
          </w:tcPr>
          <w:p w14:paraId="4FA9B1F7" w14:textId="77777777" w:rsidR="003A75DB" w:rsidRPr="003A75DB" w:rsidRDefault="003A75DB" w:rsidP="00D52AF7">
            <w:pPr>
              <w:pStyle w:val="null3"/>
            </w:pPr>
            <w:r w:rsidRPr="003A75DB">
              <w:rPr>
                <w:rFonts w:ascii="仿宋_GB2312" w:eastAsia="仿宋_GB2312" w:hAnsi="仿宋_GB2312" w:cs="仿宋_GB2312"/>
              </w:rPr>
              <w:t>序号</w:t>
            </w:r>
          </w:p>
        </w:tc>
        <w:tc>
          <w:tcPr>
            <w:tcW w:w="831" w:type="dxa"/>
          </w:tcPr>
          <w:p w14:paraId="3C1D2433" w14:textId="77777777" w:rsidR="003A75DB" w:rsidRPr="003A75DB" w:rsidRDefault="003A75DB" w:rsidP="00D52AF7">
            <w:pPr>
              <w:pStyle w:val="null3"/>
            </w:pPr>
            <w:r w:rsidRPr="003A75DB">
              <w:rPr>
                <w:rFonts w:ascii="仿宋_GB2312" w:eastAsia="仿宋_GB2312" w:hAnsi="仿宋_GB2312" w:cs="仿宋_GB2312"/>
              </w:rPr>
              <w:t>标的名称</w:t>
            </w:r>
          </w:p>
        </w:tc>
        <w:tc>
          <w:tcPr>
            <w:tcW w:w="831" w:type="dxa"/>
          </w:tcPr>
          <w:p w14:paraId="45029FB4" w14:textId="77777777" w:rsidR="003A75DB" w:rsidRPr="003A75DB" w:rsidRDefault="003A75DB" w:rsidP="00D52AF7">
            <w:pPr>
              <w:pStyle w:val="null3"/>
            </w:pPr>
            <w:r w:rsidRPr="003A75DB">
              <w:rPr>
                <w:rFonts w:ascii="仿宋_GB2312" w:eastAsia="仿宋_GB2312" w:hAnsi="仿宋_GB2312" w:cs="仿宋_GB2312"/>
              </w:rPr>
              <w:t>数量</w:t>
            </w:r>
          </w:p>
        </w:tc>
        <w:tc>
          <w:tcPr>
            <w:tcW w:w="831" w:type="dxa"/>
          </w:tcPr>
          <w:p w14:paraId="10B59ACE" w14:textId="77777777" w:rsidR="003A75DB" w:rsidRPr="003A75DB" w:rsidRDefault="003A75DB" w:rsidP="00D52AF7">
            <w:pPr>
              <w:pStyle w:val="null3"/>
            </w:pPr>
            <w:r w:rsidRPr="003A75DB">
              <w:rPr>
                <w:rFonts w:ascii="仿宋_GB2312" w:eastAsia="仿宋_GB2312" w:hAnsi="仿宋_GB2312" w:cs="仿宋_GB2312"/>
              </w:rPr>
              <w:t>标的金额 （元）</w:t>
            </w:r>
          </w:p>
        </w:tc>
        <w:tc>
          <w:tcPr>
            <w:tcW w:w="831" w:type="dxa"/>
          </w:tcPr>
          <w:p w14:paraId="22007F38" w14:textId="77777777" w:rsidR="003A75DB" w:rsidRPr="003A75DB" w:rsidRDefault="003A75DB" w:rsidP="00D52AF7">
            <w:pPr>
              <w:pStyle w:val="null3"/>
            </w:pPr>
            <w:r w:rsidRPr="003A75DB">
              <w:rPr>
                <w:rFonts w:ascii="仿宋_GB2312" w:eastAsia="仿宋_GB2312" w:hAnsi="仿宋_GB2312" w:cs="仿宋_GB2312"/>
              </w:rPr>
              <w:t>计量单位</w:t>
            </w:r>
          </w:p>
        </w:tc>
        <w:tc>
          <w:tcPr>
            <w:tcW w:w="831" w:type="dxa"/>
          </w:tcPr>
          <w:p w14:paraId="081D4B88" w14:textId="77777777" w:rsidR="003A75DB" w:rsidRPr="003A75DB" w:rsidRDefault="003A75DB" w:rsidP="00D52AF7">
            <w:pPr>
              <w:pStyle w:val="null3"/>
            </w:pPr>
            <w:r w:rsidRPr="003A75DB">
              <w:rPr>
                <w:rFonts w:ascii="仿宋_GB2312" w:eastAsia="仿宋_GB2312" w:hAnsi="仿宋_GB2312" w:cs="仿宋_GB2312"/>
              </w:rPr>
              <w:t>所属行业</w:t>
            </w:r>
          </w:p>
        </w:tc>
        <w:tc>
          <w:tcPr>
            <w:tcW w:w="831" w:type="dxa"/>
          </w:tcPr>
          <w:p w14:paraId="66E75F1F" w14:textId="77777777" w:rsidR="003A75DB" w:rsidRPr="003A75DB" w:rsidRDefault="003A75DB" w:rsidP="00D52AF7">
            <w:pPr>
              <w:pStyle w:val="null3"/>
            </w:pPr>
            <w:r w:rsidRPr="003A75DB">
              <w:rPr>
                <w:rFonts w:ascii="仿宋_GB2312" w:eastAsia="仿宋_GB2312" w:hAnsi="仿宋_GB2312" w:cs="仿宋_GB2312"/>
              </w:rPr>
              <w:t>是否核心产品</w:t>
            </w:r>
          </w:p>
        </w:tc>
        <w:tc>
          <w:tcPr>
            <w:tcW w:w="831" w:type="dxa"/>
          </w:tcPr>
          <w:p w14:paraId="55390360" w14:textId="77777777" w:rsidR="003A75DB" w:rsidRPr="003A75DB" w:rsidRDefault="003A75DB" w:rsidP="00D52AF7">
            <w:pPr>
              <w:pStyle w:val="null3"/>
            </w:pPr>
            <w:r w:rsidRPr="003A75DB">
              <w:rPr>
                <w:rFonts w:ascii="仿宋_GB2312" w:eastAsia="仿宋_GB2312" w:hAnsi="仿宋_GB2312" w:cs="仿宋_GB2312"/>
              </w:rPr>
              <w:t>是否允许进口产品</w:t>
            </w:r>
          </w:p>
        </w:tc>
        <w:tc>
          <w:tcPr>
            <w:tcW w:w="831" w:type="dxa"/>
          </w:tcPr>
          <w:p w14:paraId="07434EEC" w14:textId="77777777" w:rsidR="003A75DB" w:rsidRPr="003A75DB" w:rsidRDefault="003A75DB" w:rsidP="00D52AF7">
            <w:pPr>
              <w:pStyle w:val="null3"/>
            </w:pPr>
            <w:r w:rsidRPr="003A75DB">
              <w:rPr>
                <w:rFonts w:ascii="仿宋_GB2312" w:eastAsia="仿宋_GB2312" w:hAnsi="仿宋_GB2312" w:cs="仿宋_GB2312"/>
              </w:rPr>
              <w:t>是否属于节能产品</w:t>
            </w:r>
          </w:p>
        </w:tc>
        <w:tc>
          <w:tcPr>
            <w:tcW w:w="831" w:type="dxa"/>
          </w:tcPr>
          <w:p w14:paraId="3C376D6E" w14:textId="77777777" w:rsidR="003A75DB" w:rsidRPr="003A75DB" w:rsidRDefault="003A75DB" w:rsidP="00D52AF7">
            <w:pPr>
              <w:pStyle w:val="null3"/>
            </w:pPr>
            <w:r w:rsidRPr="003A75DB">
              <w:rPr>
                <w:rFonts w:ascii="仿宋_GB2312" w:eastAsia="仿宋_GB2312" w:hAnsi="仿宋_GB2312" w:cs="仿宋_GB2312"/>
              </w:rPr>
              <w:t>是否属于环境标志产品</w:t>
            </w:r>
          </w:p>
        </w:tc>
      </w:tr>
      <w:tr w:rsidR="003A75DB" w:rsidRPr="003A75DB" w14:paraId="6C3E5B9D" w14:textId="77777777" w:rsidTr="00D52AF7">
        <w:tc>
          <w:tcPr>
            <w:tcW w:w="831" w:type="dxa"/>
          </w:tcPr>
          <w:p w14:paraId="54A5C932" w14:textId="77777777" w:rsidR="003A75DB" w:rsidRPr="003A75DB" w:rsidRDefault="003A75DB" w:rsidP="00D52AF7">
            <w:pPr>
              <w:pStyle w:val="null3"/>
            </w:pPr>
            <w:r w:rsidRPr="003A75DB">
              <w:rPr>
                <w:rFonts w:ascii="仿宋_GB2312" w:eastAsia="仿宋_GB2312" w:hAnsi="仿宋_GB2312" w:cs="仿宋_GB2312"/>
              </w:rPr>
              <w:t>1</w:t>
            </w:r>
          </w:p>
        </w:tc>
        <w:tc>
          <w:tcPr>
            <w:tcW w:w="831" w:type="dxa"/>
          </w:tcPr>
          <w:p w14:paraId="7724707B" w14:textId="77777777" w:rsidR="003A75DB" w:rsidRPr="003A75DB" w:rsidRDefault="003A75DB" w:rsidP="00D52AF7">
            <w:pPr>
              <w:pStyle w:val="null3"/>
            </w:pPr>
            <w:r w:rsidRPr="003A75DB">
              <w:rPr>
                <w:rFonts w:ascii="仿宋_GB2312" w:eastAsia="仿宋_GB2312" w:hAnsi="仿宋_GB2312" w:cs="仿宋_GB2312"/>
              </w:rPr>
              <w:t>国家重点专科智慧ICU智能升级改造项目</w:t>
            </w:r>
          </w:p>
        </w:tc>
        <w:tc>
          <w:tcPr>
            <w:tcW w:w="831" w:type="dxa"/>
          </w:tcPr>
          <w:p w14:paraId="4BFC1F69" w14:textId="77777777" w:rsidR="003A75DB" w:rsidRPr="003A75DB" w:rsidRDefault="003A75DB" w:rsidP="00D52AF7">
            <w:pPr>
              <w:pStyle w:val="null3"/>
              <w:jc w:val="right"/>
            </w:pPr>
            <w:r w:rsidRPr="003A75DB">
              <w:rPr>
                <w:rFonts w:ascii="仿宋_GB2312" w:eastAsia="仿宋_GB2312" w:hAnsi="仿宋_GB2312" w:cs="仿宋_GB2312"/>
              </w:rPr>
              <w:t>1.00</w:t>
            </w:r>
          </w:p>
        </w:tc>
        <w:tc>
          <w:tcPr>
            <w:tcW w:w="831" w:type="dxa"/>
          </w:tcPr>
          <w:p w14:paraId="224DDB62" w14:textId="77777777" w:rsidR="003A75DB" w:rsidRPr="003A75DB" w:rsidRDefault="003A75DB" w:rsidP="00D52AF7">
            <w:pPr>
              <w:pStyle w:val="null3"/>
              <w:jc w:val="right"/>
            </w:pPr>
            <w:r w:rsidRPr="003A75DB">
              <w:rPr>
                <w:rFonts w:ascii="仿宋_GB2312" w:eastAsia="仿宋_GB2312" w:hAnsi="仿宋_GB2312" w:cs="仿宋_GB2312"/>
              </w:rPr>
              <w:t>2,</w:t>
            </w:r>
            <w:r w:rsidRPr="003A75DB">
              <w:rPr>
                <w:rFonts w:ascii="仿宋_GB2312" w:eastAsia="仿宋_GB2312" w:hAnsi="仿宋_GB2312" w:cs="仿宋_GB2312"/>
                <w:lang w:eastAsia="zh-CN"/>
              </w:rPr>
              <w:t>3</w:t>
            </w:r>
            <w:r w:rsidRPr="003A75DB">
              <w:rPr>
                <w:rFonts w:ascii="仿宋_GB2312" w:eastAsia="仿宋_GB2312" w:hAnsi="仿宋_GB2312" w:cs="仿宋_GB2312"/>
              </w:rPr>
              <w:t>00,000.00</w:t>
            </w:r>
          </w:p>
        </w:tc>
        <w:tc>
          <w:tcPr>
            <w:tcW w:w="831" w:type="dxa"/>
          </w:tcPr>
          <w:p w14:paraId="1FE60915" w14:textId="77777777" w:rsidR="003A75DB" w:rsidRPr="003A75DB" w:rsidRDefault="003A75DB" w:rsidP="00D52AF7">
            <w:pPr>
              <w:pStyle w:val="null3"/>
            </w:pPr>
            <w:r w:rsidRPr="003A75DB">
              <w:rPr>
                <w:rFonts w:ascii="仿宋_GB2312" w:eastAsia="仿宋_GB2312" w:hAnsi="仿宋_GB2312" w:cs="仿宋_GB2312"/>
              </w:rPr>
              <w:t>项</w:t>
            </w:r>
          </w:p>
        </w:tc>
        <w:tc>
          <w:tcPr>
            <w:tcW w:w="831" w:type="dxa"/>
          </w:tcPr>
          <w:p w14:paraId="56F7333C" w14:textId="77777777" w:rsidR="003A75DB" w:rsidRPr="003A75DB" w:rsidRDefault="003A75DB" w:rsidP="00D52AF7">
            <w:pPr>
              <w:pStyle w:val="null3"/>
            </w:pPr>
            <w:r w:rsidRPr="003A75DB">
              <w:rPr>
                <w:rFonts w:ascii="仿宋_GB2312" w:eastAsia="仿宋_GB2312" w:hAnsi="仿宋_GB2312" w:cs="仿宋_GB2312"/>
              </w:rPr>
              <w:t>软件和信息技术服务业</w:t>
            </w:r>
          </w:p>
        </w:tc>
        <w:tc>
          <w:tcPr>
            <w:tcW w:w="831" w:type="dxa"/>
          </w:tcPr>
          <w:p w14:paraId="64755F02" w14:textId="77777777" w:rsidR="003A75DB" w:rsidRPr="003A75DB" w:rsidRDefault="003A75DB" w:rsidP="00D52AF7">
            <w:pPr>
              <w:pStyle w:val="null3"/>
            </w:pPr>
            <w:r w:rsidRPr="003A75DB">
              <w:rPr>
                <w:rFonts w:ascii="仿宋_GB2312" w:eastAsia="仿宋_GB2312" w:hAnsi="仿宋_GB2312" w:cs="仿宋_GB2312"/>
              </w:rPr>
              <w:t>否</w:t>
            </w:r>
          </w:p>
        </w:tc>
        <w:tc>
          <w:tcPr>
            <w:tcW w:w="831" w:type="dxa"/>
          </w:tcPr>
          <w:p w14:paraId="05CAC43E" w14:textId="77777777" w:rsidR="003A75DB" w:rsidRPr="003A75DB" w:rsidRDefault="003A75DB" w:rsidP="00D52AF7">
            <w:pPr>
              <w:pStyle w:val="null3"/>
            </w:pPr>
            <w:r w:rsidRPr="003A75DB">
              <w:rPr>
                <w:rFonts w:ascii="仿宋_GB2312" w:eastAsia="仿宋_GB2312" w:hAnsi="仿宋_GB2312" w:cs="仿宋_GB2312"/>
              </w:rPr>
              <w:t>否</w:t>
            </w:r>
          </w:p>
        </w:tc>
        <w:tc>
          <w:tcPr>
            <w:tcW w:w="831" w:type="dxa"/>
          </w:tcPr>
          <w:p w14:paraId="4ED7434F" w14:textId="77777777" w:rsidR="003A75DB" w:rsidRPr="003A75DB" w:rsidRDefault="003A75DB" w:rsidP="00D52AF7">
            <w:pPr>
              <w:pStyle w:val="null3"/>
            </w:pPr>
            <w:r w:rsidRPr="003A75DB">
              <w:rPr>
                <w:rFonts w:ascii="仿宋_GB2312" w:eastAsia="仿宋_GB2312" w:hAnsi="仿宋_GB2312" w:cs="仿宋_GB2312"/>
              </w:rPr>
              <w:t>否</w:t>
            </w:r>
          </w:p>
        </w:tc>
        <w:tc>
          <w:tcPr>
            <w:tcW w:w="831" w:type="dxa"/>
          </w:tcPr>
          <w:p w14:paraId="333DFDCC" w14:textId="77777777" w:rsidR="003A75DB" w:rsidRPr="003A75DB" w:rsidRDefault="003A75DB" w:rsidP="00D52AF7">
            <w:pPr>
              <w:pStyle w:val="null3"/>
            </w:pPr>
            <w:r w:rsidRPr="003A75DB">
              <w:rPr>
                <w:rFonts w:ascii="仿宋_GB2312" w:eastAsia="仿宋_GB2312" w:hAnsi="仿宋_GB2312" w:cs="仿宋_GB2312"/>
              </w:rPr>
              <w:t>否</w:t>
            </w:r>
          </w:p>
        </w:tc>
      </w:tr>
    </w:tbl>
    <w:p w14:paraId="2F4D9471" w14:textId="77777777" w:rsidR="003A75DB" w:rsidRPr="003A75DB" w:rsidRDefault="003A75DB" w:rsidP="003A75DB">
      <w:pPr>
        <w:pStyle w:val="null3"/>
        <w:outlineLvl w:val="3"/>
      </w:pPr>
      <w:r w:rsidRPr="003A75DB">
        <w:rPr>
          <w:rFonts w:ascii="仿宋_GB2312" w:eastAsia="仿宋_GB2312" w:hAnsi="仿宋_GB2312" w:cs="仿宋_GB2312"/>
          <w:b/>
          <w:sz w:val="24"/>
        </w:rPr>
        <w:t>3.2.2服务要求</w:t>
      </w:r>
    </w:p>
    <w:p w14:paraId="4E447703" w14:textId="77777777" w:rsidR="003A75DB" w:rsidRPr="003A75DB" w:rsidRDefault="003A75DB" w:rsidP="003A75DB">
      <w:pPr>
        <w:pStyle w:val="null3"/>
      </w:pPr>
      <w:r w:rsidRPr="003A75DB">
        <w:rPr>
          <w:rFonts w:ascii="仿宋_GB2312" w:eastAsia="仿宋_GB2312" w:hAnsi="仿宋_GB2312" w:cs="仿宋_GB2312"/>
        </w:rPr>
        <w:t>采购包1：</w:t>
      </w:r>
    </w:p>
    <w:p w14:paraId="33967E44" w14:textId="77777777" w:rsidR="003A75DB" w:rsidRPr="003A75DB" w:rsidRDefault="003A75DB" w:rsidP="003A75DB">
      <w:pPr>
        <w:pStyle w:val="null3"/>
      </w:pPr>
      <w:r w:rsidRPr="003A75DB">
        <w:rPr>
          <w:rFonts w:ascii="仿宋_GB2312" w:eastAsia="仿宋_GB2312" w:hAnsi="仿宋_GB2312" w:cs="仿宋_GB2312"/>
        </w:rPr>
        <w:t>标的名称：国家重点专科智慧ICU智能升级改造项目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992"/>
        <w:gridCol w:w="6498"/>
      </w:tblGrid>
      <w:tr w:rsidR="003A75DB" w:rsidRPr="003A75DB" w14:paraId="3C9D837A" w14:textId="77777777" w:rsidTr="00D52AF7">
        <w:tc>
          <w:tcPr>
            <w:tcW w:w="817" w:type="dxa"/>
          </w:tcPr>
          <w:p w14:paraId="2F76B7D1" w14:textId="77777777" w:rsidR="003A75DB" w:rsidRPr="003A75DB" w:rsidRDefault="003A75DB" w:rsidP="00D52AF7">
            <w:pPr>
              <w:pStyle w:val="null3"/>
            </w:pPr>
            <w:r w:rsidRPr="003A75DB">
              <w:rPr>
                <w:rFonts w:ascii="仿宋_GB2312" w:eastAsia="仿宋_GB2312" w:hAnsi="仿宋_GB2312" w:cs="仿宋_GB2312"/>
              </w:rPr>
              <w:t>序号</w:t>
            </w:r>
          </w:p>
        </w:tc>
        <w:tc>
          <w:tcPr>
            <w:tcW w:w="992" w:type="dxa"/>
          </w:tcPr>
          <w:p w14:paraId="7876A0D8" w14:textId="77777777" w:rsidR="003A75DB" w:rsidRPr="003A75DB" w:rsidRDefault="003A75DB" w:rsidP="00D52AF7">
            <w:pPr>
              <w:pStyle w:val="null3"/>
            </w:pPr>
            <w:r w:rsidRPr="003A75DB">
              <w:rPr>
                <w:rFonts w:ascii="仿宋_GB2312" w:eastAsia="仿宋_GB2312" w:hAnsi="仿宋_GB2312" w:cs="仿宋_GB2312"/>
              </w:rPr>
              <w:t>参数性质</w:t>
            </w:r>
          </w:p>
        </w:tc>
        <w:tc>
          <w:tcPr>
            <w:tcW w:w="6498" w:type="dxa"/>
          </w:tcPr>
          <w:p w14:paraId="7A056917" w14:textId="77777777" w:rsidR="003A75DB" w:rsidRPr="003A75DB" w:rsidRDefault="003A75DB" w:rsidP="00D52AF7">
            <w:pPr>
              <w:pStyle w:val="null3"/>
            </w:pPr>
            <w:r w:rsidRPr="003A75DB">
              <w:rPr>
                <w:rFonts w:ascii="仿宋_GB2312" w:eastAsia="仿宋_GB2312" w:hAnsi="仿宋_GB2312" w:cs="仿宋_GB2312"/>
              </w:rPr>
              <w:t>技术参数与性能指标</w:t>
            </w:r>
          </w:p>
        </w:tc>
      </w:tr>
      <w:tr w:rsidR="003A75DB" w:rsidRPr="003A75DB" w14:paraId="61B63B91" w14:textId="77777777" w:rsidTr="00D52AF7">
        <w:tc>
          <w:tcPr>
            <w:tcW w:w="817" w:type="dxa"/>
          </w:tcPr>
          <w:p w14:paraId="01C9BD5C" w14:textId="77777777" w:rsidR="003A75DB" w:rsidRPr="003A75DB" w:rsidRDefault="003A75DB" w:rsidP="00D52AF7">
            <w:pPr>
              <w:pStyle w:val="null3"/>
            </w:pPr>
            <w:r w:rsidRPr="003A75DB">
              <w:rPr>
                <w:rFonts w:ascii="仿宋_GB2312" w:eastAsia="仿宋_GB2312" w:hAnsi="仿宋_GB2312" w:cs="仿宋_GB2312"/>
              </w:rPr>
              <w:t>1</w:t>
            </w:r>
          </w:p>
        </w:tc>
        <w:tc>
          <w:tcPr>
            <w:tcW w:w="992" w:type="dxa"/>
          </w:tcPr>
          <w:p w14:paraId="33722453" w14:textId="77777777" w:rsidR="003A75DB" w:rsidRPr="003A75DB" w:rsidRDefault="003A75DB" w:rsidP="00D52AF7">
            <w:pPr>
              <w:rPr>
                <w:rFonts w:hint="eastAsia"/>
              </w:rPr>
            </w:pPr>
          </w:p>
        </w:tc>
        <w:tc>
          <w:tcPr>
            <w:tcW w:w="6498" w:type="dxa"/>
          </w:tcPr>
          <w:p w14:paraId="3CE85CF2" w14:textId="77777777" w:rsidR="003A75DB" w:rsidRPr="003A75DB" w:rsidRDefault="003A75DB" w:rsidP="00D52AF7">
            <w:pPr>
              <w:rPr>
                <w:rFonts w:ascii="仿宋" w:eastAsia="仿宋" w:hAnsi="仿宋" w:cs="仿宋" w:hint="eastAsia"/>
                <w:b/>
                <w:bCs/>
                <w:sz w:val="24"/>
              </w:rPr>
            </w:pPr>
            <w:r w:rsidRPr="003A75DB">
              <w:rPr>
                <w:rFonts w:ascii="仿宋" w:hAnsi="仿宋" w:cs="仿宋" w:hint="eastAsia"/>
                <w:b/>
                <w:bCs/>
                <w:sz w:val="24"/>
              </w:rPr>
              <w:t>1.</w:t>
            </w:r>
            <w:r w:rsidRPr="003A75DB">
              <w:rPr>
                <w:rFonts w:ascii="仿宋" w:hAnsi="仿宋" w:cs="仿宋" w:hint="eastAsia"/>
                <w:b/>
                <w:bCs/>
                <w:sz w:val="24"/>
              </w:rPr>
              <w:t>建设内容及要求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925"/>
              <w:gridCol w:w="1960"/>
              <w:gridCol w:w="499"/>
              <w:gridCol w:w="512"/>
              <w:gridCol w:w="1540"/>
            </w:tblGrid>
            <w:tr w:rsidR="003A75DB" w:rsidRPr="003A75DB" w14:paraId="3F585BC8" w14:textId="77777777" w:rsidTr="00D52AF7">
              <w:trPr>
                <w:jc w:val="center"/>
              </w:trPr>
              <w:tc>
                <w:tcPr>
                  <w:tcW w:w="1403" w:type="pct"/>
                  <w:gridSpan w:val="2"/>
                  <w:shd w:val="clear" w:color="auto" w:fill="FFFFFF" w:themeFill="background1"/>
                  <w:vAlign w:val="center"/>
                </w:tcPr>
                <w:p w14:paraId="394283C2" w14:textId="77777777" w:rsidR="003A75DB" w:rsidRPr="003A75DB" w:rsidRDefault="003A75DB" w:rsidP="00D52AF7">
                  <w:pPr>
                    <w:spacing w:line="360" w:lineRule="auto"/>
                    <w:jc w:val="center"/>
                    <w:textAlignment w:val="center"/>
                    <w:rPr>
                      <w:rFonts w:ascii="仿宋" w:eastAsia="仿宋" w:hAnsi="仿宋" w:cs="仿宋" w:hint="eastAsia"/>
                      <w:b/>
                      <w:bCs/>
                      <w:sz w:val="20"/>
                      <w:szCs w:val="20"/>
                    </w:rPr>
                  </w:pPr>
                  <w:r w:rsidRPr="003A75DB">
                    <w:rPr>
                      <w:rFonts w:ascii="仿宋" w:eastAsia="仿宋" w:hAnsi="仿宋" w:cs="仿宋" w:hint="eastAsia"/>
                      <w:b/>
                      <w:bCs/>
                      <w:sz w:val="20"/>
                      <w:szCs w:val="20"/>
                      <w:lang w:bidi="ar"/>
                    </w:rPr>
                    <w:t>建设内容</w:t>
                  </w:r>
                </w:p>
              </w:tc>
              <w:tc>
                <w:tcPr>
                  <w:tcW w:w="1561" w:type="pct"/>
                  <w:shd w:val="clear" w:color="auto" w:fill="FFFFFF" w:themeFill="background1"/>
                  <w:vAlign w:val="center"/>
                </w:tcPr>
                <w:p w14:paraId="47C58D22" w14:textId="77777777" w:rsidR="003A75DB" w:rsidRPr="003A75DB" w:rsidRDefault="003A75DB" w:rsidP="00D52AF7">
                  <w:pPr>
                    <w:spacing w:line="360" w:lineRule="auto"/>
                    <w:jc w:val="center"/>
                    <w:textAlignment w:val="center"/>
                    <w:rPr>
                      <w:rFonts w:ascii="仿宋" w:eastAsia="仿宋" w:hAnsi="仿宋" w:cs="仿宋" w:hint="eastAsia"/>
                      <w:b/>
                      <w:bCs/>
                      <w:sz w:val="20"/>
                      <w:szCs w:val="20"/>
                    </w:rPr>
                  </w:pPr>
                  <w:r w:rsidRPr="003A75DB">
                    <w:rPr>
                      <w:rFonts w:ascii="仿宋" w:eastAsia="仿宋" w:hAnsi="仿宋" w:cs="仿宋" w:hint="eastAsia"/>
                      <w:b/>
                      <w:bCs/>
                      <w:sz w:val="20"/>
                      <w:szCs w:val="20"/>
                      <w:lang w:bidi="ar"/>
                    </w:rPr>
                    <w:t>具体内容</w:t>
                  </w:r>
                </w:p>
              </w:tc>
              <w:tc>
                <w:tcPr>
                  <w:tcW w:w="398" w:type="pct"/>
                  <w:shd w:val="clear" w:color="auto" w:fill="FFFFFF" w:themeFill="background1"/>
                  <w:vAlign w:val="center"/>
                </w:tcPr>
                <w:p w14:paraId="00C41B29" w14:textId="77777777" w:rsidR="003A75DB" w:rsidRPr="003A75DB" w:rsidRDefault="003A75DB" w:rsidP="00D52AF7">
                  <w:pPr>
                    <w:spacing w:line="360" w:lineRule="auto"/>
                    <w:jc w:val="center"/>
                    <w:textAlignment w:val="center"/>
                    <w:rPr>
                      <w:rFonts w:ascii="仿宋" w:eastAsia="仿宋" w:hAnsi="仿宋" w:cs="仿宋" w:hint="eastAsia"/>
                      <w:b/>
                      <w:bCs/>
                      <w:sz w:val="20"/>
                      <w:szCs w:val="20"/>
                    </w:rPr>
                  </w:pPr>
                  <w:r w:rsidRPr="003A75DB">
                    <w:rPr>
                      <w:rFonts w:ascii="仿宋" w:eastAsia="仿宋" w:hAnsi="仿宋" w:cs="仿宋" w:hint="eastAsia"/>
                      <w:b/>
                      <w:bCs/>
                      <w:sz w:val="20"/>
                      <w:szCs w:val="20"/>
                      <w:lang w:bidi="ar"/>
                    </w:rPr>
                    <w:t>数量</w:t>
                  </w:r>
                </w:p>
              </w:tc>
              <w:tc>
                <w:tcPr>
                  <w:tcW w:w="408" w:type="pct"/>
                  <w:shd w:val="clear" w:color="auto" w:fill="FFFFFF" w:themeFill="background1"/>
                  <w:vAlign w:val="center"/>
                </w:tcPr>
                <w:p w14:paraId="7E52A425" w14:textId="77777777" w:rsidR="003A75DB" w:rsidRPr="003A75DB" w:rsidRDefault="003A75DB" w:rsidP="00D52AF7">
                  <w:pPr>
                    <w:spacing w:line="360" w:lineRule="auto"/>
                    <w:jc w:val="center"/>
                    <w:textAlignment w:val="center"/>
                    <w:rPr>
                      <w:rFonts w:ascii="仿宋" w:eastAsia="仿宋" w:hAnsi="仿宋" w:cs="仿宋" w:hint="eastAsia"/>
                      <w:b/>
                      <w:bCs/>
                      <w:sz w:val="20"/>
                      <w:szCs w:val="20"/>
                    </w:rPr>
                  </w:pPr>
                  <w:r w:rsidRPr="003A75DB">
                    <w:rPr>
                      <w:rFonts w:ascii="仿宋" w:eastAsia="仿宋" w:hAnsi="仿宋" w:cs="仿宋" w:hint="eastAsia"/>
                      <w:b/>
                      <w:bCs/>
                      <w:sz w:val="20"/>
                      <w:szCs w:val="20"/>
                      <w:lang w:bidi="ar"/>
                    </w:rPr>
                    <w:t>单位</w:t>
                  </w:r>
                </w:p>
              </w:tc>
              <w:tc>
                <w:tcPr>
                  <w:tcW w:w="1227" w:type="pct"/>
                  <w:shd w:val="clear" w:color="auto" w:fill="FFFFFF" w:themeFill="background1"/>
                  <w:vAlign w:val="center"/>
                </w:tcPr>
                <w:p w14:paraId="43701EBF" w14:textId="77777777" w:rsidR="003A75DB" w:rsidRPr="003A75DB" w:rsidRDefault="003A75DB" w:rsidP="00D52AF7">
                  <w:pPr>
                    <w:spacing w:line="360" w:lineRule="auto"/>
                    <w:jc w:val="center"/>
                    <w:textAlignment w:val="center"/>
                    <w:rPr>
                      <w:rFonts w:ascii="仿宋" w:eastAsia="仿宋" w:hAnsi="仿宋" w:cs="仿宋" w:hint="eastAsia"/>
                      <w:b/>
                      <w:bCs/>
                      <w:sz w:val="20"/>
                      <w:szCs w:val="20"/>
                      <w:lang w:bidi="ar"/>
                    </w:rPr>
                  </w:pPr>
                  <w:r w:rsidRPr="003A75DB">
                    <w:rPr>
                      <w:rFonts w:ascii="仿宋" w:eastAsia="仿宋" w:hAnsi="仿宋" w:cs="仿宋" w:hint="eastAsia"/>
                      <w:b/>
                      <w:bCs/>
                      <w:sz w:val="20"/>
                      <w:szCs w:val="20"/>
                      <w:lang w:bidi="ar"/>
                    </w:rPr>
                    <w:t>备注</w:t>
                  </w:r>
                </w:p>
              </w:tc>
            </w:tr>
            <w:tr w:rsidR="003A75DB" w:rsidRPr="003A75DB" w14:paraId="3BC1D0B4" w14:textId="77777777" w:rsidTr="00D52AF7">
              <w:trPr>
                <w:jc w:val="center"/>
              </w:trPr>
              <w:tc>
                <w:tcPr>
                  <w:tcW w:w="666" w:type="pct"/>
                  <w:vMerge w:val="restart"/>
                  <w:vAlign w:val="center"/>
                </w:tcPr>
                <w:p w14:paraId="3BC5CBB1"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kern w:val="44"/>
                      <w:sz w:val="20"/>
                      <w:szCs w:val="20"/>
                      <w:lang w:bidi="ar"/>
                    </w:rPr>
                    <w:t>国家重点专科</w:t>
                  </w:r>
                  <w:r w:rsidRPr="003A75DB">
                    <w:rPr>
                      <w:rFonts w:ascii="仿宋" w:eastAsia="仿宋" w:hAnsi="仿宋" w:cs="仿宋" w:hint="eastAsia"/>
                      <w:kern w:val="44"/>
                      <w:sz w:val="20"/>
                      <w:szCs w:val="20"/>
                      <w:lang w:bidi="ar"/>
                    </w:rPr>
                    <w:lastRenderedPageBreak/>
                    <w:t>智慧ICU项目软件部分</w:t>
                  </w:r>
                </w:p>
              </w:tc>
              <w:tc>
                <w:tcPr>
                  <w:tcW w:w="737" w:type="pct"/>
                  <w:vMerge w:val="restart"/>
                  <w:vAlign w:val="center"/>
                </w:tcPr>
                <w:p w14:paraId="2E241C72"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lang w:bidi="ar"/>
                    </w:rPr>
                    <w:lastRenderedPageBreak/>
                    <w:t>智慧ICU生</w:t>
                  </w:r>
                  <w:r w:rsidRPr="003A75DB">
                    <w:rPr>
                      <w:rFonts w:ascii="仿宋" w:eastAsia="仿宋" w:hAnsi="仿宋" w:cs="仿宋" w:hint="eastAsia"/>
                      <w:sz w:val="20"/>
                      <w:szCs w:val="20"/>
                      <w:lang w:bidi="ar"/>
                    </w:rPr>
                    <w:lastRenderedPageBreak/>
                    <w:t>命体征平台</w:t>
                  </w:r>
                </w:p>
              </w:tc>
              <w:tc>
                <w:tcPr>
                  <w:tcW w:w="1561" w:type="pct"/>
                  <w:vAlign w:val="center"/>
                </w:tcPr>
                <w:p w14:paraId="3A63FE68"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sz w:val="20"/>
                      <w:szCs w:val="20"/>
                    </w:rPr>
                    <w:lastRenderedPageBreak/>
                    <w:t>智慧数据互联改造</w:t>
                  </w:r>
                </w:p>
              </w:tc>
              <w:tc>
                <w:tcPr>
                  <w:tcW w:w="398" w:type="pct"/>
                  <w:vMerge w:val="restart"/>
                  <w:vAlign w:val="center"/>
                </w:tcPr>
                <w:p w14:paraId="2923B014"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1</w:t>
                  </w:r>
                </w:p>
              </w:tc>
              <w:tc>
                <w:tcPr>
                  <w:tcW w:w="408" w:type="pct"/>
                  <w:vMerge w:val="restart"/>
                  <w:vAlign w:val="center"/>
                </w:tcPr>
                <w:p w14:paraId="5926B001"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套</w:t>
                  </w:r>
                </w:p>
              </w:tc>
              <w:tc>
                <w:tcPr>
                  <w:tcW w:w="1227" w:type="pct"/>
                  <w:vMerge w:val="restart"/>
                </w:tcPr>
                <w:p w14:paraId="3C3AEDCE"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lang w:bidi="ar"/>
                    </w:rPr>
                    <w:t>集中对接及汇总ICU、</w:t>
                  </w:r>
                  <w:r w:rsidRPr="003A75DB">
                    <w:rPr>
                      <w:rFonts w:ascii="仿宋" w:eastAsia="仿宋" w:hAnsi="仿宋" w:cs="仿宋" w:hint="eastAsia"/>
                      <w:sz w:val="20"/>
                      <w:szCs w:val="20"/>
                      <w:lang w:bidi="ar"/>
                    </w:rPr>
                    <w:lastRenderedPageBreak/>
                    <w:t>EICU、CCU、RICU、神外ICU患者全量数据，包含不限于生命体征数据、评分数据、医嘱执行数据、护理记录等</w:t>
                  </w:r>
                </w:p>
              </w:tc>
            </w:tr>
            <w:tr w:rsidR="003A75DB" w:rsidRPr="003A75DB" w14:paraId="4C3EFB99" w14:textId="77777777" w:rsidTr="00D52AF7">
              <w:trPr>
                <w:jc w:val="center"/>
              </w:trPr>
              <w:tc>
                <w:tcPr>
                  <w:tcW w:w="666" w:type="pct"/>
                  <w:vMerge/>
                  <w:vAlign w:val="center"/>
                </w:tcPr>
                <w:p w14:paraId="15704D34" w14:textId="77777777" w:rsidR="003A75DB" w:rsidRPr="003A75DB" w:rsidRDefault="003A75DB" w:rsidP="00D52AF7">
                  <w:pPr>
                    <w:spacing w:line="360" w:lineRule="auto"/>
                    <w:jc w:val="center"/>
                    <w:textAlignment w:val="center"/>
                    <w:rPr>
                      <w:rFonts w:ascii="仿宋" w:eastAsia="仿宋" w:hAnsi="仿宋" w:cs="仿宋" w:hint="eastAsia"/>
                      <w:kern w:val="44"/>
                      <w:sz w:val="20"/>
                      <w:szCs w:val="20"/>
                      <w:lang w:bidi="ar"/>
                    </w:rPr>
                  </w:pPr>
                </w:p>
              </w:tc>
              <w:tc>
                <w:tcPr>
                  <w:tcW w:w="737" w:type="pct"/>
                  <w:vMerge/>
                  <w:vAlign w:val="center"/>
                </w:tcPr>
                <w:p w14:paraId="104E8621"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p>
              </w:tc>
              <w:tc>
                <w:tcPr>
                  <w:tcW w:w="1561" w:type="pct"/>
                  <w:vAlign w:val="center"/>
                </w:tcPr>
                <w:p w14:paraId="2F7C6958"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sz w:val="20"/>
                      <w:szCs w:val="20"/>
                    </w:rPr>
                    <w:t>生命体征数据实时</w:t>
                  </w:r>
                  <w:r w:rsidRPr="003A75DB">
                    <w:rPr>
                      <w:rFonts w:ascii="仿宋" w:eastAsia="仿宋" w:hAnsi="仿宋" w:cs="仿宋"/>
                      <w:sz w:val="20"/>
                      <w:szCs w:val="20"/>
                    </w:rPr>
                    <w:lastRenderedPageBreak/>
                    <w:t>分析系统</w:t>
                  </w:r>
                </w:p>
              </w:tc>
              <w:tc>
                <w:tcPr>
                  <w:tcW w:w="398" w:type="pct"/>
                  <w:vMerge/>
                  <w:vAlign w:val="center"/>
                </w:tcPr>
                <w:p w14:paraId="52E22823"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c>
                <w:tcPr>
                  <w:tcW w:w="408" w:type="pct"/>
                  <w:vMerge/>
                  <w:vAlign w:val="center"/>
                </w:tcPr>
                <w:p w14:paraId="492AB861"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c>
                <w:tcPr>
                  <w:tcW w:w="1227" w:type="pct"/>
                  <w:vMerge/>
                </w:tcPr>
                <w:p w14:paraId="06F05023"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r>
            <w:tr w:rsidR="003A75DB" w:rsidRPr="003A75DB" w14:paraId="30E50932" w14:textId="77777777" w:rsidTr="00D52AF7">
              <w:trPr>
                <w:jc w:val="center"/>
              </w:trPr>
              <w:tc>
                <w:tcPr>
                  <w:tcW w:w="666" w:type="pct"/>
                  <w:vMerge/>
                  <w:vAlign w:val="center"/>
                </w:tcPr>
                <w:p w14:paraId="2746EEDB" w14:textId="77777777" w:rsidR="003A75DB" w:rsidRPr="003A75DB" w:rsidRDefault="003A75DB" w:rsidP="00D52AF7">
                  <w:pPr>
                    <w:spacing w:line="360" w:lineRule="auto"/>
                    <w:jc w:val="center"/>
                    <w:textAlignment w:val="center"/>
                    <w:rPr>
                      <w:rFonts w:ascii="仿宋" w:eastAsia="仿宋" w:hAnsi="仿宋" w:cs="仿宋" w:hint="eastAsia"/>
                      <w:kern w:val="44"/>
                      <w:sz w:val="20"/>
                      <w:szCs w:val="20"/>
                      <w:lang w:bidi="ar"/>
                    </w:rPr>
                  </w:pPr>
                </w:p>
              </w:tc>
              <w:tc>
                <w:tcPr>
                  <w:tcW w:w="737" w:type="pct"/>
                  <w:vMerge/>
                  <w:vAlign w:val="center"/>
                </w:tcPr>
                <w:p w14:paraId="67460BF7"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p>
              </w:tc>
              <w:tc>
                <w:tcPr>
                  <w:tcW w:w="1561" w:type="pct"/>
                  <w:vAlign w:val="center"/>
                </w:tcPr>
                <w:p w14:paraId="0545FCB8"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生命体征数据分析报告系统</w:t>
                  </w:r>
                </w:p>
              </w:tc>
              <w:tc>
                <w:tcPr>
                  <w:tcW w:w="398" w:type="pct"/>
                  <w:vMerge/>
                  <w:vAlign w:val="center"/>
                </w:tcPr>
                <w:p w14:paraId="68FCC73A"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p>
              </w:tc>
              <w:tc>
                <w:tcPr>
                  <w:tcW w:w="408" w:type="pct"/>
                  <w:vMerge/>
                  <w:vAlign w:val="center"/>
                </w:tcPr>
                <w:p w14:paraId="4473F89A"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c>
                <w:tcPr>
                  <w:tcW w:w="1227" w:type="pct"/>
                  <w:vMerge/>
                </w:tcPr>
                <w:p w14:paraId="30150171"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r>
            <w:tr w:rsidR="003A75DB" w:rsidRPr="003A75DB" w14:paraId="3CF9EF90" w14:textId="77777777" w:rsidTr="00D52AF7">
              <w:trPr>
                <w:jc w:val="center"/>
              </w:trPr>
              <w:tc>
                <w:tcPr>
                  <w:tcW w:w="666" w:type="pct"/>
                  <w:vMerge/>
                  <w:vAlign w:val="center"/>
                </w:tcPr>
                <w:p w14:paraId="5D9E7F08" w14:textId="77777777" w:rsidR="003A75DB" w:rsidRPr="003A75DB" w:rsidRDefault="003A75DB" w:rsidP="00D52AF7">
                  <w:pPr>
                    <w:spacing w:line="360" w:lineRule="auto"/>
                    <w:jc w:val="center"/>
                    <w:textAlignment w:val="center"/>
                    <w:rPr>
                      <w:rFonts w:ascii="仿宋" w:eastAsia="仿宋" w:hAnsi="仿宋" w:cs="仿宋" w:hint="eastAsia"/>
                      <w:kern w:val="44"/>
                      <w:sz w:val="20"/>
                      <w:szCs w:val="20"/>
                      <w:lang w:bidi="ar"/>
                    </w:rPr>
                  </w:pPr>
                </w:p>
              </w:tc>
              <w:tc>
                <w:tcPr>
                  <w:tcW w:w="737" w:type="pct"/>
                  <w:vMerge/>
                  <w:vAlign w:val="center"/>
                </w:tcPr>
                <w:p w14:paraId="247C34C4"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p>
              </w:tc>
              <w:tc>
                <w:tcPr>
                  <w:tcW w:w="1561" w:type="pct"/>
                  <w:vAlign w:val="center"/>
                </w:tcPr>
                <w:p w14:paraId="4C011B65"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数据管理系统</w:t>
                  </w:r>
                </w:p>
              </w:tc>
              <w:tc>
                <w:tcPr>
                  <w:tcW w:w="398" w:type="pct"/>
                  <w:vMerge/>
                  <w:vAlign w:val="center"/>
                </w:tcPr>
                <w:p w14:paraId="6184C383"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p>
              </w:tc>
              <w:tc>
                <w:tcPr>
                  <w:tcW w:w="408" w:type="pct"/>
                  <w:vMerge/>
                  <w:vAlign w:val="center"/>
                </w:tcPr>
                <w:p w14:paraId="3D4D5FEB"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c>
                <w:tcPr>
                  <w:tcW w:w="1227" w:type="pct"/>
                  <w:vMerge/>
                </w:tcPr>
                <w:p w14:paraId="5C65805A"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p>
              </w:tc>
            </w:tr>
            <w:tr w:rsidR="003A75DB" w:rsidRPr="003A75DB" w14:paraId="0BBAE547" w14:textId="77777777" w:rsidTr="00D52AF7">
              <w:trPr>
                <w:jc w:val="center"/>
              </w:trPr>
              <w:tc>
                <w:tcPr>
                  <w:tcW w:w="666" w:type="pct"/>
                  <w:vMerge/>
                  <w:vAlign w:val="center"/>
                </w:tcPr>
                <w:p w14:paraId="5B682C3F" w14:textId="77777777" w:rsidR="003A75DB" w:rsidRPr="003A75DB" w:rsidRDefault="003A75DB" w:rsidP="00D52AF7">
                  <w:pPr>
                    <w:spacing w:line="360" w:lineRule="auto"/>
                    <w:jc w:val="center"/>
                    <w:rPr>
                      <w:rFonts w:ascii="仿宋" w:eastAsia="仿宋" w:hAnsi="仿宋" w:cs="仿宋" w:hint="eastAsia"/>
                      <w:sz w:val="20"/>
                      <w:szCs w:val="20"/>
                    </w:rPr>
                  </w:pPr>
                </w:p>
              </w:tc>
              <w:tc>
                <w:tcPr>
                  <w:tcW w:w="737" w:type="pct"/>
                  <w:vAlign w:val="center"/>
                </w:tcPr>
                <w:p w14:paraId="46764AEC"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lang w:bidi="ar"/>
                    </w:rPr>
                    <w:t>单病种智慧诊疗中枢</w:t>
                  </w:r>
                </w:p>
              </w:tc>
              <w:tc>
                <w:tcPr>
                  <w:tcW w:w="1561" w:type="pct"/>
                  <w:vAlign w:val="center"/>
                </w:tcPr>
                <w:p w14:paraId="43251800"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脓毒症诊疗中心</w:t>
                  </w:r>
                </w:p>
                <w:p w14:paraId="011690CB"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ARDS诊疗中心</w:t>
                  </w:r>
                </w:p>
              </w:tc>
              <w:tc>
                <w:tcPr>
                  <w:tcW w:w="398" w:type="pct"/>
                  <w:vAlign w:val="center"/>
                </w:tcPr>
                <w:p w14:paraId="59BD7896"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1</w:t>
                  </w:r>
                </w:p>
              </w:tc>
              <w:tc>
                <w:tcPr>
                  <w:tcW w:w="408" w:type="pct"/>
                  <w:vAlign w:val="center"/>
                </w:tcPr>
                <w:p w14:paraId="54C7FF37"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套</w:t>
                  </w:r>
                </w:p>
              </w:tc>
              <w:tc>
                <w:tcPr>
                  <w:tcW w:w="1227" w:type="pct"/>
                </w:tcPr>
                <w:p w14:paraId="1796B56D"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集中对接及汇总ICU、EICU、CCU、RICU、神外ICU患者全量数据，包含不限于生命体征数据、评分数据、医嘱执行数据、护理记录等</w:t>
                  </w:r>
                </w:p>
              </w:tc>
            </w:tr>
            <w:tr w:rsidR="003A75DB" w:rsidRPr="003A75DB" w14:paraId="7BA52140" w14:textId="77777777" w:rsidTr="00D52AF7">
              <w:trPr>
                <w:jc w:val="center"/>
              </w:trPr>
              <w:tc>
                <w:tcPr>
                  <w:tcW w:w="666" w:type="pct"/>
                  <w:vMerge/>
                  <w:vAlign w:val="center"/>
                </w:tcPr>
                <w:p w14:paraId="1BFA7DA2" w14:textId="77777777" w:rsidR="003A75DB" w:rsidRPr="003A75DB" w:rsidRDefault="003A75DB" w:rsidP="00D52AF7">
                  <w:pPr>
                    <w:spacing w:line="360" w:lineRule="auto"/>
                    <w:jc w:val="center"/>
                    <w:rPr>
                      <w:rFonts w:ascii="仿宋" w:eastAsia="仿宋" w:hAnsi="仿宋" w:cs="仿宋" w:hint="eastAsia"/>
                      <w:sz w:val="20"/>
                      <w:szCs w:val="20"/>
                    </w:rPr>
                  </w:pPr>
                </w:p>
              </w:tc>
              <w:tc>
                <w:tcPr>
                  <w:tcW w:w="737" w:type="pct"/>
                  <w:vAlign w:val="center"/>
                </w:tcPr>
                <w:p w14:paraId="73B2631A"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重症监护临床信息系统</w:t>
                  </w:r>
                </w:p>
              </w:tc>
              <w:tc>
                <w:tcPr>
                  <w:tcW w:w="1561" w:type="pct"/>
                  <w:vAlign w:val="center"/>
                </w:tcPr>
                <w:p w14:paraId="1D90BF94"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包含患者管理、护士工作站、医生工作站、移动工作站、智慧移动交接班等</w:t>
                  </w:r>
                </w:p>
              </w:tc>
              <w:tc>
                <w:tcPr>
                  <w:tcW w:w="398" w:type="pct"/>
                  <w:vAlign w:val="center"/>
                </w:tcPr>
                <w:p w14:paraId="5512503B"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1</w:t>
                  </w:r>
                </w:p>
              </w:tc>
              <w:tc>
                <w:tcPr>
                  <w:tcW w:w="408" w:type="pct"/>
                  <w:vAlign w:val="center"/>
                </w:tcPr>
                <w:p w14:paraId="3A9CBB81"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套</w:t>
                  </w:r>
                </w:p>
              </w:tc>
              <w:tc>
                <w:tcPr>
                  <w:tcW w:w="1227" w:type="pct"/>
                </w:tcPr>
                <w:p w14:paraId="29D21610"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满足科室重症系统升级改造及扩增，共计80床位（ICU 21床、EICU 10床、神外ICU 10床、CCU 26床、RICU 13床）</w:t>
                  </w:r>
                </w:p>
              </w:tc>
            </w:tr>
            <w:tr w:rsidR="003A75DB" w:rsidRPr="003A75DB" w14:paraId="2E96FD61" w14:textId="77777777" w:rsidTr="00D52AF7">
              <w:trPr>
                <w:jc w:val="center"/>
              </w:trPr>
              <w:tc>
                <w:tcPr>
                  <w:tcW w:w="666" w:type="pct"/>
                  <w:vMerge/>
                  <w:vAlign w:val="center"/>
                </w:tcPr>
                <w:p w14:paraId="08F9925C" w14:textId="77777777" w:rsidR="003A75DB" w:rsidRPr="003A75DB" w:rsidRDefault="003A75DB" w:rsidP="00D52AF7">
                  <w:pPr>
                    <w:spacing w:line="360" w:lineRule="auto"/>
                    <w:jc w:val="center"/>
                    <w:rPr>
                      <w:rFonts w:ascii="仿宋" w:eastAsia="仿宋" w:hAnsi="仿宋" w:cs="仿宋" w:hint="eastAsia"/>
                      <w:sz w:val="20"/>
                      <w:szCs w:val="20"/>
                    </w:rPr>
                  </w:pPr>
                </w:p>
              </w:tc>
              <w:tc>
                <w:tcPr>
                  <w:tcW w:w="737" w:type="pct"/>
                  <w:vAlign w:val="center"/>
                </w:tcPr>
                <w:p w14:paraId="69707B82"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系统集成</w:t>
                  </w:r>
                </w:p>
              </w:tc>
              <w:tc>
                <w:tcPr>
                  <w:tcW w:w="1561" w:type="pct"/>
                  <w:vAlign w:val="center"/>
                </w:tcPr>
                <w:p w14:paraId="1B3F0AE3" w14:textId="77777777" w:rsidR="003A75DB" w:rsidRPr="003A75DB" w:rsidRDefault="003A75DB" w:rsidP="00D52AF7">
                  <w:pPr>
                    <w:spacing w:line="360" w:lineRule="auto"/>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包括重症系统、区域重症智慧诊疗分析平台与院内其他系统集成，支持与现有重症评分、文书管理、重症护理系统接口对接。</w:t>
                  </w:r>
                </w:p>
              </w:tc>
              <w:tc>
                <w:tcPr>
                  <w:tcW w:w="398" w:type="pct"/>
                  <w:vAlign w:val="center"/>
                </w:tcPr>
                <w:p w14:paraId="5C916614" w14:textId="77777777" w:rsidR="003A75DB" w:rsidRPr="003A75DB" w:rsidRDefault="003A75DB" w:rsidP="00D52AF7">
                  <w:pPr>
                    <w:spacing w:line="360" w:lineRule="auto"/>
                    <w:jc w:val="center"/>
                    <w:textAlignment w:val="center"/>
                    <w:rPr>
                      <w:rFonts w:ascii="仿宋" w:eastAsia="仿宋" w:hAnsi="仿宋" w:cs="仿宋" w:hint="eastAsia"/>
                      <w:sz w:val="20"/>
                      <w:szCs w:val="20"/>
                    </w:rPr>
                  </w:pPr>
                  <w:r w:rsidRPr="003A75DB">
                    <w:rPr>
                      <w:rFonts w:ascii="仿宋" w:eastAsia="仿宋" w:hAnsi="仿宋" w:cs="仿宋" w:hint="eastAsia"/>
                      <w:sz w:val="20"/>
                      <w:szCs w:val="20"/>
                    </w:rPr>
                    <w:t>1</w:t>
                  </w:r>
                </w:p>
              </w:tc>
              <w:tc>
                <w:tcPr>
                  <w:tcW w:w="408" w:type="pct"/>
                  <w:vAlign w:val="center"/>
                </w:tcPr>
                <w:p w14:paraId="5105EF45"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套</w:t>
                  </w:r>
                </w:p>
              </w:tc>
              <w:tc>
                <w:tcPr>
                  <w:tcW w:w="1227" w:type="pct"/>
                </w:tcPr>
                <w:p w14:paraId="6BB91A62"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相应接口费用由中标方负责</w:t>
                  </w:r>
                </w:p>
                <w:p w14:paraId="37360628" w14:textId="77777777" w:rsidR="003A75DB" w:rsidRPr="003A75DB" w:rsidRDefault="003A75DB" w:rsidP="00D52AF7">
                  <w:pPr>
                    <w:spacing w:line="360" w:lineRule="auto"/>
                    <w:jc w:val="center"/>
                    <w:textAlignment w:val="center"/>
                    <w:rPr>
                      <w:rFonts w:ascii="仿宋" w:eastAsia="仿宋" w:hAnsi="仿宋" w:cs="仿宋" w:hint="eastAsia"/>
                      <w:sz w:val="20"/>
                      <w:szCs w:val="20"/>
                      <w:lang w:bidi="ar"/>
                    </w:rPr>
                  </w:pPr>
                  <w:r w:rsidRPr="003A75DB">
                    <w:rPr>
                      <w:rFonts w:ascii="仿宋" w:eastAsia="仿宋" w:hAnsi="仿宋" w:cs="仿宋" w:hint="eastAsia"/>
                      <w:sz w:val="20"/>
                      <w:szCs w:val="20"/>
                      <w:lang w:bidi="ar"/>
                    </w:rPr>
                    <w:t xml:space="preserve">   </w:t>
                  </w:r>
                </w:p>
              </w:tc>
            </w:tr>
          </w:tbl>
          <w:p w14:paraId="71834BB3" w14:textId="77777777" w:rsidR="003A75DB" w:rsidRPr="003A75DB" w:rsidRDefault="003A75DB" w:rsidP="00D52AF7">
            <w:pPr>
              <w:rPr>
                <w:rFonts w:ascii="仿宋" w:hAnsi="仿宋" w:cs="仿宋" w:hint="eastAsia"/>
                <w:b/>
                <w:bCs/>
                <w:sz w:val="24"/>
              </w:rPr>
            </w:pPr>
            <w:r w:rsidRPr="003A75DB">
              <w:rPr>
                <w:rFonts w:ascii="仿宋" w:hAnsi="仿宋" w:cs="仿宋" w:hint="eastAsia"/>
                <w:b/>
                <w:bCs/>
                <w:sz w:val="24"/>
              </w:rPr>
              <w:t>2.</w:t>
            </w:r>
            <w:r w:rsidRPr="003A75DB">
              <w:rPr>
                <w:rFonts w:ascii="仿宋" w:hAnsi="仿宋" w:cs="仿宋" w:hint="eastAsia"/>
                <w:b/>
                <w:bCs/>
                <w:sz w:val="24"/>
              </w:rPr>
              <w:t>系统功能参数要求</w:t>
            </w:r>
          </w:p>
          <w:tbl>
            <w:tblPr>
              <w:tblStyle w:val="af6"/>
              <w:tblW w:w="5000" w:type="pct"/>
              <w:tblLook w:val="04A0" w:firstRow="1" w:lastRow="0" w:firstColumn="1" w:lastColumn="0" w:noHBand="0" w:noVBand="1"/>
            </w:tblPr>
            <w:tblGrid>
              <w:gridCol w:w="1090"/>
              <w:gridCol w:w="1078"/>
              <w:gridCol w:w="1328"/>
              <w:gridCol w:w="2776"/>
            </w:tblGrid>
            <w:tr w:rsidR="003A75DB" w:rsidRPr="003A75DB" w14:paraId="42AD1531" w14:textId="77777777" w:rsidTr="00D52AF7">
              <w:tc>
                <w:tcPr>
                  <w:tcW w:w="868" w:type="pct"/>
                </w:tcPr>
                <w:p w14:paraId="54FC0D95" w14:textId="77777777" w:rsidR="003A75DB" w:rsidRPr="003A75DB" w:rsidRDefault="003A75DB" w:rsidP="00D52AF7">
                  <w:pPr>
                    <w:widowControl/>
                    <w:rPr>
                      <w:rFonts w:ascii="仿宋" w:eastAsia="仿宋" w:hAnsi="仿宋" w:hint="eastAsia"/>
                      <w:b/>
                      <w:bCs/>
                      <w:szCs w:val="20"/>
                    </w:rPr>
                  </w:pPr>
                  <w:r w:rsidRPr="003A75DB">
                    <w:rPr>
                      <w:rFonts w:ascii="仿宋" w:eastAsia="仿宋" w:hAnsi="仿宋" w:hint="eastAsia"/>
                      <w:b/>
                      <w:bCs/>
                      <w:szCs w:val="20"/>
                      <w14:ligatures w14:val="standardContextual"/>
                    </w:rPr>
                    <w:t>系统名称</w:t>
                  </w:r>
                </w:p>
              </w:tc>
              <w:tc>
                <w:tcPr>
                  <w:tcW w:w="859" w:type="pct"/>
                </w:tcPr>
                <w:p w14:paraId="64A1FB32" w14:textId="77777777" w:rsidR="003A75DB" w:rsidRPr="003A75DB" w:rsidRDefault="003A75DB" w:rsidP="00D52AF7">
                  <w:pPr>
                    <w:widowControl/>
                    <w:rPr>
                      <w:rFonts w:ascii="仿宋" w:eastAsia="仿宋" w:hAnsi="仿宋" w:hint="eastAsia"/>
                      <w:b/>
                      <w:bCs/>
                      <w:szCs w:val="20"/>
                    </w:rPr>
                  </w:pPr>
                  <w:r w:rsidRPr="003A75DB">
                    <w:rPr>
                      <w:rFonts w:ascii="仿宋" w:eastAsia="仿宋" w:hAnsi="仿宋" w:hint="eastAsia"/>
                      <w:b/>
                      <w:bCs/>
                      <w:szCs w:val="20"/>
                    </w:rPr>
                    <w:t>功能名称</w:t>
                  </w:r>
                </w:p>
              </w:tc>
              <w:tc>
                <w:tcPr>
                  <w:tcW w:w="1059" w:type="pct"/>
                </w:tcPr>
                <w:p w14:paraId="352EA6D9" w14:textId="77777777" w:rsidR="003A75DB" w:rsidRPr="003A75DB" w:rsidRDefault="003A75DB" w:rsidP="00D52AF7">
                  <w:pPr>
                    <w:widowControl/>
                    <w:rPr>
                      <w:rFonts w:ascii="仿宋" w:eastAsia="仿宋" w:hAnsi="仿宋" w:hint="eastAsia"/>
                      <w:b/>
                      <w:bCs/>
                      <w:szCs w:val="20"/>
                    </w:rPr>
                  </w:pPr>
                  <w:r w:rsidRPr="003A75DB">
                    <w:rPr>
                      <w:rFonts w:ascii="仿宋" w:eastAsia="仿宋" w:hAnsi="仿宋" w:hint="eastAsia"/>
                      <w:b/>
                      <w:bCs/>
                      <w:szCs w:val="20"/>
                    </w:rPr>
                    <w:t>子功能名称</w:t>
                  </w:r>
                </w:p>
              </w:tc>
              <w:tc>
                <w:tcPr>
                  <w:tcW w:w="2213" w:type="pct"/>
                </w:tcPr>
                <w:p w14:paraId="59C3AC12" w14:textId="77777777" w:rsidR="003A75DB" w:rsidRPr="003A75DB" w:rsidRDefault="003A75DB" w:rsidP="00D52AF7">
                  <w:pPr>
                    <w:widowControl/>
                    <w:rPr>
                      <w:rFonts w:ascii="仿宋" w:eastAsia="仿宋" w:hAnsi="仿宋" w:hint="eastAsia"/>
                      <w:b/>
                      <w:bCs/>
                      <w:szCs w:val="20"/>
                    </w:rPr>
                  </w:pPr>
                  <w:r w:rsidRPr="003A75DB">
                    <w:rPr>
                      <w:rFonts w:ascii="仿宋" w:eastAsia="仿宋" w:hAnsi="仿宋" w:hint="eastAsia"/>
                      <w:b/>
                      <w:bCs/>
                      <w:szCs w:val="20"/>
                    </w:rPr>
                    <w:t>功能描述</w:t>
                  </w:r>
                </w:p>
              </w:tc>
            </w:tr>
            <w:tr w:rsidR="003A75DB" w:rsidRPr="003A75DB" w14:paraId="58F0A3F5" w14:textId="77777777" w:rsidTr="00D52AF7">
              <w:tc>
                <w:tcPr>
                  <w:tcW w:w="868" w:type="pct"/>
                  <w:vMerge w:val="restart"/>
                </w:tcPr>
                <w:p w14:paraId="0512CCC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智慧ICU生命体征平台</w:t>
                  </w:r>
                </w:p>
              </w:tc>
              <w:tc>
                <w:tcPr>
                  <w:tcW w:w="859" w:type="pct"/>
                  <w:vMerge w:val="restart"/>
                </w:tcPr>
                <w:p w14:paraId="3D47795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身份认证</w:t>
                  </w:r>
                </w:p>
              </w:tc>
              <w:tc>
                <w:tcPr>
                  <w:tcW w:w="1059" w:type="pct"/>
                </w:tcPr>
                <w:p w14:paraId="7A06C02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用户登录</w:t>
                  </w:r>
                </w:p>
              </w:tc>
              <w:tc>
                <w:tcPr>
                  <w:tcW w:w="2213" w:type="pct"/>
                </w:tcPr>
                <w:p w14:paraId="700708F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通过登录验证功能对用户身份验证识别，用户输入账号、密码，向服务端发送校验用户身份请求，根据账号密码匹配和用户权限返回校验结果，以实现基于账号关联用户角色权限分配对应功能页面。</w:t>
                  </w:r>
                </w:p>
              </w:tc>
            </w:tr>
            <w:tr w:rsidR="003A75DB" w:rsidRPr="003A75DB" w14:paraId="0BE47EBA" w14:textId="77777777" w:rsidTr="00D52AF7">
              <w:tc>
                <w:tcPr>
                  <w:tcW w:w="868" w:type="pct"/>
                  <w:vMerge/>
                </w:tcPr>
                <w:p w14:paraId="22CEC3F3" w14:textId="77777777" w:rsidR="003A75DB" w:rsidRPr="003A75DB" w:rsidRDefault="003A75DB" w:rsidP="00D52AF7">
                  <w:pPr>
                    <w:widowControl/>
                    <w:rPr>
                      <w:rFonts w:ascii="仿宋" w:eastAsia="仿宋" w:hAnsi="仿宋" w:hint="eastAsia"/>
                      <w:szCs w:val="20"/>
                    </w:rPr>
                  </w:pPr>
                </w:p>
              </w:tc>
              <w:tc>
                <w:tcPr>
                  <w:tcW w:w="859" w:type="pct"/>
                  <w:vMerge/>
                </w:tcPr>
                <w:p w14:paraId="714001DD" w14:textId="77777777" w:rsidR="003A75DB" w:rsidRPr="003A75DB" w:rsidRDefault="003A75DB" w:rsidP="00D52AF7">
                  <w:pPr>
                    <w:widowControl/>
                    <w:rPr>
                      <w:rFonts w:ascii="仿宋" w:eastAsia="仿宋" w:hAnsi="仿宋" w:hint="eastAsia"/>
                      <w:szCs w:val="20"/>
                    </w:rPr>
                  </w:pPr>
                </w:p>
              </w:tc>
              <w:tc>
                <w:tcPr>
                  <w:tcW w:w="1059" w:type="pct"/>
                </w:tcPr>
                <w:p w14:paraId="3F946B2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工号登录</w:t>
                  </w:r>
                </w:p>
              </w:tc>
              <w:tc>
                <w:tcPr>
                  <w:tcW w:w="2213" w:type="pct"/>
                </w:tcPr>
                <w:p w14:paraId="3BDF985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能够实现对接院内工号体系，用户可使用工号密码进行身份识别</w:t>
                  </w:r>
                </w:p>
              </w:tc>
            </w:tr>
            <w:tr w:rsidR="003A75DB" w:rsidRPr="003A75DB" w14:paraId="36756094" w14:textId="77777777" w:rsidTr="00D52AF7">
              <w:tc>
                <w:tcPr>
                  <w:tcW w:w="868" w:type="pct"/>
                  <w:vMerge/>
                </w:tcPr>
                <w:p w14:paraId="57DE6ABA" w14:textId="77777777" w:rsidR="003A75DB" w:rsidRPr="003A75DB" w:rsidRDefault="003A75DB" w:rsidP="00D52AF7">
                  <w:pPr>
                    <w:widowControl/>
                    <w:rPr>
                      <w:rFonts w:ascii="仿宋" w:eastAsia="仿宋" w:hAnsi="仿宋" w:hint="eastAsia"/>
                      <w:szCs w:val="20"/>
                    </w:rPr>
                  </w:pPr>
                </w:p>
              </w:tc>
              <w:tc>
                <w:tcPr>
                  <w:tcW w:w="859" w:type="pct"/>
                  <w:vMerge w:val="restart"/>
                </w:tcPr>
                <w:p w14:paraId="0AB1548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科室管理</w:t>
                  </w:r>
                </w:p>
              </w:tc>
              <w:tc>
                <w:tcPr>
                  <w:tcW w:w="1059" w:type="pct"/>
                </w:tcPr>
                <w:p w14:paraId="5003F17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科室管理</w:t>
                  </w:r>
                </w:p>
              </w:tc>
              <w:tc>
                <w:tcPr>
                  <w:tcW w:w="2213" w:type="pct"/>
                </w:tcPr>
                <w:p w14:paraId="425448B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可实现创建和统一管理科室信息，将科室信息、病区信息、床位信息新建与编辑或进行床位排序等进行统一化管理，包括新建科室、编辑科室、停用科室、新建病区、编辑病区、新建床位、编辑床位、床位排序，管理员角色可对医疗功能布局统一管理。</w:t>
                  </w:r>
                </w:p>
              </w:tc>
            </w:tr>
            <w:tr w:rsidR="003A75DB" w:rsidRPr="003A75DB" w14:paraId="71B36FBB" w14:textId="77777777" w:rsidTr="00D52AF7">
              <w:tc>
                <w:tcPr>
                  <w:tcW w:w="868" w:type="pct"/>
                  <w:vMerge/>
                </w:tcPr>
                <w:p w14:paraId="5006E309" w14:textId="77777777" w:rsidR="003A75DB" w:rsidRPr="003A75DB" w:rsidRDefault="003A75DB" w:rsidP="00D52AF7">
                  <w:pPr>
                    <w:widowControl/>
                    <w:rPr>
                      <w:rFonts w:ascii="仿宋" w:eastAsia="仿宋" w:hAnsi="仿宋" w:hint="eastAsia"/>
                      <w:szCs w:val="20"/>
                    </w:rPr>
                  </w:pPr>
                </w:p>
              </w:tc>
              <w:tc>
                <w:tcPr>
                  <w:tcW w:w="859" w:type="pct"/>
                  <w:vMerge/>
                </w:tcPr>
                <w:p w14:paraId="33409EDF" w14:textId="77777777" w:rsidR="003A75DB" w:rsidRPr="003A75DB" w:rsidRDefault="003A75DB" w:rsidP="00D52AF7">
                  <w:pPr>
                    <w:widowControl/>
                    <w:rPr>
                      <w:rFonts w:ascii="仿宋" w:eastAsia="仿宋" w:hAnsi="仿宋" w:hint="eastAsia"/>
                      <w:szCs w:val="20"/>
                    </w:rPr>
                  </w:pPr>
                </w:p>
              </w:tc>
              <w:tc>
                <w:tcPr>
                  <w:tcW w:w="1059" w:type="pct"/>
                </w:tcPr>
                <w:p w14:paraId="511B993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员工管理</w:t>
                  </w:r>
                </w:p>
              </w:tc>
              <w:tc>
                <w:tcPr>
                  <w:tcW w:w="2213" w:type="pct"/>
                </w:tcPr>
                <w:p w14:paraId="2AD2BD4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人员管理通过创建人员账号信息，统一管理，权限分配。包括:新建人员、人员查询、人员修改、人员详情、停用人员和导出数据，实现医院管理人员对系统软件使用人员的分配与管理。</w:t>
                  </w:r>
                </w:p>
              </w:tc>
            </w:tr>
            <w:tr w:rsidR="003A75DB" w:rsidRPr="003A75DB" w14:paraId="7DD70A8F" w14:textId="77777777" w:rsidTr="00D52AF7">
              <w:tc>
                <w:tcPr>
                  <w:tcW w:w="868" w:type="pct"/>
                  <w:vMerge/>
                </w:tcPr>
                <w:p w14:paraId="0BD24236" w14:textId="77777777" w:rsidR="003A75DB" w:rsidRPr="003A75DB" w:rsidRDefault="003A75DB" w:rsidP="00D52AF7">
                  <w:pPr>
                    <w:widowControl/>
                    <w:rPr>
                      <w:rFonts w:ascii="仿宋" w:eastAsia="仿宋" w:hAnsi="仿宋" w:hint="eastAsia"/>
                      <w:szCs w:val="20"/>
                    </w:rPr>
                  </w:pPr>
                </w:p>
              </w:tc>
              <w:tc>
                <w:tcPr>
                  <w:tcW w:w="859" w:type="pct"/>
                  <w:vMerge/>
                </w:tcPr>
                <w:p w14:paraId="1C42CD0A" w14:textId="77777777" w:rsidR="003A75DB" w:rsidRPr="003A75DB" w:rsidRDefault="003A75DB" w:rsidP="00D52AF7">
                  <w:pPr>
                    <w:widowControl/>
                    <w:rPr>
                      <w:rFonts w:ascii="仿宋" w:eastAsia="仿宋" w:hAnsi="仿宋" w:hint="eastAsia"/>
                      <w:szCs w:val="20"/>
                    </w:rPr>
                  </w:pPr>
                </w:p>
              </w:tc>
              <w:tc>
                <w:tcPr>
                  <w:tcW w:w="1059" w:type="pct"/>
                </w:tcPr>
                <w:p w14:paraId="49C0ADA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权限分配</w:t>
                  </w:r>
                </w:p>
              </w:tc>
              <w:tc>
                <w:tcPr>
                  <w:tcW w:w="2213" w:type="pct"/>
                </w:tcPr>
                <w:p w14:paraId="7FD3DD2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系统通过授权角色进行权限控制，不同角色可灵活分配数据权限、功能权限，支持新增、修改、删除、查看角色。</w:t>
                  </w:r>
                </w:p>
              </w:tc>
            </w:tr>
            <w:tr w:rsidR="003A75DB" w:rsidRPr="003A75DB" w14:paraId="1EB21E08" w14:textId="77777777" w:rsidTr="00D52AF7">
              <w:tc>
                <w:tcPr>
                  <w:tcW w:w="868" w:type="pct"/>
                  <w:vMerge/>
                </w:tcPr>
                <w:p w14:paraId="3DBD0C8E" w14:textId="77777777" w:rsidR="003A75DB" w:rsidRPr="003A75DB" w:rsidRDefault="003A75DB" w:rsidP="00D52AF7">
                  <w:pPr>
                    <w:widowControl/>
                    <w:rPr>
                      <w:rFonts w:ascii="仿宋" w:eastAsia="仿宋" w:hAnsi="仿宋" w:hint="eastAsia"/>
                      <w:szCs w:val="20"/>
                    </w:rPr>
                  </w:pPr>
                </w:p>
              </w:tc>
              <w:tc>
                <w:tcPr>
                  <w:tcW w:w="859" w:type="pct"/>
                  <w:vMerge w:val="restart"/>
                </w:tcPr>
                <w:p w14:paraId="1897802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床位管理</w:t>
                  </w:r>
                </w:p>
              </w:tc>
              <w:tc>
                <w:tcPr>
                  <w:tcW w:w="1059" w:type="pct"/>
                </w:tcPr>
                <w:p w14:paraId="071B0B9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床位管理</w:t>
                  </w:r>
                </w:p>
              </w:tc>
              <w:tc>
                <w:tcPr>
                  <w:tcW w:w="2213" w:type="pct"/>
                </w:tcPr>
                <w:p w14:paraId="3399648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能够对床位统一化管理，包括新建床位、编辑床位、删除床位、床位排序、查看床位详情，床位与设备绑定等。</w:t>
                  </w:r>
                </w:p>
              </w:tc>
            </w:tr>
            <w:tr w:rsidR="003A75DB" w:rsidRPr="003A75DB" w14:paraId="721CCEA4" w14:textId="77777777" w:rsidTr="00D52AF7">
              <w:tc>
                <w:tcPr>
                  <w:tcW w:w="868" w:type="pct"/>
                  <w:vMerge/>
                </w:tcPr>
                <w:p w14:paraId="3236D8F9" w14:textId="77777777" w:rsidR="003A75DB" w:rsidRPr="003A75DB" w:rsidRDefault="003A75DB" w:rsidP="00D52AF7">
                  <w:pPr>
                    <w:widowControl/>
                    <w:rPr>
                      <w:rFonts w:ascii="仿宋" w:eastAsia="仿宋" w:hAnsi="仿宋" w:hint="eastAsia"/>
                      <w:szCs w:val="20"/>
                    </w:rPr>
                  </w:pPr>
                </w:p>
              </w:tc>
              <w:tc>
                <w:tcPr>
                  <w:tcW w:w="859" w:type="pct"/>
                  <w:vMerge/>
                </w:tcPr>
                <w:p w14:paraId="7D2E878B" w14:textId="77777777" w:rsidR="003A75DB" w:rsidRPr="003A75DB" w:rsidRDefault="003A75DB" w:rsidP="00D52AF7">
                  <w:pPr>
                    <w:widowControl/>
                    <w:rPr>
                      <w:rFonts w:ascii="仿宋" w:eastAsia="仿宋" w:hAnsi="仿宋" w:hint="eastAsia"/>
                      <w:szCs w:val="20"/>
                    </w:rPr>
                  </w:pPr>
                </w:p>
              </w:tc>
              <w:tc>
                <w:tcPr>
                  <w:tcW w:w="1059" w:type="pct"/>
                </w:tcPr>
                <w:p w14:paraId="7D12DD7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设备管理</w:t>
                  </w:r>
                </w:p>
              </w:tc>
              <w:tc>
                <w:tcPr>
                  <w:tcW w:w="2213" w:type="pct"/>
                </w:tcPr>
                <w:p w14:paraId="57C66BA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具备监护设备管理功能，通过管理页面可快速查询与编辑设备，并提供床位与设备进行绑定，为实时采集监护仪设备与呼吸机设备的快速监护流程创造条件。</w:t>
                  </w:r>
                </w:p>
              </w:tc>
            </w:tr>
            <w:tr w:rsidR="003A75DB" w:rsidRPr="003A75DB" w14:paraId="6BA98374" w14:textId="77777777" w:rsidTr="00D52AF7">
              <w:tc>
                <w:tcPr>
                  <w:tcW w:w="868" w:type="pct"/>
                  <w:vMerge/>
                </w:tcPr>
                <w:p w14:paraId="563055C6" w14:textId="77777777" w:rsidR="003A75DB" w:rsidRPr="003A75DB" w:rsidRDefault="003A75DB" w:rsidP="00D52AF7">
                  <w:pPr>
                    <w:widowControl/>
                    <w:rPr>
                      <w:rFonts w:ascii="仿宋" w:eastAsia="仿宋" w:hAnsi="仿宋" w:hint="eastAsia"/>
                      <w:szCs w:val="20"/>
                    </w:rPr>
                  </w:pPr>
                </w:p>
              </w:tc>
              <w:tc>
                <w:tcPr>
                  <w:tcW w:w="859" w:type="pct"/>
                  <w:vMerge/>
                </w:tcPr>
                <w:p w14:paraId="175771DC" w14:textId="77777777" w:rsidR="003A75DB" w:rsidRPr="003A75DB" w:rsidRDefault="003A75DB" w:rsidP="00D52AF7">
                  <w:pPr>
                    <w:widowControl/>
                    <w:rPr>
                      <w:rFonts w:ascii="仿宋" w:eastAsia="仿宋" w:hAnsi="仿宋" w:hint="eastAsia"/>
                      <w:szCs w:val="20"/>
                    </w:rPr>
                  </w:pPr>
                </w:p>
              </w:tc>
              <w:tc>
                <w:tcPr>
                  <w:tcW w:w="1059" w:type="pct"/>
                </w:tcPr>
                <w:p w14:paraId="10B7D21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床位安排</w:t>
                  </w:r>
                </w:p>
              </w:tc>
              <w:tc>
                <w:tcPr>
                  <w:tcW w:w="2213" w:type="pct"/>
                </w:tcPr>
                <w:p w14:paraId="7703E65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能够拖拽式安排病人上床、下床、换床、分配监护仪、换监护仪、出科、再入科等操作。</w:t>
                  </w:r>
                </w:p>
              </w:tc>
            </w:tr>
            <w:tr w:rsidR="003A75DB" w:rsidRPr="003A75DB" w14:paraId="0936C8AE" w14:textId="77777777" w:rsidTr="00D52AF7">
              <w:tc>
                <w:tcPr>
                  <w:tcW w:w="868" w:type="pct"/>
                  <w:vMerge/>
                </w:tcPr>
                <w:p w14:paraId="6124FB24" w14:textId="77777777" w:rsidR="003A75DB" w:rsidRPr="003A75DB" w:rsidRDefault="003A75DB" w:rsidP="00D52AF7">
                  <w:pPr>
                    <w:widowControl/>
                    <w:rPr>
                      <w:rFonts w:ascii="仿宋" w:eastAsia="仿宋" w:hAnsi="仿宋" w:hint="eastAsia"/>
                      <w:szCs w:val="20"/>
                    </w:rPr>
                  </w:pPr>
                </w:p>
              </w:tc>
              <w:tc>
                <w:tcPr>
                  <w:tcW w:w="859" w:type="pct"/>
                  <w:vMerge w:val="restart"/>
                </w:tcPr>
                <w:p w14:paraId="62C3739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数据采集</w:t>
                  </w:r>
                </w:p>
              </w:tc>
              <w:tc>
                <w:tcPr>
                  <w:tcW w:w="1059" w:type="pct"/>
                </w:tcPr>
                <w:p w14:paraId="7F37183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自动采集</w:t>
                  </w:r>
                </w:p>
              </w:tc>
              <w:tc>
                <w:tcPr>
                  <w:tcW w:w="2213" w:type="pct"/>
                </w:tcPr>
                <w:p w14:paraId="7FA8C91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自动采集床旁监护仪的数据并持久化存储，自动记录重症监护期间所有体征趋势。从监护仪等设备采集病人心率、呼吸、血氧、脉搏、无创血压、有创血压、体温、中心静脉平均压等多种生命体征参数。</w:t>
                  </w:r>
                </w:p>
              </w:tc>
            </w:tr>
            <w:tr w:rsidR="003A75DB" w:rsidRPr="003A75DB" w14:paraId="25FF8048" w14:textId="77777777" w:rsidTr="00D52AF7">
              <w:tc>
                <w:tcPr>
                  <w:tcW w:w="868" w:type="pct"/>
                  <w:vMerge/>
                </w:tcPr>
                <w:p w14:paraId="15BD688C" w14:textId="77777777" w:rsidR="003A75DB" w:rsidRPr="003A75DB" w:rsidRDefault="003A75DB" w:rsidP="00D52AF7">
                  <w:pPr>
                    <w:widowControl/>
                    <w:rPr>
                      <w:rFonts w:ascii="仿宋" w:eastAsia="仿宋" w:hAnsi="仿宋" w:hint="eastAsia"/>
                      <w:szCs w:val="20"/>
                    </w:rPr>
                  </w:pPr>
                </w:p>
              </w:tc>
              <w:tc>
                <w:tcPr>
                  <w:tcW w:w="859" w:type="pct"/>
                  <w:vMerge/>
                </w:tcPr>
                <w:p w14:paraId="1E607237" w14:textId="77777777" w:rsidR="003A75DB" w:rsidRPr="003A75DB" w:rsidRDefault="003A75DB" w:rsidP="00D52AF7">
                  <w:pPr>
                    <w:widowControl/>
                    <w:rPr>
                      <w:rFonts w:ascii="仿宋" w:eastAsia="仿宋" w:hAnsi="仿宋" w:hint="eastAsia"/>
                      <w:szCs w:val="20"/>
                    </w:rPr>
                  </w:pPr>
                </w:p>
              </w:tc>
              <w:tc>
                <w:tcPr>
                  <w:tcW w:w="1059" w:type="pct"/>
                </w:tcPr>
                <w:p w14:paraId="750A7A0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手动录入</w:t>
                  </w:r>
                </w:p>
              </w:tc>
              <w:tc>
                <w:tcPr>
                  <w:tcW w:w="2213" w:type="pct"/>
                </w:tcPr>
                <w:p w14:paraId="2DF8346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对无法提供数据接口的设备可以采取手工录入。</w:t>
                  </w:r>
                </w:p>
              </w:tc>
            </w:tr>
            <w:tr w:rsidR="003A75DB" w:rsidRPr="003A75DB" w14:paraId="4F4AE771" w14:textId="77777777" w:rsidTr="00D52AF7">
              <w:tc>
                <w:tcPr>
                  <w:tcW w:w="868" w:type="pct"/>
                  <w:vMerge/>
                </w:tcPr>
                <w:p w14:paraId="55E8FF5B" w14:textId="77777777" w:rsidR="003A75DB" w:rsidRPr="003A75DB" w:rsidRDefault="003A75DB" w:rsidP="00D52AF7">
                  <w:pPr>
                    <w:widowControl/>
                    <w:rPr>
                      <w:rFonts w:ascii="仿宋" w:eastAsia="仿宋" w:hAnsi="仿宋" w:hint="eastAsia"/>
                      <w:szCs w:val="20"/>
                    </w:rPr>
                  </w:pPr>
                </w:p>
              </w:tc>
              <w:tc>
                <w:tcPr>
                  <w:tcW w:w="859" w:type="pct"/>
                  <w:vMerge/>
                </w:tcPr>
                <w:p w14:paraId="66991E8C" w14:textId="77777777" w:rsidR="003A75DB" w:rsidRPr="003A75DB" w:rsidRDefault="003A75DB" w:rsidP="00D52AF7">
                  <w:pPr>
                    <w:widowControl/>
                    <w:rPr>
                      <w:rFonts w:ascii="仿宋" w:eastAsia="仿宋" w:hAnsi="仿宋" w:hint="eastAsia"/>
                      <w:szCs w:val="20"/>
                    </w:rPr>
                  </w:pPr>
                </w:p>
              </w:tc>
              <w:tc>
                <w:tcPr>
                  <w:tcW w:w="1059" w:type="pct"/>
                </w:tcPr>
                <w:p w14:paraId="1B35CE8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数据修正</w:t>
                  </w:r>
                </w:p>
              </w:tc>
              <w:tc>
                <w:tcPr>
                  <w:tcW w:w="2213" w:type="pct"/>
                </w:tcPr>
                <w:p w14:paraId="7A41F46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允许人工修正由于外界干扰造成数据不准的生命体征数据，并且系统自动记录数据修正痕迹，用于事件追溯。</w:t>
                  </w:r>
                </w:p>
              </w:tc>
            </w:tr>
            <w:tr w:rsidR="003A75DB" w:rsidRPr="003A75DB" w14:paraId="6EF16A72" w14:textId="77777777" w:rsidTr="00D52AF7">
              <w:tc>
                <w:tcPr>
                  <w:tcW w:w="868" w:type="pct"/>
                  <w:vMerge/>
                </w:tcPr>
                <w:p w14:paraId="079DBEFC" w14:textId="77777777" w:rsidR="003A75DB" w:rsidRPr="003A75DB" w:rsidRDefault="003A75DB" w:rsidP="00D52AF7">
                  <w:pPr>
                    <w:widowControl/>
                    <w:rPr>
                      <w:rFonts w:ascii="仿宋" w:eastAsia="仿宋" w:hAnsi="仿宋" w:hint="eastAsia"/>
                      <w:szCs w:val="20"/>
                    </w:rPr>
                  </w:pPr>
                </w:p>
              </w:tc>
              <w:tc>
                <w:tcPr>
                  <w:tcW w:w="859" w:type="pct"/>
                  <w:vMerge/>
                </w:tcPr>
                <w:p w14:paraId="49B4705C" w14:textId="77777777" w:rsidR="003A75DB" w:rsidRPr="003A75DB" w:rsidRDefault="003A75DB" w:rsidP="00D52AF7">
                  <w:pPr>
                    <w:widowControl/>
                    <w:rPr>
                      <w:rFonts w:ascii="仿宋" w:eastAsia="仿宋" w:hAnsi="仿宋" w:hint="eastAsia"/>
                      <w:szCs w:val="20"/>
                    </w:rPr>
                  </w:pPr>
                </w:p>
              </w:tc>
              <w:tc>
                <w:tcPr>
                  <w:tcW w:w="1059" w:type="pct"/>
                </w:tcPr>
                <w:p w14:paraId="2A4756B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报警功能</w:t>
                  </w:r>
                </w:p>
              </w:tc>
              <w:tc>
                <w:tcPr>
                  <w:tcW w:w="2213" w:type="pct"/>
                </w:tcPr>
                <w:p w14:paraId="0DD63D1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具备报警功能，根据设定自动报警、发出提示信息，对单个病人进行自定义设置。</w:t>
                  </w:r>
                </w:p>
              </w:tc>
            </w:tr>
            <w:tr w:rsidR="003A75DB" w:rsidRPr="003A75DB" w14:paraId="346561D9" w14:textId="77777777" w:rsidTr="00D52AF7">
              <w:tc>
                <w:tcPr>
                  <w:tcW w:w="868" w:type="pct"/>
                  <w:vMerge/>
                </w:tcPr>
                <w:p w14:paraId="3E8D9D3D" w14:textId="77777777" w:rsidR="003A75DB" w:rsidRPr="003A75DB" w:rsidRDefault="003A75DB" w:rsidP="00D52AF7">
                  <w:pPr>
                    <w:widowControl/>
                    <w:rPr>
                      <w:rFonts w:ascii="仿宋" w:eastAsia="仿宋" w:hAnsi="仿宋" w:hint="eastAsia"/>
                      <w:szCs w:val="20"/>
                    </w:rPr>
                  </w:pPr>
                </w:p>
              </w:tc>
              <w:tc>
                <w:tcPr>
                  <w:tcW w:w="859" w:type="pct"/>
                  <w:vMerge/>
                </w:tcPr>
                <w:p w14:paraId="59D5F085" w14:textId="77777777" w:rsidR="003A75DB" w:rsidRPr="003A75DB" w:rsidRDefault="003A75DB" w:rsidP="00D52AF7">
                  <w:pPr>
                    <w:widowControl/>
                    <w:rPr>
                      <w:rFonts w:ascii="仿宋" w:eastAsia="仿宋" w:hAnsi="仿宋" w:hint="eastAsia"/>
                      <w:szCs w:val="20"/>
                    </w:rPr>
                  </w:pPr>
                </w:p>
              </w:tc>
              <w:tc>
                <w:tcPr>
                  <w:tcW w:w="1059" w:type="pct"/>
                </w:tcPr>
                <w:p w14:paraId="7F79037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自定义采集频率</w:t>
                  </w:r>
                </w:p>
              </w:tc>
              <w:tc>
                <w:tcPr>
                  <w:tcW w:w="2213" w:type="pct"/>
                </w:tcPr>
                <w:p w14:paraId="6086F4A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具备多种方式采集频率设置，即系统级采集频率和单病人采集频率。</w:t>
                  </w:r>
                </w:p>
              </w:tc>
            </w:tr>
            <w:tr w:rsidR="003A75DB" w:rsidRPr="003A75DB" w14:paraId="2E1622FC" w14:textId="77777777" w:rsidTr="00D52AF7">
              <w:tc>
                <w:tcPr>
                  <w:tcW w:w="868" w:type="pct"/>
                  <w:vMerge/>
                </w:tcPr>
                <w:p w14:paraId="306782DF" w14:textId="77777777" w:rsidR="003A75DB" w:rsidRPr="003A75DB" w:rsidRDefault="003A75DB" w:rsidP="00D52AF7">
                  <w:pPr>
                    <w:widowControl/>
                    <w:rPr>
                      <w:rFonts w:ascii="仿宋" w:eastAsia="仿宋" w:hAnsi="仿宋" w:hint="eastAsia"/>
                      <w:szCs w:val="20"/>
                    </w:rPr>
                  </w:pPr>
                </w:p>
              </w:tc>
              <w:tc>
                <w:tcPr>
                  <w:tcW w:w="859" w:type="pct"/>
                  <w:vMerge/>
                </w:tcPr>
                <w:p w14:paraId="0E1471F7" w14:textId="77777777" w:rsidR="003A75DB" w:rsidRPr="003A75DB" w:rsidRDefault="003A75DB" w:rsidP="00D52AF7">
                  <w:pPr>
                    <w:widowControl/>
                    <w:rPr>
                      <w:rFonts w:ascii="仿宋" w:eastAsia="仿宋" w:hAnsi="仿宋" w:hint="eastAsia"/>
                      <w:szCs w:val="20"/>
                    </w:rPr>
                  </w:pPr>
                </w:p>
              </w:tc>
              <w:tc>
                <w:tcPr>
                  <w:tcW w:w="1059" w:type="pct"/>
                </w:tcPr>
                <w:p w14:paraId="4164D91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多品牌支持</w:t>
                  </w:r>
                </w:p>
              </w:tc>
              <w:tc>
                <w:tcPr>
                  <w:tcW w:w="2213" w:type="pct"/>
                </w:tcPr>
                <w:p w14:paraId="54E9F2D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支持多种品牌的监护仪设备采集，自动获取到的监护体征数据按医疗规范要求的时间间隔自动在护理单上快捷录入生命体征；数据实时传送到服务器数据库内存储。</w:t>
                  </w:r>
                </w:p>
              </w:tc>
            </w:tr>
            <w:tr w:rsidR="003A75DB" w:rsidRPr="003A75DB" w14:paraId="3556164D" w14:textId="77777777" w:rsidTr="00D52AF7">
              <w:tc>
                <w:tcPr>
                  <w:tcW w:w="868" w:type="pct"/>
                  <w:vMerge/>
                </w:tcPr>
                <w:p w14:paraId="2248E136" w14:textId="77777777" w:rsidR="003A75DB" w:rsidRPr="003A75DB" w:rsidRDefault="003A75DB" w:rsidP="00D52AF7">
                  <w:pPr>
                    <w:widowControl/>
                    <w:rPr>
                      <w:rFonts w:ascii="仿宋" w:eastAsia="仿宋" w:hAnsi="仿宋" w:hint="eastAsia"/>
                      <w:szCs w:val="20"/>
                    </w:rPr>
                  </w:pPr>
                </w:p>
              </w:tc>
              <w:tc>
                <w:tcPr>
                  <w:tcW w:w="859" w:type="pct"/>
                  <w:vMerge/>
                </w:tcPr>
                <w:p w14:paraId="60F488EA" w14:textId="77777777" w:rsidR="003A75DB" w:rsidRPr="003A75DB" w:rsidRDefault="003A75DB" w:rsidP="00D52AF7">
                  <w:pPr>
                    <w:widowControl/>
                    <w:rPr>
                      <w:rFonts w:ascii="仿宋" w:eastAsia="仿宋" w:hAnsi="仿宋" w:hint="eastAsia"/>
                      <w:szCs w:val="20"/>
                    </w:rPr>
                  </w:pPr>
                </w:p>
              </w:tc>
              <w:tc>
                <w:tcPr>
                  <w:tcW w:w="1059" w:type="pct"/>
                </w:tcPr>
                <w:p w14:paraId="203570F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其它</w:t>
                  </w:r>
                </w:p>
              </w:tc>
              <w:tc>
                <w:tcPr>
                  <w:tcW w:w="2213" w:type="pct"/>
                </w:tcPr>
                <w:p w14:paraId="3D3BAC8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支持多种采集方式，包括但不限于对接第三方中央监护、内网集中采集、专网集中采集、床旁一对一及一对多等各种形式。</w:t>
                  </w:r>
                </w:p>
              </w:tc>
            </w:tr>
            <w:tr w:rsidR="003A75DB" w:rsidRPr="003A75DB" w14:paraId="7EFE7B5E" w14:textId="77777777" w:rsidTr="00D52AF7">
              <w:tc>
                <w:tcPr>
                  <w:tcW w:w="868" w:type="pct"/>
                  <w:vMerge/>
                </w:tcPr>
                <w:p w14:paraId="42A2535A" w14:textId="77777777" w:rsidR="003A75DB" w:rsidRPr="003A75DB" w:rsidRDefault="003A75DB" w:rsidP="00D52AF7">
                  <w:pPr>
                    <w:widowControl/>
                    <w:rPr>
                      <w:rFonts w:ascii="仿宋" w:eastAsia="仿宋" w:hAnsi="仿宋" w:hint="eastAsia"/>
                      <w:szCs w:val="20"/>
                    </w:rPr>
                  </w:pPr>
                </w:p>
              </w:tc>
              <w:tc>
                <w:tcPr>
                  <w:tcW w:w="859" w:type="pct"/>
                  <w:vMerge w:val="restart"/>
                </w:tcPr>
                <w:p w14:paraId="6864733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实时监护大屏</w:t>
                  </w:r>
                </w:p>
              </w:tc>
              <w:tc>
                <w:tcPr>
                  <w:tcW w:w="1059" w:type="pct"/>
                </w:tcPr>
                <w:p w14:paraId="70A4144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患者床头卡</w:t>
                  </w:r>
                </w:p>
              </w:tc>
              <w:tc>
                <w:tcPr>
                  <w:tcW w:w="2213" w:type="pct"/>
                </w:tcPr>
                <w:p w14:paraId="61AB2D8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在首页集中展示病人监护信息，包括患者基本信息、监护类型、体征实时数据、最近报警信息、生成报告等</w:t>
                  </w:r>
                </w:p>
              </w:tc>
            </w:tr>
            <w:tr w:rsidR="003A75DB" w:rsidRPr="003A75DB" w14:paraId="47B552CC" w14:textId="77777777" w:rsidTr="00D52AF7">
              <w:tc>
                <w:tcPr>
                  <w:tcW w:w="868" w:type="pct"/>
                  <w:vMerge/>
                </w:tcPr>
                <w:p w14:paraId="03CFB180" w14:textId="77777777" w:rsidR="003A75DB" w:rsidRPr="003A75DB" w:rsidRDefault="003A75DB" w:rsidP="00D52AF7">
                  <w:pPr>
                    <w:widowControl/>
                    <w:rPr>
                      <w:rFonts w:ascii="仿宋" w:eastAsia="仿宋" w:hAnsi="仿宋" w:hint="eastAsia"/>
                      <w:szCs w:val="20"/>
                    </w:rPr>
                  </w:pPr>
                </w:p>
              </w:tc>
              <w:tc>
                <w:tcPr>
                  <w:tcW w:w="859" w:type="pct"/>
                  <w:vMerge/>
                </w:tcPr>
                <w:p w14:paraId="51D921CA" w14:textId="77777777" w:rsidR="003A75DB" w:rsidRPr="003A75DB" w:rsidRDefault="003A75DB" w:rsidP="00D52AF7">
                  <w:pPr>
                    <w:widowControl/>
                    <w:rPr>
                      <w:rFonts w:ascii="仿宋" w:eastAsia="仿宋" w:hAnsi="仿宋" w:hint="eastAsia"/>
                      <w:szCs w:val="20"/>
                    </w:rPr>
                  </w:pPr>
                </w:p>
              </w:tc>
              <w:tc>
                <w:tcPr>
                  <w:tcW w:w="1059" w:type="pct"/>
                  <w:vMerge w:val="restart"/>
                </w:tcPr>
                <w:p w14:paraId="11F21542"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生命体征</w:t>
                  </w:r>
                </w:p>
              </w:tc>
              <w:tc>
                <w:tcPr>
                  <w:tcW w:w="2213" w:type="pct"/>
                </w:tcPr>
                <w:p w14:paraId="0F26346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生命体征中央监护大屏，集中展示科室内所有患者的生命体征实时监护信息，具备弹窗事件报警功能，支持自定义调整展示布局及展示体征数据</w:t>
                  </w:r>
                </w:p>
              </w:tc>
            </w:tr>
            <w:tr w:rsidR="003A75DB" w:rsidRPr="003A75DB" w14:paraId="0250433D" w14:textId="77777777" w:rsidTr="00D52AF7">
              <w:tc>
                <w:tcPr>
                  <w:tcW w:w="868" w:type="pct"/>
                  <w:vMerge/>
                </w:tcPr>
                <w:p w14:paraId="12362DDC" w14:textId="77777777" w:rsidR="003A75DB" w:rsidRPr="003A75DB" w:rsidRDefault="003A75DB" w:rsidP="00D52AF7">
                  <w:pPr>
                    <w:widowControl/>
                    <w:rPr>
                      <w:rFonts w:ascii="仿宋" w:eastAsia="仿宋" w:hAnsi="仿宋" w:hint="eastAsia"/>
                      <w:szCs w:val="20"/>
                    </w:rPr>
                  </w:pPr>
                </w:p>
              </w:tc>
              <w:tc>
                <w:tcPr>
                  <w:tcW w:w="859" w:type="pct"/>
                  <w:vMerge/>
                </w:tcPr>
                <w:p w14:paraId="438A0AEB" w14:textId="77777777" w:rsidR="003A75DB" w:rsidRPr="003A75DB" w:rsidRDefault="003A75DB" w:rsidP="00D52AF7">
                  <w:pPr>
                    <w:widowControl/>
                    <w:rPr>
                      <w:rFonts w:ascii="仿宋" w:eastAsia="仿宋" w:hAnsi="仿宋" w:hint="eastAsia"/>
                      <w:szCs w:val="20"/>
                    </w:rPr>
                  </w:pPr>
                </w:p>
              </w:tc>
              <w:tc>
                <w:tcPr>
                  <w:tcW w:w="1059" w:type="pct"/>
                  <w:vMerge/>
                </w:tcPr>
                <w:p w14:paraId="21D1A37A" w14:textId="77777777" w:rsidR="003A75DB" w:rsidRPr="003A75DB" w:rsidRDefault="003A75DB" w:rsidP="00D52AF7">
                  <w:pPr>
                    <w:widowControl/>
                    <w:rPr>
                      <w:rFonts w:ascii="仿宋" w:eastAsia="仿宋" w:hAnsi="仿宋" w:hint="eastAsia"/>
                      <w:szCs w:val="20"/>
                    </w:rPr>
                  </w:pPr>
                </w:p>
              </w:tc>
              <w:tc>
                <w:tcPr>
                  <w:tcW w:w="2213" w:type="pct"/>
                </w:tcPr>
                <w:p w14:paraId="02794B7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患者生命体征实时监护大屏，针对某个患者大屏展示生命体征实时监护信息，支持弹窗事件报警，支持自定义维护展示体征数据</w:t>
                  </w:r>
                </w:p>
              </w:tc>
            </w:tr>
            <w:tr w:rsidR="003A75DB" w:rsidRPr="003A75DB" w14:paraId="7C37E65D" w14:textId="77777777" w:rsidTr="00D52AF7">
              <w:tc>
                <w:tcPr>
                  <w:tcW w:w="868" w:type="pct"/>
                  <w:vMerge/>
                </w:tcPr>
                <w:p w14:paraId="5C302113" w14:textId="77777777" w:rsidR="003A75DB" w:rsidRPr="003A75DB" w:rsidRDefault="003A75DB" w:rsidP="00D52AF7">
                  <w:pPr>
                    <w:widowControl/>
                    <w:rPr>
                      <w:rFonts w:ascii="仿宋" w:eastAsia="仿宋" w:hAnsi="仿宋" w:hint="eastAsia"/>
                      <w:szCs w:val="20"/>
                    </w:rPr>
                  </w:pPr>
                </w:p>
              </w:tc>
              <w:tc>
                <w:tcPr>
                  <w:tcW w:w="859" w:type="pct"/>
                  <w:vMerge/>
                </w:tcPr>
                <w:p w14:paraId="3D71C34B" w14:textId="77777777" w:rsidR="003A75DB" w:rsidRPr="003A75DB" w:rsidRDefault="003A75DB" w:rsidP="00D52AF7">
                  <w:pPr>
                    <w:widowControl/>
                    <w:rPr>
                      <w:rFonts w:ascii="仿宋" w:eastAsia="仿宋" w:hAnsi="仿宋" w:hint="eastAsia"/>
                      <w:szCs w:val="20"/>
                    </w:rPr>
                  </w:pPr>
                </w:p>
              </w:tc>
              <w:tc>
                <w:tcPr>
                  <w:tcW w:w="1059" w:type="pct"/>
                  <w:vMerge w:val="restart"/>
                </w:tcPr>
                <w:p w14:paraId="505DEDEF"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机械通气</w:t>
                  </w:r>
                </w:p>
              </w:tc>
              <w:tc>
                <w:tcPr>
                  <w:tcW w:w="2213" w:type="pct"/>
                </w:tcPr>
                <w:p w14:paraId="3E7DD3E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机械通气中央监护大屏，集中展示科室内所有患者的机械通气实时监护信息，支持弹窗事件报警，支持自定义调整展示布局及展示体征数据</w:t>
                  </w:r>
                </w:p>
              </w:tc>
            </w:tr>
            <w:tr w:rsidR="003A75DB" w:rsidRPr="003A75DB" w14:paraId="6F96C5C4" w14:textId="77777777" w:rsidTr="00D52AF7">
              <w:tc>
                <w:tcPr>
                  <w:tcW w:w="868" w:type="pct"/>
                  <w:vMerge/>
                </w:tcPr>
                <w:p w14:paraId="078D71A1" w14:textId="77777777" w:rsidR="003A75DB" w:rsidRPr="003A75DB" w:rsidRDefault="003A75DB" w:rsidP="00D52AF7">
                  <w:pPr>
                    <w:widowControl/>
                    <w:rPr>
                      <w:rFonts w:ascii="仿宋" w:eastAsia="仿宋" w:hAnsi="仿宋" w:hint="eastAsia"/>
                      <w:szCs w:val="20"/>
                    </w:rPr>
                  </w:pPr>
                </w:p>
              </w:tc>
              <w:tc>
                <w:tcPr>
                  <w:tcW w:w="859" w:type="pct"/>
                  <w:vMerge/>
                </w:tcPr>
                <w:p w14:paraId="584CDA12" w14:textId="77777777" w:rsidR="003A75DB" w:rsidRPr="003A75DB" w:rsidRDefault="003A75DB" w:rsidP="00D52AF7">
                  <w:pPr>
                    <w:widowControl/>
                    <w:rPr>
                      <w:rFonts w:ascii="仿宋" w:eastAsia="仿宋" w:hAnsi="仿宋" w:hint="eastAsia"/>
                      <w:szCs w:val="20"/>
                    </w:rPr>
                  </w:pPr>
                </w:p>
              </w:tc>
              <w:tc>
                <w:tcPr>
                  <w:tcW w:w="1059" w:type="pct"/>
                  <w:vMerge/>
                </w:tcPr>
                <w:p w14:paraId="1756C14E" w14:textId="77777777" w:rsidR="003A75DB" w:rsidRPr="003A75DB" w:rsidRDefault="003A75DB" w:rsidP="00D52AF7">
                  <w:pPr>
                    <w:widowControl/>
                    <w:rPr>
                      <w:rFonts w:ascii="仿宋" w:eastAsia="仿宋" w:hAnsi="仿宋" w:hint="eastAsia"/>
                      <w:szCs w:val="20"/>
                    </w:rPr>
                  </w:pPr>
                </w:p>
              </w:tc>
              <w:tc>
                <w:tcPr>
                  <w:tcW w:w="2213" w:type="pct"/>
                </w:tcPr>
                <w:p w14:paraId="76427BD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患者机械通气实时监护大屏，针对某个患者大屏展示机械通气实时监护信息，支持弹窗事件报警，支持自定义维护展示体征数据</w:t>
                  </w:r>
                </w:p>
              </w:tc>
            </w:tr>
            <w:tr w:rsidR="003A75DB" w:rsidRPr="003A75DB" w14:paraId="34FD6291" w14:textId="77777777" w:rsidTr="00D52AF7">
              <w:tc>
                <w:tcPr>
                  <w:tcW w:w="868" w:type="pct"/>
                  <w:vMerge/>
                </w:tcPr>
                <w:p w14:paraId="062DF368" w14:textId="77777777" w:rsidR="003A75DB" w:rsidRPr="003A75DB" w:rsidRDefault="003A75DB" w:rsidP="00D52AF7">
                  <w:pPr>
                    <w:widowControl/>
                    <w:rPr>
                      <w:rFonts w:ascii="仿宋" w:eastAsia="仿宋" w:hAnsi="仿宋" w:hint="eastAsia"/>
                      <w:szCs w:val="20"/>
                    </w:rPr>
                  </w:pPr>
                </w:p>
              </w:tc>
              <w:tc>
                <w:tcPr>
                  <w:tcW w:w="859" w:type="pct"/>
                  <w:vMerge w:val="restart"/>
                </w:tcPr>
                <w:p w14:paraId="2BDF925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患者管理</w:t>
                  </w:r>
                </w:p>
              </w:tc>
              <w:tc>
                <w:tcPr>
                  <w:tcW w:w="1059" w:type="pct"/>
                </w:tcPr>
                <w:p w14:paraId="3AFE820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患者信息</w:t>
                  </w:r>
                </w:p>
              </w:tc>
              <w:tc>
                <w:tcPr>
                  <w:tcW w:w="2213" w:type="pct"/>
                </w:tcPr>
                <w:p w14:paraId="50CF1FA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支持对接院内HIS、LIS、PACS等系统，同一页面集中展示患者基本信息、医嘱记录、出入科记录和检查报告</w:t>
                  </w:r>
                </w:p>
              </w:tc>
            </w:tr>
            <w:tr w:rsidR="003A75DB" w:rsidRPr="003A75DB" w14:paraId="5304240D" w14:textId="77777777" w:rsidTr="00D52AF7">
              <w:tc>
                <w:tcPr>
                  <w:tcW w:w="868" w:type="pct"/>
                  <w:vMerge/>
                </w:tcPr>
                <w:p w14:paraId="77BB30E9" w14:textId="77777777" w:rsidR="003A75DB" w:rsidRPr="003A75DB" w:rsidRDefault="003A75DB" w:rsidP="00D52AF7">
                  <w:pPr>
                    <w:widowControl/>
                    <w:rPr>
                      <w:rFonts w:ascii="仿宋" w:eastAsia="仿宋" w:hAnsi="仿宋" w:hint="eastAsia"/>
                      <w:szCs w:val="20"/>
                    </w:rPr>
                  </w:pPr>
                </w:p>
              </w:tc>
              <w:tc>
                <w:tcPr>
                  <w:tcW w:w="859" w:type="pct"/>
                  <w:vMerge/>
                </w:tcPr>
                <w:p w14:paraId="63504B7C" w14:textId="77777777" w:rsidR="003A75DB" w:rsidRPr="003A75DB" w:rsidRDefault="003A75DB" w:rsidP="00D52AF7">
                  <w:pPr>
                    <w:widowControl/>
                    <w:rPr>
                      <w:rFonts w:ascii="仿宋" w:eastAsia="仿宋" w:hAnsi="仿宋" w:hint="eastAsia"/>
                      <w:szCs w:val="20"/>
                    </w:rPr>
                  </w:pPr>
                </w:p>
              </w:tc>
              <w:tc>
                <w:tcPr>
                  <w:tcW w:w="1059" w:type="pct"/>
                  <w:vMerge w:val="restart"/>
                </w:tcPr>
                <w:p w14:paraId="1A6CC32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监护概况</w:t>
                  </w:r>
                </w:p>
              </w:tc>
              <w:tc>
                <w:tcPr>
                  <w:tcW w:w="2213" w:type="pct"/>
                </w:tcPr>
                <w:p w14:paraId="59880A6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实时体征：展示各体征指标的实时数值和波形图。</w:t>
                  </w:r>
                </w:p>
              </w:tc>
            </w:tr>
            <w:tr w:rsidR="003A75DB" w:rsidRPr="003A75DB" w14:paraId="20675431" w14:textId="77777777" w:rsidTr="00D52AF7">
              <w:tc>
                <w:tcPr>
                  <w:tcW w:w="868" w:type="pct"/>
                  <w:vMerge/>
                </w:tcPr>
                <w:p w14:paraId="60E7F29E" w14:textId="77777777" w:rsidR="003A75DB" w:rsidRPr="003A75DB" w:rsidRDefault="003A75DB" w:rsidP="00D52AF7">
                  <w:pPr>
                    <w:widowControl/>
                    <w:rPr>
                      <w:rFonts w:ascii="仿宋" w:eastAsia="仿宋" w:hAnsi="仿宋" w:hint="eastAsia"/>
                      <w:szCs w:val="20"/>
                    </w:rPr>
                  </w:pPr>
                </w:p>
              </w:tc>
              <w:tc>
                <w:tcPr>
                  <w:tcW w:w="859" w:type="pct"/>
                  <w:vMerge/>
                </w:tcPr>
                <w:p w14:paraId="3D5386D1" w14:textId="77777777" w:rsidR="003A75DB" w:rsidRPr="003A75DB" w:rsidRDefault="003A75DB" w:rsidP="00D52AF7">
                  <w:pPr>
                    <w:widowControl/>
                    <w:rPr>
                      <w:rFonts w:ascii="仿宋" w:eastAsia="仿宋" w:hAnsi="仿宋" w:hint="eastAsia"/>
                      <w:szCs w:val="20"/>
                    </w:rPr>
                  </w:pPr>
                </w:p>
              </w:tc>
              <w:tc>
                <w:tcPr>
                  <w:tcW w:w="1059" w:type="pct"/>
                  <w:vMerge/>
                </w:tcPr>
                <w:p w14:paraId="4867DD96" w14:textId="77777777" w:rsidR="003A75DB" w:rsidRPr="003A75DB" w:rsidRDefault="003A75DB" w:rsidP="00D52AF7">
                  <w:pPr>
                    <w:widowControl/>
                    <w:rPr>
                      <w:rFonts w:ascii="仿宋" w:eastAsia="仿宋" w:hAnsi="仿宋" w:hint="eastAsia"/>
                      <w:szCs w:val="20"/>
                    </w:rPr>
                  </w:pPr>
                </w:p>
              </w:tc>
              <w:tc>
                <w:tcPr>
                  <w:tcW w:w="2213" w:type="pct"/>
                </w:tcPr>
                <w:p w14:paraId="53AC9F4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动态趋势：展示截止到查询时间前的生命体征指标折线图，支持自定义选择趋势查询时间</w:t>
                  </w:r>
                </w:p>
              </w:tc>
            </w:tr>
            <w:tr w:rsidR="003A75DB" w:rsidRPr="003A75DB" w14:paraId="10C7F991" w14:textId="77777777" w:rsidTr="00D52AF7">
              <w:tc>
                <w:tcPr>
                  <w:tcW w:w="868" w:type="pct"/>
                  <w:vMerge/>
                </w:tcPr>
                <w:p w14:paraId="371596C5" w14:textId="77777777" w:rsidR="003A75DB" w:rsidRPr="003A75DB" w:rsidRDefault="003A75DB" w:rsidP="00D52AF7">
                  <w:pPr>
                    <w:widowControl/>
                    <w:rPr>
                      <w:rFonts w:ascii="仿宋" w:eastAsia="仿宋" w:hAnsi="仿宋" w:hint="eastAsia"/>
                      <w:szCs w:val="20"/>
                    </w:rPr>
                  </w:pPr>
                </w:p>
              </w:tc>
              <w:tc>
                <w:tcPr>
                  <w:tcW w:w="859" w:type="pct"/>
                  <w:vMerge/>
                </w:tcPr>
                <w:p w14:paraId="5245DB88" w14:textId="77777777" w:rsidR="003A75DB" w:rsidRPr="003A75DB" w:rsidRDefault="003A75DB" w:rsidP="00D52AF7">
                  <w:pPr>
                    <w:widowControl/>
                    <w:rPr>
                      <w:rFonts w:ascii="仿宋" w:eastAsia="仿宋" w:hAnsi="仿宋" w:hint="eastAsia"/>
                      <w:szCs w:val="20"/>
                    </w:rPr>
                  </w:pPr>
                </w:p>
              </w:tc>
              <w:tc>
                <w:tcPr>
                  <w:tcW w:w="1059" w:type="pct"/>
                  <w:vMerge/>
                </w:tcPr>
                <w:p w14:paraId="5D03D3AF" w14:textId="77777777" w:rsidR="003A75DB" w:rsidRPr="003A75DB" w:rsidRDefault="003A75DB" w:rsidP="00D52AF7">
                  <w:pPr>
                    <w:widowControl/>
                    <w:rPr>
                      <w:rFonts w:ascii="仿宋" w:eastAsia="仿宋" w:hAnsi="仿宋" w:hint="eastAsia"/>
                      <w:szCs w:val="20"/>
                    </w:rPr>
                  </w:pPr>
                </w:p>
              </w:tc>
              <w:tc>
                <w:tcPr>
                  <w:tcW w:w="2213" w:type="pct"/>
                </w:tcPr>
                <w:p w14:paraId="76DCD44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事件预警：展示该患者所有报警事件列表，支持统计事件报警情况</w:t>
                  </w:r>
                </w:p>
              </w:tc>
            </w:tr>
            <w:tr w:rsidR="003A75DB" w:rsidRPr="003A75DB" w14:paraId="55812941" w14:textId="77777777" w:rsidTr="00D52AF7">
              <w:tc>
                <w:tcPr>
                  <w:tcW w:w="868" w:type="pct"/>
                  <w:vMerge/>
                </w:tcPr>
                <w:p w14:paraId="62BDE074" w14:textId="77777777" w:rsidR="003A75DB" w:rsidRPr="003A75DB" w:rsidRDefault="003A75DB" w:rsidP="00D52AF7">
                  <w:pPr>
                    <w:widowControl/>
                    <w:rPr>
                      <w:rFonts w:ascii="仿宋" w:eastAsia="仿宋" w:hAnsi="仿宋" w:hint="eastAsia"/>
                      <w:szCs w:val="20"/>
                    </w:rPr>
                  </w:pPr>
                </w:p>
              </w:tc>
              <w:tc>
                <w:tcPr>
                  <w:tcW w:w="859" w:type="pct"/>
                  <w:vMerge/>
                </w:tcPr>
                <w:p w14:paraId="2958A57F" w14:textId="77777777" w:rsidR="003A75DB" w:rsidRPr="003A75DB" w:rsidRDefault="003A75DB" w:rsidP="00D52AF7">
                  <w:pPr>
                    <w:widowControl/>
                    <w:rPr>
                      <w:rFonts w:ascii="仿宋" w:eastAsia="仿宋" w:hAnsi="仿宋" w:hint="eastAsia"/>
                      <w:szCs w:val="20"/>
                    </w:rPr>
                  </w:pPr>
                </w:p>
              </w:tc>
              <w:tc>
                <w:tcPr>
                  <w:tcW w:w="1059" w:type="pct"/>
                </w:tcPr>
                <w:p w14:paraId="48D1CD6E"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实时监护</w:t>
                  </w:r>
                </w:p>
              </w:tc>
              <w:tc>
                <w:tcPr>
                  <w:tcW w:w="2213" w:type="pct"/>
                </w:tcPr>
                <w:p w14:paraId="33C2DC1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能够快速进入患者实时监护页面，查看患者当前最新的体征数据</w:t>
                  </w:r>
                </w:p>
              </w:tc>
            </w:tr>
            <w:tr w:rsidR="003A75DB" w:rsidRPr="003A75DB" w14:paraId="67B9A59A" w14:textId="77777777" w:rsidTr="00D52AF7">
              <w:tc>
                <w:tcPr>
                  <w:tcW w:w="868" w:type="pct"/>
                  <w:vMerge/>
                </w:tcPr>
                <w:p w14:paraId="57187B7A" w14:textId="77777777" w:rsidR="003A75DB" w:rsidRPr="003A75DB" w:rsidRDefault="003A75DB" w:rsidP="00D52AF7">
                  <w:pPr>
                    <w:widowControl/>
                    <w:rPr>
                      <w:rFonts w:ascii="仿宋" w:eastAsia="仿宋" w:hAnsi="仿宋" w:hint="eastAsia"/>
                      <w:szCs w:val="20"/>
                    </w:rPr>
                  </w:pPr>
                </w:p>
              </w:tc>
              <w:tc>
                <w:tcPr>
                  <w:tcW w:w="859" w:type="pct"/>
                  <w:vMerge/>
                </w:tcPr>
                <w:p w14:paraId="6145E17E" w14:textId="77777777" w:rsidR="003A75DB" w:rsidRPr="003A75DB" w:rsidRDefault="003A75DB" w:rsidP="00D52AF7">
                  <w:pPr>
                    <w:widowControl/>
                    <w:rPr>
                      <w:rFonts w:ascii="仿宋" w:eastAsia="仿宋" w:hAnsi="仿宋" w:hint="eastAsia"/>
                      <w:szCs w:val="20"/>
                    </w:rPr>
                  </w:pPr>
                </w:p>
              </w:tc>
              <w:tc>
                <w:tcPr>
                  <w:tcW w:w="1059" w:type="pct"/>
                  <w:vMerge w:val="restart"/>
                </w:tcPr>
                <w:p w14:paraId="50E8875F"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数据回顾</w:t>
                  </w:r>
                </w:p>
              </w:tc>
              <w:tc>
                <w:tcPr>
                  <w:tcW w:w="2213" w:type="pct"/>
                </w:tcPr>
                <w:p w14:paraId="039E373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监护仪和呼吸机的监护过程的数据回顾，支持自定义时间范围，在数据回顾中用户可查看当前时间段患者的体征数</w:t>
                  </w:r>
                  <w:r w:rsidRPr="003A75DB">
                    <w:rPr>
                      <w:rFonts w:ascii="仿宋" w:eastAsia="仿宋" w:hAnsi="仿宋" w:hint="eastAsia"/>
                      <w:szCs w:val="20"/>
                    </w:rPr>
                    <w:lastRenderedPageBreak/>
                    <w:t>据，同时系统自动标注当前时间段内产生的报警事件的时间范围、患者医嘱执行记录等</w:t>
                  </w:r>
                </w:p>
              </w:tc>
            </w:tr>
            <w:tr w:rsidR="003A75DB" w:rsidRPr="003A75DB" w14:paraId="70CA9722" w14:textId="77777777" w:rsidTr="00D52AF7">
              <w:tc>
                <w:tcPr>
                  <w:tcW w:w="868" w:type="pct"/>
                  <w:vMerge/>
                </w:tcPr>
                <w:p w14:paraId="5812F69C" w14:textId="77777777" w:rsidR="003A75DB" w:rsidRPr="003A75DB" w:rsidRDefault="003A75DB" w:rsidP="00D52AF7">
                  <w:pPr>
                    <w:widowControl/>
                    <w:rPr>
                      <w:rFonts w:ascii="仿宋" w:eastAsia="仿宋" w:hAnsi="仿宋" w:hint="eastAsia"/>
                      <w:szCs w:val="20"/>
                    </w:rPr>
                  </w:pPr>
                </w:p>
              </w:tc>
              <w:tc>
                <w:tcPr>
                  <w:tcW w:w="859" w:type="pct"/>
                  <w:vMerge/>
                </w:tcPr>
                <w:p w14:paraId="6A8BAD90" w14:textId="77777777" w:rsidR="003A75DB" w:rsidRPr="003A75DB" w:rsidRDefault="003A75DB" w:rsidP="00D52AF7">
                  <w:pPr>
                    <w:widowControl/>
                    <w:rPr>
                      <w:rFonts w:ascii="仿宋" w:eastAsia="仿宋" w:hAnsi="仿宋" w:hint="eastAsia"/>
                      <w:szCs w:val="20"/>
                    </w:rPr>
                  </w:pPr>
                </w:p>
              </w:tc>
              <w:tc>
                <w:tcPr>
                  <w:tcW w:w="1059" w:type="pct"/>
                  <w:vMerge/>
                </w:tcPr>
                <w:p w14:paraId="0B8E66ED" w14:textId="77777777" w:rsidR="003A75DB" w:rsidRPr="003A75DB" w:rsidRDefault="003A75DB" w:rsidP="00D52AF7">
                  <w:pPr>
                    <w:widowControl/>
                    <w:rPr>
                      <w:rFonts w:ascii="仿宋" w:eastAsia="仿宋" w:hAnsi="仿宋" w:hint="eastAsia"/>
                      <w:szCs w:val="20"/>
                    </w:rPr>
                  </w:pPr>
                </w:p>
              </w:tc>
              <w:tc>
                <w:tcPr>
                  <w:tcW w:w="2213" w:type="pct"/>
                </w:tcPr>
                <w:p w14:paraId="710F3E0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趋势回顾：至少支持趋势图和趋势表两种查看方式，趋势图展示事件报警前一分钟的体征数据形成波形图；趋势表展示每秒体征数据；异常数据标红展示</w:t>
                  </w:r>
                </w:p>
              </w:tc>
            </w:tr>
            <w:tr w:rsidR="003A75DB" w:rsidRPr="003A75DB" w14:paraId="62F49B92" w14:textId="77777777" w:rsidTr="00D52AF7">
              <w:tc>
                <w:tcPr>
                  <w:tcW w:w="868" w:type="pct"/>
                  <w:vMerge/>
                </w:tcPr>
                <w:p w14:paraId="2714ED69" w14:textId="77777777" w:rsidR="003A75DB" w:rsidRPr="003A75DB" w:rsidRDefault="003A75DB" w:rsidP="00D52AF7">
                  <w:pPr>
                    <w:widowControl/>
                    <w:rPr>
                      <w:rFonts w:ascii="仿宋" w:eastAsia="仿宋" w:hAnsi="仿宋" w:hint="eastAsia"/>
                      <w:szCs w:val="20"/>
                    </w:rPr>
                  </w:pPr>
                </w:p>
              </w:tc>
              <w:tc>
                <w:tcPr>
                  <w:tcW w:w="859" w:type="pct"/>
                  <w:vMerge/>
                </w:tcPr>
                <w:p w14:paraId="68E4AAEF" w14:textId="77777777" w:rsidR="003A75DB" w:rsidRPr="003A75DB" w:rsidRDefault="003A75DB" w:rsidP="00D52AF7">
                  <w:pPr>
                    <w:widowControl/>
                    <w:rPr>
                      <w:rFonts w:ascii="仿宋" w:eastAsia="仿宋" w:hAnsi="仿宋" w:hint="eastAsia"/>
                      <w:szCs w:val="20"/>
                    </w:rPr>
                  </w:pPr>
                </w:p>
              </w:tc>
              <w:tc>
                <w:tcPr>
                  <w:tcW w:w="1059" w:type="pct"/>
                  <w:vMerge/>
                </w:tcPr>
                <w:p w14:paraId="277E9234" w14:textId="77777777" w:rsidR="003A75DB" w:rsidRPr="003A75DB" w:rsidRDefault="003A75DB" w:rsidP="00D52AF7">
                  <w:pPr>
                    <w:widowControl/>
                    <w:rPr>
                      <w:rFonts w:ascii="仿宋" w:eastAsia="仿宋" w:hAnsi="仿宋" w:hint="eastAsia"/>
                      <w:szCs w:val="20"/>
                    </w:rPr>
                  </w:pPr>
                </w:p>
              </w:tc>
              <w:tc>
                <w:tcPr>
                  <w:tcW w:w="2213" w:type="pct"/>
                </w:tcPr>
                <w:p w14:paraId="3DBBA6A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波形图回顾：展示患者该时段内的体征波形图，支持调节走速、增益、时间</w:t>
                  </w:r>
                </w:p>
              </w:tc>
            </w:tr>
            <w:tr w:rsidR="003A75DB" w:rsidRPr="003A75DB" w14:paraId="0F84F7FB" w14:textId="77777777" w:rsidTr="00D52AF7">
              <w:tc>
                <w:tcPr>
                  <w:tcW w:w="868" w:type="pct"/>
                  <w:vMerge/>
                </w:tcPr>
                <w:p w14:paraId="5D012081" w14:textId="77777777" w:rsidR="003A75DB" w:rsidRPr="003A75DB" w:rsidRDefault="003A75DB" w:rsidP="00D52AF7">
                  <w:pPr>
                    <w:widowControl/>
                    <w:rPr>
                      <w:rFonts w:ascii="仿宋" w:eastAsia="仿宋" w:hAnsi="仿宋" w:hint="eastAsia"/>
                      <w:szCs w:val="20"/>
                    </w:rPr>
                  </w:pPr>
                </w:p>
              </w:tc>
              <w:tc>
                <w:tcPr>
                  <w:tcW w:w="859" w:type="pct"/>
                  <w:vMerge/>
                </w:tcPr>
                <w:p w14:paraId="0F48E75B" w14:textId="77777777" w:rsidR="003A75DB" w:rsidRPr="003A75DB" w:rsidRDefault="003A75DB" w:rsidP="00D52AF7">
                  <w:pPr>
                    <w:widowControl/>
                    <w:rPr>
                      <w:rFonts w:ascii="仿宋" w:eastAsia="仿宋" w:hAnsi="仿宋" w:hint="eastAsia"/>
                      <w:szCs w:val="20"/>
                    </w:rPr>
                  </w:pPr>
                </w:p>
              </w:tc>
              <w:tc>
                <w:tcPr>
                  <w:tcW w:w="1059" w:type="pct"/>
                  <w:vMerge/>
                </w:tcPr>
                <w:p w14:paraId="7AE05683" w14:textId="77777777" w:rsidR="003A75DB" w:rsidRPr="003A75DB" w:rsidRDefault="003A75DB" w:rsidP="00D52AF7">
                  <w:pPr>
                    <w:widowControl/>
                    <w:rPr>
                      <w:rFonts w:ascii="仿宋" w:eastAsia="仿宋" w:hAnsi="仿宋" w:hint="eastAsia"/>
                      <w:szCs w:val="20"/>
                    </w:rPr>
                  </w:pPr>
                </w:p>
              </w:tc>
              <w:tc>
                <w:tcPr>
                  <w:tcW w:w="2213" w:type="pct"/>
                </w:tcPr>
                <w:p w14:paraId="0B63D23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特征参数：展示报警时间的各生命体征数据</w:t>
                  </w:r>
                </w:p>
              </w:tc>
            </w:tr>
            <w:tr w:rsidR="003A75DB" w:rsidRPr="003A75DB" w14:paraId="7046E6D0" w14:textId="77777777" w:rsidTr="00D52AF7">
              <w:tc>
                <w:tcPr>
                  <w:tcW w:w="868" w:type="pct"/>
                  <w:vMerge/>
                </w:tcPr>
                <w:p w14:paraId="7B2A03CA" w14:textId="77777777" w:rsidR="003A75DB" w:rsidRPr="003A75DB" w:rsidRDefault="003A75DB" w:rsidP="00D52AF7">
                  <w:pPr>
                    <w:widowControl/>
                    <w:rPr>
                      <w:rFonts w:ascii="仿宋" w:eastAsia="仿宋" w:hAnsi="仿宋" w:hint="eastAsia"/>
                      <w:szCs w:val="20"/>
                    </w:rPr>
                  </w:pPr>
                </w:p>
              </w:tc>
              <w:tc>
                <w:tcPr>
                  <w:tcW w:w="859" w:type="pct"/>
                  <w:vMerge/>
                </w:tcPr>
                <w:p w14:paraId="15E051A6" w14:textId="77777777" w:rsidR="003A75DB" w:rsidRPr="003A75DB" w:rsidRDefault="003A75DB" w:rsidP="00D52AF7">
                  <w:pPr>
                    <w:widowControl/>
                    <w:rPr>
                      <w:rFonts w:ascii="仿宋" w:eastAsia="仿宋" w:hAnsi="仿宋" w:hint="eastAsia"/>
                      <w:szCs w:val="20"/>
                    </w:rPr>
                  </w:pPr>
                </w:p>
              </w:tc>
              <w:tc>
                <w:tcPr>
                  <w:tcW w:w="1059" w:type="pct"/>
                  <w:vMerge/>
                </w:tcPr>
                <w:p w14:paraId="59A90B1F" w14:textId="77777777" w:rsidR="003A75DB" w:rsidRPr="003A75DB" w:rsidRDefault="003A75DB" w:rsidP="00D52AF7">
                  <w:pPr>
                    <w:widowControl/>
                    <w:rPr>
                      <w:rFonts w:ascii="仿宋" w:eastAsia="仿宋" w:hAnsi="仿宋" w:hint="eastAsia"/>
                      <w:szCs w:val="20"/>
                    </w:rPr>
                  </w:pPr>
                </w:p>
              </w:tc>
              <w:tc>
                <w:tcPr>
                  <w:tcW w:w="2213" w:type="pct"/>
                </w:tcPr>
                <w:p w14:paraId="451C787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事件列表：展示查询时间内发生的事件，支持点击定位按钮可在波形图中定位事件</w:t>
                  </w:r>
                </w:p>
              </w:tc>
            </w:tr>
            <w:tr w:rsidR="003A75DB" w:rsidRPr="003A75DB" w14:paraId="335D377F" w14:textId="77777777" w:rsidTr="00D52AF7">
              <w:tc>
                <w:tcPr>
                  <w:tcW w:w="868" w:type="pct"/>
                  <w:vMerge/>
                </w:tcPr>
                <w:p w14:paraId="6B11BB7C" w14:textId="77777777" w:rsidR="003A75DB" w:rsidRPr="003A75DB" w:rsidRDefault="003A75DB" w:rsidP="00D52AF7">
                  <w:pPr>
                    <w:widowControl/>
                    <w:rPr>
                      <w:rFonts w:ascii="仿宋" w:eastAsia="仿宋" w:hAnsi="仿宋" w:hint="eastAsia"/>
                      <w:szCs w:val="20"/>
                    </w:rPr>
                  </w:pPr>
                </w:p>
              </w:tc>
              <w:tc>
                <w:tcPr>
                  <w:tcW w:w="859" w:type="pct"/>
                  <w:vMerge/>
                </w:tcPr>
                <w:p w14:paraId="2252830D" w14:textId="77777777" w:rsidR="003A75DB" w:rsidRPr="003A75DB" w:rsidRDefault="003A75DB" w:rsidP="00D52AF7">
                  <w:pPr>
                    <w:widowControl/>
                    <w:rPr>
                      <w:rFonts w:ascii="仿宋" w:eastAsia="仿宋" w:hAnsi="仿宋" w:hint="eastAsia"/>
                      <w:szCs w:val="20"/>
                    </w:rPr>
                  </w:pPr>
                </w:p>
              </w:tc>
              <w:tc>
                <w:tcPr>
                  <w:tcW w:w="1059" w:type="pct"/>
                </w:tcPr>
                <w:p w14:paraId="527A5F1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事件预警</w:t>
                  </w:r>
                </w:p>
              </w:tc>
              <w:tc>
                <w:tcPr>
                  <w:tcW w:w="2213" w:type="pct"/>
                </w:tcPr>
                <w:p w14:paraId="3B9DE4B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支持查看患者所有的事件预警列表，支持查看预警详情，支持查看预警发生时患者的生命体征数据，可打印、下载事件预警报告</w:t>
                  </w:r>
                </w:p>
              </w:tc>
            </w:tr>
            <w:tr w:rsidR="003A75DB" w:rsidRPr="003A75DB" w14:paraId="230740D6" w14:textId="77777777" w:rsidTr="00D52AF7">
              <w:tc>
                <w:tcPr>
                  <w:tcW w:w="868" w:type="pct"/>
                  <w:vMerge/>
                </w:tcPr>
                <w:p w14:paraId="1A26E140" w14:textId="77777777" w:rsidR="003A75DB" w:rsidRPr="003A75DB" w:rsidRDefault="003A75DB" w:rsidP="00D52AF7">
                  <w:pPr>
                    <w:widowControl/>
                    <w:rPr>
                      <w:rFonts w:ascii="仿宋" w:eastAsia="仿宋" w:hAnsi="仿宋" w:hint="eastAsia"/>
                      <w:szCs w:val="20"/>
                    </w:rPr>
                  </w:pPr>
                </w:p>
              </w:tc>
              <w:tc>
                <w:tcPr>
                  <w:tcW w:w="859" w:type="pct"/>
                  <w:vMerge/>
                </w:tcPr>
                <w:p w14:paraId="609C0D1E" w14:textId="77777777" w:rsidR="003A75DB" w:rsidRPr="003A75DB" w:rsidRDefault="003A75DB" w:rsidP="00D52AF7">
                  <w:pPr>
                    <w:widowControl/>
                    <w:rPr>
                      <w:rFonts w:ascii="仿宋" w:eastAsia="仿宋" w:hAnsi="仿宋" w:hint="eastAsia"/>
                      <w:szCs w:val="20"/>
                    </w:rPr>
                  </w:pPr>
                </w:p>
              </w:tc>
              <w:tc>
                <w:tcPr>
                  <w:tcW w:w="1059" w:type="pct"/>
                </w:tcPr>
                <w:p w14:paraId="5DB032EE"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数据报告</w:t>
                  </w:r>
                </w:p>
              </w:tc>
              <w:tc>
                <w:tcPr>
                  <w:tcW w:w="2213" w:type="pct"/>
                </w:tcPr>
                <w:p w14:paraId="4B9EB80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系统支持自定义生成患者24小时监护报告，或用户自定义时间段导出患者的监护报告</w:t>
                  </w:r>
                </w:p>
              </w:tc>
            </w:tr>
            <w:tr w:rsidR="003A75DB" w:rsidRPr="003A75DB" w14:paraId="667B31D8" w14:textId="77777777" w:rsidTr="00D52AF7">
              <w:tc>
                <w:tcPr>
                  <w:tcW w:w="868" w:type="pct"/>
                  <w:vMerge/>
                </w:tcPr>
                <w:p w14:paraId="684F061D" w14:textId="77777777" w:rsidR="003A75DB" w:rsidRPr="003A75DB" w:rsidRDefault="003A75DB" w:rsidP="00D52AF7">
                  <w:pPr>
                    <w:widowControl/>
                    <w:rPr>
                      <w:rFonts w:ascii="仿宋" w:eastAsia="仿宋" w:hAnsi="仿宋" w:hint="eastAsia"/>
                      <w:szCs w:val="20"/>
                    </w:rPr>
                  </w:pPr>
                </w:p>
              </w:tc>
              <w:tc>
                <w:tcPr>
                  <w:tcW w:w="859" w:type="pct"/>
                  <w:vMerge w:val="restart"/>
                </w:tcPr>
                <w:p w14:paraId="3AAA857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事件报警</w:t>
                  </w:r>
                </w:p>
              </w:tc>
              <w:tc>
                <w:tcPr>
                  <w:tcW w:w="1059" w:type="pct"/>
                </w:tcPr>
                <w:p w14:paraId="3ACEF48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异常指标报警</w:t>
                  </w:r>
                </w:p>
              </w:tc>
              <w:tc>
                <w:tcPr>
                  <w:tcW w:w="2213" w:type="pct"/>
                </w:tcPr>
                <w:p w14:paraId="3087D821" w14:textId="77777777" w:rsidR="003A75DB" w:rsidRPr="003A75DB" w:rsidRDefault="003A75DB" w:rsidP="00D52AF7">
                  <w:pPr>
                    <w:widowControl/>
                    <w:rPr>
                      <w:rFonts w:ascii="仿宋" w:eastAsia="仿宋" w:hAnsi="仿宋" w:hint="eastAsia"/>
                      <w:szCs w:val="20"/>
                    </w:rPr>
                  </w:pPr>
                  <w:r w:rsidRPr="003A75DB">
                    <w:rPr>
                      <w:rFonts w:ascii="仿宋" w:eastAsia="仿宋" w:hAnsi="仿宋"/>
                      <w:szCs w:val="20"/>
                    </w:rPr>
                    <w:t>当监护仪和呼吸机产生异常指标时，系统通过比对前后的数据，排除误报警后进行报警</w:t>
                  </w:r>
                </w:p>
              </w:tc>
            </w:tr>
            <w:tr w:rsidR="003A75DB" w:rsidRPr="003A75DB" w14:paraId="5182B6B9" w14:textId="77777777" w:rsidTr="00D52AF7">
              <w:tc>
                <w:tcPr>
                  <w:tcW w:w="868" w:type="pct"/>
                  <w:vMerge/>
                </w:tcPr>
                <w:p w14:paraId="1F340CBA" w14:textId="77777777" w:rsidR="003A75DB" w:rsidRPr="003A75DB" w:rsidRDefault="003A75DB" w:rsidP="00D52AF7">
                  <w:pPr>
                    <w:widowControl/>
                    <w:rPr>
                      <w:rFonts w:ascii="仿宋" w:eastAsia="仿宋" w:hAnsi="仿宋" w:hint="eastAsia"/>
                      <w:szCs w:val="20"/>
                    </w:rPr>
                  </w:pPr>
                </w:p>
              </w:tc>
              <w:tc>
                <w:tcPr>
                  <w:tcW w:w="859" w:type="pct"/>
                  <w:vMerge/>
                </w:tcPr>
                <w:p w14:paraId="2AD90C92" w14:textId="77777777" w:rsidR="003A75DB" w:rsidRPr="003A75DB" w:rsidRDefault="003A75DB" w:rsidP="00D52AF7">
                  <w:pPr>
                    <w:widowControl/>
                    <w:rPr>
                      <w:rFonts w:ascii="仿宋" w:eastAsia="仿宋" w:hAnsi="仿宋" w:hint="eastAsia"/>
                      <w:szCs w:val="20"/>
                    </w:rPr>
                  </w:pPr>
                </w:p>
              </w:tc>
              <w:tc>
                <w:tcPr>
                  <w:tcW w:w="1059" w:type="pct"/>
                </w:tcPr>
                <w:p w14:paraId="63C3FE1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特殊事件报警</w:t>
                  </w:r>
                </w:p>
              </w:tc>
              <w:tc>
                <w:tcPr>
                  <w:tcW w:w="2213" w:type="pct"/>
                </w:tcPr>
                <w:p w14:paraId="70F7123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系统支持自定义特殊事件，当满足事件条件后系统自动进行事件报警</w:t>
                  </w:r>
                </w:p>
              </w:tc>
            </w:tr>
            <w:tr w:rsidR="003A75DB" w:rsidRPr="003A75DB" w14:paraId="0592960F" w14:textId="77777777" w:rsidTr="00D52AF7">
              <w:tc>
                <w:tcPr>
                  <w:tcW w:w="868" w:type="pct"/>
                  <w:vMerge/>
                </w:tcPr>
                <w:p w14:paraId="1EA8C308" w14:textId="77777777" w:rsidR="003A75DB" w:rsidRPr="003A75DB" w:rsidRDefault="003A75DB" w:rsidP="00D52AF7">
                  <w:pPr>
                    <w:widowControl/>
                    <w:rPr>
                      <w:rFonts w:ascii="仿宋" w:eastAsia="仿宋" w:hAnsi="仿宋" w:hint="eastAsia"/>
                      <w:szCs w:val="20"/>
                    </w:rPr>
                  </w:pPr>
                </w:p>
              </w:tc>
              <w:tc>
                <w:tcPr>
                  <w:tcW w:w="859" w:type="pct"/>
                  <w:vMerge/>
                </w:tcPr>
                <w:p w14:paraId="4B4ECBFE" w14:textId="77777777" w:rsidR="003A75DB" w:rsidRPr="003A75DB" w:rsidRDefault="003A75DB" w:rsidP="00D52AF7">
                  <w:pPr>
                    <w:widowControl/>
                    <w:rPr>
                      <w:rFonts w:ascii="仿宋" w:eastAsia="仿宋" w:hAnsi="仿宋" w:hint="eastAsia"/>
                      <w:szCs w:val="20"/>
                    </w:rPr>
                  </w:pPr>
                </w:p>
              </w:tc>
              <w:tc>
                <w:tcPr>
                  <w:tcW w:w="1059" w:type="pct"/>
                </w:tcPr>
                <w:p w14:paraId="28F4B10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事件回顾</w:t>
                  </w:r>
                </w:p>
              </w:tc>
              <w:tc>
                <w:tcPr>
                  <w:tcW w:w="2213" w:type="pct"/>
                </w:tcPr>
                <w:p w14:paraId="4E39417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支持回顾事件发生的时段内患者的生命体征数据变化，支持数值展示和波形图展示</w:t>
                  </w:r>
                </w:p>
              </w:tc>
            </w:tr>
            <w:tr w:rsidR="003A75DB" w:rsidRPr="003A75DB" w14:paraId="7E2F99A1" w14:textId="77777777" w:rsidTr="00D52AF7">
              <w:tc>
                <w:tcPr>
                  <w:tcW w:w="868" w:type="pct"/>
                  <w:vMerge/>
                </w:tcPr>
                <w:p w14:paraId="639366A8" w14:textId="77777777" w:rsidR="003A75DB" w:rsidRPr="003A75DB" w:rsidRDefault="003A75DB" w:rsidP="00D52AF7">
                  <w:pPr>
                    <w:widowControl/>
                    <w:rPr>
                      <w:rFonts w:ascii="仿宋" w:eastAsia="仿宋" w:hAnsi="仿宋" w:hint="eastAsia"/>
                      <w:szCs w:val="20"/>
                    </w:rPr>
                  </w:pPr>
                </w:p>
              </w:tc>
              <w:tc>
                <w:tcPr>
                  <w:tcW w:w="859" w:type="pct"/>
                  <w:vMerge/>
                </w:tcPr>
                <w:p w14:paraId="28D6377D" w14:textId="77777777" w:rsidR="003A75DB" w:rsidRPr="003A75DB" w:rsidRDefault="003A75DB" w:rsidP="00D52AF7">
                  <w:pPr>
                    <w:widowControl/>
                    <w:rPr>
                      <w:rFonts w:ascii="仿宋" w:eastAsia="仿宋" w:hAnsi="仿宋" w:hint="eastAsia"/>
                      <w:szCs w:val="20"/>
                    </w:rPr>
                  </w:pPr>
                </w:p>
              </w:tc>
              <w:tc>
                <w:tcPr>
                  <w:tcW w:w="1059" w:type="pct"/>
                </w:tcPr>
                <w:p w14:paraId="3D1B84EF"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rPr>
                    <w:t>事件报告</w:t>
                  </w:r>
                </w:p>
              </w:tc>
              <w:tc>
                <w:tcPr>
                  <w:tcW w:w="2213" w:type="pct"/>
                </w:tcPr>
                <w:p w14:paraId="63C7AC7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事件发生后系统支持自动针对本次事件生成事件报告，用户可打印、下载进行查看。</w:t>
                  </w:r>
                </w:p>
              </w:tc>
            </w:tr>
            <w:tr w:rsidR="003A75DB" w:rsidRPr="003A75DB" w14:paraId="7F368BC3" w14:textId="77777777" w:rsidTr="00D52AF7">
              <w:tc>
                <w:tcPr>
                  <w:tcW w:w="868" w:type="pct"/>
                  <w:vMerge/>
                </w:tcPr>
                <w:p w14:paraId="0325BE3D" w14:textId="77777777" w:rsidR="003A75DB" w:rsidRPr="003A75DB" w:rsidRDefault="003A75DB" w:rsidP="00D52AF7">
                  <w:pPr>
                    <w:widowControl/>
                    <w:rPr>
                      <w:rFonts w:ascii="仿宋" w:eastAsia="仿宋" w:hAnsi="仿宋" w:hint="eastAsia"/>
                      <w:szCs w:val="20"/>
                    </w:rPr>
                  </w:pPr>
                </w:p>
              </w:tc>
              <w:tc>
                <w:tcPr>
                  <w:tcW w:w="859" w:type="pct"/>
                  <w:vMerge w:val="restart"/>
                </w:tcPr>
                <w:p w14:paraId="59FFCA4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多模态数据报告</w:t>
                  </w:r>
                </w:p>
              </w:tc>
              <w:tc>
                <w:tcPr>
                  <w:tcW w:w="1059" w:type="pct"/>
                </w:tcPr>
                <w:p w14:paraId="4500E941" w14:textId="77777777" w:rsidR="003A75DB" w:rsidRPr="003A75DB" w:rsidRDefault="003A75DB" w:rsidP="00D52AF7">
                  <w:pPr>
                    <w:widowControl/>
                    <w:rPr>
                      <w:rFonts w:ascii="仿宋" w:eastAsia="仿宋" w:hAnsi="仿宋" w:hint="eastAsia"/>
                      <w:szCs w:val="20"/>
                    </w:rPr>
                  </w:pPr>
                  <w:r w:rsidRPr="003A75DB">
                    <w:rPr>
                      <w:rFonts w:ascii="仿宋" w:eastAsia="仿宋" w:hAnsi="仿宋"/>
                      <w:szCs w:val="20"/>
                    </w:rPr>
                    <w:t>24</w:t>
                  </w:r>
                  <w:r w:rsidRPr="003A75DB">
                    <w:rPr>
                      <w:rFonts w:ascii="仿宋" w:eastAsia="仿宋" w:hAnsi="仿宋" w:hint="eastAsia"/>
                      <w:szCs w:val="20"/>
                    </w:rPr>
                    <w:t>小时远程多参数监测报告</w:t>
                  </w:r>
                </w:p>
              </w:tc>
              <w:tc>
                <w:tcPr>
                  <w:tcW w:w="2213" w:type="pct"/>
                </w:tcPr>
                <w:p w14:paraId="4F01481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支持医护人员查看数据分析报告，包括患者信息、异常数据图形和、趋势图、直方图、数据标注等，便于评估和量化患者病理生理转归状态，辅助临床诊疗决策，辅助制定或调整治疗方案，提高医疗质量和</w:t>
                  </w:r>
                  <w:r w:rsidRPr="003A75DB">
                    <w:rPr>
                      <w:rFonts w:ascii="仿宋" w:eastAsia="仿宋" w:hAnsi="仿宋" w:hint="eastAsia"/>
                      <w:szCs w:val="20"/>
                    </w:rPr>
                    <w:lastRenderedPageBreak/>
                    <w:t>救治成功率，缩短患者ICU入住时间和治疗周期。</w:t>
                  </w:r>
                </w:p>
              </w:tc>
            </w:tr>
            <w:tr w:rsidR="003A75DB" w:rsidRPr="003A75DB" w14:paraId="41E48784" w14:textId="77777777" w:rsidTr="00D52AF7">
              <w:tc>
                <w:tcPr>
                  <w:tcW w:w="868" w:type="pct"/>
                  <w:vMerge/>
                </w:tcPr>
                <w:p w14:paraId="6A9CC501" w14:textId="77777777" w:rsidR="003A75DB" w:rsidRPr="003A75DB" w:rsidRDefault="003A75DB" w:rsidP="00D52AF7">
                  <w:pPr>
                    <w:widowControl/>
                    <w:rPr>
                      <w:rFonts w:ascii="仿宋" w:eastAsia="仿宋" w:hAnsi="仿宋" w:hint="eastAsia"/>
                      <w:szCs w:val="20"/>
                    </w:rPr>
                  </w:pPr>
                </w:p>
              </w:tc>
              <w:tc>
                <w:tcPr>
                  <w:tcW w:w="859" w:type="pct"/>
                  <w:vMerge/>
                </w:tcPr>
                <w:p w14:paraId="1B3E994C" w14:textId="77777777" w:rsidR="003A75DB" w:rsidRPr="003A75DB" w:rsidRDefault="003A75DB" w:rsidP="00D52AF7">
                  <w:pPr>
                    <w:widowControl/>
                    <w:rPr>
                      <w:rFonts w:ascii="仿宋" w:eastAsia="仿宋" w:hAnsi="仿宋" w:hint="eastAsia"/>
                      <w:szCs w:val="20"/>
                    </w:rPr>
                  </w:pPr>
                </w:p>
              </w:tc>
              <w:tc>
                <w:tcPr>
                  <w:tcW w:w="1059" w:type="pct"/>
                </w:tcPr>
                <w:p w14:paraId="4B8BBB9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机械通气数据分析报告</w:t>
                  </w:r>
                </w:p>
              </w:tc>
              <w:tc>
                <w:tcPr>
                  <w:tcW w:w="2213" w:type="pct"/>
                </w:tcPr>
                <w:p w14:paraId="4AA89EE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rPr>
                    <w:t>为各院区ICU提供远程机械通气数据总结分析报告，包括患者信息、重要参数趋势图、监测参数记录表、报警监测记录表及分布图、设置参数的变更等，供医护人员阅读浏览，作为临床医疗决策参考。</w:t>
                  </w:r>
                </w:p>
              </w:tc>
            </w:tr>
            <w:tr w:rsidR="003A75DB" w:rsidRPr="003A75DB" w14:paraId="6FBA48A6" w14:textId="77777777" w:rsidTr="00D52AF7">
              <w:tc>
                <w:tcPr>
                  <w:tcW w:w="868" w:type="pct"/>
                  <w:vMerge w:val="restart"/>
                </w:tcPr>
                <w:p w14:paraId="772FA20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单病种智慧诊疗中枢</w:t>
                  </w:r>
                </w:p>
                <w:p w14:paraId="7966CC0A" w14:textId="77777777" w:rsidR="003A75DB" w:rsidRPr="003A75DB" w:rsidRDefault="003A75DB" w:rsidP="00D52AF7">
                  <w:pPr>
                    <w:widowControl/>
                    <w:rPr>
                      <w:rFonts w:ascii="仿宋" w:eastAsia="仿宋" w:hAnsi="仿宋" w:hint="eastAsia"/>
                      <w:szCs w:val="20"/>
                    </w:rPr>
                  </w:pPr>
                </w:p>
              </w:tc>
              <w:tc>
                <w:tcPr>
                  <w:tcW w:w="859" w:type="pct"/>
                  <w:vMerge w:val="restart"/>
                </w:tcPr>
                <w:p w14:paraId="77AE872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数据同步与预警</w:t>
                  </w:r>
                </w:p>
              </w:tc>
              <w:tc>
                <w:tcPr>
                  <w:tcW w:w="1059" w:type="pct"/>
                </w:tcPr>
                <w:p w14:paraId="7D83D62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实时数据同步</w:t>
                  </w:r>
                </w:p>
              </w:tc>
              <w:tc>
                <w:tcPr>
                  <w:tcW w:w="2213" w:type="pct"/>
                </w:tcPr>
                <w:p w14:paraId="45BC9C0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实时同步患者生命体征数据及实验室检查数据，为脓毒症、急性呼吸窘迫综合征（ARDS）判断提供全面及时的数据支撑及时的数据支撑</w:t>
                  </w:r>
                </w:p>
              </w:tc>
            </w:tr>
            <w:tr w:rsidR="003A75DB" w:rsidRPr="003A75DB" w14:paraId="6EB8E632" w14:textId="77777777" w:rsidTr="00D52AF7">
              <w:tc>
                <w:tcPr>
                  <w:tcW w:w="868" w:type="pct"/>
                  <w:vMerge/>
                </w:tcPr>
                <w:p w14:paraId="58820A87" w14:textId="77777777" w:rsidR="003A75DB" w:rsidRPr="003A75DB" w:rsidRDefault="003A75DB" w:rsidP="00D52AF7">
                  <w:pPr>
                    <w:widowControl/>
                    <w:rPr>
                      <w:rFonts w:ascii="仿宋" w:eastAsia="仿宋" w:hAnsi="仿宋" w:hint="eastAsia"/>
                      <w:szCs w:val="20"/>
                    </w:rPr>
                  </w:pPr>
                </w:p>
              </w:tc>
              <w:tc>
                <w:tcPr>
                  <w:tcW w:w="859" w:type="pct"/>
                  <w:vMerge/>
                </w:tcPr>
                <w:p w14:paraId="0FDAD18F" w14:textId="77777777" w:rsidR="003A75DB" w:rsidRPr="003A75DB" w:rsidRDefault="003A75DB" w:rsidP="00D52AF7">
                  <w:pPr>
                    <w:widowControl/>
                    <w:rPr>
                      <w:rFonts w:ascii="仿宋" w:eastAsia="仿宋" w:hAnsi="仿宋" w:hint="eastAsia"/>
                      <w:szCs w:val="20"/>
                    </w:rPr>
                  </w:pPr>
                </w:p>
              </w:tc>
              <w:tc>
                <w:tcPr>
                  <w:tcW w:w="1059" w:type="pct"/>
                </w:tcPr>
                <w:p w14:paraId="58A61FB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脓毒症预警触发</w:t>
                  </w:r>
                </w:p>
              </w:tc>
              <w:tc>
                <w:tcPr>
                  <w:tcW w:w="2213" w:type="pct"/>
                </w:tcPr>
                <w:p w14:paraId="781C3F6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内置脓毒症预警规则模型，通过分析同步的生命体征与实验室数据，自动识别脓毒症早期预警信号，触发预警机制</w:t>
                  </w:r>
                </w:p>
              </w:tc>
            </w:tr>
            <w:tr w:rsidR="003A75DB" w:rsidRPr="003A75DB" w14:paraId="47F458C9" w14:textId="77777777" w:rsidTr="00D52AF7">
              <w:tc>
                <w:tcPr>
                  <w:tcW w:w="868" w:type="pct"/>
                  <w:vMerge/>
                </w:tcPr>
                <w:p w14:paraId="46640A91" w14:textId="77777777" w:rsidR="003A75DB" w:rsidRPr="003A75DB" w:rsidRDefault="003A75DB" w:rsidP="00D52AF7">
                  <w:pPr>
                    <w:widowControl/>
                    <w:rPr>
                      <w:rFonts w:ascii="仿宋" w:eastAsia="仿宋" w:hAnsi="仿宋" w:hint="eastAsia"/>
                      <w:szCs w:val="20"/>
                    </w:rPr>
                  </w:pPr>
                </w:p>
              </w:tc>
              <w:tc>
                <w:tcPr>
                  <w:tcW w:w="859" w:type="pct"/>
                  <w:vMerge/>
                </w:tcPr>
                <w:p w14:paraId="06F64701" w14:textId="77777777" w:rsidR="003A75DB" w:rsidRPr="003A75DB" w:rsidRDefault="003A75DB" w:rsidP="00D52AF7">
                  <w:pPr>
                    <w:widowControl/>
                    <w:rPr>
                      <w:rFonts w:ascii="仿宋" w:eastAsia="仿宋" w:hAnsi="仿宋" w:hint="eastAsia"/>
                      <w:szCs w:val="20"/>
                    </w:rPr>
                  </w:pPr>
                </w:p>
              </w:tc>
              <w:tc>
                <w:tcPr>
                  <w:tcW w:w="1059" w:type="pct"/>
                </w:tcPr>
                <w:p w14:paraId="310E9B2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ARDS预警触发</w:t>
                  </w:r>
                </w:p>
              </w:tc>
              <w:tc>
                <w:tcPr>
                  <w:tcW w:w="2213" w:type="pct"/>
                </w:tcPr>
                <w:p w14:paraId="1863CE7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内置急性呼吸窘迫综合征（ARDS）预警规则模型，通过分析同步的生命体征与实验室数据，自动识别ARDS早期预警信号，触发预警机制</w:t>
                  </w:r>
                </w:p>
              </w:tc>
            </w:tr>
            <w:tr w:rsidR="003A75DB" w:rsidRPr="003A75DB" w14:paraId="6C9BE8F6" w14:textId="77777777" w:rsidTr="00D52AF7">
              <w:tc>
                <w:tcPr>
                  <w:tcW w:w="868" w:type="pct"/>
                  <w:vMerge/>
                </w:tcPr>
                <w:p w14:paraId="03FF01A5" w14:textId="77777777" w:rsidR="003A75DB" w:rsidRPr="003A75DB" w:rsidRDefault="003A75DB" w:rsidP="00D52AF7">
                  <w:pPr>
                    <w:widowControl/>
                    <w:rPr>
                      <w:rFonts w:ascii="仿宋" w:eastAsia="仿宋" w:hAnsi="仿宋" w:hint="eastAsia"/>
                      <w:szCs w:val="20"/>
                    </w:rPr>
                  </w:pPr>
                </w:p>
              </w:tc>
              <w:tc>
                <w:tcPr>
                  <w:tcW w:w="859" w:type="pct"/>
                  <w:vMerge/>
                </w:tcPr>
                <w:p w14:paraId="68EEDC9F" w14:textId="77777777" w:rsidR="003A75DB" w:rsidRPr="003A75DB" w:rsidRDefault="003A75DB" w:rsidP="00D52AF7">
                  <w:pPr>
                    <w:widowControl/>
                    <w:rPr>
                      <w:rFonts w:ascii="仿宋" w:eastAsia="仿宋" w:hAnsi="仿宋" w:hint="eastAsia"/>
                      <w:szCs w:val="20"/>
                    </w:rPr>
                  </w:pPr>
                </w:p>
              </w:tc>
              <w:tc>
                <w:tcPr>
                  <w:tcW w:w="1059" w:type="pct"/>
                </w:tcPr>
                <w:p w14:paraId="2E92BD1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多渠道预警通知</w:t>
                  </w:r>
                </w:p>
              </w:tc>
              <w:tc>
                <w:tcPr>
                  <w:tcW w:w="2213" w:type="pct"/>
                </w:tcPr>
                <w:p w14:paraId="4E6DFD5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支持系统声光报警、医护人员移动端推送提醒等多渠道预警通知方式，确保预警信息快速传达至相关医护人员，避免延误干预时机</w:t>
                  </w:r>
                </w:p>
              </w:tc>
            </w:tr>
            <w:tr w:rsidR="003A75DB" w:rsidRPr="003A75DB" w14:paraId="61FC1AFE" w14:textId="77777777" w:rsidTr="00D52AF7">
              <w:tc>
                <w:tcPr>
                  <w:tcW w:w="868" w:type="pct"/>
                  <w:vMerge/>
                </w:tcPr>
                <w:p w14:paraId="34450BB8" w14:textId="77777777" w:rsidR="003A75DB" w:rsidRPr="003A75DB" w:rsidRDefault="003A75DB" w:rsidP="00D52AF7">
                  <w:pPr>
                    <w:widowControl/>
                    <w:rPr>
                      <w:rFonts w:ascii="仿宋" w:eastAsia="仿宋" w:hAnsi="仿宋" w:hint="eastAsia"/>
                      <w:szCs w:val="20"/>
                    </w:rPr>
                  </w:pPr>
                </w:p>
              </w:tc>
              <w:tc>
                <w:tcPr>
                  <w:tcW w:w="859" w:type="pct"/>
                  <w:vMerge w:val="restart"/>
                </w:tcPr>
                <w:p w14:paraId="57DF707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诊疗流程管理</w:t>
                  </w:r>
                </w:p>
              </w:tc>
              <w:tc>
                <w:tcPr>
                  <w:tcW w:w="1059" w:type="pct"/>
                </w:tcPr>
                <w:p w14:paraId="31EAE1F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标准化急诊流程触发</w:t>
                  </w:r>
                </w:p>
              </w:tc>
              <w:tc>
                <w:tcPr>
                  <w:tcW w:w="2213" w:type="pct"/>
                </w:tcPr>
                <w:p w14:paraId="1AEBC54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当系统识别到脓毒症、急性呼吸窘迫综合征（ARDS）预警信号时，自动推送预设标准化急诊处理流程指引，明确诊疗步骤与时间节点，规范诊疗操作</w:t>
                  </w:r>
                </w:p>
              </w:tc>
            </w:tr>
            <w:tr w:rsidR="003A75DB" w:rsidRPr="003A75DB" w14:paraId="6C79988B" w14:textId="77777777" w:rsidTr="00D52AF7">
              <w:tc>
                <w:tcPr>
                  <w:tcW w:w="868" w:type="pct"/>
                  <w:vMerge/>
                </w:tcPr>
                <w:p w14:paraId="1FA47930" w14:textId="77777777" w:rsidR="003A75DB" w:rsidRPr="003A75DB" w:rsidRDefault="003A75DB" w:rsidP="00D52AF7">
                  <w:pPr>
                    <w:widowControl/>
                    <w:rPr>
                      <w:rFonts w:ascii="仿宋" w:eastAsia="仿宋" w:hAnsi="仿宋" w:hint="eastAsia"/>
                      <w:szCs w:val="20"/>
                    </w:rPr>
                  </w:pPr>
                </w:p>
              </w:tc>
              <w:tc>
                <w:tcPr>
                  <w:tcW w:w="859" w:type="pct"/>
                  <w:vMerge/>
                </w:tcPr>
                <w:p w14:paraId="03C9E408" w14:textId="77777777" w:rsidR="003A75DB" w:rsidRPr="003A75DB" w:rsidRDefault="003A75DB" w:rsidP="00D52AF7">
                  <w:pPr>
                    <w:widowControl/>
                    <w:rPr>
                      <w:rFonts w:ascii="仿宋" w:eastAsia="仿宋" w:hAnsi="仿宋" w:hint="eastAsia"/>
                      <w:szCs w:val="20"/>
                    </w:rPr>
                  </w:pPr>
                </w:p>
              </w:tc>
              <w:tc>
                <w:tcPr>
                  <w:tcW w:w="1059" w:type="pct"/>
                </w:tcPr>
                <w:p w14:paraId="733DC63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诊疗流程进度追踪</w:t>
                  </w:r>
                </w:p>
              </w:tc>
              <w:tc>
                <w:tcPr>
                  <w:tcW w:w="2213" w:type="pct"/>
                </w:tcPr>
                <w:p w14:paraId="23EA3ED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实时显示脓毒症、急性呼吸窘迫综合征（ARDS）诊疗当前所处环节、已完成的操作内容及待执行的任务清单，便于医护人员掌握诊疗进展，确保流程有序推进</w:t>
                  </w:r>
                </w:p>
              </w:tc>
            </w:tr>
            <w:tr w:rsidR="003A75DB" w:rsidRPr="003A75DB" w14:paraId="17CA0FB4" w14:textId="77777777" w:rsidTr="00D52AF7">
              <w:tc>
                <w:tcPr>
                  <w:tcW w:w="868" w:type="pct"/>
                  <w:vMerge/>
                </w:tcPr>
                <w:p w14:paraId="0FDDEF8E" w14:textId="77777777" w:rsidR="003A75DB" w:rsidRPr="003A75DB" w:rsidRDefault="003A75DB" w:rsidP="00D52AF7">
                  <w:pPr>
                    <w:widowControl/>
                    <w:rPr>
                      <w:rFonts w:ascii="仿宋" w:eastAsia="仿宋" w:hAnsi="仿宋" w:hint="eastAsia"/>
                      <w:szCs w:val="20"/>
                    </w:rPr>
                  </w:pPr>
                </w:p>
              </w:tc>
              <w:tc>
                <w:tcPr>
                  <w:tcW w:w="859" w:type="pct"/>
                  <w:vMerge/>
                </w:tcPr>
                <w:p w14:paraId="503BD328" w14:textId="77777777" w:rsidR="003A75DB" w:rsidRPr="003A75DB" w:rsidRDefault="003A75DB" w:rsidP="00D52AF7">
                  <w:pPr>
                    <w:widowControl/>
                    <w:rPr>
                      <w:rFonts w:ascii="仿宋" w:eastAsia="仿宋" w:hAnsi="仿宋" w:hint="eastAsia"/>
                      <w:szCs w:val="20"/>
                    </w:rPr>
                  </w:pPr>
                </w:p>
              </w:tc>
              <w:tc>
                <w:tcPr>
                  <w:tcW w:w="1059" w:type="pct"/>
                </w:tcPr>
                <w:p w14:paraId="222084B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诊疗流程自定义调整</w:t>
                  </w:r>
                </w:p>
              </w:tc>
              <w:tc>
                <w:tcPr>
                  <w:tcW w:w="2213" w:type="pct"/>
                </w:tcPr>
                <w:p w14:paraId="548F480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支持根据患者个体病情差异、医院诊疗规范更新等情况，灵活修改急诊流程内容，适配不同临床场景需求</w:t>
                  </w:r>
                </w:p>
              </w:tc>
            </w:tr>
            <w:tr w:rsidR="003A75DB" w:rsidRPr="003A75DB" w14:paraId="65C1E6BD" w14:textId="77777777" w:rsidTr="00D52AF7">
              <w:tc>
                <w:tcPr>
                  <w:tcW w:w="868" w:type="pct"/>
                  <w:vMerge/>
                </w:tcPr>
                <w:p w14:paraId="3DC92EDA" w14:textId="77777777" w:rsidR="003A75DB" w:rsidRPr="003A75DB" w:rsidRDefault="003A75DB" w:rsidP="00D52AF7">
                  <w:pPr>
                    <w:widowControl/>
                    <w:rPr>
                      <w:rFonts w:ascii="仿宋" w:eastAsia="仿宋" w:hAnsi="仿宋" w:hint="eastAsia"/>
                      <w:szCs w:val="20"/>
                    </w:rPr>
                  </w:pPr>
                </w:p>
              </w:tc>
              <w:tc>
                <w:tcPr>
                  <w:tcW w:w="859" w:type="pct"/>
                  <w:vMerge w:val="restart"/>
                </w:tcPr>
                <w:p w14:paraId="6A173F7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数据记录与报告</w:t>
                  </w:r>
                </w:p>
              </w:tc>
              <w:tc>
                <w:tcPr>
                  <w:tcW w:w="1059" w:type="pct"/>
                </w:tcPr>
                <w:p w14:paraId="18EA325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诊疗全流程数据记录</w:t>
                  </w:r>
                </w:p>
              </w:tc>
              <w:tc>
                <w:tcPr>
                  <w:tcW w:w="2213" w:type="pct"/>
                </w:tcPr>
                <w:p w14:paraId="6B98F37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自动记录脓毒症、急性呼吸窘迫综合征（ARDS）诊疗全流程关键数据，包括预警触发时间、各环节诊疗操作记录、用药明细、检查结果、病情变化节点等信息，形成完整诊疗档案</w:t>
                  </w:r>
                </w:p>
              </w:tc>
            </w:tr>
            <w:tr w:rsidR="003A75DB" w:rsidRPr="003A75DB" w14:paraId="01A14A88" w14:textId="77777777" w:rsidTr="00D52AF7">
              <w:tc>
                <w:tcPr>
                  <w:tcW w:w="868" w:type="pct"/>
                  <w:vMerge/>
                </w:tcPr>
                <w:p w14:paraId="5ABDC2E4" w14:textId="77777777" w:rsidR="003A75DB" w:rsidRPr="003A75DB" w:rsidRDefault="003A75DB" w:rsidP="00D52AF7">
                  <w:pPr>
                    <w:widowControl/>
                    <w:rPr>
                      <w:rFonts w:ascii="仿宋" w:eastAsia="仿宋" w:hAnsi="仿宋" w:hint="eastAsia"/>
                      <w:szCs w:val="20"/>
                    </w:rPr>
                  </w:pPr>
                </w:p>
              </w:tc>
              <w:tc>
                <w:tcPr>
                  <w:tcW w:w="859" w:type="pct"/>
                  <w:vMerge/>
                </w:tcPr>
                <w:p w14:paraId="3CEA83B0" w14:textId="77777777" w:rsidR="003A75DB" w:rsidRPr="003A75DB" w:rsidRDefault="003A75DB" w:rsidP="00D52AF7">
                  <w:pPr>
                    <w:widowControl/>
                    <w:rPr>
                      <w:rFonts w:ascii="仿宋" w:eastAsia="仿宋" w:hAnsi="仿宋" w:hint="eastAsia"/>
                      <w:szCs w:val="20"/>
                    </w:rPr>
                  </w:pPr>
                </w:p>
              </w:tc>
              <w:tc>
                <w:tcPr>
                  <w:tcW w:w="1059" w:type="pct"/>
                </w:tcPr>
                <w:p w14:paraId="0BCACF2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脓毒症诊疗专项报告生成</w:t>
                  </w:r>
                </w:p>
              </w:tc>
              <w:tc>
                <w:tcPr>
                  <w:tcW w:w="2213" w:type="pct"/>
                </w:tcPr>
                <w:p w14:paraId="7E78F6C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支持生成脓毒症诊疗专项报告，内容涵盖患者基本信息、诊疗过程概述、关键指标变化趋势图、治疗效果评估结论等，为临床复盘、病例讨论提供数据支持</w:t>
                  </w:r>
                </w:p>
              </w:tc>
            </w:tr>
            <w:tr w:rsidR="003A75DB" w:rsidRPr="003A75DB" w14:paraId="5D057FD0" w14:textId="77777777" w:rsidTr="00D52AF7">
              <w:tc>
                <w:tcPr>
                  <w:tcW w:w="868" w:type="pct"/>
                  <w:vMerge/>
                </w:tcPr>
                <w:p w14:paraId="23B4E31A" w14:textId="77777777" w:rsidR="003A75DB" w:rsidRPr="003A75DB" w:rsidRDefault="003A75DB" w:rsidP="00D52AF7">
                  <w:pPr>
                    <w:widowControl/>
                    <w:rPr>
                      <w:rFonts w:ascii="仿宋" w:eastAsia="仿宋" w:hAnsi="仿宋" w:hint="eastAsia"/>
                      <w:szCs w:val="20"/>
                    </w:rPr>
                  </w:pPr>
                </w:p>
              </w:tc>
              <w:tc>
                <w:tcPr>
                  <w:tcW w:w="859" w:type="pct"/>
                  <w:vMerge/>
                </w:tcPr>
                <w:p w14:paraId="6D792FEA" w14:textId="77777777" w:rsidR="003A75DB" w:rsidRPr="003A75DB" w:rsidRDefault="003A75DB" w:rsidP="00D52AF7">
                  <w:pPr>
                    <w:widowControl/>
                    <w:rPr>
                      <w:rFonts w:ascii="仿宋" w:eastAsia="仿宋" w:hAnsi="仿宋" w:hint="eastAsia"/>
                      <w:szCs w:val="20"/>
                    </w:rPr>
                  </w:pPr>
                </w:p>
              </w:tc>
              <w:tc>
                <w:tcPr>
                  <w:tcW w:w="1059" w:type="pct"/>
                </w:tcPr>
                <w:p w14:paraId="5D3016A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急性呼吸窘迫综合征（ARDS）诊疗专项报告生成</w:t>
                  </w:r>
                </w:p>
              </w:tc>
              <w:tc>
                <w:tcPr>
                  <w:tcW w:w="2213" w:type="pct"/>
                </w:tcPr>
                <w:p w14:paraId="18E324B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支持生成急性呼吸窘迫综合征（ARDS）诊疗专项报告，内容涵盖患者基本信息、诊疗过程概述、关键指标变化趋势图、治疗效果评估结论等，为临床复盘、病例讨论提供数据支持</w:t>
                  </w:r>
                </w:p>
              </w:tc>
            </w:tr>
            <w:tr w:rsidR="003A75DB" w:rsidRPr="003A75DB" w14:paraId="27218373" w14:textId="77777777" w:rsidTr="00D52AF7">
              <w:tc>
                <w:tcPr>
                  <w:tcW w:w="868" w:type="pct"/>
                  <w:vMerge/>
                </w:tcPr>
                <w:p w14:paraId="370532E4" w14:textId="77777777" w:rsidR="003A75DB" w:rsidRPr="003A75DB" w:rsidRDefault="003A75DB" w:rsidP="00D52AF7">
                  <w:pPr>
                    <w:widowControl/>
                    <w:rPr>
                      <w:rFonts w:ascii="仿宋" w:eastAsia="仿宋" w:hAnsi="仿宋" w:hint="eastAsia"/>
                      <w:szCs w:val="20"/>
                    </w:rPr>
                  </w:pPr>
                </w:p>
              </w:tc>
              <w:tc>
                <w:tcPr>
                  <w:tcW w:w="859" w:type="pct"/>
                  <w:vMerge/>
                </w:tcPr>
                <w:p w14:paraId="5D7E36FC" w14:textId="77777777" w:rsidR="003A75DB" w:rsidRPr="003A75DB" w:rsidRDefault="003A75DB" w:rsidP="00D52AF7">
                  <w:pPr>
                    <w:widowControl/>
                    <w:rPr>
                      <w:rFonts w:ascii="仿宋" w:eastAsia="仿宋" w:hAnsi="仿宋" w:hint="eastAsia"/>
                      <w:szCs w:val="20"/>
                    </w:rPr>
                  </w:pPr>
                </w:p>
              </w:tc>
              <w:tc>
                <w:tcPr>
                  <w:tcW w:w="1059" w:type="pct"/>
                </w:tcPr>
                <w:p w14:paraId="4E10397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诊疗数据导出</w:t>
                  </w:r>
                </w:p>
              </w:tc>
              <w:tc>
                <w:tcPr>
                  <w:tcW w:w="2213" w:type="pct"/>
                </w:tcPr>
                <w:p w14:paraId="5F7859F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提供诊疗数据导出功能，</w:t>
                  </w:r>
                  <w:r w:rsidRPr="003A75DB">
                    <w:rPr>
                      <w:rFonts w:ascii="仿宋" w:eastAsia="仿宋" w:hAnsi="仿宋" w:hint="eastAsia"/>
                      <w:szCs w:val="20"/>
                    </w:rPr>
                    <w:t>支持</w:t>
                  </w:r>
                  <w:r w:rsidRPr="003A75DB">
                    <w:rPr>
                      <w:rFonts w:ascii="仿宋" w:eastAsia="仿宋" w:hAnsi="仿宋" w:hint="eastAsia"/>
                      <w:szCs w:val="20"/>
                      <w14:ligatures w14:val="standardContextual"/>
                    </w:rPr>
                    <w:t>将脓毒症、急性呼吸窘迫综合征（ARDS）诊疗相关数据以规范格式导出，便于纳入患者住院病历存档，满足医疗文书管理要求</w:t>
                  </w:r>
                </w:p>
              </w:tc>
            </w:tr>
            <w:tr w:rsidR="003A75DB" w:rsidRPr="003A75DB" w14:paraId="30810987" w14:textId="77777777" w:rsidTr="00D52AF7">
              <w:tc>
                <w:tcPr>
                  <w:tcW w:w="868" w:type="pct"/>
                  <w:vMerge/>
                </w:tcPr>
                <w:p w14:paraId="4BBC9743" w14:textId="77777777" w:rsidR="003A75DB" w:rsidRPr="003A75DB" w:rsidRDefault="003A75DB" w:rsidP="00D52AF7">
                  <w:pPr>
                    <w:widowControl/>
                    <w:rPr>
                      <w:rFonts w:ascii="仿宋" w:eastAsia="仿宋" w:hAnsi="仿宋" w:hint="eastAsia"/>
                      <w:szCs w:val="20"/>
                    </w:rPr>
                  </w:pPr>
                </w:p>
              </w:tc>
              <w:tc>
                <w:tcPr>
                  <w:tcW w:w="859" w:type="pct"/>
                  <w:vMerge/>
                </w:tcPr>
                <w:p w14:paraId="1D03BFEE" w14:textId="77777777" w:rsidR="003A75DB" w:rsidRPr="003A75DB" w:rsidRDefault="003A75DB" w:rsidP="00D52AF7">
                  <w:pPr>
                    <w:widowControl/>
                    <w:rPr>
                      <w:rFonts w:ascii="仿宋" w:eastAsia="仿宋" w:hAnsi="仿宋" w:hint="eastAsia"/>
                      <w:szCs w:val="20"/>
                    </w:rPr>
                  </w:pPr>
                </w:p>
              </w:tc>
              <w:tc>
                <w:tcPr>
                  <w:tcW w:w="1059" w:type="pct"/>
                </w:tcPr>
                <w:p w14:paraId="33E6D81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诊疗数据统计分析</w:t>
                  </w:r>
                </w:p>
              </w:tc>
              <w:tc>
                <w:tcPr>
                  <w:tcW w:w="2213" w:type="pct"/>
                </w:tcPr>
                <w:p w14:paraId="39FCC0E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支持按时间段、患者类型等维度，统计脓毒症、急性呼吸窘迫综合征（ARDS）发病情况、治疗成功率、并发症发生率等指标，为科室质量管理与科研工作提供数据参考</w:t>
                  </w:r>
                </w:p>
              </w:tc>
            </w:tr>
            <w:tr w:rsidR="003A75DB" w:rsidRPr="003A75DB" w14:paraId="5356AA34" w14:textId="77777777" w:rsidTr="00D52AF7">
              <w:tc>
                <w:tcPr>
                  <w:tcW w:w="868" w:type="pct"/>
                  <w:vMerge w:val="restart"/>
                </w:tcPr>
                <w:p w14:paraId="61574EF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重症监护临床信息系统</w:t>
                  </w:r>
                </w:p>
              </w:tc>
              <w:tc>
                <w:tcPr>
                  <w:tcW w:w="859" w:type="pct"/>
                  <w:vMerge w:val="restart"/>
                </w:tcPr>
                <w:p w14:paraId="6D7C57A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床旁护理</w:t>
                  </w:r>
                </w:p>
              </w:tc>
              <w:tc>
                <w:tcPr>
                  <w:tcW w:w="1059" w:type="pct"/>
                </w:tcPr>
                <w:p w14:paraId="563B954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患者出入科</w:t>
                  </w:r>
                </w:p>
              </w:tc>
              <w:tc>
                <w:tcPr>
                  <w:tcW w:w="2213" w:type="pct"/>
                </w:tcPr>
                <w:p w14:paraId="46DACF7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自动同步his数据，完成患者出入科。</w:t>
                  </w:r>
                </w:p>
              </w:tc>
            </w:tr>
            <w:tr w:rsidR="003A75DB" w:rsidRPr="003A75DB" w14:paraId="33138AC6" w14:textId="77777777" w:rsidTr="00D52AF7">
              <w:tc>
                <w:tcPr>
                  <w:tcW w:w="868" w:type="pct"/>
                  <w:vMerge/>
                </w:tcPr>
                <w:p w14:paraId="3ECC64C8" w14:textId="77777777" w:rsidR="003A75DB" w:rsidRPr="003A75DB" w:rsidRDefault="003A75DB" w:rsidP="00D52AF7">
                  <w:pPr>
                    <w:widowControl/>
                    <w:rPr>
                      <w:rFonts w:ascii="仿宋" w:eastAsia="仿宋" w:hAnsi="仿宋" w:hint="eastAsia"/>
                      <w:szCs w:val="20"/>
                    </w:rPr>
                  </w:pPr>
                </w:p>
              </w:tc>
              <w:tc>
                <w:tcPr>
                  <w:tcW w:w="859" w:type="pct"/>
                  <w:vMerge/>
                </w:tcPr>
                <w:p w14:paraId="424328F8" w14:textId="77777777" w:rsidR="003A75DB" w:rsidRPr="003A75DB" w:rsidRDefault="003A75DB" w:rsidP="00D52AF7">
                  <w:pPr>
                    <w:widowControl/>
                    <w:rPr>
                      <w:rFonts w:ascii="仿宋" w:eastAsia="仿宋" w:hAnsi="仿宋" w:hint="eastAsia"/>
                      <w:szCs w:val="20"/>
                    </w:rPr>
                  </w:pPr>
                </w:p>
              </w:tc>
              <w:tc>
                <w:tcPr>
                  <w:tcW w:w="1059" w:type="pct"/>
                </w:tcPr>
                <w:p w14:paraId="2587838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患者信息</w:t>
                  </w:r>
                </w:p>
              </w:tc>
              <w:tc>
                <w:tcPr>
                  <w:tcW w:w="2213" w:type="pct"/>
                </w:tcPr>
                <w:p w14:paraId="5ACE2FF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患者信息查询、编辑，默认从his获取病人信息，同时支持手动录入病人。</w:t>
                  </w:r>
                </w:p>
              </w:tc>
            </w:tr>
            <w:tr w:rsidR="003A75DB" w:rsidRPr="003A75DB" w14:paraId="29E1C1A0" w14:textId="77777777" w:rsidTr="00D52AF7">
              <w:tc>
                <w:tcPr>
                  <w:tcW w:w="868" w:type="pct"/>
                  <w:vMerge/>
                </w:tcPr>
                <w:p w14:paraId="0FBF9890" w14:textId="77777777" w:rsidR="003A75DB" w:rsidRPr="003A75DB" w:rsidRDefault="003A75DB" w:rsidP="00D52AF7">
                  <w:pPr>
                    <w:widowControl/>
                    <w:rPr>
                      <w:rFonts w:ascii="仿宋" w:eastAsia="仿宋" w:hAnsi="仿宋" w:hint="eastAsia"/>
                      <w:szCs w:val="20"/>
                    </w:rPr>
                  </w:pPr>
                </w:p>
              </w:tc>
              <w:tc>
                <w:tcPr>
                  <w:tcW w:w="859" w:type="pct"/>
                  <w:vMerge/>
                </w:tcPr>
                <w:p w14:paraId="444C7C7E" w14:textId="77777777" w:rsidR="003A75DB" w:rsidRPr="003A75DB" w:rsidRDefault="003A75DB" w:rsidP="00D52AF7">
                  <w:pPr>
                    <w:widowControl/>
                    <w:rPr>
                      <w:rFonts w:ascii="仿宋" w:eastAsia="仿宋" w:hAnsi="仿宋" w:hint="eastAsia"/>
                      <w:szCs w:val="20"/>
                    </w:rPr>
                  </w:pPr>
                </w:p>
              </w:tc>
              <w:tc>
                <w:tcPr>
                  <w:tcW w:w="1059" w:type="pct"/>
                </w:tcPr>
                <w:p w14:paraId="4550BFB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体征数据采集</w:t>
                  </w:r>
                </w:p>
              </w:tc>
              <w:tc>
                <w:tcPr>
                  <w:tcW w:w="2213" w:type="pct"/>
                </w:tcPr>
                <w:p w14:paraId="45D8D14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自动采集床旁监护仪数据，支持自定义患者采集频率。</w:t>
                  </w:r>
                </w:p>
              </w:tc>
            </w:tr>
            <w:tr w:rsidR="003A75DB" w:rsidRPr="003A75DB" w14:paraId="213EF33B" w14:textId="77777777" w:rsidTr="00D52AF7">
              <w:tc>
                <w:tcPr>
                  <w:tcW w:w="868" w:type="pct"/>
                  <w:vMerge/>
                </w:tcPr>
                <w:p w14:paraId="54CDE460" w14:textId="77777777" w:rsidR="003A75DB" w:rsidRPr="003A75DB" w:rsidRDefault="003A75DB" w:rsidP="00D52AF7">
                  <w:pPr>
                    <w:widowControl/>
                    <w:rPr>
                      <w:rFonts w:ascii="仿宋" w:eastAsia="仿宋" w:hAnsi="仿宋" w:hint="eastAsia"/>
                      <w:szCs w:val="20"/>
                    </w:rPr>
                  </w:pPr>
                </w:p>
              </w:tc>
              <w:tc>
                <w:tcPr>
                  <w:tcW w:w="859" w:type="pct"/>
                  <w:vMerge/>
                </w:tcPr>
                <w:p w14:paraId="79BF1B20" w14:textId="77777777" w:rsidR="003A75DB" w:rsidRPr="003A75DB" w:rsidRDefault="003A75DB" w:rsidP="00D52AF7">
                  <w:pPr>
                    <w:widowControl/>
                    <w:rPr>
                      <w:rFonts w:ascii="仿宋" w:eastAsia="仿宋" w:hAnsi="仿宋" w:hint="eastAsia"/>
                      <w:szCs w:val="20"/>
                    </w:rPr>
                  </w:pPr>
                </w:p>
              </w:tc>
              <w:tc>
                <w:tcPr>
                  <w:tcW w:w="1059" w:type="pct"/>
                </w:tcPr>
                <w:p w14:paraId="33809C2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体征数据抓取</w:t>
                  </w:r>
                </w:p>
              </w:tc>
              <w:tc>
                <w:tcPr>
                  <w:tcW w:w="2213" w:type="pct"/>
                </w:tcPr>
                <w:p w14:paraId="67F4466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支持选择时间一键抓取任何时间点的生命体征，辅助记录。</w:t>
                  </w:r>
                </w:p>
              </w:tc>
            </w:tr>
            <w:tr w:rsidR="003A75DB" w:rsidRPr="003A75DB" w14:paraId="63733591" w14:textId="77777777" w:rsidTr="00D52AF7">
              <w:tc>
                <w:tcPr>
                  <w:tcW w:w="868" w:type="pct"/>
                  <w:vMerge/>
                </w:tcPr>
                <w:p w14:paraId="0705EF49" w14:textId="77777777" w:rsidR="003A75DB" w:rsidRPr="003A75DB" w:rsidRDefault="003A75DB" w:rsidP="00D52AF7">
                  <w:pPr>
                    <w:widowControl/>
                    <w:rPr>
                      <w:rFonts w:ascii="仿宋" w:eastAsia="仿宋" w:hAnsi="仿宋" w:hint="eastAsia"/>
                      <w:szCs w:val="20"/>
                    </w:rPr>
                  </w:pPr>
                </w:p>
              </w:tc>
              <w:tc>
                <w:tcPr>
                  <w:tcW w:w="859" w:type="pct"/>
                  <w:vMerge/>
                </w:tcPr>
                <w:p w14:paraId="09B976A0" w14:textId="77777777" w:rsidR="003A75DB" w:rsidRPr="003A75DB" w:rsidRDefault="003A75DB" w:rsidP="00D52AF7">
                  <w:pPr>
                    <w:widowControl/>
                    <w:rPr>
                      <w:rFonts w:ascii="仿宋" w:eastAsia="仿宋" w:hAnsi="仿宋" w:hint="eastAsia"/>
                      <w:szCs w:val="20"/>
                    </w:rPr>
                  </w:pPr>
                </w:p>
              </w:tc>
              <w:tc>
                <w:tcPr>
                  <w:tcW w:w="1059" w:type="pct"/>
                </w:tcPr>
                <w:p w14:paraId="2B0886F5"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14:ligatures w14:val="standardContextual"/>
                    </w:rPr>
                    <w:t>体征数据报警</w:t>
                  </w:r>
                </w:p>
              </w:tc>
              <w:tc>
                <w:tcPr>
                  <w:tcW w:w="2213" w:type="pct"/>
                </w:tcPr>
                <w:p w14:paraId="012E2CA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支持自动分析生命体征并对异常指标进行报警，支持一键记录异常体征到护理记录。</w:t>
                  </w:r>
                </w:p>
              </w:tc>
            </w:tr>
            <w:tr w:rsidR="003A75DB" w:rsidRPr="003A75DB" w14:paraId="468834D4" w14:textId="77777777" w:rsidTr="00D52AF7">
              <w:tc>
                <w:tcPr>
                  <w:tcW w:w="868" w:type="pct"/>
                  <w:vMerge/>
                </w:tcPr>
                <w:p w14:paraId="55DAD909" w14:textId="77777777" w:rsidR="003A75DB" w:rsidRPr="003A75DB" w:rsidRDefault="003A75DB" w:rsidP="00D52AF7">
                  <w:pPr>
                    <w:widowControl/>
                    <w:rPr>
                      <w:rFonts w:ascii="仿宋" w:eastAsia="仿宋" w:hAnsi="仿宋" w:hint="eastAsia"/>
                      <w:szCs w:val="20"/>
                    </w:rPr>
                  </w:pPr>
                </w:p>
              </w:tc>
              <w:tc>
                <w:tcPr>
                  <w:tcW w:w="859" w:type="pct"/>
                  <w:vMerge/>
                </w:tcPr>
                <w:p w14:paraId="47C52003" w14:textId="77777777" w:rsidR="003A75DB" w:rsidRPr="003A75DB" w:rsidRDefault="003A75DB" w:rsidP="00D52AF7">
                  <w:pPr>
                    <w:widowControl/>
                    <w:rPr>
                      <w:rFonts w:ascii="仿宋" w:eastAsia="仿宋" w:hAnsi="仿宋" w:hint="eastAsia"/>
                      <w:szCs w:val="20"/>
                    </w:rPr>
                  </w:pPr>
                </w:p>
              </w:tc>
              <w:tc>
                <w:tcPr>
                  <w:tcW w:w="1059" w:type="pct"/>
                </w:tcPr>
                <w:p w14:paraId="7069E296"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14:ligatures w14:val="standardContextual"/>
                    </w:rPr>
                    <w:t>检验检查</w:t>
                  </w:r>
                </w:p>
              </w:tc>
              <w:tc>
                <w:tcPr>
                  <w:tcW w:w="2213" w:type="pct"/>
                </w:tcPr>
                <w:p w14:paraId="292689F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支持对接检验检查系统获取数据，展示患者检验检查报告。</w:t>
                  </w:r>
                </w:p>
              </w:tc>
            </w:tr>
            <w:tr w:rsidR="003A75DB" w:rsidRPr="003A75DB" w14:paraId="4F91416E" w14:textId="77777777" w:rsidTr="00D52AF7">
              <w:tc>
                <w:tcPr>
                  <w:tcW w:w="868" w:type="pct"/>
                  <w:vMerge/>
                </w:tcPr>
                <w:p w14:paraId="725F9044" w14:textId="77777777" w:rsidR="003A75DB" w:rsidRPr="003A75DB" w:rsidRDefault="003A75DB" w:rsidP="00D52AF7">
                  <w:pPr>
                    <w:widowControl/>
                    <w:rPr>
                      <w:rFonts w:ascii="仿宋" w:eastAsia="仿宋" w:hAnsi="仿宋" w:hint="eastAsia"/>
                      <w:szCs w:val="20"/>
                    </w:rPr>
                  </w:pPr>
                </w:p>
              </w:tc>
              <w:tc>
                <w:tcPr>
                  <w:tcW w:w="859" w:type="pct"/>
                  <w:vMerge/>
                </w:tcPr>
                <w:p w14:paraId="572E6614" w14:textId="77777777" w:rsidR="003A75DB" w:rsidRPr="003A75DB" w:rsidRDefault="003A75DB" w:rsidP="00D52AF7">
                  <w:pPr>
                    <w:widowControl/>
                    <w:rPr>
                      <w:rFonts w:ascii="仿宋" w:eastAsia="仿宋" w:hAnsi="仿宋" w:hint="eastAsia"/>
                      <w:szCs w:val="20"/>
                    </w:rPr>
                  </w:pPr>
                </w:p>
              </w:tc>
              <w:tc>
                <w:tcPr>
                  <w:tcW w:w="1059" w:type="pct"/>
                </w:tcPr>
                <w:p w14:paraId="2A0F0454" w14:textId="77777777" w:rsidR="003A75DB" w:rsidRPr="003A75DB" w:rsidRDefault="003A75DB" w:rsidP="00D52AF7">
                  <w:pPr>
                    <w:widowControl/>
                    <w:jc w:val="center"/>
                    <w:rPr>
                      <w:rFonts w:ascii="仿宋" w:eastAsia="仿宋" w:hAnsi="仿宋" w:hint="eastAsia"/>
                      <w:szCs w:val="20"/>
                    </w:rPr>
                  </w:pPr>
                  <w:r w:rsidRPr="003A75DB">
                    <w:rPr>
                      <w:rFonts w:ascii="仿宋" w:eastAsia="仿宋" w:hAnsi="仿宋" w:hint="eastAsia"/>
                      <w:szCs w:val="20"/>
                      <w14:ligatures w14:val="standardContextual"/>
                    </w:rPr>
                    <w:t>病历集成</w:t>
                  </w:r>
                </w:p>
              </w:tc>
              <w:tc>
                <w:tcPr>
                  <w:tcW w:w="2213" w:type="pct"/>
                </w:tcPr>
                <w:p w14:paraId="1D25D60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支持对接EMR病历系统，集成患者病历，通过重症系统查看。</w:t>
                  </w:r>
                </w:p>
              </w:tc>
            </w:tr>
            <w:tr w:rsidR="003A75DB" w:rsidRPr="003A75DB" w14:paraId="20DBE7B5" w14:textId="77777777" w:rsidTr="00D52AF7">
              <w:tc>
                <w:tcPr>
                  <w:tcW w:w="868" w:type="pct"/>
                  <w:vMerge/>
                </w:tcPr>
                <w:p w14:paraId="12880636" w14:textId="77777777" w:rsidR="003A75DB" w:rsidRPr="003A75DB" w:rsidRDefault="003A75DB" w:rsidP="00D52AF7">
                  <w:pPr>
                    <w:widowControl/>
                    <w:rPr>
                      <w:rFonts w:ascii="仿宋" w:eastAsia="仿宋" w:hAnsi="仿宋" w:hint="eastAsia"/>
                      <w:szCs w:val="20"/>
                    </w:rPr>
                  </w:pPr>
                </w:p>
              </w:tc>
              <w:tc>
                <w:tcPr>
                  <w:tcW w:w="859" w:type="pct"/>
                  <w:vMerge/>
                </w:tcPr>
                <w:p w14:paraId="0762F2A7" w14:textId="77777777" w:rsidR="003A75DB" w:rsidRPr="003A75DB" w:rsidRDefault="003A75DB" w:rsidP="00D52AF7">
                  <w:pPr>
                    <w:widowControl/>
                    <w:rPr>
                      <w:rFonts w:ascii="仿宋" w:eastAsia="仿宋" w:hAnsi="仿宋" w:hint="eastAsia"/>
                      <w:szCs w:val="20"/>
                    </w:rPr>
                  </w:pPr>
                </w:p>
              </w:tc>
              <w:tc>
                <w:tcPr>
                  <w:tcW w:w="1059" w:type="pct"/>
                </w:tcPr>
                <w:p w14:paraId="7A03AA82" w14:textId="77777777" w:rsidR="003A75DB" w:rsidRPr="003A75DB" w:rsidRDefault="003A75DB" w:rsidP="00D52AF7">
                  <w:pPr>
                    <w:widowControl/>
                    <w:rPr>
                      <w:rFonts w:ascii="仿宋" w:eastAsia="仿宋" w:hAnsi="仿宋" w:hint="eastAsia"/>
                      <w:szCs w:val="20"/>
                    </w:rPr>
                  </w:pPr>
                  <w:r w:rsidRPr="003A75DB">
                    <w:rPr>
                      <w:rFonts w:ascii="仿宋_GB2312" w:eastAsia="仿宋_GB2312" w:hAnsi="仿宋_GB2312" w:cs="仿宋_GB2312"/>
                    </w:rPr>
                    <w:t>▲</w:t>
                  </w:r>
                  <w:r w:rsidRPr="003A75DB">
                    <w:rPr>
                      <w:rFonts w:ascii="仿宋" w:eastAsia="仿宋" w:hAnsi="仿宋" w:hint="eastAsia"/>
                      <w:szCs w:val="20"/>
                      <w14:ligatures w14:val="standardContextual"/>
                    </w:rPr>
                    <w:t>患者日志</w:t>
                  </w:r>
                </w:p>
              </w:tc>
              <w:tc>
                <w:tcPr>
                  <w:tcW w:w="2213" w:type="pct"/>
                </w:tcPr>
                <w:p w14:paraId="79B1461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自动提取医嘱数据，生成患者日志，对护理过程中单次事件及持续性事件进行智能分析，生成日志数据，并针对危急值或关键事件进行消息提醒。患者日志统计需支持溯源功能，可查看每个统计数值对应的数据来源及明细；支持导出。</w:t>
                  </w:r>
                </w:p>
              </w:tc>
            </w:tr>
            <w:tr w:rsidR="003A75DB" w:rsidRPr="003A75DB" w14:paraId="369F942E" w14:textId="77777777" w:rsidTr="00D52AF7">
              <w:tc>
                <w:tcPr>
                  <w:tcW w:w="868" w:type="pct"/>
                  <w:vMerge/>
                </w:tcPr>
                <w:p w14:paraId="2F54D981" w14:textId="77777777" w:rsidR="003A75DB" w:rsidRPr="003A75DB" w:rsidRDefault="003A75DB" w:rsidP="00D52AF7">
                  <w:pPr>
                    <w:widowControl/>
                    <w:rPr>
                      <w:rFonts w:ascii="仿宋" w:eastAsia="仿宋" w:hAnsi="仿宋" w:hint="eastAsia"/>
                      <w:szCs w:val="20"/>
                    </w:rPr>
                  </w:pPr>
                </w:p>
              </w:tc>
              <w:tc>
                <w:tcPr>
                  <w:tcW w:w="859" w:type="pct"/>
                  <w:vMerge/>
                </w:tcPr>
                <w:p w14:paraId="65290007" w14:textId="77777777" w:rsidR="003A75DB" w:rsidRPr="003A75DB" w:rsidRDefault="003A75DB" w:rsidP="00D52AF7">
                  <w:pPr>
                    <w:widowControl/>
                    <w:rPr>
                      <w:rFonts w:ascii="仿宋" w:eastAsia="仿宋" w:hAnsi="仿宋" w:hint="eastAsia"/>
                      <w:szCs w:val="20"/>
                    </w:rPr>
                  </w:pPr>
                </w:p>
              </w:tc>
              <w:tc>
                <w:tcPr>
                  <w:tcW w:w="1059" w:type="pct"/>
                </w:tcPr>
                <w:p w14:paraId="70F3086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手术信息</w:t>
                  </w:r>
                </w:p>
              </w:tc>
              <w:tc>
                <w:tcPr>
                  <w:tcW w:w="2213" w:type="pct"/>
                </w:tcPr>
                <w:p w14:paraId="3696148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支持记录病人的手术信息，可自动同步。</w:t>
                  </w:r>
                </w:p>
              </w:tc>
            </w:tr>
            <w:tr w:rsidR="003A75DB" w:rsidRPr="003A75DB" w14:paraId="13C1FC89" w14:textId="77777777" w:rsidTr="00D52AF7">
              <w:tc>
                <w:tcPr>
                  <w:tcW w:w="868" w:type="pct"/>
                  <w:vMerge/>
                </w:tcPr>
                <w:p w14:paraId="23048792" w14:textId="77777777" w:rsidR="003A75DB" w:rsidRPr="003A75DB" w:rsidRDefault="003A75DB" w:rsidP="00D52AF7">
                  <w:pPr>
                    <w:widowControl/>
                    <w:rPr>
                      <w:rFonts w:ascii="仿宋" w:eastAsia="仿宋" w:hAnsi="仿宋" w:hint="eastAsia"/>
                      <w:szCs w:val="20"/>
                    </w:rPr>
                  </w:pPr>
                </w:p>
              </w:tc>
              <w:tc>
                <w:tcPr>
                  <w:tcW w:w="859" w:type="pct"/>
                  <w:vMerge/>
                </w:tcPr>
                <w:p w14:paraId="7FD1C43A" w14:textId="77777777" w:rsidR="003A75DB" w:rsidRPr="003A75DB" w:rsidRDefault="003A75DB" w:rsidP="00D52AF7">
                  <w:pPr>
                    <w:widowControl/>
                    <w:rPr>
                      <w:rFonts w:ascii="仿宋" w:eastAsia="仿宋" w:hAnsi="仿宋" w:hint="eastAsia"/>
                      <w:szCs w:val="20"/>
                    </w:rPr>
                  </w:pPr>
                </w:p>
              </w:tc>
              <w:tc>
                <w:tcPr>
                  <w:tcW w:w="1059" w:type="pct"/>
                </w:tcPr>
                <w:p w14:paraId="2D61DD4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关键事件</w:t>
                  </w:r>
                </w:p>
              </w:tc>
              <w:tc>
                <w:tcPr>
                  <w:tcW w:w="2213" w:type="pct"/>
                </w:tcPr>
                <w:p w14:paraId="1E71EDF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应支持自动提取患者数据，生成患者关键事件，以时间轴形式展示；支持记录患者的入科、出科、分娩、死亡、手术、外出等重大节点信息；并支持点击时间轴事件，精准跳转至关键事件对应的系统页面。</w:t>
                  </w:r>
                </w:p>
              </w:tc>
            </w:tr>
            <w:tr w:rsidR="003A75DB" w:rsidRPr="003A75DB" w14:paraId="422B4F60" w14:textId="77777777" w:rsidTr="00D52AF7">
              <w:tc>
                <w:tcPr>
                  <w:tcW w:w="868" w:type="pct"/>
                  <w:vMerge/>
                </w:tcPr>
                <w:p w14:paraId="1401E046" w14:textId="77777777" w:rsidR="003A75DB" w:rsidRPr="003A75DB" w:rsidRDefault="003A75DB" w:rsidP="00D52AF7">
                  <w:pPr>
                    <w:widowControl/>
                    <w:rPr>
                      <w:rFonts w:ascii="仿宋" w:eastAsia="仿宋" w:hAnsi="仿宋" w:hint="eastAsia"/>
                      <w:szCs w:val="20"/>
                    </w:rPr>
                  </w:pPr>
                </w:p>
              </w:tc>
              <w:tc>
                <w:tcPr>
                  <w:tcW w:w="859" w:type="pct"/>
                  <w:vMerge/>
                </w:tcPr>
                <w:p w14:paraId="2705A25E" w14:textId="77777777" w:rsidR="003A75DB" w:rsidRPr="003A75DB" w:rsidRDefault="003A75DB" w:rsidP="00D52AF7">
                  <w:pPr>
                    <w:widowControl/>
                    <w:rPr>
                      <w:rFonts w:ascii="仿宋" w:eastAsia="仿宋" w:hAnsi="仿宋" w:hint="eastAsia"/>
                      <w:szCs w:val="20"/>
                    </w:rPr>
                  </w:pPr>
                </w:p>
              </w:tc>
              <w:tc>
                <w:tcPr>
                  <w:tcW w:w="1059" w:type="pct"/>
                </w:tcPr>
                <w:p w14:paraId="1E32A7D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护理模板维护</w:t>
                  </w:r>
                </w:p>
              </w:tc>
              <w:tc>
                <w:tcPr>
                  <w:tcW w:w="2213" w:type="pct"/>
                </w:tcPr>
                <w:p w14:paraId="185CFB8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提供专业的可维护的模板，方便护士记录病人的病情、护理措施。</w:t>
                  </w:r>
                </w:p>
              </w:tc>
            </w:tr>
            <w:tr w:rsidR="003A75DB" w:rsidRPr="003A75DB" w14:paraId="5003CD39" w14:textId="77777777" w:rsidTr="00D52AF7">
              <w:tc>
                <w:tcPr>
                  <w:tcW w:w="868" w:type="pct"/>
                  <w:vMerge/>
                </w:tcPr>
                <w:p w14:paraId="1290F915" w14:textId="77777777" w:rsidR="003A75DB" w:rsidRPr="003A75DB" w:rsidRDefault="003A75DB" w:rsidP="00D52AF7">
                  <w:pPr>
                    <w:widowControl/>
                    <w:rPr>
                      <w:rFonts w:ascii="仿宋" w:eastAsia="仿宋" w:hAnsi="仿宋" w:hint="eastAsia"/>
                      <w:szCs w:val="20"/>
                    </w:rPr>
                  </w:pPr>
                </w:p>
              </w:tc>
              <w:tc>
                <w:tcPr>
                  <w:tcW w:w="859" w:type="pct"/>
                  <w:vMerge/>
                </w:tcPr>
                <w:p w14:paraId="5EB060FC" w14:textId="77777777" w:rsidR="003A75DB" w:rsidRPr="003A75DB" w:rsidRDefault="003A75DB" w:rsidP="00D52AF7">
                  <w:pPr>
                    <w:widowControl/>
                    <w:rPr>
                      <w:rFonts w:ascii="仿宋" w:eastAsia="仿宋" w:hAnsi="仿宋" w:hint="eastAsia"/>
                      <w:szCs w:val="20"/>
                    </w:rPr>
                  </w:pPr>
                </w:p>
              </w:tc>
              <w:tc>
                <w:tcPr>
                  <w:tcW w:w="1059" w:type="pct"/>
                </w:tcPr>
                <w:p w14:paraId="2F8592E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医嘱管理</w:t>
                  </w:r>
                </w:p>
              </w:tc>
              <w:tc>
                <w:tcPr>
                  <w:tcW w:w="2213" w:type="pct"/>
                </w:tcPr>
                <w:p w14:paraId="32610B8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查询病人的已执行医嘱，复核药嘱信息并自动记录到护理记录单入量信息，支持单条复核和批量复核。</w:t>
                  </w:r>
                </w:p>
              </w:tc>
            </w:tr>
            <w:tr w:rsidR="003A75DB" w:rsidRPr="003A75DB" w14:paraId="24A7E076" w14:textId="77777777" w:rsidTr="00D52AF7">
              <w:tc>
                <w:tcPr>
                  <w:tcW w:w="868" w:type="pct"/>
                  <w:vMerge/>
                </w:tcPr>
                <w:p w14:paraId="3CE4F0BA" w14:textId="77777777" w:rsidR="003A75DB" w:rsidRPr="003A75DB" w:rsidRDefault="003A75DB" w:rsidP="00D52AF7">
                  <w:pPr>
                    <w:widowControl/>
                    <w:rPr>
                      <w:rFonts w:ascii="仿宋" w:eastAsia="仿宋" w:hAnsi="仿宋" w:hint="eastAsia"/>
                      <w:szCs w:val="20"/>
                    </w:rPr>
                  </w:pPr>
                </w:p>
              </w:tc>
              <w:tc>
                <w:tcPr>
                  <w:tcW w:w="859" w:type="pct"/>
                  <w:vMerge/>
                </w:tcPr>
                <w:p w14:paraId="35F3F46D" w14:textId="77777777" w:rsidR="003A75DB" w:rsidRPr="003A75DB" w:rsidRDefault="003A75DB" w:rsidP="00D52AF7">
                  <w:pPr>
                    <w:widowControl/>
                    <w:rPr>
                      <w:rFonts w:ascii="仿宋" w:eastAsia="仿宋" w:hAnsi="仿宋" w:hint="eastAsia"/>
                      <w:szCs w:val="20"/>
                    </w:rPr>
                  </w:pPr>
                </w:p>
              </w:tc>
              <w:tc>
                <w:tcPr>
                  <w:tcW w:w="1059" w:type="pct"/>
                </w:tcPr>
                <w:p w14:paraId="6AF4BFC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患者标签</w:t>
                  </w:r>
                </w:p>
              </w:tc>
              <w:tc>
                <w:tcPr>
                  <w:tcW w:w="2213" w:type="pct"/>
                </w:tcPr>
                <w:p w14:paraId="4A6F233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支持对患者进行大标签。</w:t>
                  </w:r>
                </w:p>
              </w:tc>
            </w:tr>
            <w:tr w:rsidR="003A75DB" w:rsidRPr="003A75DB" w14:paraId="033A1BBF" w14:textId="77777777" w:rsidTr="00D52AF7">
              <w:tc>
                <w:tcPr>
                  <w:tcW w:w="868" w:type="pct"/>
                  <w:vMerge/>
                </w:tcPr>
                <w:p w14:paraId="575AC7A9" w14:textId="77777777" w:rsidR="003A75DB" w:rsidRPr="003A75DB" w:rsidRDefault="003A75DB" w:rsidP="00D52AF7">
                  <w:pPr>
                    <w:widowControl/>
                    <w:rPr>
                      <w:rFonts w:ascii="仿宋" w:eastAsia="仿宋" w:hAnsi="仿宋" w:hint="eastAsia"/>
                      <w:szCs w:val="20"/>
                    </w:rPr>
                  </w:pPr>
                </w:p>
              </w:tc>
              <w:tc>
                <w:tcPr>
                  <w:tcW w:w="859" w:type="pct"/>
                  <w:vMerge w:val="restart"/>
                </w:tcPr>
                <w:p w14:paraId="50AA927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床位管理</w:t>
                  </w:r>
                </w:p>
              </w:tc>
              <w:tc>
                <w:tcPr>
                  <w:tcW w:w="1059" w:type="pct"/>
                </w:tcPr>
                <w:p w14:paraId="3AC17A3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床位安排</w:t>
                  </w:r>
                </w:p>
              </w:tc>
              <w:tc>
                <w:tcPr>
                  <w:tcW w:w="2213" w:type="pct"/>
                </w:tcPr>
                <w:p w14:paraId="2B7A05B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支持拖拽式安排病人上床、下床、换床、分配监护仪、换监护仪、出科、再入科等操作。</w:t>
                  </w:r>
                </w:p>
              </w:tc>
            </w:tr>
            <w:tr w:rsidR="003A75DB" w:rsidRPr="003A75DB" w14:paraId="1D022BD6" w14:textId="77777777" w:rsidTr="00D52AF7">
              <w:tc>
                <w:tcPr>
                  <w:tcW w:w="868" w:type="pct"/>
                  <w:vMerge/>
                </w:tcPr>
                <w:p w14:paraId="67470ED4" w14:textId="77777777" w:rsidR="003A75DB" w:rsidRPr="003A75DB" w:rsidRDefault="003A75DB" w:rsidP="00D52AF7">
                  <w:pPr>
                    <w:widowControl/>
                    <w:rPr>
                      <w:rFonts w:ascii="仿宋" w:eastAsia="仿宋" w:hAnsi="仿宋" w:hint="eastAsia"/>
                      <w:szCs w:val="20"/>
                    </w:rPr>
                  </w:pPr>
                </w:p>
              </w:tc>
              <w:tc>
                <w:tcPr>
                  <w:tcW w:w="859" w:type="pct"/>
                  <w:vMerge/>
                </w:tcPr>
                <w:p w14:paraId="2C10CDCF" w14:textId="77777777" w:rsidR="003A75DB" w:rsidRPr="003A75DB" w:rsidRDefault="003A75DB" w:rsidP="00D52AF7">
                  <w:pPr>
                    <w:widowControl/>
                    <w:rPr>
                      <w:rFonts w:ascii="仿宋" w:eastAsia="仿宋" w:hAnsi="仿宋" w:hint="eastAsia"/>
                      <w:szCs w:val="20"/>
                    </w:rPr>
                  </w:pPr>
                </w:p>
              </w:tc>
              <w:tc>
                <w:tcPr>
                  <w:tcW w:w="1059" w:type="pct"/>
                </w:tcPr>
                <w:p w14:paraId="1BB4532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预约列表</w:t>
                  </w:r>
                </w:p>
              </w:tc>
              <w:tc>
                <w:tcPr>
                  <w:tcW w:w="2213" w:type="pct"/>
                </w:tcPr>
                <w:p w14:paraId="6FE771B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支持床位的预约和查询</w:t>
                  </w:r>
                </w:p>
              </w:tc>
            </w:tr>
            <w:tr w:rsidR="003A75DB" w:rsidRPr="003A75DB" w14:paraId="33786828" w14:textId="77777777" w:rsidTr="00D52AF7">
              <w:tc>
                <w:tcPr>
                  <w:tcW w:w="868" w:type="pct"/>
                  <w:vMerge/>
                </w:tcPr>
                <w:p w14:paraId="7758669D" w14:textId="77777777" w:rsidR="003A75DB" w:rsidRPr="003A75DB" w:rsidRDefault="003A75DB" w:rsidP="00D52AF7">
                  <w:pPr>
                    <w:widowControl/>
                    <w:rPr>
                      <w:rFonts w:ascii="仿宋" w:eastAsia="仿宋" w:hAnsi="仿宋" w:hint="eastAsia"/>
                      <w:szCs w:val="20"/>
                    </w:rPr>
                  </w:pPr>
                </w:p>
              </w:tc>
              <w:tc>
                <w:tcPr>
                  <w:tcW w:w="859" w:type="pct"/>
                </w:tcPr>
                <w:p w14:paraId="156585E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出科登记</w:t>
                  </w:r>
                </w:p>
              </w:tc>
              <w:tc>
                <w:tcPr>
                  <w:tcW w:w="1059" w:type="pct"/>
                </w:tcPr>
                <w:p w14:paraId="72CDD17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出科登记</w:t>
                  </w:r>
                </w:p>
              </w:tc>
              <w:tc>
                <w:tcPr>
                  <w:tcW w:w="2213" w:type="pct"/>
                </w:tcPr>
                <w:p w14:paraId="5CEAB6E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支持患者的外出登记</w:t>
                  </w:r>
                </w:p>
              </w:tc>
            </w:tr>
            <w:tr w:rsidR="003A75DB" w:rsidRPr="003A75DB" w14:paraId="0295F2F9" w14:textId="77777777" w:rsidTr="00D52AF7">
              <w:tc>
                <w:tcPr>
                  <w:tcW w:w="868" w:type="pct"/>
                  <w:vMerge/>
                </w:tcPr>
                <w:p w14:paraId="2D409A01" w14:textId="77777777" w:rsidR="003A75DB" w:rsidRPr="003A75DB" w:rsidRDefault="003A75DB" w:rsidP="00D52AF7">
                  <w:pPr>
                    <w:widowControl/>
                    <w:rPr>
                      <w:rFonts w:ascii="仿宋" w:eastAsia="仿宋" w:hAnsi="仿宋" w:hint="eastAsia"/>
                      <w:szCs w:val="20"/>
                    </w:rPr>
                  </w:pPr>
                </w:p>
              </w:tc>
              <w:tc>
                <w:tcPr>
                  <w:tcW w:w="859" w:type="pct"/>
                  <w:vMerge w:val="restart"/>
                  <w:vAlign w:val="center"/>
                </w:tcPr>
                <w:p w14:paraId="2260D92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护理评估</w:t>
                  </w:r>
                </w:p>
              </w:tc>
              <w:tc>
                <w:tcPr>
                  <w:tcW w:w="1059" w:type="pct"/>
                </w:tcPr>
                <w:p w14:paraId="787871C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获得性肺炎评估单</w:t>
                  </w:r>
                </w:p>
              </w:tc>
              <w:tc>
                <w:tcPr>
                  <w:tcW w:w="2213" w:type="pct"/>
                </w:tcPr>
                <w:p w14:paraId="3FB0F43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对病人获得性肺炎风险进行评估，针对获得性肺炎风险高的病人有效预防肺炎的发生，并支持打印。</w:t>
                  </w:r>
                </w:p>
              </w:tc>
            </w:tr>
            <w:tr w:rsidR="003A75DB" w:rsidRPr="003A75DB" w14:paraId="17166625" w14:textId="77777777" w:rsidTr="00D52AF7">
              <w:tc>
                <w:tcPr>
                  <w:tcW w:w="868" w:type="pct"/>
                  <w:vMerge/>
                </w:tcPr>
                <w:p w14:paraId="4D96D9C7" w14:textId="77777777" w:rsidR="003A75DB" w:rsidRPr="003A75DB" w:rsidRDefault="003A75DB" w:rsidP="00D52AF7">
                  <w:pPr>
                    <w:widowControl/>
                    <w:rPr>
                      <w:rFonts w:ascii="仿宋" w:eastAsia="仿宋" w:hAnsi="仿宋" w:hint="eastAsia"/>
                      <w:szCs w:val="20"/>
                    </w:rPr>
                  </w:pPr>
                </w:p>
              </w:tc>
              <w:tc>
                <w:tcPr>
                  <w:tcW w:w="859" w:type="pct"/>
                  <w:vMerge/>
                </w:tcPr>
                <w:p w14:paraId="2F2D7E4A" w14:textId="77777777" w:rsidR="003A75DB" w:rsidRPr="003A75DB" w:rsidRDefault="003A75DB" w:rsidP="00D52AF7">
                  <w:pPr>
                    <w:widowControl/>
                    <w:rPr>
                      <w:rFonts w:ascii="仿宋" w:eastAsia="仿宋" w:hAnsi="仿宋" w:hint="eastAsia"/>
                      <w:szCs w:val="20"/>
                    </w:rPr>
                  </w:pPr>
                </w:p>
              </w:tc>
              <w:tc>
                <w:tcPr>
                  <w:tcW w:w="1059" w:type="pct"/>
                </w:tcPr>
                <w:p w14:paraId="7F52A2F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保护性约束知情同意书</w:t>
                  </w:r>
                </w:p>
              </w:tc>
              <w:tc>
                <w:tcPr>
                  <w:tcW w:w="2213" w:type="pct"/>
                </w:tcPr>
                <w:p w14:paraId="2041CB0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针对特殊条件病人进行保护性约束，有效预防病人受伤的危险的发生，并支持打印。</w:t>
                  </w:r>
                </w:p>
              </w:tc>
            </w:tr>
            <w:tr w:rsidR="003A75DB" w:rsidRPr="003A75DB" w14:paraId="783E73B2" w14:textId="77777777" w:rsidTr="00D52AF7">
              <w:tc>
                <w:tcPr>
                  <w:tcW w:w="868" w:type="pct"/>
                  <w:vMerge/>
                </w:tcPr>
                <w:p w14:paraId="51595F6C" w14:textId="77777777" w:rsidR="003A75DB" w:rsidRPr="003A75DB" w:rsidRDefault="003A75DB" w:rsidP="00D52AF7">
                  <w:pPr>
                    <w:widowControl/>
                    <w:rPr>
                      <w:rFonts w:ascii="仿宋" w:eastAsia="仿宋" w:hAnsi="仿宋" w:hint="eastAsia"/>
                      <w:szCs w:val="20"/>
                    </w:rPr>
                  </w:pPr>
                </w:p>
              </w:tc>
              <w:tc>
                <w:tcPr>
                  <w:tcW w:w="859" w:type="pct"/>
                  <w:vMerge/>
                </w:tcPr>
                <w:p w14:paraId="6CAEA519" w14:textId="77777777" w:rsidR="003A75DB" w:rsidRPr="003A75DB" w:rsidRDefault="003A75DB" w:rsidP="00D52AF7">
                  <w:pPr>
                    <w:widowControl/>
                    <w:rPr>
                      <w:rFonts w:ascii="仿宋" w:eastAsia="仿宋" w:hAnsi="仿宋" w:hint="eastAsia"/>
                      <w:szCs w:val="20"/>
                    </w:rPr>
                  </w:pPr>
                </w:p>
              </w:tc>
              <w:tc>
                <w:tcPr>
                  <w:tcW w:w="1059" w:type="pct"/>
                </w:tcPr>
                <w:p w14:paraId="03009B6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入科宣教</w:t>
                  </w:r>
                </w:p>
              </w:tc>
              <w:tc>
                <w:tcPr>
                  <w:tcW w:w="2213" w:type="pct"/>
                </w:tcPr>
                <w:p w14:paraId="4955B64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对病人进行入科宣教，提高患者满意度，便于更好的开展优质护理工作。减轻病人焦虑消除陌生感，尽快熟悉和适应医院环境，以稳定的情绪配合治疗，并支持打印。</w:t>
                  </w:r>
                </w:p>
              </w:tc>
            </w:tr>
            <w:tr w:rsidR="003A75DB" w:rsidRPr="003A75DB" w14:paraId="49B1FB21" w14:textId="77777777" w:rsidTr="00D52AF7">
              <w:tc>
                <w:tcPr>
                  <w:tcW w:w="868" w:type="pct"/>
                  <w:vMerge/>
                </w:tcPr>
                <w:p w14:paraId="0EE96376" w14:textId="77777777" w:rsidR="003A75DB" w:rsidRPr="003A75DB" w:rsidRDefault="003A75DB" w:rsidP="00D52AF7">
                  <w:pPr>
                    <w:widowControl/>
                    <w:rPr>
                      <w:rFonts w:ascii="仿宋" w:eastAsia="仿宋" w:hAnsi="仿宋" w:hint="eastAsia"/>
                      <w:szCs w:val="20"/>
                    </w:rPr>
                  </w:pPr>
                </w:p>
              </w:tc>
              <w:tc>
                <w:tcPr>
                  <w:tcW w:w="859" w:type="pct"/>
                  <w:vMerge/>
                </w:tcPr>
                <w:p w14:paraId="2A9959A5" w14:textId="77777777" w:rsidR="003A75DB" w:rsidRPr="003A75DB" w:rsidRDefault="003A75DB" w:rsidP="00D52AF7">
                  <w:pPr>
                    <w:widowControl/>
                    <w:rPr>
                      <w:rFonts w:ascii="仿宋" w:eastAsia="仿宋" w:hAnsi="仿宋" w:hint="eastAsia"/>
                      <w:szCs w:val="20"/>
                    </w:rPr>
                  </w:pPr>
                </w:p>
              </w:tc>
              <w:tc>
                <w:tcPr>
                  <w:tcW w:w="1059" w:type="pct"/>
                </w:tcPr>
                <w:p w14:paraId="5810D61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预防跌倒告知书</w:t>
                  </w:r>
                </w:p>
              </w:tc>
              <w:tc>
                <w:tcPr>
                  <w:tcW w:w="2213" w:type="pct"/>
                </w:tcPr>
                <w:p w14:paraId="18F3528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针对可能发生跌倒的病人进行预防跌倒告知，有效避免病人发生跌倒的危险，并支持打印。</w:t>
                  </w:r>
                </w:p>
              </w:tc>
            </w:tr>
            <w:tr w:rsidR="003A75DB" w:rsidRPr="003A75DB" w14:paraId="34E9CBF6" w14:textId="77777777" w:rsidTr="00D52AF7">
              <w:tc>
                <w:tcPr>
                  <w:tcW w:w="868" w:type="pct"/>
                  <w:vMerge/>
                </w:tcPr>
                <w:p w14:paraId="4BFC0504" w14:textId="77777777" w:rsidR="003A75DB" w:rsidRPr="003A75DB" w:rsidRDefault="003A75DB" w:rsidP="00D52AF7">
                  <w:pPr>
                    <w:widowControl/>
                    <w:rPr>
                      <w:rFonts w:ascii="仿宋" w:eastAsia="仿宋" w:hAnsi="仿宋" w:hint="eastAsia"/>
                      <w:szCs w:val="20"/>
                    </w:rPr>
                  </w:pPr>
                </w:p>
              </w:tc>
              <w:tc>
                <w:tcPr>
                  <w:tcW w:w="859" w:type="pct"/>
                  <w:vMerge/>
                </w:tcPr>
                <w:p w14:paraId="1E59571A" w14:textId="77777777" w:rsidR="003A75DB" w:rsidRPr="003A75DB" w:rsidRDefault="003A75DB" w:rsidP="00D52AF7">
                  <w:pPr>
                    <w:widowControl/>
                    <w:rPr>
                      <w:rFonts w:ascii="仿宋" w:eastAsia="仿宋" w:hAnsi="仿宋" w:hint="eastAsia"/>
                      <w:szCs w:val="20"/>
                    </w:rPr>
                  </w:pPr>
                </w:p>
              </w:tc>
              <w:tc>
                <w:tcPr>
                  <w:tcW w:w="1059" w:type="pct"/>
                </w:tcPr>
                <w:p w14:paraId="646F427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患者转科交接单</w:t>
                  </w:r>
                </w:p>
              </w:tc>
              <w:tc>
                <w:tcPr>
                  <w:tcW w:w="2213" w:type="pct"/>
                </w:tcPr>
                <w:p w14:paraId="1B555D5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转科病人病情内容描述，信息传递更加准确、详细，提高科室之间交接的效率，杜绝了危重症病人院内转科交接时交代不清的现象，并支持打印。</w:t>
                  </w:r>
                </w:p>
              </w:tc>
            </w:tr>
            <w:tr w:rsidR="003A75DB" w:rsidRPr="003A75DB" w14:paraId="0BF64EDA" w14:textId="77777777" w:rsidTr="00D52AF7">
              <w:tc>
                <w:tcPr>
                  <w:tcW w:w="868" w:type="pct"/>
                  <w:vMerge/>
                </w:tcPr>
                <w:p w14:paraId="0842668D" w14:textId="77777777" w:rsidR="003A75DB" w:rsidRPr="003A75DB" w:rsidRDefault="003A75DB" w:rsidP="00D52AF7">
                  <w:pPr>
                    <w:widowControl/>
                    <w:rPr>
                      <w:rFonts w:ascii="仿宋" w:eastAsia="仿宋" w:hAnsi="仿宋" w:hint="eastAsia"/>
                      <w:szCs w:val="20"/>
                    </w:rPr>
                  </w:pPr>
                </w:p>
              </w:tc>
              <w:tc>
                <w:tcPr>
                  <w:tcW w:w="859" w:type="pct"/>
                  <w:vMerge/>
                </w:tcPr>
                <w:p w14:paraId="7664DBF4" w14:textId="77777777" w:rsidR="003A75DB" w:rsidRPr="003A75DB" w:rsidRDefault="003A75DB" w:rsidP="00D52AF7">
                  <w:pPr>
                    <w:widowControl/>
                    <w:rPr>
                      <w:rFonts w:ascii="仿宋" w:eastAsia="仿宋" w:hAnsi="仿宋" w:hint="eastAsia"/>
                      <w:szCs w:val="20"/>
                    </w:rPr>
                  </w:pPr>
                </w:p>
              </w:tc>
              <w:tc>
                <w:tcPr>
                  <w:tcW w:w="1059" w:type="pct"/>
                </w:tcPr>
                <w:p w14:paraId="16570A5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手术患者交接记录单</w:t>
                  </w:r>
                </w:p>
              </w:tc>
              <w:tc>
                <w:tcPr>
                  <w:tcW w:w="2213" w:type="pct"/>
                </w:tcPr>
                <w:p w14:paraId="2434784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完善病房与手术室转交接患者的工作流程,确保手术患者,手术方式,手术部位的安全,预防手术患者交接过程中护理差错事故的发生，并支持打印。</w:t>
                  </w:r>
                </w:p>
              </w:tc>
            </w:tr>
            <w:tr w:rsidR="003A75DB" w:rsidRPr="003A75DB" w14:paraId="72C90D7D" w14:textId="77777777" w:rsidTr="00D52AF7">
              <w:tc>
                <w:tcPr>
                  <w:tcW w:w="868" w:type="pct"/>
                  <w:vMerge/>
                </w:tcPr>
                <w:p w14:paraId="033BB0A1" w14:textId="77777777" w:rsidR="003A75DB" w:rsidRPr="003A75DB" w:rsidRDefault="003A75DB" w:rsidP="00D52AF7">
                  <w:pPr>
                    <w:widowControl/>
                    <w:rPr>
                      <w:rFonts w:ascii="仿宋" w:eastAsia="仿宋" w:hAnsi="仿宋" w:hint="eastAsia"/>
                      <w:szCs w:val="20"/>
                    </w:rPr>
                  </w:pPr>
                </w:p>
              </w:tc>
              <w:tc>
                <w:tcPr>
                  <w:tcW w:w="859" w:type="pct"/>
                  <w:vMerge/>
                </w:tcPr>
                <w:p w14:paraId="23F3C324" w14:textId="77777777" w:rsidR="003A75DB" w:rsidRPr="003A75DB" w:rsidRDefault="003A75DB" w:rsidP="00D52AF7">
                  <w:pPr>
                    <w:widowControl/>
                    <w:rPr>
                      <w:rFonts w:ascii="仿宋" w:eastAsia="仿宋" w:hAnsi="仿宋" w:hint="eastAsia"/>
                      <w:szCs w:val="20"/>
                    </w:rPr>
                  </w:pPr>
                </w:p>
              </w:tc>
              <w:tc>
                <w:tcPr>
                  <w:tcW w:w="1059" w:type="pct"/>
                </w:tcPr>
                <w:p w14:paraId="59920DD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护理工作告知程序</w:t>
                  </w:r>
                </w:p>
              </w:tc>
              <w:tc>
                <w:tcPr>
                  <w:tcW w:w="2213" w:type="pct"/>
                </w:tcPr>
                <w:p w14:paraId="53294F0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支持记录护理工作告知程序记录，并支持打印</w:t>
                  </w:r>
                </w:p>
              </w:tc>
            </w:tr>
            <w:tr w:rsidR="003A75DB" w:rsidRPr="003A75DB" w14:paraId="52C70A5A" w14:textId="77777777" w:rsidTr="00D52AF7">
              <w:tc>
                <w:tcPr>
                  <w:tcW w:w="868" w:type="pct"/>
                  <w:vMerge/>
                </w:tcPr>
                <w:p w14:paraId="261767BA" w14:textId="77777777" w:rsidR="003A75DB" w:rsidRPr="003A75DB" w:rsidRDefault="003A75DB" w:rsidP="00D52AF7">
                  <w:pPr>
                    <w:widowControl/>
                    <w:rPr>
                      <w:rFonts w:ascii="仿宋" w:eastAsia="仿宋" w:hAnsi="仿宋" w:hint="eastAsia"/>
                      <w:szCs w:val="20"/>
                    </w:rPr>
                  </w:pPr>
                </w:p>
              </w:tc>
              <w:tc>
                <w:tcPr>
                  <w:tcW w:w="859" w:type="pct"/>
                  <w:vMerge/>
                </w:tcPr>
                <w:p w14:paraId="6AF31306" w14:textId="77777777" w:rsidR="003A75DB" w:rsidRPr="003A75DB" w:rsidRDefault="003A75DB" w:rsidP="00D52AF7">
                  <w:pPr>
                    <w:widowControl/>
                    <w:rPr>
                      <w:rFonts w:ascii="仿宋" w:eastAsia="仿宋" w:hAnsi="仿宋" w:hint="eastAsia"/>
                      <w:szCs w:val="20"/>
                    </w:rPr>
                  </w:pPr>
                </w:p>
              </w:tc>
              <w:tc>
                <w:tcPr>
                  <w:tcW w:w="1059" w:type="pct"/>
                </w:tcPr>
                <w:p w14:paraId="0A2DBFD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自费材料、诊疗项目告知同意书</w:t>
                  </w:r>
                </w:p>
              </w:tc>
              <w:tc>
                <w:tcPr>
                  <w:tcW w:w="2213" w:type="pct"/>
                </w:tcPr>
                <w:p w14:paraId="1824B1D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支持记录自费材料、诊疗项目告知同意书记录，并支持打印</w:t>
                  </w:r>
                </w:p>
              </w:tc>
            </w:tr>
            <w:tr w:rsidR="003A75DB" w:rsidRPr="003A75DB" w14:paraId="192781AD" w14:textId="77777777" w:rsidTr="00D52AF7">
              <w:tc>
                <w:tcPr>
                  <w:tcW w:w="868" w:type="pct"/>
                  <w:vMerge/>
                </w:tcPr>
                <w:p w14:paraId="38E4ED98" w14:textId="77777777" w:rsidR="003A75DB" w:rsidRPr="003A75DB" w:rsidRDefault="003A75DB" w:rsidP="00D52AF7">
                  <w:pPr>
                    <w:widowControl/>
                    <w:rPr>
                      <w:rFonts w:ascii="仿宋" w:eastAsia="仿宋" w:hAnsi="仿宋" w:hint="eastAsia"/>
                      <w:szCs w:val="20"/>
                    </w:rPr>
                  </w:pPr>
                </w:p>
              </w:tc>
              <w:tc>
                <w:tcPr>
                  <w:tcW w:w="859" w:type="pct"/>
                  <w:vMerge/>
                </w:tcPr>
                <w:p w14:paraId="417BC453" w14:textId="77777777" w:rsidR="003A75DB" w:rsidRPr="003A75DB" w:rsidRDefault="003A75DB" w:rsidP="00D52AF7">
                  <w:pPr>
                    <w:widowControl/>
                    <w:rPr>
                      <w:rFonts w:ascii="仿宋" w:eastAsia="仿宋" w:hAnsi="仿宋" w:hint="eastAsia"/>
                      <w:szCs w:val="20"/>
                    </w:rPr>
                  </w:pPr>
                </w:p>
              </w:tc>
              <w:tc>
                <w:tcPr>
                  <w:tcW w:w="1059" w:type="pct"/>
                </w:tcPr>
                <w:p w14:paraId="4427716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出院指导记录单</w:t>
                  </w:r>
                </w:p>
              </w:tc>
              <w:tc>
                <w:tcPr>
                  <w:tcW w:w="2213" w:type="pct"/>
                </w:tcPr>
                <w:p w14:paraId="383660A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支持记录出院指导记录单记录，并支持打印</w:t>
                  </w:r>
                </w:p>
              </w:tc>
            </w:tr>
            <w:tr w:rsidR="003A75DB" w:rsidRPr="003A75DB" w14:paraId="0BC56A2A" w14:textId="77777777" w:rsidTr="00D52AF7">
              <w:tc>
                <w:tcPr>
                  <w:tcW w:w="868" w:type="pct"/>
                  <w:vMerge/>
                </w:tcPr>
                <w:p w14:paraId="1BA67F80" w14:textId="77777777" w:rsidR="003A75DB" w:rsidRPr="003A75DB" w:rsidRDefault="003A75DB" w:rsidP="00D52AF7">
                  <w:pPr>
                    <w:widowControl/>
                    <w:rPr>
                      <w:rFonts w:ascii="仿宋" w:eastAsia="仿宋" w:hAnsi="仿宋" w:hint="eastAsia"/>
                      <w:szCs w:val="20"/>
                    </w:rPr>
                  </w:pPr>
                </w:p>
              </w:tc>
              <w:tc>
                <w:tcPr>
                  <w:tcW w:w="859" w:type="pct"/>
                  <w:vMerge/>
                </w:tcPr>
                <w:p w14:paraId="5D760712" w14:textId="77777777" w:rsidR="003A75DB" w:rsidRPr="003A75DB" w:rsidRDefault="003A75DB" w:rsidP="00D52AF7">
                  <w:pPr>
                    <w:widowControl/>
                    <w:rPr>
                      <w:rFonts w:ascii="仿宋" w:eastAsia="仿宋" w:hAnsi="仿宋" w:hint="eastAsia"/>
                      <w:szCs w:val="20"/>
                    </w:rPr>
                  </w:pPr>
                </w:p>
              </w:tc>
              <w:tc>
                <w:tcPr>
                  <w:tcW w:w="1059" w:type="pct"/>
                </w:tcPr>
                <w:p w14:paraId="13FA38E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患者病情介绍及家属沟通</w:t>
                  </w:r>
                </w:p>
              </w:tc>
              <w:tc>
                <w:tcPr>
                  <w:tcW w:w="2213" w:type="pct"/>
                </w:tcPr>
                <w:p w14:paraId="01649C1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支持记录患者病情介绍及家属沟通记录，并支持打印</w:t>
                  </w:r>
                </w:p>
              </w:tc>
            </w:tr>
            <w:tr w:rsidR="003A75DB" w:rsidRPr="003A75DB" w14:paraId="2ECD7F34" w14:textId="77777777" w:rsidTr="00D52AF7">
              <w:tc>
                <w:tcPr>
                  <w:tcW w:w="868" w:type="pct"/>
                  <w:vMerge/>
                </w:tcPr>
                <w:p w14:paraId="2F868322" w14:textId="77777777" w:rsidR="003A75DB" w:rsidRPr="003A75DB" w:rsidRDefault="003A75DB" w:rsidP="00D52AF7">
                  <w:pPr>
                    <w:widowControl/>
                    <w:rPr>
                      <w:rFonts w:ascii="仿宋" w:eastAsia="仿宋" w:hAnsi="仿宋" w:hint="eastAsia"/>
                      <w:szCs w:val="20"/>
                    </w:rPr>
                  </w:pPr>
                </w:p>
              </w:tc>
              <w:tc>
                <w:tcPr>
                  <w:tcW w:w="859" w:type="pct"/>
                  <w:vMerge/>
                </w:tcPr>
                <w:p w14:paraId="56618555" w14:textId="77777777" w:rsidR="003A75DB" w:rsidRPr="003A75DB" w:rsidRDefault="003A75DB" w:rsidP="00D52AF7">
                  <w:pPr>
                    <w:widowControl/>
                    <w:rPr>
                      <w:rFonts w:ascii="仿宋" w:eastAsia="仿宋" w:hAnsi="仿宋" w:hint="eastAsia"/>
                      <w:szCs w:val="20"/>
                    </w:rPr>
                  </w:pPr>
                </w:p>
              </w:tc>
              <w:tc>
                <w:tcPr>
                  <w:tcW w:w="1059" w:type="pct"/>
                </w:tcPr>
                <w:p w14:paraId="7644E52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患者出院评估</w:t>
                  </w:r>
                </w:p>
              </w:tc>
              <w:tc>
                <w:tcPr>
                  <w:tcW w:w="2213" w:type="pct"/>
                </w:tcPr>
                <w:p w14:paraId="4C17240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支持记录患者出院评估记录，并支持打印</w:t>
                  </w:r>
                </w:p>
              </w:tc>
            </w:tr>
            <w:tr w:rsidR="003A75DB" w:rsidRPr="003A75DB" w14:paraId="15D30F9F" w14:textId="77777777" w:rsidTr="00D52AF7">
              <w:tc>
                <w:tcPr>
                  <w:tcW w:w="868" w:type="pct"/>
                  <w:vMerge/>
                </w:tcPr>
                <w:p w14:paraId="1C95A7E3" w14:textId="77777777" w:rsidR="003A75DB" w:rsidRPr="003A75DB" w:rsidRDefault="003A75DB" w:rsidP="00D52AF7">
                  <w:pPr>
                    <w:widowControl/>
                    <w:rPr>
                      <w:rFonts w:ascii="仿宋" w:eastAsia="仿宋" w:hAnsi="仿宋" w:hint="eastAsia"/>
                      <w:szCs w:val="20"/>
                    </w:rPr>
                  </w:pPr>
                </w:p>
              </w:tc>
              <w:tc>
                <w:tcPr>
                  <w:tcW w:w="859" w:type="pct"/>
                  <w:vMerge w:val="restart"/>
                </w:tcPr>
                <w:p w14:paraId="3456799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压疮监测</w:t>
                  </w:r>
                </w:p>
              </w:tc>
              <w:tc>
                <w:tcPr>
                  <w:tcW w:w="1059" w:type="pct"/>
                </w:tcPr>
                <w:p w14:paraId="7482A22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压疮记录</w:t>
                  </w:r>
                </w:p>
              </w:tc>
              <w:tc>
                <w:tcPr>
                  <w:tcW w:w="2213" w:type="pct"/>
                </w:tcPr>
                <w:p w14:paraId="5294141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支持记录病人压疮记录，包括发生时间、位置、大小、严重程度、护理措施等；</w:t>
                  </w:r>
                </w:p>
              </w:tc>
            </w:tr>
            <w:tr w:rsidR="003A75DB" w:rsidRPr="003A75DB" w14:paraId="56A0AFD7" w14:textId="77777777" w:rsidTr="00D52AF7">
              <w:tc>
                <w:tcPr>
                  <w:tcW w:w="868" w:type="pct"/>
                  <w:vMerge/>
                </w:tcPr>
                <w:p w14:paraId="5D0AFDC2" w14:textId="77777777" w:rsidR="003A75DB" w:rsidRPr="003A75DB" w:rsidRDefault="003A75DB" w:rsidP="00D52AF7">
                  <w:pPr>
                    <w:widowControl/>
                    <w:rPr>
                      <w:rFonts w:ascii="仿宋" w:eastAsia="仿宋" w:hAnsi="仿宋" w:hint="eastAsia"/>
                      <w:szCs w:val="20"/>
                    </w:rPr>
                  </w:pPr>
                </w:p>
              </w:tc>
              <w:tc>
                <w:tcPr>
                  <w:tcW w:w="859" w:type="pct"/>
                  <w:vMerge/>
                </w:tcPr>
                <w:p w14:paraId="09B5E1C2" w14:textId="77777777" w:rsidR="003A75DB" w:rsidRPr="003A75DB" w:rsidRDefault="003A75DB" w:rsidP="00D52AF7">
                  <w:pPr>
                    <w:widowControl/>
                    <w:rPr>
                      <w:rFonts w:ascii="仿宋" w:eastAsia="仿宋" w:hAnsi="仿宋" w:hint="eastAsia"/>
                      <w:szCs w:val="20"/>
                    </w:rPr>
                  </w:pPr>
                </w:p>
              </w:tc>
              <w:tc>
                <w:tcPr>
                  <w:tcW w:w="1059" w:type="pct"/>
                </w:tcPr>
                <w:p w14:paraId="21A280A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压疮评分</w:t>
                  </w:r>
                </w:p>
              </w:tc>
              <w:tc>
                <w:tcPr>
                  <w:tcW w:w="2213" w:type="pct"/>
                </w:tcPr>
                <w:p w14:paraId="722D805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根据选择的压疮评分评分项目自动计算总分；支持选择对应的护理错误措施，对评分进行图形化界面的统计分析，并支持打印。</w:t>
                  </w:r>
                </w:p>
              </w:tc>
            </w:tr>
            <w:tr w:rsidR="003A75DB" w:rsidRPr="003A75DB" w14:paraId="2396C954" w14:textId="77777777" w:rsidTr="00D52AF7">
              <w:tc>
                <w:tcPr>
                  <w:tcW w:w="868" w:type="pct"/>
                  <w:vMerge/>
                </w:tcPr>
                <w:p w14:paraId="6D86B43A" w14:textId="77777777" w:rsidR="003A75DB" w:rsidRPr="003A75DB" w:rsidRDefault="003A75DB" w:rsidP="00D52AF7">
                  <w:pPr>
                    <w:widowControl/>
                    <w:rPr>
                      <w:rFonts w:ascii="仿宋" w:eastAsia="仿宋" w:hAnsi="仿宋" w:hint="eastAsia"/>
                      <w:szCs w:val="20"/>
                    </w:rPr>
                  </w:pPr>
                </w:p>
              </w:tc>
              <w:tc>
                <w:tcPr>
                  <w:tcW w:w="859" w:type="pct"/>
                  <w:vMerge w:val="restart"/>
                </w:tcPr>
                <w:p w14:paraId="63BD0F3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护理计划</w:t>
                  </w:r>
                </w:p>
              </w:tc>
              <w:tc>
                <w:tcPr>
                  <w:tcW w:w="1059" w:type="pct"/>
                </w:tcPr>
                <w:p w14:paraId="66FD1AB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护理计划</w:t>
                  </w:r>
                </w:p>
              </w:tc>
              <w:tc>
                <w:tcPr>
                  <w:tcW w:w="2213" w:type="pct"/>
                </w:tcPr>
                <w:p w14:paraId="16F72D6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支持记录病人的护理计划并支持审批及驳回等功能；</w:t>
                  </w:r>
                </w:p>
              </w:tc>
            </w:tr>
            <w:tr w:rsidR="003A75DB" w:rsidRPr="003A75DB" w14:paraId="71FE997C" w14:textId="77777777" w:rsidTr="00D52AF7">
              <w:tc>
                <w:tcPr>
                  <w:tcW w:w="868" w:type="pct"/>
                  <w:vMerge/>
                </w:tcPr>
                <w:p w14:paraId="6AB6525C" w14:textId="77777777" w:rsidR="003A75DB" w:rsidRPr="003A75DB" w:rsidRDefault="003A75DB" w:rsidP="00D52AF7">
                  <w:pPr>
                    <w:widowControl/>
                    <w:rPr>
                      <w:rFonts w:ascii="仿宋" w:eastAsia="仿宋" w:hAnsi="仿宋" w:hint="eastAsia"/>
                      <w:szCs w:val="20"/>
                    </w:rPr>
                  </w:pPr>
                </w:p>
              </w:tc>
              <w:tc>
                <w:tcPr>
                  <w:tcW w:w="859" w:type="pct"/>
                  <w:vMerge/>
                </w:tcPr>
                <w:p w14:paraId="6F82921F" w14:textId="77777777" w:rsidR="003A75DB" w:rsidRPr="003A75DB" w:rsidRDefault="003A75DB" w:rsidP="00D52AF7">
                  <w:pPr>
                    <w:widowControl/>
                    <w:rPr>
                      <w:rFonts w:ascii="仿宋" w:eastAsia="仿宋" w:hAnsi="仿宋" w:hint="eastAsia"/>
                      <w:szCs w:val="20"/>
                    </w:rPr>
                  </w:pPr>
                </w:p>
              </w:tc>
              <w:tc>
                <w:tcPr>
                  <w:tcW w:w="1059" w:type="pct"/>
                </w:tcPr>
                <w:p w14:paraId="7F2CB56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护理计划单</w:t>
                  </w:r>
                </w:p>
              </w:tc>
              <w:tc>
                <w:tcPr>
                  <w:tcW w:w="2213" w:type="pct"/>
                </w:tcPr>
                <w:p w14:paraId="71374FD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记录病人的护理计划单，根据执行时间、执行人生成时间轴，并支持打印。</w:t>
                  </w:r>
                </w:p>
              </w:tc>
            </w:tr>
            <w:tr w:rsidR="003A75DB" w:rsidRPr="003A75DB" w14:paraId="4F9392E1" w14:textId="77777777" w:rsidTr="00D52AF7">
              <w:tc>
                <w:tcPr>
                  <w:tcW w:w="868" w:type="pct"/>
                  <w:vMerge/>
                </w:tcPr>
                <w:p w14:paraId="4F5314AB" w14:textId="77777777" w:rsidR="003A75DB" w:rsidRPr="003A75DB" w:rsidRDefault="003A75DB" w:rsidP="00D52AF7">
                  <w:pPr>
                    <w:widowControl/>
                    <w:rPr>
                      <w:rFonts w:ascii="仿宋" w:eastAsia="仿宋" w:hAnsi="仿宋" w:hint="eastAsia"/>
                      <w:szCs w:val="20"/>
                    </w:rPr>
                  </w:pPr>
                </w:p>
              </w:tc>
              <w:tc>
                <w:tcPr>
                  <w:tcW w:w="859" w:type="pct"/>
                </w:tcPr>
                <w:p w14:paraId="414CD03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交接班</w:t>
                  </w:r>
                </w:p>
              </w:tc>
              <w:tc>
                <w:tcPr>
                  <w:tcW w:w="1059" w:type="pct"/>
                </w:tcPr>
                <w:p w14:paraId="3ADDB87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交班</w:t>
                  </w:r>
                </w:p>
              </w:tc>
              <w:tc>
                <w:tcPr>
                  <w:tcW w:w="2213" w:type="pct"/>
                </w:tcPr>
                <w:p w14:paraId="66FB3E5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支持提取生命体征信息并一键生成交接班报告，支持查询历史交班记录，支持sbar交班模式，并支持打印。</w:t>
                  </w:r>
                </w:p>
              </w:tc>
            </w:tr>
            <w:tr w:rsidR="003A75DB" w:rsidRPr="003A75DB" w14:paraId="2933A6BD" w14:textId="77777777" w:rsidTr="00D52AF7">
              <w:tc>
                <w:tcPr>
                  <w:tcW w:w="868" w:type="pct"/>
                  <w:vMerge/>
                </w:tcPr>
                <w:p w14:paraId="6B76A491" w14:textId="77777777" w:rsidR="003A75DB" w:rsidRPr="003A75DB" w:rsidRDefault="003A75DB" w:rsidP="00D52AF7">
                  <w:pPr>
                    <w:widowControl/>
                    <w:rPr>
                      <w:rFonts w:ascii="仿宋" w:eastAsia="仿宋" w:hAnsi="仿宋" w:hint="eastAsia"/>
                      <w:szCs w:val="20"/>
                    </w:rPr>
                  </w:pPr>
                </w:p>
              </w:tc>
              <w:tc>
                <w:tcPr>
                  <w:tcW w:w="859" w:type="pct"/>
                </w:tcPr>
                <w:p w14:paraId="41943EE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重症评分</w:t>
                  </w:r>
                </w:p>
              </w:tc>
              <w:tc>
                <w:tcPr>
                  <w:tcW w:w="1059" w:type="pct"/>
                </w:tcPr>
                <w:p w14:paraId="6F3E9B1B" w14:textId="77777777" w:rsidR="003A75DB" w:rsidRPr="003A75DB" w:rsidRDefault="003A75DB" w:rsidP="00D52AF7">
                  <w:pPr>
                    <w:widowControl/>
                    <w:rPr>
                      <w:rFonts w:ascii="仿宋" w:eastAsia="仿宋" w:hAnsi="仿宋" w:hint="eastAsia"/>
                      <w:szCs w:val="20"/>
                    </w:rPr>
                  </w:pPr>
                  <w:r w:rsidRPr="003A75DB">
                    <w:rPr>
                      <w:rFonts w:ascii="仿宋" w:eastAsia="仿宋" w:hAnsi="仿宋" w:cs="宋体" w:hint="eastAsia"/>
                      <w:szCs w:val="20"/>
                      <w14:ligatures w14:val="standardContextual"/>
                    </w:rPr>
                    <w:t>评分管理</w:t>
                  </w:r>
                </w:p>
              </w:tc>
              <w:tc>
                <w:tcPr>
                  <w:tcW w:w="2213" w:type="pct"/>
                </w:tcPr>
                <w:p w14:paraId="4FD13D9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包括评分管理、评分记录单、C</w:t>
                  </w:r>
                  <w:r w:rsidRPr="003A75DB">
                    <w:rPr>
                      <w:rFonts w:ascii="仿宋" w:eastAsia="仿宋" w:hAnsi="仿宋"/>
                      <w:szCs w:val="20"/>
                      <w14:ligatures w14:val="standardContextual"/>
                    </w:rPr>
                    <w:t>POT</w:t>
                  </w:r>
                  <w:r w:rsidRPr="003A75DB">
                    <w:rPr>
                      <w:rFonts w:ascii="仿宋" w:eastAsia="仿宋" w:hAnsi="仿宋" w:hint="eastAsia"/>
                      <w:szCs w:val="20"/>
                      <w14:ligatures w14:val="standardContextual"/>
                    </w:rPr>
                    <w:t>评分、RASS评分、</w:t>
                  </w:r>
                  <w:proofErr w:type="spellStart"/>
                  <w:r w:rsidRPr="003A75DB">
                    <w:rPr>
                      <w:rFonts w:ascii="仿宋" w:eastAsia="仿宋" w:hAnsi="仿宋" w:hint="eastAsia"/>
                      <w:szCs w:val="20"/>
                      <w14:ligatures w14:val="standardContextual"/>
                    </w:rPr>
                    <w:t>apache</w:t>
                  </w:r>
                  <w:proofErr w:type="spellEnd"/>
                  <w:r w:rsidRPr="003A75DB">
                    <w:rPr>
                      <w:rFonts w:ascii="仿宋" w:eastAsia="仿宋" w:hAnsi="仿宋" w:hint="eastAsia"/>
                      <w:szCs w:val="20"/>
                      <w14:ligatures w14:val="standardContextual"/>
                    </w:rPr>
                    <w:t>Ⅱ、morse、</w:t>
                  </w:r>
                  <w:proofErr w:type="spellStart"/>
                  <w:r w:rsidRPr="003A75DB">
                    <w:rPr>
                      <w:rFonts w:ascii="仿宋" w:eastAsia="仿宋" w:hAnsi="仿宋" w:hint="eastAsia"/>
                      <w:szCs w:val="20"/>
                      <w14:ligatures w14:val="standardContextual"/>
                    </w:rPr>
                    <w:t>braden</w:t>
                  </w:r>
                  <w:proofErr w:type="spellEnd"/>
                  <w:r w:rsidRPr="003A75DB">
                    <w:rPr>
                      <w:rFonts w:ascii="仿宋" w:eastAsia="仿宋" w:hAnsi="仿宋" w:hint="eastAsia"/>
                      <w:szCs w:val="20"/>
                      <w14:ligatures w14:val="standardContextual"/>
                    </w:rPr>
                    <w:t>、</w:t>
                  </w:r>
                  <w:proofErr w:type="spellStart"/>
                  <w:r w:rsidRPr="003A75DB">
                    <w:rPr>
                      <w:rFonts w:ascii="仿宋" w:eastAsia="仿宋" w:hAnsi="仿宋" w:hint="eastAsia"/>
                      <w:szCs w:val="20"/>
                      <w14:ligatures w14:val="standardContextual"/>
                    </w:rPr>
                    <w:t>adl</w:t>
                  </w:r>
                  <w:proofErr w:type="spellEnd"/>
                  <w:r w:rsidRPr="003A75DB">
                    <w:rPr>
                      <w:rFonts w:ascii="仿宋" w:eastAsia="仿宋" w:hAnsi="仿宋" w:hint="eastAsia"/>
                      <w:szCs w:val="20"/>
                      <w14:ligatures w14:val="standardContextual"/>
                    </w:rPr>
                    <w:t>、V</w:t>
                  </w:r>
                  <w:r w:rsidRPr="003A75DB">
                    <w:rPr>
                      <w:rFonts w:ascii="仿宋" w:eastAsia="仿宋" w:hAnsi="仿宋"/>
                      <w:szCs w:val="20"/>
                      <w14:ligatures w14:val="standardContextual"/>
                    </w:rPr>
                    <w:t>TE</w:t>
                  </w:r>
                  <w:r w:rsidRPr="003A75DB">
                    <w:rPr>
                      <w:rFonts w:ascii="仿宋" w:eastAsia="仿宋" w:hAnsi="仿宋" w:hint="eastAsia"/>
                      <w:szCs w:val="20"/>
                      <w14:ligatures w14:val="standardContextual"/>
                    </w:rPr>
                    <w:t>、导管滑脱、面部表情疼痛评分、格拉斯哥评分、导管风险因素、导管风险脱落等几十种专业评分。支持修改评分和评分打印。支持自动评分，自动抓取监测数值，系统根据数值及原有算法自动计算出分值，支持手动输入并自动计算分值，支持一键复制评分，对评分进行图形化界面的统计分析，支持评分同步至护理记录，并支持打印。</w:t>
                  </w:r>
                </w:p>
              </w:tc>
            </w:tr>
            <w:tr w:rsidR="003A75DB" w:rsidRPr="003A75DB" w14:paraId="5BB7E4A6" w14:textId="77777777" w:rsidTr="00D52AF7">
              <w:tc>
                <w:tcPr>
                  <w:tcW w:w="868" w:type="pct"/>
                  <w:vMerge/>
                </w:tcPr>
                <w:p w14:paraId="3D9069F1" w14:textId="77777777" w:rsidR="003A75DB" w:rsidRPr="003A75DB" w:rsidRDefault="003A75DB" w:rsidP="00D52AF7">
                  <w:pPr>
                    <w:widowControl/>
                    <w:rPr>
                      <w:rFonts w:ascii="仿宋" w:eastAsia="仿宋" w:hAnsi="仿宋" w:hint="eastAsia"/>
                      <w:szCs w:val="20"/>
                    </w:rPr>
                  </w:pPr>
                </w:p>
              </w:tc>
              <w:tc>
                <w:tcPr>
                  <w:tcW w:w="859" w:type="pct"/>
                  <w:vMerge w:val="restart"/>
                </w:tcPr>
                <w:p w14:paraId="683D0EC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护理文书</w:t>
                  </w:r>
                </w:p>
              </w:tc>
              <w:tc>
                <w:tcPr>
                  <w:tcW w:w="1059" w:type="pct"/>
                </w:tcPr>
                <w:p w14:paraId="096BD18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整体护理</w:t>
                  </w:r>
                </w:p>
              </w:tc>
              <w:tc>
                <w:tcPr>
                  <w:tcW w:w="2213" w:type="pct"/>
                </w:tcPr>
                <w:p w14:paraId="0852634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支持对生命体征、基础护理、呼吸机、出入量、口服鼻饲、签名、医嘱信息的维护。</w:t>
                  </w:r>
                </w:p>
              </w:tc>
            </w:tr>
            <w:tr w:rsidR="003A75DB" w:rsidRPr="003A75DB" w14:paraId="2A06ACCB" w14:textId="77777777" w:rsidTr="00D52AF7">
              <w:tc>
                <w:tcPr>
                  <w:tcW w:w="868" w:type="pct"/>
                  <w:vMerge/>
                </w:tcPr>
                <w:p w14:paraId="38CB9B2F" w14:textId="77777777" w:rsidR="003A75DB" w:rsidRPr="003A75DB" w:rsidRDefault="003A75DB" w:rsidP="00D52AF7">
                  <w:pPr>
                    <w:widowControl/>
                    <w:rPr>
                      <w:rFonts w:ascii="仿宋" w:eastAsia="仿宋" w:hAnsi="仿宋" w:hint="eastAsia"/>
                      <w:szCs w:val="20"/>
                    </w:rPr>
                  </w:pPr>
                </w:p>
              </w:tc>
              <w:tc>
                <w:tcPr>
                  <w:tcW w:w="859" w:type="pct"/>
                  <w:vMerge/>
                </w:tcPr>
                <w:p w14:paraId="760D1C9C" w14:textId="77777777" w:rsidR="003A75DB" w:rsidRPr="003A75DB" w:rsidRDefault="003A75DB" w:rsidP="00D52AF7">
                  <w:pPr>
                    <w:widowControl/>
                    <w:rPr>
                      <w:rFonts w:ascii="仿宋" w:eastAsia="仿宋" w:hAnsi="仿宋" w:hint="eastAsia"/>
                      <w:szCs w:val="20"/>
                    </w:rPr>
                  </w:pPr>
                </w:p>
              </w:tc>
              <w:tc>
                <w:tcPr>
                  <w:tcW w:w="1059" w:type="pct"/>
                </w:tcPr>
                <w:p w14:paraId="700F71E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护理记录单</w:t>
                  </w:r>
                </w:p>
              </w:tc>
              <w:tc>
                <w:tcPr>
                  <w:tcW w:w="2213" w:type="pct"/>
                </w:tcPr>
                <w:p w14:paraId="1B916DAE" w14:textId="77777777" w:rsidR="003A75DB" w:rsidRPr="003A75DB" w:rsidRDefault="003A75DB" w:rsidP="00D52AF7">
                  <w:pPr>
                    <w:rPr>
                      <w:rFonts w:ascii="仿宋" w:eastAsia="仿宋" w:hAnsi="仿宋" w:hint="eastAsia"/>
                      <w:szCs w:val="20"/>
                    </w:rPr>
                  </w:pPr>
                  <w:r w:rsidRPr="003A75DB">
                    <w:rPr>
                      <w:rFonts w:ascii="仿宋" w:eastAsia="仿宋" w:hAnsi="仿宋" w:hint="eastAsia"/>
                      <w:szCs w:val="20"/>
                      <w14:ligatures w14:val="standardContextual"/>
                    </w:rPr>
                    <w:t>支持病人生命体征的管理，包括神志、瞳孔、呼吸音等基本情况，支持病人生命体征异常值报警显示。</w:t>
                  </w:r>
                </w:p>
                <w:p w14:paraId="3529800F" w14:textId="77777777" w:rsidR="003A75DB" w:rsidRPr="003A75DB" w:rsidRDefault="003A75DB" w:rsidP="00D52AF7">
                  <w:pPr>
                    <w:rPr>
                      <w:rFonts w:ascii="仿宋" w:eastAsia="仿宋" w:hAnsi="仿宋" w:hint="eastAsia"/>
                      <w:szCs w:val="20"/>
                    </w:rPr>
                  </w:pPr>
                  <w:r w:rsidRPr="003A75DB">
                    <w:rPr>
                      <w:rFonts w:ascii="仿宋" w:eastAsia="仿宋" w:hAnsi="仿宋" w:hint="eastAsia"/>
                      <w:szCs w:val="20"/>
                      <w14:ligatures w14:val="standardContextual"/>
                    </w:rPr>
                    <w:t>对病人的出量及入量进行录入、修改及出入量自动统计；</w:t>
                  </w:r>
                </w:p>
                <w:p w14:paraId="14227CBE" w14:textId="77777777" w:rsidR="003A75DB" w:rsidRPr="003A75DB" w:rsidRDefault="003A75DB" w:rsidP="00D52AF7">
                  <w:pPr>
                    <w:rPr>
                      <w:rFonts w:ascii="仿宋" w:eastAsia="仿宋" w:hAnsi="仿宋" w:hint="eastAsia"/>
                      <w:szCs w:val="20"/>
                    </w:rPr>
                  </w:pPr>
                  <w:r w:rsidRPr="003A75DB">
                    <w:rPr>
                      <w:rFonts w:ascii="仿宋" w:eastAsia="仿宋" w:hAnsi="仿宋" w:hint="eastAsia"/>
                      <w:szCs w:val="20"/>
                      <w14:ligatures w14:val="standardContextual"/>
                    </w:rPr>
                    <w:t>对病人进行引流管、静脉置管、动脉置管等管路自动维护；</w:t>
                  </w:r>
                </w:p>
                <w:p w14:paraId="0A184ED5" w14:textId="77777777" w:rsidR="003A75DB" w:rsidRPr="003A75DB" w:rsidRDefault="003A75DB" w:rsidP="00D52AF7">
                  <w:pPr>
                    <w:rPr>
                      <w:rFonts w:ascii="仿宋" w:eastAsia="仿宋" w:hAnsi="仿宋" w:hint="eastAsia"/>
                      <w:szCs w:val="20"/>
                    </w:rPr>
                  </w:pPr>
                  <w:r w:rsidRPr="003A75DB">
                    <w:rPr>
                      <w:rFonts w:ascii="仿宋" w:eastAsia="仿宋" w:hAnsi="仿宋" w:hint="eastAsia"/>
                      <w:szCs w:val="20"/>
                      <w14:ligatures w14:val="standardContextual"/>
                    </w:rPr>
                    <w:t>支持行复制，监护数据自动抓取，手动抓取，实时统计，入量余量交接，实时累加，医嘱自动同步，模板化录入；</w:t>
                  </w:r>
                </w:p>
                <w:p w14:paraId="6194F1A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记录护理措施及其他的护理单，支持生命体征一键导入、护理措施模板等各种便捷录入方式。</w:t>
                  </w:r>
                </w:p>
              </w:tc>
            </w:tr>
            <w:tr w:rsidR="003A75DB" w:rsidRPr="003A75DB" w14:paraId="479B9AFE" w14:textId="77777777" w:rsidTr="00D52AF7">
              <w:tc>
                <w:tcPr>
                  <w:tcW w:w="868" w:type="pct"/>
                  <w:vMerge/>
                </w:tcPr>
                <w:p w14:paraId="5D1FB286" w14:textId="77777777" w:rsidR="003A75DB" w:rsidRPr="003A75DB" w:rsidRDefault="003A75DB" w:rsidP="00D52AF7">
                  <w:pPr>
                    <w:widowControl/>
                    <w:rPr>
                      <w:rFonts w:ascii="仿宋" w:eastAsia="仿宋" w:hAnsi="仿宋" w:hint="eastAsia"/>
                      <w:szCs w:val="20"/>
                    </w:rPr>
                  </w:pPr>
                </w:p>
              </w:tc>
              <w:tc>
                <w:tcPr>
                  <w:tcW w:w="859" w:type="pct"/>
                  <w:vMerge/>
                </w:tcPr>
                <w:p w14:paraId="2410A329" w14:textId="77777777" w:rsidR="003A75DB" w:rsidRPr="003A75DB" w:rsidRDefault="003A75DB" w:rsidP="00D52AF7">
                  <w:pPr>
                    <w:widowControl/>
                    <w:rPr>
                      <w:rFonts w:ascii="仿宋" w:eastAsia="仿宋" w:hAnsi="仿宋" w:hint="eastAsia"/>
                      <w:szCs w:val="20"/>
                    </w:rPr>
                  </w:pPr>
                </w:p>
              </w:tc>
              <w:tc>
                <w:tcPr>
                  <w:tcW w:w="1059" w:type="pct"/>
                </w:tcPr>
                <w:p w14:paraId="2D5025A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血液净化记录单</w:t>
                  </w:r>
                </w:p>
              </w:tc>
              <w:tc>
                <w:tcPr>
                  <w:tcW w:w="2213" w:type="pct"/>
                </w:tcPr>
                <w:p w14:paraId="76C03AC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记录血液净化信息及维护记录，并支持打印。</w:t>
                  </w:r>
                </w:p>
              </w:tc>
            </w:tr>
            <w:tr w:rsidR="003A75DB" w:rsidRPr="003A75DB" w14:paraId="4F310E19" w14:textId="77777777" w:rsidTr="00D52AF7">
              <w:tc>
                <w:tcPr>
                  <w:tcW w:w="868" w:type="pct"/>
                  <w:vMerge/>
                </w:tcPr>
                <w:p w14:paraId="3795CCD4" w14:textId="77777777" w:rsidR="003A75DB" w:rsidRPr="003A75DB" w:rsidRDefault="003A75DB" w:rsidP="00D52AF7">
                  <w:pPr>
                    <w:widowControl/>
                    <w:rPr>
                      <w:rFonts w:ascii="仿宋" w:eastAsia="仿宋" w:hAnsi="仿宋" w:hint="eastAsia"/>
                      <w:szCs w:val="20"/>
                    </w:rPr>
                  </w:pPr>
                </w:p>
              </w:tc>
              <w:tc>
                <w:tcPr>
                  <w:tcW w:w="859" w:type="pct"/>
                  <w:vMerge/>
                </w:tcPr>
                <w:p w14:paraId="08DFB098" w14:textId="77777777" w:rsidR="003A75DB" w:rsidRPr="003A75DB" w:rsidRDefault="003A75DB" w:rsidP="00D52AF7">
                  <w:pPr>
                    <w:widowControl/>
                    <w:rPr>
                      <w:rFonts w:ascii="仿宋" w:eastAsia="仿宋" w:hAnsi="仿宋" w:hint="eastAsia"/>
                      <w:szCs w:val="20"/>
                    </w:rPr>
                  </w:pPr>
                </w:p>
              </w:tc>
              <w:tc>
                <w:tcPr>
                  <w:tcW w:w="1059" w:type="pct"/>
                </w:tcPr>
                <w:p w14:paraId="088666F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入科护理评估单</w:t>
                  </w:r>
                </w:p>
              </w:tc>
              <w:tc>
                <w:tcPr>
                  <w:tcW w:w="2213" w:type="pct"/>
                </w:tcPr>
                <w:p w14:paraId="272846C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对病人进行入科护理评估，明确护理对象所需要解决的护理问题或需要，并支持打印。</w:t>
                  </w:r>
                </w:p>
              </w:tc>
            </w:tr>
            <w:tr w:rsidR="003A75DB" w:rsidRPr="003A75DB" w14:paraId="39D415DA" w14:textId="77777777" w:rsidTr="00D52AF7">
              <w:tc>
                <w:tcPr>
                  <w:tcW w:w="868" w:type="pct"/>
                  <w:vMerge/>
                </w:tcPr>
                <w:p w14:paraId="27F6B6F1" w14:textId="77777777" w:rsidR="003A75DB" w:rsidRPr="003A75DB" w:rsidRDefault="003A75DB" w:rsidP="00D52AF7">
                  <w:pPr>
                    <w:widowControl/>
                    <w:rPr>
                      <w:rFonts w:ascii="仿宋" w:eastAsia="仿宋" w:hAnsi="仿宋" w:hint="eastAsia"/>
                      <w:szCs w:val="20"/>
                    </w:rPr>
                  </w:pPr>
                </w:p>
              </w:tc>
              <w:tc>
                <w:tcPr>
                  <w:tcW w:w="859" w:type="pct"/>
                  <w:vMerge/>
                </w:tcPr>
                <w:p w14:paraId="3ED4F792" w14:textId="77777777" w:rsidR="003A75DB" w:rsidRPr="003A75DB" w:rsidRDefault="003A75DB" w:rsidP="00D52AF7">
                  <w:pPr>
                    <w:widowControl/>
                    <w:rPr>
                      <w:rFonts w:ascii="仿宋" w:eastAsia="仿宋" w:hAnsi="仿宋" w:hint="eastAsia"/>
                      <w:szCs w:val="20"/>
                    </w:rPr>
                  </w:pPr>
                </w:p>
              </w:tc>
              <w:tc>
                <w:tcPr>
                  <w:tcW w:w="1059" w:type="pct"/>
                </w:tcPr>
                <w:p w14:paraId="0B2A627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围手术期护理记录单</w:t>
                  </w:r>
                </w:p>
              </w:tc>
              <w:tc>
                <w:tcPr>
                  <w:tcW w:w="2213" w:type="pct"/>
                </w:tcPr>
                <w:p w14:paraId="74108BE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手术期间记录患者生命体征、用药及其他的记录单，并支持打印。</w:t>
                  </w:r>
                </w:p>
              </w:tc>
            </w:tr>
            <w:tr w:rsidR="003A75DB" w:rsidRPr="003A75DB" w14:paraId="74B20384" w14:textId="77777777" w:rsidTr="00D52AF7">
              <w:tc>
                <w:tcPr>
                  <w:tcW w:w="868" w:type="pct"/>
                  <w:vMerge/>
                </w:tcPr>
                <w:p w14:paraId="18572CA1" w14:textId="77777777" w:rsidR="003A75DB" w:rsidRPr="003A75DB" w:rsidRDefault="003A75DB" w:rsidP="00D52AF7">
                  <w:pPr>
                    <w:widowControl/>
                    <w:rPr>
                      <w:rFonts w:ascii="仿宋" w:eastAsia="仿宋" w:hAnsi="仿宋" w:hint="eastAsia"/>
                      <w:szCs w:val="20"/>
                    </w:rPr>
                  </w:pPr>
                </w:p>
              </w:tc>
              <w:tc>
                <w:tcPr>
                  <w:tcW w:w="859" w:type="pct"/>
                  <w:vMerge/>
                </w:tcPr>
                <w:p w14:paraId="6357ED8F" w14:textId="77777777" w:rsidR="003A75DB" w:rsidRPr="003A75DB" w:rsidRDefault="003A75DB" w:rsidP="00D52AF7">
                  <w:pPr>
                    <w:widowControl/>
                    <w:rPr>
                      <w:rFonts w:ascii="仿宋" w:eastAsia="仿宋" w:hAnsi="仿宋" w:hint="eastAsia"/>
                      <w:szCs w:val="20"/>
                    </w:rPr>
                  </w:pPr>
                </w:p>
              </w:tc>
              <w:tc>
                <w:tcPr>
                  <w:tcW w:w="1059" w:type="pct"/>
                </w:tcPr>
                <w:p w14:paraId="3F41755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ECMO护理记录单</w:t>
                  </w:r>
                </w:p>
              </w:tc>
              <w:tc>
                <w:tcPr>
                  <w:tcW w:w="2213" w:type="pct"/>
                </w:tcPr>
                <w:p w14:paraId="4D3E939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记录病人ECMO使用情况及检测项目，并支持打印。</w:t>
                  </w:r>
                </w:p>
              </w:tc>
            </w:tr>
            <w:tr w:rsidR="003A75DB" w:rsidRPr="003A75DB" w14:paraId="41D19334" w14:textId="77777777" w:rsidTr="00D52AF7">
              <w:tc>
                <w:tcPr>
                  <w:tcW w:w="868" w:type="pct"/>
                  <w:vMerge/>
                </w:tcPr>
                <w:p w14:paraId="6C3DC71A" w14:textId="77777777" w:rsidR="003A75DB" w:rsidRPr="003A75DB" w:rsidRDefault="003A75DB" w:rsidP="00D52AF7">
                  <w:pPr>
                    <w:widowControl/>
                    <w:rPr>
                      <w:rFonts w:ascii="仿宋" w:eastAsia="仿宋" w:hAnsi="仿宋" w:hint="eastAsia"/>
                      <w:szCs w:val="20"/>
                    </w:rPr>
                  </w:pPr>
                </w:p>
              </w:tc>
              <w:tc>
                <w:tcPr>
                  <w:tcW w:w="859" w:type="pct"/>
                  <w:vMerge/>
                </w:tcPr>
                <w:p w14:paraId="190C1CDF" w14:textId="77777777" w:rsidR="003A75DB" w:rsidRPr="003A75DB" w:rsidRDefault="003A75DB" w:rsidP="00D52AF7">
                  <w:pPr>
                    <w:widowControl/>
                    <w:rPr>
                      <w:rFonts w:ascii="仿宋" w:eastAsia="仿宋" w:hAnsi="仿宋" w:hint="eastAsia"/>
                      <w:szCs w:val="20"/>
                    </w:rPr>
                  </w:pPr>
                </w:p>
              </w:tc>
              <w:tc>
                <w:tcPr>
                  <w:tcW w:w="1059" w:type="pct"/>
                </w:tcPr>
                <w:p w14:paraId="00BC443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术后患者护理记录单</w:t>
                  </w:r>
                </w:p>
              </w:tc>
              <w:tc>
                <w:tcPr>
                  <w:tcW w:w="2213" w:type="pct"/>
                </w:tcPr>
                <w:p w14:paraId="5190F9F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记录手术后患者生命体征、瞳孔和病情记录等信息的护理单，并支持打印。</w:t>
                  </w:r>
                </w:p>
              </w:tc>
            </w:tr>
            <w:tr w:rsidR="003A75DB" w:rsidRPr="003A75DB" w14:paraId="1CDAD694" w14:textId="77777777" w:rsidTr="00D52AF7">
              <w:tc>
                <w:tcPr>
                  <w:tcW w:w="868" w:type="pct"/>
                  <w:vMerge/>
                </w:tcPr>
                <w:p w14:paraId="2009127A" w14:textId="77777777" w:rsidR="003A75DB" w:rsidRPr="003A75DB" w:rsidRDefault="003A75DB" w:rsidP="00D52AF7">
                  <w:pPr>
                    <w:widowControl/>
                    <w:rPr>
                      <w:rFonts w:ascii="仿宋" w:eastAsia="仿宋" w:hAnsi="仿宋" w:hint="eastAsia"/>
                      <w:szCs w:val="20"/>
                    </w:rPr>
                  </w:pPr>
                </w:p>
              </w:tc>
              <w:tc>
                <w:tcPr>
                  <w:tcW w:w="859" w:type="pct"/>
                  <w:vMerge/>
                </w:tcPr>
                <w:p w14:paraId="17168AF8" w14:textId="77777777" w:rsidR="003A75DB" w:rsidRPr="003A75DB" w:rsidRDefault="003A75DB" w:rsidP="00D52AF7">
                  <w:pPr>
                    <w:widowControl/>
                    <w:rPr>
                      <w:rFonts w:ascii="仿宋" w:eastAsia="仿宋" w:hAnsi="仿宋" w:hint="eastAsia"/>
                      <w:szCs w:val="20"/>
                    </w:rPr>
                  </w:pPr>
                </w:p>
              </w:tc>
              <w:tc>
                <w:tcPr>
                  <w:tcW w:w="1059" w:type="pct"/>
                </w:tcPr>
                <w:p w14:paraId="56DE0BD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CVC导管维护记录单</w:t>
                  </w:r>
                </w:p>
              </w:tc>
              <w:tc>
                <w:tcPr>
                  <w:tcW w:w="2213" w:type="pct"/>
                </w:tcPr>
                <w:p w14:paraId="1F79C08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记录患者CVC导管维护记录信息，并支持打印。</w:t>
                  </w:r>
                </w:p>
              </w:tc>
            </w:tr>
            <w:tr w:rsidR="003A75DB" w:rsidRPr="003A75DB" w14:paraId="3D0EF9D9" w14:textId="77777777" w:rsidTr="00D52AF7">
              <w:tc>
                <w:tcPr>
                  <w:tcW w:w="868" w:type="pct"/>
                  <w:vMerge/>
                </w:tcPr>
                <w:p w14:paraId="1266AAB5" w14:textId="77777777" w:rsidR="003A75DB" w:rsidRPr="003A75DB" w:rsidRDefault="003A75DB" w:rsidP="00D52AF7">
                  <w:pPr>
                    <w:widowControl/>
                    <w:rPr>
                      <w:rFonts w:ascii="仿宋" w:eastAsia="仿宋" w:hAnsi="仿宋" w:hint="eastAsia"/>
                      <w:szCs w:val="20"/>
                    </w:rPr>
                  </w:pPr>
                </w:p>
              </w:tc>
              <w:tc>
                <w:tcPr>
                  <w:tcW w:w="859" w:type="pct"/>
                  <w:vMerge/>
                </w:tcPr>
                <w:p w14:paraId="07AFAB6A" w14:textId="77777777" w:rsidR="003A75DB" w:rsidRPr="003A75DB" w:rsidRDefault="003A75DB" w:rsidP="00D52AF7">
                  <w:pPr>
                    <w:widowControl/>
                    <w:rPr>
                      <w:rFonts w:ascii="仿宋" w:eastAsia="仿宋" w:hAnsi="仿宋" w:hint="eastAsia"/>
                      <w:szCs w:val="20"/>
                    </w:rPr>
                  </w:pPr>
                </w:p>
              </w:tc>
              <w:tc>
                <w:tcPr>
                  <w:tcW w:w="1059" w:type="pct"/>
                </w:tcPr>
                <w:p w14:paraId="794FA3D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PICC导管维护记录单</w:t>
                  </w:r>
                </w:p>
              </w:tc>
              <w:tc>
                <w:tcPr>
                  <w:tcW w:w="2213" w:type="pct"/>
                </w:tcPr>
                <w:p w14:paraId="7F4CB6D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记录患者PICC导管维护记录信息，并支持打印。</w:t>
                  </w:r>
                </w:p>
              </w:tc>
            </w:tr>
            <w:tr w:rsidR="003A75DB" w:rsidRPr="003A75DB" w14:paraId="6DC7AD42" w14:textId="77777777" w:rsidTr="00D52AF7">
              <w:tc>
                <w:tcPr>
                  <w:tcW w:w="868" w:type="pct"/>
                  <w:vMerge/>
                </w:tcPr>
                <w:p w14:paraId="0293C60A" w14:textId="77777777" w:rsidR="003A75DB" w:rsidRPr="003A75DB" w:rsidRDefault="003A75DB" w:rsidP="00D52AF7">
                  <w:pPr>
                    <w:widowControl/>
                    <w:rPr>
                      <w:rFonts w:ascii="仿宋" w:eastAsia="仿宋" w:hAnsi="仿宋" w:hint="eastAsia"/>
                      <w:szCs w:val="20"/>
                    </w:rPr>
                  </w:pPr>
                </w:p>
              </w:tc>
              <w:tc>
                <w:tcPr>
                  <w:tcW w:w="859" w:type="pct"/>
                  <w:vMerge/>
                </w:tcPr>
                <w:p w14:paraId="7A2116B1" w14:textId="77777777" w:rsidR="003A75DB" w:rsidRPr="003A75DB" w:rsidRDefault="003A75DB" w:rsidP="00D52AF7">
                  <w:pPr>
                    <w:widowControl/>
                    <w:rPr>
                      <w:rFonts w:ascii="仿宋" w:eastAsia="仿宋" w:hAnsi="仿宋" w:hint="eastAsia"/>
                      <w:szCs w:val="20"/>
                    </w:rPr>
                  </w:pPr>
                </w:p>
              </w:tc>
              <w:tc>
                <w:tcPr>
                  <w:tcW w:w="1059" w:type="pct"/>
                </w:tcPr>
                <w:p w14:paraId="627072D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ROPT导管维护记录单</w:t>
                  </w:r>
                </w:p>
              </w:tc>
              <w:tc>
                <w:tcPr>
                  <w:tcW w:w="2213" w:type="pct"/>
                </w:tcPr>
                <w:p w14:paraId="0EF1D01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记录患者ROPT导管维护记录信息，并支持打印。</w:t>
                  </w:r>
                </w:p>
              </w:tc>
            </w:tr>
            <w:tr w:rsidR="003A75DB" w:rsidRPr="003A75DB" w14:paraId="7A4A30C1" w14:textId="77777777" w:rsidTr="00D52AF7">
              <w:tc>
                <w:tcPr>
                  <w:tcW w:w="868" w:type="pct"/>
                  <w:vMerge/>
                </w:tcPr>
                <w:p w14:paraId="204EA6B4" w14:textId="77777777" w:rsidR="003A75DB" w:rsidRPr="003A75DB" w:rsidRDefault="003A75DB" w:rsidP="00D52AF7">
                  <w:pPr>
                    <w:widowControl/>
                    <w:rPr>
                      <w:rFonts w:ascii="仿宋" w:eastAsia="仿宋" w:hAnsi="仿宋" w:hint="eastAsia"/>
                      <w:szCs w:val="20"/>
                    </w:rPr>
                  </w:pPr>
                </w:p>
              </w:tc>
              <w:tc>
                <w:tcPr>
                  <w:tcW w:w="859" w:type="pct"/>
                  <w:vMerge/>
                </w:tcPr>
                <w:p w14:paraId="045E0642" w14:textId="77777777" w:rsidR="003A75DB" w:rsidRPr="003A75DB" w:rsidRDefault="003A75DB" w:rsidP="00D52AF7">
                  <w:pPr>
                    <w:widowControl/>
                    <w:rPr>
                      <w:rFonts w:ascii="仿宋" w:eastAsia="仿宋" w:hAnsi="仿宋" w:hint="eastAsia"/>
                      <w:szCs w:val="20"/>
                    </w:rPr>
                  </w:pPr>
                </w:p>
              </w:tc>
              <w:tc>
                <w:tcPr>
                  <w:tcW w:w="1059" w:type="pct"/>
                </w:tcPr>
                <w:p w14:paraId="2622D4A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中心静脉导管拔管评估表</w:t>
                  </w:r>
                </w:p>
              </w:tc>
              <w:tc>
                <w:tcPr>
                  <w:tcW w:w="2213" w:type="pct"/>
                </w:tcPr>
                <w:p w14:paraId="21454A9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对病人中心静脉导管进行拔管指征和评价结论等的信息记录，并支持打印。</w:t>
                  </w:r>
                </w:p>
              </w:tc>
            </w:tr>
            <w:tr w:rsidR="003A75DB" w:rsidRPr="003A75DB" w14:paraId="0C739B85" w14:textId="77777777" w:rsidTr="00D52AF7">
              <w:tc>
                <w:tcPr>
                  <w:tcW w:w="868" w:type="pct"/>
                  <w:vMerge/>
                </w:tcPr>
                <w:p w14:paraId="0B3D5008" w14:textId="77777777" w:rsidR="003A75DB" w:rsidRPr="003A75DB" w:rsidRDefault="003A75DB" w:rsidP="00D52AF7">
                  <w:pPr>
                    <w:widowControl/>
                    <w:rPr>
                      <w:rFonts w:ascii="仿宋" w:eastAsia="仿宋" w:hAnsi="仿宋" w:hint="eastAsia"/>
                      <w:szCs w:val="20"/>
                    </w:rPr>
                  </w:pPr>
                </w:p>
              </w:tc>
              <w:tc>
                <w:tcPr>
                  <w:tcW w:w="859" w:type="pct"/>
                  <w:vMerge/>
                </w:tcPr>
                <w:p w14:paraId="4A33F662" w14:textId="77777777" w:rsidR="003A75DB" w:rsidRPr="003A75DB" w:rsidRDefault="003A75DB" w:rsidP="00D52AF7">
                  <w:pPr>
                    <w:widowControl/>
                    <w:rPr>
                      <w:rFonts w:ascii="仿宋" w:eastAsia="仿宋" w:hAnsi="仿宋" w:hint="eastAsia"/>
                      <w:szCs w:val="20"/>
                    </w:rPr>
                  </w:pPr>
                </w:p>
              </w:tc>
              <w:tc>
                <w:tcPr>
                  <w:tcW w:w="1059" w:type="pct"/>
                </w:tcPr>
                <w:p w14:paraId="467FDF4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呼吸机撤机指征评估表</w:t>
                  </w:r>
                </w:p>
              </w:tc>
              <w:tc>
                <w:tcPr>
                  <w:tcW w:w="2213" w:type="pct"/>
                </w:tcPr>
                <w:p w14:paraId="32A559D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对病人呼吸机撤机进行拔管指征和评价结论等的信息记录，并支持打印。</w:t>
                  </w:r>
                </w:p>
              </w:tc>
            </w:tr>
            <w:tr w:rsidR="003A75DB" w:rsidRPr="003A75DB" w14:paraId="76AD680E" w14:textId="77777777" w:rsidTr="00D52AF7">
              <w:tc>
                <w:tcPr>
                  <w:tcW w:w="868" w:type="pct"/>
                  <w:vMerge/>
                </w:tcPr>
                <w:p w14:paraId="4A21E2B5" w14:textId="77777777" w:rsidR="003A75DB" w:rsidRPr="003A75DB" w:rsidRDefault="003A75DB" w:rsidP="00D52AF7">
                  <w:pPr>
                    <w:widowControl/>
                    <w:rPr>
                      <w:rFonts w:ascii="仿宋" w:eastAsia="仿宋" w:hAnsi="仿宋" w:hint="eastAsia"/>
                      <w:szCs w:val="20"/>
                    </w:rPr>
                  </w:pPr>
                </w:p>
              </w:tc>
              <w:tc>
                <w:tcPr>
                  <w:tcW w:w="859" w:type="pct"/>
                  <w:vMerge/>
                </w:tcPr>
                <w:p w14:paraId="110305BC" w14:textId="77777777" w:rsidR="003A75DB" w:rsidRPr="003A75DB" w:rsidRDefault="003A75DB" w:rsidP="00D52AF7">
                  <w:pPr>
                    <w:widowControl/>
                    <w:rPr>
                      <w:rFonts w:ascii="仿宋" w:eastAsia="仿宋" w:hAnsi="仿宋" w:hint="eastAsia"/>
                      <w:szCs w:val="20"/>
                    </w:rPr>
                  </w:pPr>
                </w:p>
              </w:tc>
              <w:tc>
                <w:tcPr>
                  <w:tcW w:w="1059" w:type="pct"/>
                </w:tcPr>
                <w:p w14:paraId="3BFFB7D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导尿管拔管评估表</w:t>
                  </w:r>
                </w:p>
              </w:tc>
              <w:tc>
                <w:tcPr>
                  <w:tcW w:w="2213" w:type="pct"/>
                </w:tcPr>
                <w:p w14:paraId="5C3BA17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对病人导尿管拔管进行拔管指征和评价结论等的信息记录，并支持打印。</w:t>
                  </w:r>
                </w:p>
              </w:tc>
            </w:tr>
            <w:tr w:rsidR="003A75DB" w:rsidRPr="003A75DB" w14:paraId="4B1A3096" w14:textId="77777777" w:rsidTr="00D52AF7">
              <w:tc>
                <w:tcPr>
                  <w:tcW w:w="868" w:type="pct"/>
                  <w:vMerge/>
                </w:tcPr>
                <w:p w14:paraId="757DD286" w14:textId="77777777" w:rsidR="003A75DB" w:rsidRPr="003A75DB" w:rsidRDefault="003A75DB" w:rsidP="00D52AF7">
                  <w:pPr>
                    <w:widowControl/>
                    <w:rPr>
                      <w:rFonts w:ascii="仿宋" w:eastAsia="仿宋" w:hAnsi="仿宋" w:hint="eastAsia"/>
                      <w:szCs w:val="20"/>
                    </w:rPr>
                  </w:pPr>
                </w:p>
              </w:tc>
              <w:tc>
                <w:tcPr>
                  <w:tcW w:w="859" w:type="pct"/>
                  <w:vMerge/>
                </w:tcPr>
                <w:p w14:paraId="77025F2E" w14:textId="77777777" w:rsidR="003A75DB" w:rsidRPr="003A75DB" w:rsidRDefault="003A75DB" w:rsidP="00D52AF7">
                  <w:pPr>
                    <w:widowControl/>
                    <w:rPr>
                      <w:rFonts w:ascii="仿宋" w:eastAsia="仿宋" w:hAnsi="仿宋" w:hint="eastAsia"/>
                      <w:szCs w:val="20"/>
                    </w:rPr>
                  </w:pPr>
                </w:p>
              </w:tc>
              <w:tc>
                <w:tcPr>
                  <w:tcW w:w="1059" w:type="pct"/>
                </w:tcPr>
                <w:p w14:paraId="310A555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血糖监测单</w:t>
                  </w:r>
                </w:p>
              </w:tc>
              <w:tc>
                <w:tcPr>
                  <w:tcW w:w="2213" w:type="pct"/>
                </w:tcPr>
                <w:p w14:paraId="74786DD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记录患者血糖信息，并支持打印。</w:t>
                  </w:r>
                </w:p>
              </w:tc>
            </w:tr>
            <w:tr w:rsidR="003A75DB" w:rsidRPr="003A75DB" w14:paraId="5602D390" w14:textId="77777777" w:rsidTr="00D52AF7">
              <w:tc>
                <w:tcPr>
                  <w:tcW w:w="868" w:type="pct"/>
                  <w:vMerge/>
                </w:tcPr>
                <w:p w14:paraId="46C6CAED" w14:textId="77777777" w:rsidR="003A75DB" w:rsidRPr="003A75DB" w:rsidRDefault="003A75DB" w:rsidP="00D52AF7">
                  <w:pPr>
                    <w:widowControl/>
                    <w:rPr>
                      <w:rFonts w:ascii="仿宋" w:eastAsia="仿宋" w:hAnsi="仿宋" w:hint="eastAsia"/>
                      <w:szCs w:val="20"/>
                    </w:rPr>
                  </w:pPr>
                </w:p>
              </w:tc>
              <w:tc>
                <w:tcPr>
                  <w:tcW w:w="859" w:type="pct"/>
                  <w:vMerge/>
                </w:tcPr>
                <w:p w14:paraId="5363B72B" w14:textId="77777777" w:rsidR="003A75DB" w:rsidRPr="003A75DB" w:rsidRDefault="003A75DB" w:rsidP="00D52AF7">
                  <w:pPr>
                    <w:widowControl/>
                    <w:rPr>
                      <w:rFonts w:ascii="仿宋" w:eastAsia="仿宋" w:hAnsi="仿宋" w:hint="eastAsia"/>
                      <w:szCs w:val="20"/>
                    </w:rPr>
                  </w:pPr>
                </w:p>
              </w:tc>
              <w:tc>
                <w:tcPr>
                  <w:tcW w:w="1059" w:type="pct"/>
                </w:tcPr>
                <w:p w14:paraId="3376DAF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体温单</w:t>
                  </w:r>
                </w:p>
              </w:tc>
              <w:tc>
                <w:tcPr>
                  <w:tcW w:w="2213" w:type="pct"/>
                </w:tcPr>
                <w:p w14:paraId="71BC0B1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记录患者体温、呼吸、血压、以及出入量等信息的护理单，支持记录关键事件，支持项目从护理单一键导入，并支持打印。支持对接电子病历系统，实现体温单数据全院共享，该功能需电子病历系统提供接口。</w:t>
                  </w:r>
                </w:p>
              </w:tc>
            </w:tr>
            <w:tr w:rsidR="003A75DB" w:rsidRPr="003A75DB" w14:paraId="3854CB63" w14:textId="77777777" w:rsidTr="00D52AF7">
              <w:tc>
                <w:tcPr>
                  <w:tcW w:w="868" w:type="pct"/>
                  <w:vMerge/>
                </w:tcPr>
                <w:p w14:paraId="457B238A" w14:textId="77777777" w:rsidR="003A75DB" w:rsidRPr="003A75DB" w:rsidRDefault="003A75DB" w:rsidP="00D52AF7">
                  <w:pPr>
                    <w:widowControl/>
                    <w:rPr>
                      <w:rFonts w:ascii="仿宋" w:eastAsia="仿宋" w:hAnsi="仿宋" w:hint="eastAsia"/>
                      <w:szCs w:val="20"/>
                    </w:rPr>
                  </w:pPr>
                </w:p>
              </w:tc>
              <w:tc>
                <w:tcPr>
                  <w:tcW w:w="859" w:type="pct"/>
                  <w:vMerge/>
                </w:tcPr>
                <w:p w14:paraId="200F3203" w14:textId="77777777" w:rsidR="003A75DB" w:rsidRPr="003A75DB" w:rsidRDefault="003A75DB" w:rsidP="00D52AF7">
                  <w:pPr>
                    <w:widowControl/>
                    <w:rPr>
                      <w:rFonts w:ascii="仿宋" w:eastAsia="仿宋" w:hAnsi="仿宋" w:hint="eastAsia"/>
                      <w:szCs w:val="20"/>
                    </w:rPr>
                  </w:pPr>
                </w:p>
              </w:tc>
              <w:tc>
                <w:tcPr>
                  <w:tcW w:w="1059" w:type="pct"/>
                </w:tcPr>
                <w:p w14:paraId="01FE5E8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心电监护观察记录单</w:t>
                  </w:r>
                </w:p>
              </w:tc>
              <w:tc>
                <w:tcPr>
                  <w:tcW w:w="2213" w:type="pct"/>
                </w:tcPr>
                <w:p w14:paraId="167C444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记录病人心电监护观察，并支持打印。</w:t>
                  </w:r>
                </w:p>
              </w:tc>
            </w:tr>
            <w:tr w:rsidR="003A75DB" w:rsidRPr="003A75DB" w14:paraId="7C6F7247" w14:textId="77777777" w:rsidTr="00D52AF7">
              <w:tc>
                <w:tcPr>
                  <w:tcW w:w="868" w:type="pct"/>
                  <w:vMerge/>
                </w:tcPr>
                <w:p w14:paraId="280B7327" w14:textId="77777777" w:rsidR="003A75DB" w:rsidRPr="003A75DB" w:rsidRDefault="003A75DB" w:rsidP="00D52AF7">
                  <w:pPr>
                    <w:widowControl/>
                    <w:rPr>
                      <w:rFonts w:ascii="仿宋" w:eastAsia="仿宋" w:hAnsi="仿宋" w:hint="eastAsia"/>
                      <w:szCs w:val="20"/>
                    </w:rPr>
                  </w:pPr>
                </w:p>
              </w:tc>
              <w:tc>
                <w:tcPr>
                  <w:tcW w:w="859" w:type="pct"/>
                  <w:vMerge/>
                </w:tcPr>
                <w:p w14:paraId="5A4D5F01" w14:textId="77777777" w:rsidR="003A75DB" w:rsidRPr="003A75DB" w:rsidRDefault="003A75DB" w:rsidP="00D52AF7">
                  <w:pPr>
                    <w:widowControl/>
                    <w:rPr>
                      <w:rFonts w:ascii="仿宋" w:eastAsia="仿宋" w:hAnsi="仿宋" w:hint="eastAsia"/>
                      <w:szCs w:val="20"/>
                    </w:rPr>
                  </w:pPr>
                </w:p>
              </w:tc>
              <w:tc>
                <w:tcPr>
                  <w:tcW w:w="1059" w:type="pct"/>
                </w:tcPr>
                <w:p w14:paraId="6542A046"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下肢周径测量表</w:t>
                  </w:r>
                </w:p>
              </w:tc>
              <w:tc>
                <w:tcPr>
                  <w:tcW w:w="2213" w:type="pct"/>
                </w:tcPr>
                <w:p w14:paraId="480B816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记录患者发生下肢静脉血栓信息的测量表</w:t>
                  </w:r>
                  <w:r w:rsidRPr="003A75DB">
                    <w:rPr>
                      <w:rFonts w:ascii="仿宋" w:eastAsia="仿宋" w:hAnsi="仿宋" w:hint="eastAsia"/>
                      <w:szCs w:val="20"/>
                      <w:shd w:val="clear" w:color="auto" w:fill="FFFFFF"/>
                      <w14:ligatures w14:val="standardContextual"/>
                    </w:rPr>
                    <w:t>，</w:t>
                  </w:r>
                  <w:r w:rsidRPr="003A75DB">
                    <w:rPr>
                      <w:rFonts w:ascii="仿宋" w:eastAsia="仿宋" w:hAnsi="仿宋" w:hint="eastAsia"/>
                      <w:szCs w:val="20"/>
                      <w14:ligatures w14:val="standardContextual"/>
                    </w:rPr>
                    <w:t>并支持打印。</w:t>
                  </w:r>
                </w:p>
              </w:tc>
            </w:tr>
            <w:tr w:rsidR="003A75DB" w:rsidRPr="003A75DB" w14:paraId="60A9D293" w14:textId="77777777" w:rsidTr="00D52AF7">
              <w:tc>
                <w:tcPr>
                  <w:tcW w:w="868" w:type="pct"/>
                  <w:vMerge/>
                </w:tcPr>
                <w:p w14:paraId="5A7FFA4A" w14:textId="77777777" w:rsidR="003A75DB" w:rsidRPr="003A75DB" w:rsidRDefault="003A75DB" w:rsidP="00D52AF7">
                  <w:pPr>
                    <w:widowControl/>
                    <w:rPr>
                      <w:rFonts w:ascii="仿宋" w:eastAsia="仿宋" w:hAnsi="仿宋" w:hint="eastAsia"/>
                      <w:szCs w:val="20"/>
                    </w:rPr>
                  </w:pPr>
                </w:p>
              </w:tc>
              <w:tc>
                <w:tcPr>
                  <w:tcW w:w="859" w:type="pct"/>
                  <w:vMerge/>
                </w:tcPr>
                <w:p w14:paraId="7AB1C351" w14:textId="77777777" w:rsidR="003A75DB" w:rsidRPr="003A75DB" w:rsidRDefault="003A75DB" w:rsidP="00D52AF7">
                  <w:pPr>
                    <w:widowControl/>
                    <w:rPr>
                      <w:rFonts w:ascii="仿宋" w:eastAsia="仿宋" w:hAnsi="仿宋" w:hint="eastAsia"/>
                      <w:szCs w:val="20"/>
                    </w:rPr>
                  </w:pPr>
                </w:p>
              </w:tc>
              <w:tc>
                <w:tcPr>
                  <w:tcW w:w="1059" w:type="pct"/>
                </w:tcPr>
                <w:p w14:paraId="109F03D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输血记录单</w:t>
                  </w:r>
                </w:p>
              </w:tc>
              <w:tc>
                <w:tcPr>
                  <w:tcW w:w="2213" w:type="pct"/>
                </w:tcPr>
                <w:p w14:paraId="3F63546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记录病人输血信息，并支持打印。</w:t>
                  </w:r>
                </w:p>
              </w:tc>
            </w:tr>
            <w:tr w:rsidR="003A75DB" w:rsidRPr="003A75DB" w14:paraId="66840176" w14:textId="77777777" w:rsidTr="00D52AF7">
              <w:tc>
                <w:tcPr>
                  <w:tcW w:w="868" w:type="pct"/>
                  <w:vMerge/>
                </w:tcPr>
                <w:p w14:paraId="6E004577" w14:textId="77777777" w:rsidR="003A75DB" w:rsidRPr="003A75DB" w:rsidRDefault="003A75DB" w:rsidP="00D52AF7">
                  <w:pPr>
                    <w:widowControl/>
                    <w:rPr>
                      <w:rFonts w:ascii="仿宋" w:eastAsia="仿宋" w:hAnsi="仿宋" w:hint="eastAsia"/>
                      <w:szCs w:val="20"/>
                    </w:rPr>
                  </w:pPr>
                </w:p>
              </w:tc>
              <w:tc>
                <w:tcPr>
                  <w:tcW w:w="859" w:type="pct"/>
                  <w:vMerge/>
                </w:tcPr>
                <w:p w14:paraId="1B75CDEF" w14:textId="77777777" w:rsidR="003A75DB" w:rsidRPr="003A75DB" w:rsidRDefault="003A75DB" w:rsidP="00D52AF7">
                  <w:pPr>
                    <w:widowControl/>
                    <w:rPr>
                      <w:rFonts w:ascii="仿宋" w:eastAsia="仿宋" w:hAnsi="仿宋" w:hint="eastAsia"/>
                      <w:szCs w:val="20"/>
                    </w:rPr>
                  </w:pPr>
                </w:p>
              </w:tc>
              <w:tc>
                <w:tcPr>
                  <w:tcW w:w="1059" w:type="pct"/>
                </w:tcPr>
                <w:p w14:paraId="116A0C4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气管切开护理记录单</w:t>
                  </w:r>
                </w:p>
              </w:tc>
              <w:tc>
                <w:tcPr>
                  <w:tcW w:w="2213" w:type="pct"/>
                </w:tcPr>
                <w:p w14:paraId="2C662AC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记录病人气管切开、套管等的信息，并支持打印。</w:t>
                  </w:r>
                </w:p>
              </w:tc>
            </w:tr>
            <w:tr w:rsidR="003A75DB" w:rsidRPr="003A75DB" w14:paraId="0AD23A3D" w14:textId="77777777" w:rsidTr="00D52AF7">
              <w:tc>
                <w:tcPr>
                  <w:tcW w:w="868" w:type="pct"/>
                  <w:vMerge/>
                </w:tcPr>
                <w:p w14:paraId="7138FEA8" w14:textId="77777777" w:rsidR="003A75DB" w:rsidRPr="003A75DB" w:rsidRDefault="003A75DB" w:rsidP="00D52AF7">
                  <w:pPr>
                    <w:widowControl/>
                    <w:rPr>
                      <w:rFonts w:ascii="仿宋" w:eastAsia="仿宋" w:hAnsi="仿宋" w:hint="eastAsia"/>
                      <w:szCs w:val="20"/>
                    </w:rPr>
                  </w:pPr>
                </w:p>
              </w:tc>
              <w:tc>
                <w:tcPr>
                  <w:tcW w:w="859" w:type="pct"/>
                  <w:vMerge/>
                </w:tcPr>
                <w:p w14:paraId="328E575D" w14:textId="77777777" w:rsidR="003A75DB" w:rsidRPr="003A75DB" w:rsidRDefault="003A75DB" w:rsidP="00D52AF7">
                  <w:pPr>
                    <w:widowControl/>
                    <w:rPr>
                      <w:rFonts w:ascii="仿宋" w:eastAsia="仿宋" w:hAnsi="仿宋" w:hint="eastAsia"/>
                      <w:szCs w:val="20"/>
                    </w:rPr>
                  </w:pPr>
                </w:p>
              </w:tc>
              <w:tc>
                <w:tcPr>
                  <w:tcW w:w="1059" w:type="pct"/>
                </w:tcPr>
                <w:p w14:paraId="19BA46A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血浆置换治疗记录</w:t>
                  </w:r>
                </w:p>
              </w:tc>
              <w:tc>
                <w:tcPr>
                  <w:tcW w:w="2213" w:type="pct"/>
                </w:tcPr>
                <w:p w14:paraId="1A35538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记录病人血浆置换的治疗记录，并支持打印。</w:t>
                  </w:r>
                </w:p>
              </w:tc>
            </w:tr>
            <w:tr w:rsidR="003A75DB" w:rsidRPr="003A75DB" w14:paraId="22C99D5E" w14:textId="77777777" w:rsidTr="00D52AF7">
              <w:tc>
                <w:tcPr>
                  <w:tcW w:w="868" w:type="pct"/>
                  <w:vMerge/>
                </w:tcPr>
                <w:p w14:paraId="3E10E19E" w14:textId="77777777" w:rsidR="003A75DB" w:rsidRPr="003A75DB" w:rsidRDefault="003A75DB" w:rsidP="00D52AF7">
                  <w:pPr>
                    <w:widowControl/>
                    <w:rPr>
                      <w:rFonts w:ascii="仿宋" w:eastAsia="仿宋" w:hAnsi="仿宋" w:hint="eastAsia"/>
                      <w:szCs w:val="20"/>
                    </w:rPr>
                  </w:pPr>
                </w:p>
              </w:tc>
              <w:tc>
                <w:tcPr>
                  <w:tcW w:w="859" w:type="pct"/>
                  <w:vMerge/>
                </w:tcPr>
                <w:p w14:paraId="28AC51BA" w14:textId="77777777" w:rsidR="003A75DB" w:rsidRPr="003A75DB" w:rsidRDefault="003A75DB" w:rsidP="00D52AF7">
                  <w:pPr>
                    <w:widowControl/>
                    <w:rPr>
                      <w:rFonts w:ascii="仿宋" w:eastAsia="仿宋" w:hAnsi="仿宋" w:hint="eastAsia"/>
                      <w:szCs w:val="20"/>
                    </w:rPr>
                  </w:pPr>
                </w:p>
              </w:tc>
              <w:tc>
                <w:tcPr>
                  <w:tcW w:w="1059" w:type="pct"/>
                </w:tcPr>
                <w:p w14:paraId="75C8128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血液灌流治疗记录</w:t>
                  </w:r>
                </w:p>
              </w:tc>
              <w:tc>
                <w:tcPr>
                  <w:tcW w:w="2213" w:type="pct"/>
                </w:tcPr>
                <w:p w14:paraId="177C9E17"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记录病人血液灌流的治疗记录，并支持打印。</w:t>
                  </w:r>
                </w:p>
              </w:tc>
            </w:tr>
            <w:tr w:rsidR="003A75DB" w:rsidRPr="003A75DB" w14:paraId="61E1FD4D" w14:textId="77777777" w:rsidTr="00D52AF7">
              <w:tc>
                <w:tcPr>
                  <w:tcW w:w="868" w:type="pct"/>
                  <w:vMerge/>
                </w:tcPr>
                <w:p w14:paraId="2BA6DDCA" w14:textId="77777777" w:rsidR="003A75DB" w:rsidRPr="003A75DB" w:rsidRDefault="003A75DB" w:rsidP="00D52AF7">
                  <w:pPr>
                    <w:widowControl/>
                    <w:rPr>
                      <w:rFonts w:ascii="仿宋" w:eastAsia="仿宋" w:hAnsi="仿宋" w:hint="eastAsia"/>
                      <w:szCs w:val="20"/>
                    </w:rPr>
                  </w:pPr>
                </w:p>
              </w:tc>
              <w:tc>
                <w:tcPr>
                  <w:tcW w:w="859" w:type="pct"/>
                  <w:vMerge/>
                </w:tcPr>
                <w:p w14:paraId="3B976287" w14:textId="77777777" w:rsidR="003A75DB" w:rsidRPr="003A75DB" w:rsidRDefault="003A75DB" w:rsidP="00D52AF7">
                  <w:pPr>
                    <w:widowControl/>
                    <w:rPr>
                      <w:rFonts w:ascii="仿宋" w:eastAsia="仿宋" w:hAnsi="仿宋" w:hint="eastAsia"/>
                      <w:szCs w:val="20"/>
                    </w:rPr>
                  </w:pPr>
                </w:p>
              </w:tc>
              <w:tc>
                <w:tcPr>
                  <w:tcW w:w="1059" w:type="pct"/>
                </w:tcPr>
                <w:p w14:paraId="39ABAE3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介入治疗患者交接记录单</w:t>
                  </w:r>
                </w:p>
              </w:tc>
              <w:tc>
                <w:tcPr>
                  <w:tcW w:w="2213" w:type="pct"/>
                </w:tcPr>
                <w:p w14:paraId="0A4706F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支持记录介入治疗患者交接记录单记录，并支持打印。</w:t>
                  </w:r>
                </w:p>
              </w:tc>
            </w:tr>
            <w:tr w:rsidR="003A75DB" w:rsidRPr="003A75DB" w14:paraId="0F702FA4" w14:textId="77777777" w:rsidTr="00D52AF7">
              <w:tc>
                <w:tcPr>
                  <w:tcW w:w="868" w:type="pct"/>
                  <w:vMerge/>
                </w:tcPr>
                <w:p w14:paraId="35BF6431" w14:textId="77777777" w:rsidR="003A75DB" w:rsidRPr="003A75DB" w:rsidRDefault="003A75DB" w:rsidP="00D52AF7">
                  <w:pPr>
                    <w:widowControl/>
                    <w:rPr>
                      <w:rFonts w:ascii="仿宋" w:eastAsia="仿宋" w:hAnsi="仿宋" w:hint="eastAsia"/>
                      <w:szCs w:val="20"/>
                    </w:rPr>
                  </w:pPr>
                </w:p>
              </w:tc>
              <w:tc>
                <w:tcPr>
                  <w:tcW w:w="859" w:type="pct"/>
                  <w:vMerge/>
                </w:tcPr>
                <w:p w14:paraId="0A7370E3" w14:textId="77777777" w:rsidR="003A75DB" w:rsidRPr="003A75DB" w:rsidRDefault="003A75DB" w:rsidP="00D52AF7">
                  <w:pPr>
                    <w:widowControl/>
                    <w:rPr>
                      <w:rFonts w:ascii="仿宋" w:eastAsia="仿宋" w:hAnsi="仿宋" w:hint="eastAsia"/>
                      <w:szCs w:val="20"/>
                    </w:rPr>
                  </w:pPr>
                </w:p>
              </w:tc>
              <w:tc>
                <w:tcPr>
                  <w:tcW w:w="1059" w:type="pct"/>
                </w:tcPr>
                <w:p w14:paraId="09BE7A14"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内窥镜手术患者交接记录单</w:t>
                  </w:r>
                </w:p>
              </w:tc>
              <w:tc>
                <w:tcPr>
                  <w:tcW w:w="2213" w:type="pct"/>
                </w:tcPr>
                <w:p w14:paraId="6B5DFAE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支持记录内窥镜手术患者交接记录单记录，并支持打印。</w:t>
                  </w:r>
                </w:p>
              </w:tc>
            </w:tr>
            <w:tr w:rsidR="003A75DB" w:rsidRPr="003A75DB" w14:paraId="75947903" w14:textId="77777777" w:rsidTr="00D52AF7">
              <w:tc>
                <w:tcPr>
                  <w:tcW w:w="868" w:type="pct"/>
                  <w:vMerge/>
                </w:tcPr>
                <w:p w14:paraId="5DE05C73" w14:textId="77777777" w:rsidR="003A75DB" w:rsidRPr="003A75DB" w:rsidRDefault="003A75DB" w:rsidP="00D52AF7">
                  <w:pPr>
                    <w:widowControl/>
                    <w:rPr>
                      <w:rFonts w:ascii="仿宋" w:eastAsia="仿宋" w:hAnsi="仿宋" w:hint="eastAsia"/>
                      <w:szCs w:val="20"/>
                    </w:rPr>
                  </w:pPr>
                </w:p>
              </w:tc>
              <w:tc>
                <w:tcPr>
                  <w:tcW w:w="859" w:type="pct"/>
                  <w:vMerge/>
                </w:tcPr>
                <w:p w14:paraId="034798A0" w14:textId="77777777" w:rsidR="003A75DB" w:rsidRPr="003A75DB" w:rsidRDefault="003A75DB" w:rsidP="00D52AF7">
                  <w:pPr>
                    <w:widowControl/>
                    <w:rPr>
                      <w:rFonts w:ascii="仿宋" w:eastAsia="仿宋" w:hAnsi="仿宋" w:hint="eastAsia"/>
                      <w:szCs w:val="20"/>
                    </w:rPr>
                  </w:pPr>
                </w:p>
              </w:tc>
              <w:tc>
                <w:tcPr>
                  <w:tcW w:w="1059" w:type="pct"/>
                </w:tcPr>
                <w:p w14:paraId="6CB6D45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PICCO监测记录单</w:t>
                  </w:r>
                </w:p>
              </w:tc>
              <w:tc>
                <w:tcPr>
                  <w:tcW w:w="2213" w:type="pct"/>
                </w:tcPr>
                <w:p w14:paraId="3CFDF45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支持记录PICCO监测记录单记录，并支持打印。</w:t>
                  </w:r>
                </w:p>
              </w:tc>
            </w:tr>
            <w:tr w:rsidR="003A75DB" w:rsidRPr="003A75DB" w14:paraId="5E574C50" w14:textId="77777777" w:rsidTr="00D52AF7">
              <w:tc>
                <w:tcPr>
                  <w:tcW w:w="868" w:type="pct"/>
                  <w:vMerge/>
                </w:tcPr>
                <w:p w14:paraId="5BF35123" w14:textId="77777777" w:rsidR="003A75DB" w:rsidRPr="003A75DB" w:rsidRDefault="003A75DB" w:rsidP="00D52AF7">
                  <w:pPr>
                    <w:widowControl/>
                    <w:rPr>
                      <w:rFonts w:ascii="仿宋" w:eastAsia="仿宋" w:hAnsi="仿宋" w:hint="eastAsia"/>
                      <w:szCs w:val="20"/>
                    </w:rPr>
                  </w:pPr>
                </w:p>
              </w:tc>
              <w:tc>
                <w:tcPr>
                  <w:tcW w:w="859" w:type="pct"/>
                  <w:vMerge/>
                </w:tcPr>
                <w:p w14:paraId="207C9F08" w14:textId="77777777" w:rsidR="003A75DB" w:rsidRPr="003A75DB" w:rsidRDefault="003A75DB" w:rsidP="00D52AF7">
                  <w:pPr>
                    <w:widowControl/>
                    <w:rPr>
                      <w:rFonts w:ascii="仿宋" w:eastAsia="仿宋" w:hAnsi="仿宋" w:hint="eastAsia"/>
                      <w:szCs w:val="20"/>
                    </w:rPr>
                  </w:pPr>
                </w:p>
              </w:tc>
              <w:tc>
                <w:tcPr>
                  <w:tcW w:w="1059" w:type="pct"/>
                </w:tcPr>
                <w:p w14:paraId="67EDBE4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PICC穿刺记录单</w:t>
                  </w:r>
                </w:p>
              </w:tc>
              <w:tc>
                <w:tcPr>
                  <w:tcW w:w="2213" w:type="pct"/>
                </w:tcPr>
                <w:p w14:paraId="26A9E23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支持记录PICC穿刺记录单记录。</w:t>
                  </w:r>
                </w:p>
              </w:tc>
            </w:tr>
            <w:tr w:rsidR="003A75DB" w:rsidRPr="003A75DB" w14:paraId="68C9C5FD" w14:textId="77777777" w:rsidTr="00D52AF7">
              <w:tc>
                <w:tcPr>
                  <w:tcW w:w="868" w:type="pct"/>
                  <w:vMerge/>
                </w:tcPr>
                <w:p w14:paraId="56178316" w14:textId="77777777" w:rsidR="003A75DB" w:rsidRPr="003A75DB" w:rsidRDefault="003A75DB" w:rsidP="00D52AF7">
                  <w:pPr>
                    <w:widowControl/>
                    <w:rPr>
                      <w:rFonts w:ascii="仿宋" w:eastAsia="仿宋" w:hAnsi="仿宋" w:hint="eastAsia"/>
                      <w:szCs w:val="20"/>
                    </w:rPr>
                  </w:pPr>
                </w:p>
              </w:tc>
              <w:tc>
                <w:tcPr>
                  <w:tcW w:w="859" w:type="pct"/>
                  <w:vMerge/>
                </w:tcPr>
                <w:p w14:paraId="5F0CBDA7" w14:textId="77777777" w:rsidR="003A75DB" w:rsidRPr="003A75DB" w:rsidRDefault="003A75DB" w:rsidP="00D52AF7">
                  <w:pPr>
                    <w:widowControl/>
                    <w:rPr>
                      <w:rFonts w:ascii="仿宋" w:eastAsia="仿宋" w:hAnsi="仿宋" w:hint="eastAsia"/>
                      <w:szCs w:val="20"/>
                    </w:rPr>
                  </w:pPr>
                </w:p>
              </w:tc>
              <w:tc>
                <w:tcPr>
                  <w:tcW w:w="1059" w:type="pct"/>
                </w:tcPr>
                <w:p w14:paraId="06D4A7A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PORT维护</w:t>
                  </w:r>
                </w:p>
              </w:tc>
              <w:tc>
                <w:tcPr>
                  <w:tcW w:w="2213" w:type="pct"/>
                </w:tcPr>
                <w:p w14:paraId="272F9DE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支持记录PORT维护记录，并支持打印。</w:t>
                  </w:r>
                </w:p>
              </w:tc>
            </w:tr>
            <w:tr w:rsidR="003A75DB" w:rsidRPr="003A75DB" w14:paraId="716C1E3B" w14:textId="77777777" w:rsidTr="00D52AF7">
              <w:tc>
                <w:tcPr>
                  <w:tcW w:w="868" w:type="pct"/>
                  <w:vMerge/>
                </w:tcPr>
                <w:p w14:paraId="1FBD6CA7" w14:textId="77777777" w:rsidR="003A75DB" w:rsidRPr="003A75DB" w:rsidRDefault="003A75DB" w:rsidP="00D52AF7">
                  <w:pPr>
                    <w:widowControl/>
                    <w:rPr>
                      <w:rFonts w:ascii="仿宋" w:eastAsia="仿宋" w:hAnsi="仿宋" w:hint="eastAsia"/>
                      <w:szCs w:val="20"/>
                    </w:rPr>
                  </w:pPr>
                </w:p>
              </w:tc>
              <w:tc>
                <w:tcPr>
                  <w:tcW w:w="859" w:type="pct"/>
                  <w:vMerge/>
                </w:tcPr>
                <w:p w14:paraId="40FE122B" w14:textId="77777777" w:rsidR="003A75DB" w:rsidRPr="003A75DB" w:rsidRDefault="003A75DB" w:rsidP="00D52AF7">
                  <w:pPr>
                    <w:widowControl/>
                    <w:rPr>
                      <w:rFonts w:ascii="仿宋" w:eastAsia="仿宋" w:hAnsi="仿宋" w:hint="eastAsia"/>
                      <w:szCs w:val="20"/>
                    </w:rPr>
                  </w:pPr>
                </w:p>
              </w:tc>
              <w:tc>
                <w:tcPr>
                  <w:tcW w:w="1059" w:type="pct"/>
                </w:tcPr>
                <w:p w14:paraId="6E0BCAB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CRRT维护</w:t>
                  </w:r>
                </w:p>
              </w:tc>
              <w:tc>
                <w:tcPr>
                  <w:tcW w:w="2213" w:type="pct"/>
                </w:tcPr>
                <w:p w14:paraId="556DD40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支持CRRT治疗记录，并支持打印。</w:t>
                  </w:r>
                </w:p>
              </w:tc>
            </w:tr>
            <w:tr w:rsidR="003A75DB" w:rsidRPr="003A75DB" w14:paraId="0A0B2524" w14:textId="77777777" w:rsidTr="00D52AF7">
              <w:tc>
                <w:tcPr>
                  <w:tcW w:w="868" w:type="pct"/>
                  <w:vMerge/>
                </w:tcPr>
                <w:p w14:paraId="5BD0A9C7" w14:textId="77777777" w:rsidR="003A75DB" w:rsidRPr="003A75DB" w:rsidRDefault="003A75DB" w:rsidP="00D52AF7">
                  <w:pPr>
                    <w:widowControl/>
                    <w:rPr>
                      <w:rFonts w:ascii="仿宋" w:eastAsia="仿宋" w:hAnsi="仿宋" w:hint="eastAsia"/>
                      <w:szCs w:val="20"/>
                    </w:rPr>
                  </w:pPr>
                </w:p>
              </w:tc>
              <w:tc>
                <w:tcPr>
                  <w:tcW w:w="859" w:type="pct"/>
                  <w:vMerge/>
                </w:tcPr>
                <w:p w14:paraId="6F0E2A4E" w14:textId="77777777" w:rsidR="003A75DB" w:rsidRPr="003A75DB" w:rsidRDefault="003A75DB" w:rsidP="00D52AF7">
                  <w:pPr>
                    <w:widowControl/>
                    <w:rPr>
                      <w:rFonts w:ascii="仿宋" w:eastAsia="仿宋" w:hAnsi="仿宋" w:hint="eastAsia"/>
                      <w:szCs w:val="20"/>
                    </w:rPr>
                  </w:pPr>
                </w:p>
              </w:tc>
              <w:tc>
                <w:tcPr>
                  <w:tcW w:w="1059" w:type="pct"/>
                </w:tcPr>
                <w:p w14:paraId="0D79EB9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PICC穿刺核查表</w:t>
                  </w:r>
                </w:p>
              </w:tc>
              <w:tc>
                <w:tcPr>
                  <w:tcW w:w="2213" w:type="pct"/>
                </w:tcPr>
                <w:p w14:paraId="194F15F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支持记录PICC穿刺核查表记录，并支持打印。</w:t>
                  </w:r>
                </w:p>
              </w:tc>
            </w:tr>
            <w:tr w:rsidR="003A75DB" w:rsidRPr="003A75DB" w14:paraId="27415730" w14:textId="77777777" w:rsidTr="00D52AF7">
              <w:tc>
                <w:tcPr>
                  <w:tcW w:w="868" w:type="pct"/>
                  <w:vMerge/>
                </w:tcPr>
                <w:p w14:paraId="689C7938" w14:textId="77777777" w:rsidR="003A75DB" w:rsidRPr="003A75DB" w:rsidRDefault="003A75DB" w:rsidP="00D52AF7">
                  <w:pPr>
                    <w:widowControl/>
                    <w:rPr>
                      <w:rFonts w:ascii="仿宋" w:eastAsia="仿宋" w:hAnsi="仿宋" w:hint="eastAsia"/>
                      <w:szCs w:val="20"/>
                    </w:rPr>
                  </w:pPr>
                </w:p>
              </w:tc>
              <w:tc>
                <w:tcPr>
                  <w:tcW w:w="859" w:type="pct"/>
                  <w:vMerge/>
                </w:tcPr>
                <w:p w14:paraId="55E33A73" w14:textId="77777777" w:rsidR="003A75DB" w:rsidRPr="003A75DB" w:rsidRDefault="003A75DB" w:rsidP="00D52AF7">
                  <w:pPr>
                    <w:widowControl/>
                    <w:rPr>
                      <w:rFonts w:ascii="仿宋" w:eastAsia="仿宋" w:hAnsi="仿宋" w:hint="eastAsia"/>
                      <w:szCs w:val="20"/>
                    </w:rPr>
                  </w:pPr>
                </w:p>
              </w:tc>
              <w:tc>
                <w:tcPr>
                  <w:tcW w:w="1059" w:type="pct"/>
                </w:tcPr>
                <w:p w14:paraId="0946373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血液净化治疗医嘱单</w:t>
                  </w:r>
                </w:p>
              </w:tc>
              <w:tc>
                <w:tcPr>
                  <w:tcW w:w="2213" w:type="pct"/>
                </w:tcPr>
                <w:p w14:paraId="65C08F2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记录血液净化治疗医嘱单记录，并支持打印。</w:t>
                  </w:r>
                </w:p>
              </w:tc>
            </w:tr>
            <w:tr w:rsidR="003A75DB" w:rsidRPr="003A75DB" w14:paraId="5CA7AF5F" w14:textId="77777777" w:rsidTr="00D52AF7">
              <w:tc>
                <w:tcPr>
                  <w:tcW w:w="868" w:type="pct"/>
                  <w:vMerge/>
                </w:tcPr>
                <w:p w14:paraId="10BA9BDD" w14:textId="77777777" w:rsidR="003A75DB" w:rsidRPr="003A75DB" w:rsidRDefault="003A75DB" w:rsidP="00D52AF7">
                  <w:pPr>
                    <w:widowControl/>
                    <w:rPr>
                      <w:rFonts w:ascii="仿宋" w:eastAsia="仿宋" w:hAnsi="仿宋" w:hint="eastAsia"/>
                      <w:szCs w:val="20"/>
                    </w:rPr>
                  </w:pPr>
                </w:p>
              </w:tc>
              <w:tc>
                <w:tcPr>
                  <w:tcW w:w="859" w:type="pct"/>
                  <w:vMerge/>
                </w:tcPr>
                <w:p w14:paraId="61FA3570" w14:textId="77777777" w:rsidR="003A75DB" w:rsidRPr="003A75DB" w:rsidRDefault="003A75DB" w:rsidP="00D52AF7">
                  <w:pPr>
                    <w:widowControl/>
                    <w:rPr>
                      <w:rFonts w:ascii="仿宋" w:eastAsia="仿宋" w:hAnsi="仿宋" w:hint="eastAsia"/>
                      <w:szCs w:val="20"/>
                    </w:rPr>
                  </w:pPr>
                </w:p>
              </w:tc>
              <w:tc>
                <w:tcPr>
                  <w:tcW w:w="1059" w:type="pct"/>
                </w:tcPr>
                <w:p w14:paraId="56E106D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血液导管拔管评估表</w:t>
                  </w:r>
                </w:p>
              </w:tc>
              <w:tc>
                <w:tcPr>
                  <w:tcW w:w="2213" w:type="pct"/>
                </w:tcPr>
                <w:p w14:paraId="11CF66C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支持记录血液导管拔管评估表记录。</w:t>
                  </w:r>
                </w:p>
              </w:tc>
            </w:tr>
            <w:tr w:rsidR="003A75DB" w:rsidRPr="003A75DB" w14:paraId="5CF0A743" w14:textId="77777777" w:rsidTr="00D52AF7">
              <w:tc>
                <w:tcPr>
                  <w:tcW w:w="868" w:type="pct"/>
                  <w:vMerge/>
                </w:tcPr>
                <w:p w14:paraId="27FFB4BE" w14:textId="77777777" w:rsidR="003A75DB" w:rsidRPr="003A75DB" w:rsidRDefault="003A75DB" w:rsidP="00D52AF7">
                  <w:pPr>
                    <w:widowControl/>
                    <w:rPr>
                      <w:rFonts w:ascii="仿宋" w:eastAsia="仿宋" w:hAnsi="仿宋" w:hint="eastAsia"/>
                      <w:szCs w:val="20"/>
                    </w:rPr>
                  </w:pPr>
                </w:p>
              </w:tc>
              <w:tc>
                <w:tcPr>
                  <w:tcW w:w="859" w:type="pct"/>
                  <w:vMerge/>
                </w:tcPr>
                <w:p w14:paraId="17C59FB6" w14:textId="77777777" w:rsidR="003A75DB" w:rsidRPr="003A75DB" w:rsidRDefault="003A75DB" w:rsidP="00D52AF7">
                  <w:pPr>
                    <w:widowControl/>
                    <w:rPr>
                      <w:rFonts w:ascii="仿宋" w:eastAsia="仿宋" w:hAnsi="仿宋" w:hint="eastAsia"/>
                      <w:szCs w:val="20"/>
                    </w:rPr>
                  </w:pPr>
                </w:p>
              </w:tc>
              <w:tc>
                <w:tcPr>
                  <w:tcW w:w="1059" w:type="pct"/>
                </w:tcPr>
                <w:p w14:paraId="138CD5E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气管插管保留或拔管指征评估表</w:t>
                  </w:r>
                </w:p>
              </w:tc>
              <w:tc>
                <w:tcPr>
                  <w:tcW w:w="2213" w:type="pct"/>
                </w:tcPr>
                <w:p w14:paraId="1CF7792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支持记录气管插管保留或拔管指征评估表记录。</w:t>
                  </w:r>
                </w:p>
              </w:tc>
            </w:tr>
            <w:tr w:rsidR="003A75DB" w:rsidRPr="003A75DB" w14:paraId="2160DDE3" w14:textId="77777777" w:rsidTr="00D52AF7">
              <w:tc>
                <w:tcPr>
                  <w:tcW w:w="868" w:type="pct"/>
                  <w:vMerge/>
                </w:tcPr>
                <w:p w14:paraId="174D8F1B" w14:textId="77777777" w:rsidR="003A75DB" w:rsidRPr="003A75DB" w:rsidRDefault="003A75DB" w:rsidP="00D52AF7">
                  <w:pPr>
                    <w:widowControl/>
                    <w:rPr>
                      <w:rFonts w:ascii="仿宋" w:eastAsia="仿宋" w:hAnsi="仿宋" w:hint="eastAsia"/>
                      <w:szCs w:val="20"/>
                    </w:rPr>
                  </w:pPr>
                </w:p>
              </w:tc>
              <w:tc>
                <w:tcPr>
                  <w:tcW w:w="859" w:type="pct"/>
                  <w:vMerge/>
                </w:tcPr>
                <w:p w14:paraId="1577C984" w14:textId="77777777" w:rsidR="003A75DB" w:rsidRPr="003A75DB" w:rsidRDefault="003A75DB" w:rsidP="00D52AF7">
                  <w:pPr>
                    <w:widowControl/>
                    <w:rPr>
                      <w:rFonts w:ascii="仿宋" w:eastAsia="仿宋" w:hAnsi="仿宋" w:hint="eastAsia"/>
                      <w:szCs w:val="20"/>
                    </w:rPr>
                  </w:pPr>
                </w:p>
              </w:tc>
              <w:tc>
                <w:tcPr>
                  <w:tcW w:w="1059" w:type="pct"/>
                </w:tcPr>
                <w:p w14:paraId="2F7A841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导尿管保留或撤管指征评估表</w:t>
                  </w:r>
                </w:p>
              </w:tc>
              <w:tc>
                <w:tcPr>
                  <w:tcW w:w="2213" w:type="pct"/>
                </w:tcPr>
                <w:p w14:paraId="0A2AA74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支持导尿管保留或撤管指征评估表记录。</w:t>
                  </w:r>
                </w:p>
              </w:tc>
            </w:tr>
            <w:tr w:rsidR="003A75DB" w:rsidRPr="003A75DB" w14:paraId="3F9EC1A9" w14:textId="77777777" w:rsidTr="00D52AF7">
              <w:tc>
                <w:tcPr>
                  <w:tcW w:w="868" w:type="pct"/>
                  <w:vMerge/>
                </w:tcPr>
                <w:p w14:paraId="1C2D07B0" w14:textId="77777777" w:rsidR="003A75DB" w:rsidRPr="003A75DB" w:rsidRDefault="003A75DB" w:rsidP="00D52AF7">
                  <w:pPr>
                    <w:widowControl/>
                    <w:rPr>
                      <w:rFonts w:ascii="仿宋" w:eastAsia="仿宋" w:hAnsi="仿宋" w:hint="eastAsia"/>
                      <w:szCs w:val="20"/>
                    </w:rPr>
                  </w:pPr>
                </w:p>
              </w:tc>
              <w:tc>
                <w:tcPr>
                  <w:tcW w:w="859" w:type="pct"/>
                </w:tcPr>
                <w:p w14:paraId="068CA396" w14:textId="77777777" w:rsidR="003A75DB" w:rsidRPr="003A75DB" w:rsidRDefault="003A75DB" w:rsidP="00D52AF7">
                  <w:pPr>
                    <w:widowControl/>
                    <w:rPr>
                      <w:rFonts w:ascii="仿宋" w:eastAsia="仿宋" w:hAnsi="仿宋" w:hint="eastAsia"/>
                      <w:szCs w:val="20"/>
                    </w:rPr>
                  </w:pPr>
                  <w:r w:rsidRPr="003A75DB">
                    <w:rPr>
                      <w:rFonts w:ascii="仿宋" w:eastAsia="仿宋" w:hAnsi="仿宋" w:cs="宋体" w:hint="eastAsia"/>
                      <w:szCs w:val="20"/>
                      <w14:ligatures w14:val="standardContextual"/>
                    </w:rPr>
                    <w:t>排班管理</w:t>
                  </w:r>
                </w:p>
              </w:tc>
              <w:tc>
                <w:tcPr>
                  <w:tcW w:w="1059" w:type="pct"/>
                </w:tcPr>
                <w:p w14:paraId="5C6C7141"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护士排班</w:t>
                  </w:r>
                </w:p>
              </w:tc>
              <w:tc>
                <w:tcPr>
                  <w:tcW w:w="2213" w:type="pct"/>
                </w:tcPr>
                <w:p w14:paraId="4741BA8E"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支持对人员类别进行快速排班，可根据提前设置好的排班规则，进行方便快捷的整月排班，支持打印。</w:t>
                  </w:r>
                </w:p>
              </w:tc>
            </w:tr>
            <w:tr w:rsidR="003A75DB" w:rsidRPr="003A75DB" w14:paraId="2C07C524" w14:textId="77777777" w:rsidTr="00D52AF7">
              <w:tc>
                <w:tcPr>
                  <w:tcW w:w="868" w:type="pct"/>
                  <w:vMerge/>
                </w:tcPr>
                <w:p w14:paraId="487855B3" w14:textId="77777777" w:rsidR="003A75DB" w:rsidRPr="003A75DB" w:rsidRDefault="003A75DB" w:rsidP="00D52AF7">
                  <w:pPr>
                    <w:widowControl/>
                    <w:rPr>
                      <w:rFonts w:ascii="仿宋" w:eastAsia="仿宋" w:hAnsi="仿宋" w:hint="eastAsia"/>
                      <w:szCs w:val="20"/>
                    </w:rPr>
                  </w:pPr>
                </w:p>
              </w:tc>
              <w:tc>
                <w:tcPr>
                  <w:tcW w:w="859" w:type="pct"/>
                  <w:vMerge w:val="restart"/>
                </w:tcPr>
                <w:p w14:paraId="4B7C7DAE" w14:textId="77777777" w:rsidR="003A75DB" w:rsidRPr="003A75DB" w:rsidRDefault="003A75DB" w:rsidP="00D52AF7">
                  <w:pPr>
                    <w:widowControl/>
                    <w:rPr>
                      <w:rFonts w:ascii="仿宋" w:eastAsia="仿宋" w:hAnsi="仿宋" w:cs="宋体" w:hint="eastAsia"/>
                      <w:szCs w:val="20"/>
                    </w:rPr>
                  </w:pPr>
                  <w:r w:rsidRPr="003A75DB">
                    <w:rPr>
                      <w:rFonts w:ascii="仿宋" w:eastAsia="仿宋" w:hAnsi="仿宋" w:cs="宋体" w:hint="eastAsia"/>
                      <w:szCs w:val="20"/>
                      <w14:ligatures w14:val="standardContextual"/>
                    </w:rPr>
                    <w:t>智慧交接班</w:t>
                  </w:r>
                </w:p>
              </w:tc>
              <w:tc>
                <w:tcPr>
                  <w:tcW w:w="1059" w:type="pct"/>
                  <w:vMerge w:val="restart"/>
                </w:tcPr>
                <w:p w14:paraId="01EE6B42"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移动交班</w:t>
                  </w:r>
                </w:p>
              </w:tc>
              <w:tc>
                <w:tcPr>
                  <w:tcW w:w="2213" w:type="pct"/>
                </w:tcPr>
                <w:p w14:paraId="32957DCC"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通过语音识别技术，将医护口述的患者情况自动转换为文字，并提取关键词填入交班模板对应字段</w:t>
                  </w:r>
                </w:p>
              </w:tc>
            </w:tr>
            <w:tr w:rsidR="003A75DB" w:rsidRPr="003A75DB" w14:paraId="17C1AEFF" w14:textId="77777777" w:rsidTr="00D52AF7">
              <w:tc>
                <w:tcPr>
                  <w:tcW w:w="868" w:type="pct"/>
                  <w:vMerge/>
                </w:tcPr>
                <w:p w14:paraId="4122D23D" w14:textId="77777777" w:rsidR="003A75DB" w:rsidRPr="003A75DB" w:rsidRDefault="003A75DB" w:rsidP="00D52AF7">
                  <w:pPr>
                    <w:widowControl/>
                    <w:rPr>
                      <w:rFonts w:ascii="仿宋" w:eastAsia="仿宋" w:hAnsi="仿宋" w:hint="eastAsia"/>
                      <w:szCs w:val="20"/>
                    </w:rPr>
                  </w:pPr>
                </w:p>
              </w:tc>
              <w:tc>
                <w:tcPr>
                  <w:tcW w:w="859" w:type="pct"/>
                  <w:vMerge/>
                </w:tcPr>
                <w:p w14:paraId="6FE85808" w14:textId="77777777" w:rsidR="003A75DB" w:rsidRPr="003A75DB" w:rsidRDefault="003A75DB" w:rsidP="00D52AF7">
                  <w:pPr>
                    <w:widowControl/>
                    <w:rPr>
                      <w:rFonts w:ascii="仿宋" w:eastAsia="仿宋" w:hAnsi="仿宋" w:cs="宋体" w:hint="eastAsia"/>
                      <w:szCs w:val="20"/>
                    </w:rPr>
                  </w:pPr>
                </w:p>
              </w:tc>
              <w:tc>
                <w:tcPr>
                  <w:tcW w:w="1059" w:type="pct"/>
                  <w:vMerge/>
                </w:tcPr>
                <w:p w14:paraId="3F861DFF" w14:textId="77777777" w:rsidR="003A75DB" w:rsidRPr="003A75DB" w:rsidRDefault="003A75DB" w:rsidP="00D52AF7">
                  <w:pPr>
                    <w:widowControl/>
                    <w:rPr>
                      <w:rFonts w:ascii="仿宋" w:eastAsia="仿宋" w:hAnsi="仿宋" w:hint="eastAsia"/>
                      <w:szCs w:val="20"/>
                    </w:rPr>
                  </w:pPr>
                </w:p>
              </w:tc>
              <w:tc>
                <w:tcPr>
                  <w:tcW w:w="2213" w:type="pct"/>
                </w:tcPr>
                <w:p w14:paraId="1739997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对于病情稳定、护理措施延续性强的患者，支持一键复用前一班次的交班记录，仅需补充修改变化部分</w:t>
                  </w:r>
                </w:p>
              </w:tc>
            </w:tr>
            <w:tr w:rsidR="003A75DB" w:rsidRPr="003A75DB" w14:paraId="31883C2A" w14:textId="77777777" w:rsidTr="00D52AF7">
              <w:tc>
                <w:tcPr>
                  <w:tcW w:w="868" w:type="pct"/>
                  <w:vMerge/>
                </w:tcPr>
                <w:p w14:paraId="7C631FA9" w14:textId="77777777" w:rsidR="003A75DB" w:rsidRPr="003A75DB" w:rsidRDefault="003A75DB" w:rsidP="00D52AF7">
                  <w:pPr>
                    <w:widowControl/>
                    <w:rPr>
                      <w:rFonts w:ascii="仿宋" w:eastAsia="仿宋" w:hAnsi="仿宋" w:hint="eastAsia"/>
                      <w:szCs w:val="20"/>
                    </w:rPr>
                  </w:pPr>
                </w:p>
              </w:tc>
              <w:tc>
                <w:tcPr>
                  <w:tcW w:w="859" w:type="pct"/>
                  <w:vMerge/>
                </w:tcPr>
                <w:p w14:paraId="01C28AFD" w14:textId="77777777" w:rsidR="003A75DB" w:rsidRPr="003A75DB" w:rsidRDefault="003A75DB" w:rsidP="00D52AF7">
                  <w:pPr>
                    <w:widowControl/>
                    <w:rPr>
                      <w:rFonts w:ascii="仿宋" w:eastAsia="仿宋" w:hAnsi="仿宋" w:cs="宋体" w:hint="eastAsia"/>
                      <w:szCs w:val="20"/>
                    </w:rPr>
                  </w:pPr>
                </w:p>
              </w:tc>
              <w:tc>
                <w:tcPr>
                  <w:tcW w:w="1059" w:type="pct"/>
                  <w:vMerge/>
                </w:tcPr>
                <w:p w14:paraId="1F5AB14D" w14:textId="77777777" w:rsidR="003A75DB" w:rsidRPr="003A75DB" w:rsidRDefault="003A75DB" w:rsidP="00D52AF7">
                  <w:pPr>
                    <w:widowControl/>
                    <w:rPr>
                      <w:rFonts w:ascii="仿宋" w:eastAsia="仿宋" w:hAnsi="仿宋" w:hint="eastAsia"/>
                      <w:szCs w:val="20"/>
                    </w:rPr>
                  </w:pPr>
                </w:p>
              </w:tc>
              <w:tc>
                <w:tcPr>
                  <w:tcW w:w="2213" w:type="pct"/>
                </w:tcPr>
                <w:p w14:paraId="7550A2F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支持医护在工作中快速记录临时信息，如患者突发的微小病情变化、临时沟通事项等，可选择文字或语音片段形式</w:t>
                  </w:r>
                </w:p>
              </w:tc>
            </w:tr>
            <w:tr w:rsidR="003A75DB" w:rsidRPr="003A75DB" w14:paraId="2D10C342" w14:textId="77777777" w:rsidTr="00D52AF7">
              <w:tc>
                <w:tcPr>
                  <w:tcW w:w="868" w:type="pct"/>
                  <w:vMerge/>
                </w:tcPr>
                <w:p w14:paraId="5278E2B6" w14:textId="77777777" w:rsidR="003A75DB" w:rsidRPr="003A75DB" w:rsidRDefault="003A75DB" w:rsidP="00D52AF7">
                  <w:pPr>
                    <w:widowControl/>
                    <w:rPr>
                      <w:rFonts w:ascii="仿宋" w:eastAsia="仿宋" w:hAnsi="仿宋" w:hint="eastAsia"/>
                      <w:szCs w:val="20"/>
                    </w:rPr>
                  </w:pPr>
                </w:p>
              </w:tc>
              <w:tc>
                <w:tcPr>
                  <w:tcW w:w="859" w:type="pct"/>
                  <w:vMerge/>
                </w:tcPr>
                <w:p w14:paraId="029E3697" w14:textId="77777777" w:rsidR="003A75DB" w:rsidRPr="003A75DB" w:rsidRDefault="003A75DB" w:rsidP="00D52AF7">
                  <w:pPr>
                    <w:widowControl/>
                    <w:rPr>
                      <w:rFonts w:ascii="仿宋" w:eastAsia="仿宋" w:hAnsi="仿宋" w:cs="宋体" w:hint="eastAsia"/>
                      <w:szCs w:val="20"/>
                    </w:rPr>
                  </w:pPr>
                </w:p>
              </w:tc>
              <w:tc>
                <w:tcPr>
                  <w:tcW w:w="1059" w:type="pct"/>
                  <w:vMerge/>
                </w:tcPr>
                <w:p w14:paraId="0AA0E380" w14:textId="77777777" w:rsidR="003A75DB" w:rsidRPr="003A75DB" w:rsidRDefault="003A75DB" w:rsidP="00D52AF7">
                  <w:pPr>
                    <w:widowControl/>
                    <w:rPr>
                      <w:rFonts w:ascii="仿宋" w:eastAsia="仿宋" w:hAnsi="仿宋" w:hint="eastAsia"/>
                      <w:szCs w:val="20"/>
                    </w:rPr>
                  </w:pPr>
                </w:p>
              </w:tc>
              <w:tc>
                <w:tcPr>
                  <w:tcW w:w="2213" w:type="pct"/>
                </w:tcPr>
                <w:p w14:paraId="5944522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与医院现有重症系统、HIS、EMR、LIS系统深度对接，自动拉取患者医嘱、检查结果、生命体征等医疗数据，并填充到交班模板中</w:t>
                  </w:r>
                </w:p>
              </w:tc>
            </w:tr>
            <w:tr w:rsidR="003A75DB" w:rsidRPr="003A75DB" w14:paraId="2465ADC2" w14:textId="77777777" w:rsidTr="00D52AF7">
              <w:tc>
                <w:tcPr>
                  <w:tcW w:w="868" w:type="pct"/>
                  <w:vMerge/>
                </w:tcPr>
                <w:p w14:paraId="771F7365" w14:textId="77777777" w:rsidR="003A75DB" w:rsidRPr="003A75DB" w:rsidRDefault="003A75DB" w:rsidP="00D52AF7">
                  <w:pPr>
                    <w:widowControl/>
                    <w:rPr>
                      <w:rFonts w:ascii="仿宋" w:eastAsia="仿宋" w:hAnsi="仿宋" w:hint="eastAsia"/>
                      <w:szCs w:val="20"/>
                    </w:rPr>
                  </w:pPr>
                </w:p>
              </w:tc>
              <w:tc>
                <w:tcPr>
                  <w:tcW w:w="859" w:type="pct"/>
                  <w:vMerge/>
                </w:tcPr>
                <w:p w14:paraId="0C9AE148" w14:textId="77777777" w:rsidR="003A75DB" w:rsidRPr="003A75DB" w:rsidRDefault="003A75DB" w:rsidP="00D52AF7">
                  <w:pPr>
                    <w:widowControl/>
                    <w:rPr>
                      <w:rFonts w:ascii="仿宋" w:eastAsia="仿宋" w:hAnsi="仿宋" w:cs="宋体" w:hint="eastAsia"/>
                      <w:szCs w:val="20"/>
                    </w:rPr>
                  </w:pPr>
                </w:p>
              </w:tc>
              <w:tc>
                <w:tcPr>
                  <w:tcW w:w="1059" w:type="pct"/>
                  <w:vMerge w:val="restart"/>
                </w:tcPr>
                <w:p w14:paraId="2CC136B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交班报告</w:t>
                  </w:r>
                </w:p>
              </w:tc>
              <w:tc>
                <w:tcPr>
                  <w:tcW w:w="2213" w:type="pct"/>
                </w:tcPr>
                <w:p w14:paraId="0B5DB14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自动生成标准化交班报告，包括患者基本信息、今日病情变化、已执行护理措施、当前医嘱、待办事项等模块</w:t>
                  </w:r>
                </w:p>
              </w:tc>
            </w:tr>
            <w:tr w:rsidR="003A75DB" w:rsidRPr="003A75DB" w14:paraId="18F944BD" w14:textId="77777777" w:rsidTr="00D52AF7">
              <w:tc>
                <w:tcPr>
                  <w:tcW w:w="868" w:type="pct"/>
                  <w:vMerge/>
                </w:tcPr>
                <w:p w14:paraId="6BC7A638" w14:textId="77777777" w:rsidR="003A75DB" w:rsidRPr="003A75DB" w:rsidRDefault="003A75DB" w:rsidP="00D52AF7">
                  <w:pPr>
                    <w:widowControl/>
                    <w:rPr>
                      <w:rFonts w:ascii="仿宋" w:eastAsia="仿宋" w:hAnsi="仿宋" w:hint="eastAsia"/>
                      <w:szCs w:val="20"/>
                    </w:rPr>
                  </w:pPr>
                </w:p>
              </w:tc>
              <w:tc>
                <w:tcPr>
                  <w:tcW w:w="859" w:type="pct"/>
                  <w:vMerge/>
                </w:tcPr>
                <w:p w14:paraId="65409BC4" w14:textId="77777777" w:rsidR="003A75DB" w:rsidRPr="003A75DB" w:rsidRDefault="003A75DB" w:rsidP="00D52AF7">
                  <w:pPr>
                    <w:widowControl/>
                    <w:rPr>
                      <w:rFonts w:ascii="仿宋" w:eastAsia="仿宋" w:hAnsi="仿宋" w:cs="宋体" w:hint="eastAsia"/>
                      <w:szCs w:val="20"/>
                    </w:rPr>
                  </w:pPr>
                </w:p>
              </w:tc>
              <w:tc>
                <w:tcPr>
                  <w:tcW w:w="1059" w:type="pct"/>
                  <w:vMerge/>
                </w:tcPr>
                <w:p w14:paraId="7AA49DEB" w14:textId="77777777" w:rsidR="003A75DB" w:rsidRPr="003A75DB" w:rsidRDefault="003A75DB" w:rsidP="00D52AF7">
                  <w:pPr>
                    <w:widowControl/>
                    <w:rPr>
                      <w:rFonts w:ascii="仿宋" w:eastAsia="仿宋" w:hAnsi="仿宋" w:hint="eastAsia"/>
                      <w:szCs w:val="20"/>
                    </w:rPr>
                  </w:pPr>
                </w:p>
              </w:tc>
              <w:tc>
                <w:tcPr>
                  <w:tcW w:w="2213" w:type="pct"/>
                </w:tcPr>
                <w:p w14:paraId="184B39E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系统内置交班内容校验规则库，自动检查报告是否缺失关键信息并提示</w:t>
                  </w:r>
                </w:p>
              </w:tc>
            </w:tr>
            <w:tr w:rsidR="003A75DB" w:rsidRPr="003A75DB" w14:paraId="26987EAB" w14:textId="77777777" w:rsidTr="00D52AF7">
              <w:tc>
                <w:tcPr>
                  <w:tcW w:w="868" w:type="pct"/>
                  <w:vMerge/>
                </w:tcPr>
                <w:p w14:paraId="2DCEB6C4" w14:textId="77777777" w:rsidR="003A75DB" w:rsidRPr="003A75DB" w:rsidRDefault="003A75DB" w:rsidP="00D52AF7">
                  <w:pPr>
                    <w:widowControl/>
                    <w:rPr>
                      <w:rFonts w:ascii="仿宋" w:eastAsia="仿宋" w:hAnsi="仿宋" w:hint="eastAsia"/>
                      <w:szCs w:val="20"/>
                    </w:rPr>
                  </w:pPr>
                </w:p>
              </w:tc>
              <w:tc>
                <w:tcPr>
                  <w:tcW w:w="859" w:type="pct"/>
                  <w:vMerge/>
                </w:tcPr>
                <w:p w14:paraId="6E464834" w14:textId="77777777" w:rsidR="003A75DB" w:rsidRPr="003A75DB" w:rsidRDefault="003A75DB" w:rsidP="00D52AF7">
                  <w:pPr>
                    <w:widowControl/>
                    <w:rPr>
                      <w:rFonts w:ascii="仿宋" w:eastAsia="仿宋" w:hAnsi="仿宋" w:cs="宋体" w:hint="eastAsia"/>
                      <w:szCs w:val="20"/>
                    </w:rPr>
                  </w:pPr>
                </w:p>
              </w:tc>
              <w:tc>
                <w:tcPr>
                  <w:tcW w:w="1059" w:type="pct"/>
                  <w:vMerge/>
                </w:tcPr>
                <w:p w14:paraId="194CEC47" w14:textId="77777777" w:rsidR="003A75DB" w:rsidRPr="003A75DB" w:rsidRDefault="003A75DB" w:rsidP="00D52AF7">
                  <w:pPr>
                    <w:widowControl/>
                    <w:rPr>
                      <w:rFonts w:ascii="仿宋" w:eastAsia="仿宋" w:hAnsi="仿宋" w:hint="eastAsia"/>
                      <w:szCs w:val="20"/>
                    </w:rPr>
                  </w:pPr>
                </w:p>
              </w:tc>
              <w:tc>
                <w:tcPr>
                  <w:tcW w:w="2213" w:type="pct"/>
                </w:tcPr>
                <w:p w14:paraId="37111D2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与上一班次记录自动对比，识别病情变化、护理措施调整等差异点并高亮提示</w:t>
                  </w:r>
                </w:p>
              </w:tc>
            </w:tr>
            <w:tr w:rsidR="003A75DB" w:rsidRPr="003A75DB" w14:paraId="61B20E5F" w14:textId="77777777" w:rsidTr="00D52AF7">
              <w:tc>
                <w:tcPr>
                  <w:tcW w:w="868" w:type="pct"/>
                  <w:vMerge/>
                </w:tcPr>
                <w:p w14:paraId="4340389E" w14:textId="77777777" w:rsidR="003A75DB" w:rsidRPr="003A75DB" w:rsidRDefault="003A75DB" w:rsidP="00D52AF7">
                  <w:pPr>
                    <w:widowControl/>
                    <w:rPr>
                      <w:rFonts w:ascii="仿宋" w:eastAsia="仿宋" w:hAnsi="仿宋" w:hint="eastAsia"/>
                      <w:szCs w:val="20"/>
                    </w:rPr>
                  </w:pPr>
                </w:p>
              </w:tc>
              <w:tc>
                <w:tcPr>
                  <w:tcW w:w="859" w:type="pct"/>
                  <w:vMerge/>
                </w:tcPr>
                <w:p w14:paraId="11C8DEB7" w14:textId="77777777" w:rsidR="003A75DB" w:rsidRPr="003A75DB" w:rsidRDefault="003A75DB" w:rsidP="00D52AF7">
                  <w:pPr>
                    <w:widowControl/>
                    <w:rPr>
                      <w:rFonts w:ascii="仿宋" w:eastAsia="仿宋" w:hAnsi="仿宋" w:cs="宋体" w:hint="eastAsia"/>
                      <w:szCs w:val="20"/>
                    </w:rPr>
                  </w:pPr>
                </w:p>
              </w:tc>
              <w:tc>
                <w:tcPr>
                  <w:tcW w:w="1059" w:type="pct"/>
                  <w:vMerge/>
                </w:tcPr>
                <w:p w14:paraId="6214D9BC" w14:textId="77777777" w:rsidR="003A75DB" w:rsidRPr="003A75DB" w:rsidRDefault="003A75DB" w:rsidP="00D52AF7">
                  <w:pPr>
                    <w:widowControl/>
                    <w:rPr>
                      <w:rFonts w:ascii="仿宋" w:eastAsia="仿宋" w:hAnsi="仿宋" w:hint="eastAsia"/>
                      <w:szCs w:val="20"/>
                    </w:rPr>
                  </w:pPr>
                </w:p>
              </w:tc>
              <w:tc>
                <w:tcPr>
                  <w:tcW w:w="2213" w:type="pct"/>
                </w:tcPr>
                <w:p w14:paraId="54F1F78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针对新收入患者，自动推送病种模型护理建议，供医护参考</w:t>
                  </w:r>
                </w:p>
              </w:tc>
            </w:tr>
            <w:tr w:rsidR="003A75DB" w:rsidRPr="003A75DB" w14:paraId="6E655933" w14:textId="77777777" w:rsidTr="00D52AF7">
              <w:tc>
                <w:tcPr>
                  <w:tcW w:w="868" w:type="pct"/>
                  <w:vMerge/>
                </w:tcPr>
                <w:p w14:paraId="06DE36EB" w14:textId="77777777" w:rsidR="003A75DB" w:rsidRPr="003A75DB" w:rsidRDefault="003A75DB" w:rsidP="00D52AF7">
                  <w:pPr>
                    <w:widowControl/>
                    <w:rPr>
                      <w:rFonts w:ascii="仿宋" w:eastAsia="仿宋" w:hAnsi="仿宋" w:hint="eastAsia"/>
                      <w:szCs w:val="20"/>
                    </w:rPr>
                  </w:pPr>
                </w:p>
              </w:tc>
              <w:tc>
                <w:tcPr>
                  <w:tcW w:w="859" w:type="pct"/>
                  <w:vMerge/>
                </w:tcPr>
                <w:p w14:paraId="15ED9823" w14:textId="77777777" w:rsidR="003A75DB" w:rsidRPr="003A75DB" w:rsidRDefault="003A75DB" w:rsidP="00D52AF7">
                  <w:pPr>
                    <w:widowControl/>
                    <w:rPr>
                      <w:rFonts w:ascii="仿宋" w:eastAsia="仿宋" w:hAnsi="仿宋" w:cs="宋体" w:hint="eastAsia"/>
                      <w:szCs w:val="20"/>
                    </w:rPr>
                  </w:pPr>
                </w:p>
              </w:tc>
              <w:tc>
                <w:tcPr>
                  <w:tcW w:w="1059" w:type="pct"/>
                  <w:vMerge w:val="restart"/>
                </w:tcPr>
                <w:p w14:paraId="56F2241F"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移动接班</w:t>
                  </w:r>
                </w:p>
              </w:tc>
              <w:tc>
                <w:tcPr>
                  <w:tcW w:w="2213" w:type="pct"/>
                </w:tcPr>
                <w:p w14:paraId="226095F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系统自动展示当前医护人员负责的患者列表，支持添加特殊标签，突出需重点关注的对象</w:t>
                  </w:r>
                </w:p>
              </w:tc>
            </w:tr>
            <w:tr w:rsidR="003A75DB" w:rsidRPr="003A75DB" w14:paraId="6BA95BDB" w14:textId="77777777" w:rsidTr="00D52AF7">
              <w:tc>
                <w:tcPr>
                  <w:tcW w:w="868" w:type="pct"/>
                  <w:vMerge/>
                </w:tcPr>
                <w:p w14:paraId="411BF622" w14:textId="77777777" w:rsidR="003A75DB" w:rsidRPr="003A75DB" w:rsidRDefault="003A75DB" w:rsidP="00D52AF7">
                  <w:pPr>
                    <w:widowControl/>
                    <w:rPr>
                      <w:rFonts w:ascii="仿宋" w:eastAsia="仿宋" w:hAnsi="仿宋" w:hint="eastAsia"/>
                      <w:szCs w:val="20"/>
                    </w:rPr>
                  </w:pPr>
                </w:p>
              </w:tc>
              <w:tc>
                <w:tcPr>
                  <w:tcW w:w="859" w:type="pct"/>
                  <w:vMerge/>
                </w:tcPr>
                <w:p w14:paraId="68BE52E3" w14:textId="77777777" w:rsidR="003A75DB" w:rsidRPr="003A75DB" w:rsidRDefault="003A75DB" w:rsidP="00D52AF7">
                  <w:pPr>
                    <w:widowControl/>
                    <w:rPr>
                      <w:rFonts w:ascii="仿宋" w:eastAsia="仿宋" w:hAnsi="仿宋" w:cs="宋体" w:hint="eastAsia"/>
                      <w:szCs w:val="20"/>
                    </w:rPr>
                  </w:pPr>
                </w:p>
              </w:tc>
              <w:tc>
                <w:tcPr>
                  <w:tcW w:w="1059" w:type="pct"/>
                  <w:vMerge/>
                </w:tcPr>
                <w:p w14:paraId="687EB4D1" w14:textId="77777777" w:rsidR="003A75DB" w:rsidRPr="003A75DB" w:rsidRDefault="003A75DB" w:rsidP="00D52AF7">
                  <w:pPr>
                    <w:widowControl/>
                    <w:rPr>
                      <w:rFonts w:ascii="仿宋" w:eastAsia="仿宋" w:hAnsi="仿宋" w:hint="eastAsia"/>
                      <w:szCs w:val="20"/>
                    </w:rPr>
                  </w:pPr>
                </w:p>
              </w:tc>
              <w:tc>
                <w:tcPr>
                  <w:tcW w:w="2213" w:type="pct"/>
                </w:tcPr>
                <w:p w14:paraId="5FEB946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支持查看交接班的完整详情，对患者结构化交班记录，提供语音合成播报</w:t>
                  </w:r>
                </w:p>
              </w:tc>
            </w:tr>
            <w:tr w:rsidR="003A75DB" w:rsidRPr="003A75DB" w14:paraId="21CA2C2B" w14:textId="77777777" w:rsidTr="00D52AF7">
              <w:tc>
                <w:tcPr>
                  <w:tcW w:w="868" w:type="pct"/>
                  <w:vMerge/>
                </w:tcPr>
                <w:p w14:paraId="5B35C6FC" w14:textId="77777777" w:rsidR="003A75DB" w:rsidRPr="003A75DB" w:rsidRDefault="003A75DB" w:rsidP="00D52AF7">
                  <w:pPr>
                    <w:widowControl/>
                    <w:rPr>
                      <w:rFonts w:ascii="仿宋" w:eastAsia="仿宋" w:hAnsi="仿宋" w:hint="eastAsia"/>
                      <w:szCs w:val="20"/>
                    </w:rPr>
                  </w:pPr>
                </w:p>
              </w:tc>
              <w:tc>
                <w:tcPr>
                  <w:tcW w:w="859" w:type="pct"/>
                  <w:vMerge/>
                </w:tcPr>
                <w:p w14:paraId="391F9713" w14:textId="77777777" w:rsidR="003A75DB" w:rsidRPr="003A75DB" w:rsidRDefault="003A75DB" w:rsidP="00D52AF7">
                  <w:pPr>
                    <w:widowControl/>
                    <w:rPr>
                      <w:rFonts w:ascii="仿宋" w:eastAsia="仿宋" w:hAnsi="仿宋" w:cs="宋体" w:hint="eastAsia"/>
                      <w:szCs w:val="20"/>
                    </w:rPr>
                  </w:pPr>
                </w:p>
              </w:tc>
              <w:tc>
                <w:tcPr>
                  <w:tcW w:w="1059" w:type="pct"/>
                  <w:vMerge/>
                </w:tcPr>
                <w:p w14:paraId="0BF39277" w14:textId="77777777" w:rsidR="003A75DB" w:rsidRPr="003A75DB" w:rsidRDefault="003A75DB" w:rsidP="00D52AF7">
                  <w:pPr>
                    <w:widowControl/>
                    <w:rPr>
                      <w:rFonts w:ascii="仿宋" w:eastAsia="仿宋" w:hAnsi="仿宋" w:hint="eastAsia"/>
                      <w:szCs w:val="20"/>
                    </w:rPr>
                  </w:pPr>
                </w:p>
              </w:tc>
              <w:tc>
                <w:tcPr>
                  <w:tcW w:w="2213" w:type="pct"/>
                </w:tcPr>
                <w:p w14:paraId="1A469B8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内置快速问答功能，护理过程随时针对患者病情互动问答</w:t>
                  </w:r>
                </w:p>
              </w:tc>
            </w:tr>
            <w:tr w:rsidR="003A75DB" w:rsidRPr="003A75DB" w14:paraId="4383FE26" w14:textId="77777777" w:rsidTr="00D52AF7">
              <w:tc>
                <w:tcPr>
                  <w:tcW w:w="868" w:type="pct"/>
                  <w:vMerge/>
                </w:tcPr>
                <w:p w14:paraId="640D2D15" w14:textId="77777777" w:rsidR="003A75DB" w:rsidRPr="003A75DB" w:rsidRDefault="003A75DB" w:rsidP="00D52AF7">
                  <w:pPr>
                    <w:widowControl/>
                    <w:rPr>
                      <w:rFonts w:ascii="仿宋" w:eastAsia="仿宋" w:hAnsi="仿宋" w:hint="eastAsia"/>
                      <w:szCs w:val="20"/>
                    </w:rPr>
                  </w:pPr>
                </w:p>
              </w:tc>
              <w:tc>
                <w:tcPr>
                  <w:tcW w:w="859" w:type="pct"/>
                </w:tcPr>
                <w:p w14:paraId="6887790F" w14:textId="77777777" w:rsidR="003A75DB" w:rsidRPr="003A75DB" w:rsidRDefault="003A75DB" w:rsidP="00D52AF7">
                  <w:pPr>
                    <w:widowControl/>
                    <w:rPr>
                      <w:rFonts w:ascii="仿宋" w:eastAsia="仿宋" w:hAnsi="仿宋" w:cs="宋体" w:hint="eastAsia"/>
                      <w:szCs w:val="20"/>
                    </w:rPr>
                  </w:pPr>
                  <w:r w:rsidRPr="003A75DB">
                    <w:rPr>
                      <w:rFonts w:ascii="仿宋" w:eastAsia="仿宋" w:hAnsi="仿宋" w:cs="宋体" w:hint="eastAsia"/>
                      <w:szCs w:val="20"/>
                      <w14:ligatures w14:val="standardContextual"/>
                    </w:rPr>
                    <w:t>排班管理</w:t>
                  </w:r>
                </w:p>
              </w:tc>
              <w:tc>
                <w:tcPr>
                  <w:tcW w:w="1059" w:type="pct"/>
                </w:tcPr>
                <w:p w14:paraId="303C2D03"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医生排班</w:t>
                  </w:r>
                </w:p>
              </w:tc>
              <w:tc>
                <w:tcPr>
                  <w:tcW w:w="2213" w:type="pct"/>
                </w:tcPr>
                <w:p w14:paraId="0F978989"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支持对人员类别进行快速排班，可根据提前设置好的排班规则，进行方便快捷的整月排班，支持打印。</w:t>
                  </w:r>
                </w:p>
              </w:tc>
            </w:tr>
            <w:tr w:rsidR="003A75DB" w:rsidRPr="003A75DB" w14:paraId="0D6121F4" w14:textId="77777777" w:rsidTr="00D52AF7">
              <w:tc>
                <w:tcPr>
                  <w:tcW w:w="868" w:type="pct"/>
                  <w:vMerge/>
                </w:tcPr>
                <w:p w14:paraId="39B9C62E" w14:textId="77777777" w:rsidR="003A75DB" w:rsidRPr="003A75DB" w:rsidRDefault="003A75DB" w:rsidP="00D52AF7">
                  <w:pPr>
                    <w:widowControl/>
                    <w:rPr>
                      <w:rFonts w:ascii="仿宋" w:eastAsia="仿宋" w:hAnsi="仿宋" w:hint="eastAsia"/>
                      <w:szCs w:val="20"/>
                    </w:rPr>
                  </w:pPr>
                </w:p>
              </w:tc>
              <w:tc>
                <w:tcPr>
                  <w:tcW w:w="859" w:type="pct"/>
                  <w:vMerge w:val="restart"/>
                </w:tcPr>
                <w:p w14:paraId="26F4AC67" w14:textId="77777777" w:rsidR="003A75DB" w:rsidRPr="003A75DB" w:rsidRDefault="003A75DB" w:rsidP="00D52AF7">
                  <w:pPr>
                    <w:widowControl/>
                    <w:rPr>
                      <w:rFonts w:ascii="仿宋" w:eastAsia="仿宋" w:hAnsi="仿宋" w:cs="宋体" w:hint="eastAsia"/>
                      <w:szCs w:val="20"/>
                    </w:rPr>
                  </w:pPr>
                  <w:r w:rsidRPr="003A75DB">
                    <w:rPr>
                      <w:rFonts w:ascii="仿宋_GB2312" w:eastAsia="仿宋_GB2312" w:hAnsi="仿宋_GB2312" w:cs="仿宋_GB2312"/>
                    </w:rPr>
                    <w:t>▲</w:t>
                  </w:r>
                  <w:r w:rsidRPr="003A75DB">
                    <w:rPr>
                      <w:rFonts w:ascii="仿宋" w:eastAsia="仿宋" w:hAnsi="仿宋" w:cs="宋体" w:hint="eastAsia"/>
                      <w:szCs w:val="20"/>
                      <w14:ligatures w14:val="standardContextual"/>
                    </w:rPr>
                    <w:t>患者日志视图</w:t>
                  </w:r>
                </w:p>
              </w:tc>
              <w:tc>
                <w:tcPr>
                  <w:tcW w:w="1059" w:type="pct"/>
                </w:tcPr>
                <w:p w14:paraId="1386AF28"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VTE</w:t>
                  </w:r>
                </w:p>
              </w:tc>
              <w:tc>
                <w:tcPr>
                  <w:tcW w:w="2213" w:type="pct"/>
                </w:tcPr>
                <w:p w14:paraId="30FA4CCD"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系统支持自动提取VTE医嘱数据，并生成结构化的患者日志，支持基于患者日志进行数据汇总展示患者VTE情况，并展示具体治疗方式等。</w:t>
                  </w:r>
                </w:p>
              </w:tc>
            </w:tr>
            <w:tr w:rsidR="003A75DB" w:rsidRPr="003A75DB" w14:paraId="3ECD7581" w14:textId="77777777" w:rsidTr="00D52AF7">
              <w:tc>
                <w:tcPr>
                  <w:tcW w:w="868" w:type="pct"/>
                  <w:vMerge/>
                </w:tcPr>
                <w:p w14:paraId="62603A12" w14:textId="77777777" w:rsidR="003A75DB" w:rsidRPr="003A75DB" w:rsidRDefault="003A75DB" w:rsidP="00D52AF7">
                  <w:pPr>
                    <w:widowControl/>
                    <w:rPr>
                      <w:rFonts w:ascii="仿宋" w:eastAsia="仿宋" w:hAnsi="仿宋" w:hint="eastAsia"/>
                      <w:szCs w:val="20"/>
                    </w:rPr>
                  </w:pPr>
                </w:p>
              </w:tc>
              <w:tc>
                <w:tcPr>
                  <w:tcW w:w="859" w:type="pct"/>
                  <w:vMerge/>
                </w:tcPr>
                <w:p w14:paraId="20A0B9BB" w14:textId="77777777" w:rsidR="003A75DB" w:rsidRPr="003A75DB" w:rsidRDefault="003A75DB" w:rsidP="00D52AF7">
                  <w:pPr>
                    <w:widowControl/>
                    <w:rPr>
                      <w:rFonts w:ascii="仿宋" w:eastAsia="仿宋" w:hAnsi="仿宋" w:cs="宋体" w:hint="eastAsia"/>
                      <w:szCs w:val="20"/>
                    </w:rPr>
                  </w:pPr>
                </w:p>
              </w:tc>
              <w:tc>
                <w:tcPr>
                  <w:tcW w:w="1059" w:type="pct"/>
                </w:tcPr>
                <w:p w14:paraId="5101F1B5"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抗生素</w:t>
                  </w:r>
                </w:p>
              </w:tc>
              <w:tc>
                <w:tcPr>
                  <w:tcW w:w="2213" w:type="pct"/>
                </w:tcPr>
                <w:p w14:paraId="52A27E20"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系统支持自动提取抗生素医嘱数据，并生成结构化的患者日志，支持基于患者日志进行数据汇总展示患者抗生素使用记录，并支持以时间轴、甘</w:t>
                  </w:r>
                  <w:r w:rsidRPr="003A75DB">
                    <w:rPr>
                      <w:rFonts w:ascii="仿宋" w:eastAsia="仿宋" w:hAnsi="仿宋" w:hint="eastAsia"/>
                      <w:szCs w:val="20"/>
                      <w14:ligatures w14:val="standardContextual"/>
                    </w:rPr>
                    <w:lastRenderedPageBreak/>
                    <w:t>特图等清晰易懂的形式展示给医生。</w:t>
                  </w:r>
                </w:p>
              </w:tc>
            </w:tr>
            <w:tr w:rsidR="003A75DB" w:rsidRPr="003A75DB" w14:paraId="722345AC" w14:textId="77777777" w:rsidTr="00D52AF7">
              <w:tc>
                <w:tcPr>
                  <w:tcW w:w="868" w:type="pct"/>
                  <w:vMerge/>
                </w:tcPr>
                <w:p w14:paraId="6B21B492" w14:textId="77777777" w:rsidR="003A75DB" w:rsidRPr="003A75DB" w:rsidRDefault="003A75DB" w:rsidP="00D52AF7">
                  <w:pPr>
                    <w:widowControl/>
                    <w:rPr>
                      <w:rFonts w:ascii="仿宋" w:eastAsia="仿宋" w:hAnsi="仿宋" w:hint="eastAsia"/>
                      <w:szCs w:val="20"/>
                    </w:rPr>
                  </w:pPr>
                </w:p>
              </w:tc>
              <w:tc>
                <w:tcPr>
                  <w:tcW w:w="859" w:type="pct"/>
                  <w:vMerge/>
                </w:tcPr>
                <w:p w14:paraId="071935A9" w14:textId="77777777" w:rsidR="003A75DB" w:rsidRPr="003A75DB" w:rsidRDefault="003A75DB" w:rsidP="00D52AF7">
                  <w:pPr>
                    <w:widowControl/>
                    <w:rPr>
                      <w:rFonts w:ascii="仿宋" w:eastAsia="仿宋" w:hAnsi="仿宋" w:cs="宋体" w:hint="eastAsia"/>
                      <w:szCs w:val="20"/>
                    </w:rPr>
                  </w:pPr>
                </w:p>
              </w:tc>
              <w:tc>
                <w:tcPr>
                  <w:tcW w:w="1059" w:type="pct"/>
                </w:tcPr>
                <w:p w14:paraId="6D2C482B"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肠内营养</w:t>
                  </w:r>
                </w:p>
              </w:tc>
              <w:tc>
                <w:tcPr>
                  <w:tcW w:w="2213" w:type="pct"/>
                </w:tcPr>
                <w:p w14:paraId="56D9872A" w14:textId="77777777" w:rsidR="003A75DB" w:rsidRPr="003A75DB" w:rsidRDefault="003A75DB" w:rsidP="00D52AF7">
                  <w:pPr>
                    <w:widowControl/>
                    <w:rPr>
                      <w:rFonts w:ascii="仿宋" w:eastAsia="仿宋" w:hAnsi="仿宋" w:hint="eastAsia"/>
                      <w:szCs w:val="20"/>
                    </w:rPr>
                  </w:pPr>
                  <w:r w:rsidRPr="003A75DB">
                    <w:rPr>
                      <w:rFonts w:ascii="仿宋" w:eastAsia="仿宋" w:hAnsi="仿宋" w:hint="eastAsia"/>
                      <w:szCs w:val="20"/>
                      <w14:ligatures w14:val="standardContextual"/>
                    </w:rPr>
                    <w:t>系统支持自动提取肠内营养医嘱数据，并生成结构化的患者日志，支持基于患者日志进行数据汇总展示患者肠内营养使用明细，包括类型、热量等，方便医生查询浏览。</w:t>
                  </w:r>
                </w:p>
              </w:tc>
            </w:tr>
          </w:tbl>
          <w:p w14:paraId="4E34DB82" w14:textId="77777777" w:rsidR="003A75DB" w:rsidRPr="003A75DB" w:rsidRDefault="003A75DB" w:rsidP="00D52AF7">
            <w:pPr>
              <w:pStyle w:val="null3"/>
              <w:rPr>
                <w:rFonts w:ascii="仿宋" w:hAnsi="仿宋" w:cs="仿宋"/>
                <w:b/>
                <w:bCs/>
                <w:sz w:val="24"/>
                <w:lang w:eastAsia="zh-CN"/>
              </w:rPr>
            </w:pPr>
            <w:r w:rsidRPr="003A75DB">
              <w:rPr>
                <w:rFonts w:ascii="仿宋" w:hAnsi="仿宋" w:cs="仿宋"/>
                <w:b/>
                <w:bCs/>
                <w:sz w:val="24"/>
                <w:lang w:eastAsia="zh-CN"/>
              </w:rPr>
              <w:t>3.</w:t>
            </w:r>
            <w:r w:rsidRPr="003A75DB">
              <w:rPr>
                <w:rFonts w:ascii="仿宋" w:hAnsi="仿宋" w:cs="仿宋"/>
                <w:b/>
                <w:bCs/>
                <w:sz w:val="24"/>
                <w:lang w:eastAsia="zh-CN"/>
              </w:rPr>
              <w:t>配套硬件</w:t>
            </w:r>
            <w:r w:rsidRPr="003A75DB">
              <w:rPr>
                <w:rFonts w:ascii="仿宋" w:hAnsi="仿宋" w:cs="仿宋"/>
                <w:b/>
                <w:bCs/>
                <w:sz w:val="24"/>
              </w:rPr>
              <w:t>功能参数要求</w:t>
            </w:r>
          </w:p>
          <w:tbl>
            <w:tblPr>
              <w:tblStyle w:val="af6"/>
              <w:tblW w:w="0" w:type="auto"/>
              <w:jc w:val="center"/>
              <w:tblLook w:val="04A0" w:firstRow="1" w:lastRow="0" w:firstColumn="1" w:lastColumn="0" w:noHBand="0" w:noVBand="1"/>
            </w:tblPr>
            <w:tblGrid>
              <w:gridCol w:w="654"/>
              <w:gridCol w:w="954"/>
              <w:gridCol w:w="4080"/>
              <w:gridCol w:w="584"/>
            </w:tblGrid>
            <w:tr w:rsidR="003A75DB" w:rsidRPr="003A75DB" w14:paraId="55EDE5E8" w14:textId="77777777" w:rsidTr="00D52AF7">
              <w:trPr>
                <w:jc w:val="center"/>
              </w:trPr>
              <w:tc>
                <w:tcPr>
                  <w:tcW w:w="774" w:type="dxa"/>
                  <w:vAlign w:val="center"/>
                </w:tcPr>
                <w:p w14:paraId="5CD5E62A" w14:textId="77777777" w:rsidR="003A75DB" w:rsidRPr="003A75DB" w:rsidRDefault="003A75DB" w:rsidP="00D52AF7">
                  <w:pPr>
                    <w:spacing w:line="360" w:lineRule="auto"/>
                    <w:jc w:val="center"/>
                    <w:rPr>
                      <w:rFonts w:ascii="仿宋" w:eastAsia="仿宋" w:hAnsi="仿宋" w:cs="仿宋" w:hint="eastAsia"/>
                      <w:b/>
                      <w:bCs/>
                      <w:szCs w:val="20"/>
                    </w:rPr>
                  </w:pPr>
                  <w:r w:rsidRPr="003A75DB">
                    <w:rPr>
                      <w:rFonts w:ascii="仿宋" w:eastAsia="仿宋" w:hAnsi="仿宋" w:cs="仿宋" w:hint="eastAsia"/>
                      <w:b/>
                      <w:bCs/>
                      <w:szCs w:val="20"/>
                    </w:rPr>
                    <w:t>序号</w:t>
                  </w:r>
                </w:p>
              </w:tc>
              <w:tc>
                <w:tcPr>
                  <w:tcW w:w="1176" w:type="dxa"/>
                  <w:vAlign w:val="center"/>
                </w:tcPr>
                <w:p w14:paraId="14EBAE3B" w14:textId="77777777" w:rsidR="003A75DB" w:rsidRPr="003A75DB" w:rsidRDefault="003A75DB" w:rsidP="00D52AF7">
                  <w:pPr>
                    <w:spacing w:line="360" w:lineRule="auto"/>
                    <w:jc w:val="center"/>
                    <w:rPr>
                      <w:rFonts w:ascii="仿宋" w:eastAsia="仿宋" w:hAnsi="仿宋" w:cs="仿宋" w:hint="eastAsia"/>
                      <w:b/>
                      <w:bCs/>
                      <w:szCs w:val="20"/>
                    </w:rPr>
                  </w:pPr>
                  <w:r w:rsidRPr="003A75DB">
                    <w:rPr>
                      <w:rFonts w:ascii="仿宋" w:eastAsia="仿宋" w:hAnsi="仿宋" w:cs="仿宋" w:hint="eastAsia"/>
                      <w:b/>
                      <w:bCs/>
                      <w:szCs w:val="20"/>
                    </w:rPr>
                    <w:t>名称</w:t>
                  </w:r>
                </w:p>
              </w:tc>
              <w:tc>
                <w:tcPr>
                  <w:tcW w:w="5177" w:type="dxa"/>
                  <w:vAlign w:val="center"/>
                </w:tcPr>
                <w:p w14:paraId="3087C029" w14:textId="77777777" w:rsidR="003A75DB" w:rsidRPr="003A75DB" w:rsidRDefault="003A75DB" w:rsidP="00D52AF7">
                  <w:pPr>
                    <w:spacing w:line="360" w:lineRule="auto"/>
                    <w:jc w:val="center"/>
                    <w:rPr>
                      <w:rFonts w:ascii="仿宋" w:eastAsia="仿宋" w:hAnsi="仿宋" w:cs="仿宋" w:hint="eastAsia"/>
                      <w:b/>
                      <w:bCs/>
                      <w:szCs w:val="20"/>
                    </w:rPr>
                  </w:pPr>
                  <w:r w:rsidRPr="003A75DB">
                    <w:rPr>
                      <w:rFonts w:ascii="仿宋" w:eastAsia="仿宋" w:hAnsi="仿宋" w:cs="仿宋" w:hint="eastAsia"/>
                      <w:b/>
                      <w:bCs/>
                      <w:szCs w:val="20"/>
                    </w:rPr>
                    <w:t>配置描述</w:t>
                  </w:r>
                </w:p>
              </w:tc>
              <w:tc>
                <w:tcPr>
                  <w:tcW w:w="669" w:type="dxa"/>
                  <w:vAlign w:val="center"/>
                </w:tcPr>
                <w:p w14:paraId="62E3BD9C" w14:textId="77777777" w:rsidR="003A75DB" w:rsidRPr="003A75DB" w:rsidRDefault="003A75DB" w:rsidP="00D52AF7">
                  <w:pPr>
                    <w:spacing w:line="360" w:lineRule="auto"/>
                    <w:jc w:val="center"/>
                    <w:rPr>
                      <w:rFonts w:ascii="仿宋" w:eastAsia="仿宋" w:hAnsi="仿宋" w:cs="仿宋" w:hint="eastAsia"/>
                      <w:b/>
                      <w:bCs/>
                      <w:szCs w:val="20"/>
                    </w:rPr>
                  </w:pPr>
                  <w:r w:rsidRPr="003A75DB">
                    <w:rPr>
                      <w:rFonts w:ascii="仿宋" w:eastAsia="仿宋" w:hAnsi="仿宋" w:cs="仿宋" w:hint="eastAsia"/>
                      <w:b/>
                      <w:bCs/>
                      <w:szCs w:val="20"/>
                    </w:rPr>
                    <w:t>数量</w:t>
                  </w:r>
                </w:p>
              </w:tc>
            </w:tr>
            <w:tr w:rsidR="003A75DB" w:rsidRPr="003A75DB" w14:paraId="78579A38" w14:textId="77777777" w:rsidTr="00D52AF7">
              <w:trPr>
                <w:jc w:val="center"/>
              </w:trPr>
              <w:tc>
                <w:tcPr>
                  <w:tcW w:w="774" w:type="dxa"/>
                  <w:vAlign w:val="center"/>
                </w:tcPr>
                <w:p w14:paraId="2299E620"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1</w:t>
                  </w:r>
                </w:p>
              </w:tc>
              <w:tc>
                <w:tcPr>
                  <w:tcW w:w="1176" w:type="dxa"/>
                  <w:vAlign w:val="center"/>
                </w:tcPr>
                <w:p w14:paraId="051E223C"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服务器</w:t>
                  </w:r>
                </w:p>
              </w:tc>
              <w:tc>
                <w:tcPr>
                  <w:tcW w:w="5177" w:type="dxa"/>
                  <w:vAlign w:val="center"/>
                </w:tcPr>
                <w:p w14:paraId="70140BA5"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 xml:space="preserve">机架式服务器 </w:t>
                  </w:r>
                </w:p>
                <w:p w14:paraId="4C0FAD74"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配置处理器数量≥2，单颗处理器础频率≥2.9GHz、最大睿频≥3.5GHz、≥16核心、≥32 线程；</w:t>
                  </w:r>
                </w:p>
                <w:p w14:paraId="107E265E"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配置≥256GB ECC内存；</w:t>
                  </w:r>
                </w:p>
                <w:p w14:paraId="529294DA"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szCs w:val="20"/>
                      <w:lang w:bidi="ar"/>
                    </w:rPr>
                    <w:t>配置</w:t>
                  </w:r>
                  <w:r w:rsidRPr="003A75DB">
                    <w:rPr>
                      <w:rFonts w:ascii="仿宋" w:eastAsia="仿宋" w:hAnsi="仿宋" w:cs="仿宋" w:hint="eastAsia"/>
                      <w:szCs w:val="20"/>
                      <w:lang w:bidi="ar"/>
                    </w:rPr>
                    <w:t>≥</w:t>
                  </w:r>
                  <w:r w:rsidRPr="003A75DB">
                    <w:rPr>
                      <w:rFonts w:ascii="仿宋" w:eastAsia="仿宋" w:hAnsi="仿宋" w:cs="仿宋"/>
                      <w:szCs w:val="20"/>
                      <w:lang w:bidi="ar"/>
                    </w:rPr>
                    <w:t xml:space="preserve">1TB </w:t>
                  </w:r>
                  <w:proofErr w:type="spellStart"/>
                  <w:r w:rsidRPr="003A75DB">
                    <w:rPr>
                      <w:rFonts w:ascii="仿宋" w:eastAsia="仿宋" w:hAnsi="仿宋" w:cs="仿宋"/>
                      <w:szCs w:val="20"/>
                      <w:lang w:bidi="ar"/>
                    </w:rPr>
                    <w:t>NVMe</w:t>
                  </w:r>
                  <w:proofErr w:type="spellEnd"/>
                  <w:r w:rsidRPr="003A75DB">
                    <w:rPr>
                      <w:rFonts w:ascii="仿宋" w:eastAsia="仿宋" w:hAnsi="仿宋" w:cs="仿宋"/>
                      <w:szCs w:val="20"/>
                      <w:lang w:bidi="ar"/>
                    </w:rPr>
                    <w:t xml:space="preserve"> SSD</w:t>
                  </w:r>
                  <w:r w:rsidRPr="003A75DB">
                    <w:rPr>
                      <w:rFonts w:ascii="仿宋" w:eastAsia="仿宋" w:hAnsi="仿宋" w:cs="仿宋" w:hint="eastAsia"/>
                      <w:szCs w:val="20"/>
                      <w:lang w:bidi="ar"/>
                    </w:rPr>
                    <w:t>，配置≥4TB HDD；</w:t>
                  </w:r>
                </w:p>
                <w:p w14:paraId="5C654B95"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szCs w:val="20"/>
                      <w:lang w:bidi="ar"/>
                    </w:rPr>
                    <w:t>配置2 块 GPU 加速卡</w:t>
                  </w:r>
                  <w:r w:rsidRPr="003A75DB">
                    <w:rPr>
                      <w:rFonts w:ascii="仿宋" w:eastAsia="仿宋" w:hAnsi="仿宋" w:cs="仿宋" w:hint="eastAsia"/>
                      <w:szCs w:val="20"/>
                      <w:lang w:bidi="ar"/>
                    </w:rPr>
                    <w:t>，单卡FP32单精度浮点算力不低于40TFLops，CUDA核心数≥16000，显存容量≥24GB GDDR6X，显存带宽≥1TB/s；</w:t>
                  </w:r>
                </w:p>
              </w:tc>
              <w:tc>
                <w:tcPr>
                  <w:tcW w:w="669" w:type="dxa"/>
                  <w:vAlign w:val="center"/>
                </w:tcPr>
                <w:p w14:paraId="35116B8C" w14:textId="77777777" w:rsidR="003A75DB" w:rsidRPr="003A75DB" w:rsidRDefault="003A75DB" w:rsidP="00D52AF7">
                  <w:pPr>
                    <w:snapToGrid w:val="0"/>
                    <w:spacing w:line="360" w:lineRule="auto"/>
                    <w:jc w:val="center"/>
                    <w:rPr>
                      <w:rFonts w:ascii="仿宋" w:eastAsia="仿宋" w:hAnsi="仿宋" w:cs="仿宋" w:hint="eastAsia"/>
                      <w:szCs w:val="20"/>
                      <w:lang w:bidi="ar"/>
                    </w:rPr>
                  </w:pPr>
                  <w:r w:rsidRPr="003A75DB">
                    <w:rPr>
                      <w:rFonts w:ascii="仿宋" w:eastAsia="仿宋" w:hAnsi="仿宋" w:cs="仿宋" w:hint="eastAsia"/>
                      <w:szCs w:val="20"/>
                      <w:lang w:bidi="ar"/>
                    </w:rPr>
                    <w:t>1</w:t>
                  </w:r>
                </w:p>
              </w:tc>
            </w:tr>
            <w:tr w:rsidR="003A75DB" w:rsidRPr="003A75DB" w14:paraId="44167EF3" w14:textId="77777777" w:rsidTr="00D52AF7">
              <w:trPr>
                <w:jc w:val="center"/>
              </w:trPr>
              <w:tc>
                <w:tcPr>
                  <w:tcW w:w="774" w:type="dxa"/>
                  <w:vAlign w:val="center"/>
                </w:tcPr>
                <w:p w14:paraId="53C457AB"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2</w:t>
                  </w:r>
                </w:p>
              </w:tc>
              <w:tc>
                <w:tcPr>
                  <w:tcW w:w="1176" w:type="dxa"/>
                  <w:vAlign w:val="center"/>
                </w:tcPr>
                <w:p w14:paraId="2E6428BE"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LED全彩屏</w:t>
                  </w:r>
                </w:p>
              </w:tc>
              <w:tc>
                <w:tcPr>
                  <w:tcW w:w="5177" w:type="dxa"/>
                  <w:vAlign w:val="center"/>
                </w:tcPr>
                <w:p w14:paraId="537BD0E5"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集中展示患者数据，</w:t>
                  </w:r>
                  <w:r w:rsidRPr="003A75DB">
                    <w:rPr>
                      <w:rFonts w:ascii="仿宋" w:eastAsia="仿宋" w:hAnsi="仿宋" w:cs="仿宋"/>
                      <w:szCs w:val="20"/>
                      <w:lang w:bidi="ar"/>
                    </w:rPr>
                    <w:t>≤</w:t>
                  </w:r>
                  <w:r w:rsidRPr="003A75DB">
                    <w:rPr>
                      <w:rFonts w:ascii="仿宋" w:eastAsia="仿宋" w:hAnsi="仿宋" w:cs="仿宋" w:hint="eastAsia"/>
                      <w:szCs w:val="20"/>
                      <w:lang w:bidi="ar"/>
                    </w:rPr>
                    <w:t>P1.5（4m*2.3m）</w:t>
                  </w:r>
                </w:p>
                <w:p w14:paraId="5009D328"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包含LED全彩屏、视频控制器、接收卡、LED专用电源、播控软件、挂壁支架结构、LED包边、屏幕内部辅料、线缆布线</w:t>
                  </w:r>
                </w:p>
              </w:tc>
              <w:tc>
                <w:tcPr>
                  <w:tcW w:w="669" w:type="dxa"/>
                  <w:vAlign w:val="center"/>
                </w:tcPr>
                <w:p w14:paraId="23F689F0" w14:textId="77777777" w:rsidR="003A75DB" w:rsidRPr="003A75DB" w:rsidRDefault="003A75DB" w:rsidP="00D52AF7">
                  <w:pPr>
                    <w:snapToGrid w:val="0"/>
                    <w:spacing w:line="360" w:lineRule="auto"/>
                    <w:jc w:val="center"/>
                    <w:rPr>
                      <w:rFonts w:ascii="仿宋" w:eastAsia="仿宋" w:hAnsi="仿宋" w:cs="仿宋" w:hint="eastAsia"/>
                      <w:szCs w:val="20"/>
                      <w:lang w:bidi="ar"/>
                    </w:rPr>
                  </w:pPr>
                  <w:r w:rsidRPr="003A75DB">
                    <w:rPr>
                      <w:rFonts w:ascii="仿宋" w:eastAsia="仿宋" w:hAnsi="仿宋" w:cs="仿宋" w:hint="eastAsia"/>
                      <w:szCs w:val="20"/>
                      <w:lang w:bidi="ar"/>
                    </w:rPr>
                    <w:t>1</w:t>
                  </w:r>
                </w:p>
              </w:tc>
            </w:tr>
            <w:tr w:rsidR="003A75DB" w:rsidRPr="003A75DB" w14:paraId="77887533" w14:textId="77777777" w:rsidTr="00D52AF7">
              <w:trPr>
                <w:jc w:val="center"/>
              </w:trPr>
              <w:tc>
                <w:tcPr>
                  <w:tcW w:w="774" w:type="dxa"/>
                  <w:vAlign w:val="center"/>
                </w:tcPr>
                <w:p w14:paraId="2E11040C"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3</w:t>
                  </w:r>
                </w:p>
              </w:tc>
              <w:tc>
                <w:tcPr>
                  <w:tcW w:w="1176" w:type="dxa"/>
                  <w:vAlign w:val="center"/>
                </w:tcPr>
                <w:p w14:paraId="5DD51D0B" w14:textId="77777777" w:rsidR="003A75DB" w:rsidRPr="003A75DB" w:rsidRDefault="003A75DB" w:rsidP="00D52AF7">
                  <w:pPr>
                    <w:spacing w:line="360" w:lineRule="auto"/>
                    <w:jc w:val="center"/>
                    <w:rPr>
                      <w:rFonts w:ascii="仿宋" w:eastAsia="仿宋" w:hAnsi="仿宋" w:cs="仿宋" w:hint="eastAsia"/>
                      <w:szCs w:val="20"/>
                      <w:lang w:bidi="ar"/>
                    </w:rPr>
                  </w:pPr>
                  <w:r w:rsidRPr="003A75DB">
                    <w:rPr>
                      <w:rFonts w:ascii="仿宋" w:eastAsia="仿宋" w:hAnsi="仿宋" w:cs="仿宋" w:hint="eastAsia"/>
                      <w:szCs w:val="20"/>
                      <w:lang w:bidi="ar"/>
                    </w:rPr>
                    <w:t>会议一体机</w:t>
                  </w:r>
                </w:p>
              </w:tc>
              <w:tc>
                <w:tcPr>
                  <w:tcW w:w="5177" w:type="dxa"/>
                  <w:vAlign w:val="center"/>
                </w:tcPr>
                <w:p w14:paraId="53C82349"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显示屏幕：有效显示尺寸≥ 75 英寸，采用一体化触控大屏设计；</w:t>
                  </w:r>
                </w:p>
                <w:p w14:paraId="3FFE7DC3"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分辨率：物理分辨率不低于 3840×2160（4K）；</w:t>
                  </w:r>
                </w:p>
                <w:p w14:paraId="212B7E4E"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系统性能：内置操作系统，运行流畅，支持多任务处理、应用安装与投屏功能；</w:t>
                  </w:r>
                </w:p>
                <w:p w14:paraId="1C992F5C"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触控技术：支持多点触控，响应灵敏，支持手写批注、手势缩放、拖拽等操作；</w:t>
                  </w:r>
                </w:p>
                <w:p w14:paraId="3BBA98AA"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接口配置：配备 HDMI、USB、网口、音频输入输出等常用接口，支持电脑、手机、摄像头等外设接入；</w:t>
                  </w:r>
                </w:p>
                <w:p w14:paraId="007F8D19"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lastRenderedPageBreak/>
                    <w:t>显示效果：亮度、对比度满足室内强光环境可视，色彩还原真实，画面清晰稳定；</w:t>
                  </w:r>
                </w:p>
                <w:p w14:paraId="3854BBAB"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结构与安装：整机一体化设计，配备壁挂 / 落地支架。</w:t>
                  </w:r>
                </w:p>
                <w:p w14:paraId="25B062D2" w14:textId="77777777" w:rsidR="003A75DB" w:rsidRPr="003A75DB" w:rsidRDefault="003A75DB" w:rsidP="00D52AF7">
                  <w:pPr>
                    <w:snapToGrid w:val="0"/>
                    <w:spacing w:line="360" w:lineRule="auto"/>
                    <w:rPr>
                      <w:rFonts w:ascii="仿宋" w:eastAsia="仿宋" w:hAnsi="仿宋" w:cs="仿宋" w:hint="eastAsia"/>
                      <w:b/>
                      <w:bCs/>
                      <w:szCs w:val="20"/>
                      <w:lang w:bidi="ar"/>
                    </w:rPr>
                  </w:pPr>
                  <w:r w:rsidRPr="003A75DB">
                    <w:rPr>
                      <w:rFonts w:ascii="仿宋" w:eastAsia="仿宋" w:hAnsi="仿宋" w:cs="仿宋" w:hint="eastAsia"/>
                      <w:b/>
                      <w:bCs/>
                      <w:szCs w:val="20"/>
                      <w:lang w:bidi="ar"/>
                    </w:rPr>
                    <w:t>注：</w:t>
                  </w:r>
                  <w:r w:rsidRPr="003A75DB">
                    <w:rPr>
                      <w:rFonts w:ascii="仿宋" w:eastAsia="仿宋" w:hAnsi="仿宋" w:cs="仿宋"/>
                      <w:b/>
                      <w:bCs/>
                      <w:szCs w:val="20"/>
                      <w:lang w:bidi="ar"/>
                    </w:rPr>
                    <w:t>本项目采购会议一体机产品属于节能产品政府采购品目清单中应强制采购的产品范围，供应商应当提供国家确定的认证机构出具的、处于有效期之内的节能产品认证证书，否则作无效投标处理</w:t>
                  </w:r>
                  <w:r w:rsidRPr="003A75DB">
                    <w:rPr>
                      <w:rFonts w:ascii="仿宋" w:eastAsia="仿宋" w:hAnsi="仿宋" w:cs="仿宋" w:hint="eastAsia"/>
                      <w:b/>
                      <w:bCs/>
                      <w:szCs w:val="20"/>
                      <w:lang w:bidi="ar"/>
                    </w:rPr>
                    <w:t>。</w:t>
                  </w:r>
                </w:p>
              </w:tc>
              <w:tc>
                <w:tcPr>
                  <w:tcW w:w="669" w:type="dxa"/>
                  <w:vAlign w:val="center"/>
                </w:tcPr>
                <w:p w14:paraId="7ACBCD1B" w14:textId="77777777" w:rsidR="003A75DB" w:rsidRPr="003A75DB" w:rsidRDefault="003A75DB" w:rsidP="00D52AF7">
                  <w:pPr>
                    <w:snapToGrid w:val="0"/>
                    <w:spacing w:line="360" w:lineRule="auto"/>
                    <w:jc w:val="center"/>
                    <w:rPr>
                      <w:rFonts w:ascii="仿宋" w:eastAsia="仿宋" w:hAnsi="仿宋" w:cs="仿宋" w:hint="eastAsia"/>
                      <w:szCs w:val="20"/>
                      <w:lang w:bidi="ar"/>
                    </w:rPr>
                  </w:pPr>
                  <w:r w:rsidRPr="003A75DB">
                    <w:rPr>
                      <w:rFonts w:ascii="仿宋" w:eastAsia="仿宋" w:hAnsi="仿宋" w:cs="仿宋" w:hint="eastAsia"/>
                      <w:szCs w:val="20"/>
                      <w:lang w:bidi="ar"/>
                    </w:rPr>
                    <w:lastRenderedPageBreak/>
                    <w:t>1</w:t>
                  </w:r>
                </w:p>
              </w:tc>
            </w:tr>
            <w:tr w:rsidR="003A75DB" w:rsidRPr="003A75DB" w14:paraId="4CAF4C20" w14:textId="77777777" w:rsidTr="00D52AF7">
              <w:trPr>
                <w:jc w:val="center"/>
              </w:trPr>
              <w:tc>
                <w:tcPr>
                  <w:tcW w:w="774" w:type="dxa"/>
                  <w:vAlign w:val="center"/>
                </w:tcPr>
                <w:p w14:paraId="4905110D" w14:textId="77777777" w:rsidR="003A75DB" w:rsidRPr="003A75DB" w:rsidRDefault="003A75DB" w:rsidP="00D52AF7">
                  <w:pPr>
                    <w:spacing w:line="360" w:lineRule="auto"/>
                    <w:jc w:val="center"/>
                    <w:rPr>
                      <w:rFonts w:ascii="仿宋" w:eastAsia="仿宋" w:hAnsi="仿宋" w:cs="仿宋" w:hint="eastAsia"/>
                      <w:szCs w:val="20"/>
                    </w:rPr>
                  </w:pPr>
                  <w:r w:rsidRPr="003A75DB">
                    <w:rPr>
                      <w:rFonts w:ascii="仿宋" w:eastAsia="仿宋" w:hAnsi="仿宋" w:cs="仿宋" w:hint="eastAsia"/>
                      <w:szCs w:val="20"/>
                    </w:rPr>
                    <w:t>4</w:t>
                  </w:r>
                </w:p>
              </w:tc>
              <w:tc>
                <w:tcPr>
                  <w:tcW w:w="1176" w:type="dxa"/>
                  <w:vAlign w:val="center"/>
                </w:tcPr>
                <w:p w14:paraId="626BEC5F" w14:textId="77777777" w:rsidR="003A75DB" w:rsidRPr="003A75DB" w:rsidRDefault="003A75DB" w:rsidP="00D52AF7">
                  <w:pPr>
                    <w:spacing w:line="360" w:lineRule="auto"/>
                    <w:jc w:val="center"/>
                    <w:rPr>
                      <w:rFonts w:ascii="仿宋" w:eastAsia="仿宋" w:hAnsi="仿宋" w:cs="仿宋" w:hint="eastAsia"/>
                      <w:szCs w:val="20"/>
                      <w:lang w:bidi="ar"/>
                    </w:rPr>
                  </w:pPr>
                  <w:r w:rsidRPr="003A75DB">
                    <w:rPr>
                      <w:rFonts w:ascii="仿宋" w:eastAsia="仿宋" w:hAnsi="仿宋" w:cs="仿宋" w:hint="eastAsia"/>
                      <w:szCs w:val="20"/>
                    </w:rPr>
                    <w:t>移动工作站</w:t>
                  </w:r>
                </w:p>
              </w:tc>
              <w:tc>
                <w:tcPr>
                  <w:tcW w:w="5177" w:type="dxa"/>
                  <w:vAlign w:val="center"/>
                </w:tcPr>
                <w:p w14:paraId="6157F1BE"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 xml:space="preserve">配置电脑：内存 ≥8G ，CPU主频≥2.9GHz，≥6核心，≥12线程，硬盘≥128GB固态硬盘+512GB机械硬盘，支持windows操作系统，支持无线网络802.11ac/a/b/g/n,显示器尺寸≥21寸。 </w:t>
                  </w:r>
                </w:p>
                <w:p w14:paraId="05E2022F"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工作站应使用医用静音轮，电脑安装高度可调整，整体调节高度≥415mm，显示可调角度≥40°、可左右360°转动。方便安装电脑或显示器。</w:t>
                  </w:r>
                </w:p>
                <w:p w14:paraId="4A7A77BA"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工作站台面高度≥760mm，满足操作人员站着或坐着操作使用。承重≥2.5kg，鼠标托板可以左右抽拉（抽拉长度≥200mm），不用时隐藏。带防护硅胶垫，可以拆掉清洗消毒，配备ABS材质篮筐。</w:t>
                  </w:r>
                </w:p>
                <w:p w14:paraId="574FEC51" w14:textId="77777777" w:rsidR="003A75DB" w:rsidRPr="003A75DB" w:rsidRDefault="003A75DB" w:rsidP="00D52AF7">
                  <w:pPr>
                    <w:snapToGrid w:val="0"/>
                    <w:spacing w:line="360" w:lineRule="auto"/>
                    <w:rPr>
                      <w:rFonts w:ascii="仿宋" w:eastAsia="仿宋" w:hAnsi="仿宋" w:cs="仿宋" w:hint="eastAsia"/>
                      <w:szCs w:val="20"/>
                      <w:lang w:bidi="ar"/>
                    </w:rPr>
                  </w:pPr>
                  <w:r w:rsidRPr="003A75DB">
                    <w:rPr>
                      <w:rFonts w:ascii="仿宋" w:eastAsia="仿宋" w:hAnsi="仿宋" w:cs="仿宋" w:hint="eastAsia"/>
                      <w:szCs w:val="20"/>
                      <w:lang w:bidi="ar"/>
                    </w:rPr>
                    <w:t>含电脑供电移动电源，可供电脑正常使用≥8小时。</w:t>
                  </w:r>
                </w:p>
              </w:tc>
              <w:tc>
                <w:tcPr>
                  <w:tcW w:w="669" w:type="dxa"/>
                  <w:vAlign w:val="center"/>
                </w:tcPr>
                <w:p w14:paraId="3029BFC9" w14:textId="77777777" w:rsidR="003A75DB" w:rsidRPr="003A75DB" w:rsidRDefault="003A75DB" w:rsidP="00D52AF7">
                  <w:pPr>
                    <w:snapToGrid w:val="0"/>
                    <w:spacing w:line="360" w:lineRule="auto"/>
                    <w:jc w:val="center"/>
                    <w:rPr>
                      <w:rFonts w:ascii="仿宋" w:eastAsia="仿宋" w:hAnsi="仿宋" w:cs="仿宋" w:hint="eastAsia"/>
                      <w:szCs w:val="20"/>
                      <w:lang w:bidi="ar"/>
                    </w:rPr>
                  </w:pPr>
                  <w:r w:rsidRPr="003A75DB">
                    <w:rPr>
                      <w:rFonts w:ascii="仿宋" w:eastAsia="仿宋" w:hAnsi="仿宋" w:cs="仿宋" w:hint="eastAsia"/>
                      <w:szCs w:val="20"/>
                      <w:lang w:bidi="ar"/>
                    </w:rPr>
                    <w:t>4</w:t>
                  </w:r>
                </w:p>
              </w:tc>
            </w:tr>
          </w:tbl>
          <w:p w14:paraId="7C0833C0" w14:textId="77777777" w:rsidR="003A75DB" w:rsidRPr="003A75DB" w:rsidRDefault="003A75DB" w:rsidP="00D52AF7">
            <w:pPr>
              <w:pStyle w:val="null3"/>
              <w:rPr>
                <w:lang w:eastAsia="zh-CN"/>
              </w:rPr>
            </w:pPr>
          </w:p>
        </w:tc>
      </w:tr>
    </w:tbl>
    <w:p w14:paraId="27181C65" w14:textId="77777777" w:rsidR="003A75DB" w:rsidRPr="003A75DB" w:rsidRDefault="003A75DB" w:rsidP="003A75DB">
      <w:pPr>
        <w:pStyle w:val="null3"/>
        <w:outlineLvl w:val="3"/>
      </w:pPr>
      <w:r w:rsidRPr="003A75DB">
        <w:rPr>
          <w:rFonts w:ascii="仿宋_GB2312" w:eastAsia="仿宋_GB2312" w:hAnsi="仿宋_GB2312" w:cs="仿宋_GB2312"/>
          <w:b/>
          <w:sz w:val="24"/>
        </w:rPr>
        <w:lastRenderedPageBreak/>
        <w:t>3.2.3人员配置要求</w:t>
      </w:r>
    </w:p>
    <w:p w14:paraId="630605B0" w14:textId="77777777" w:rsidR="003A75DB" w:rsidRPr="003A75DB" w:rsidRDefault="003A75DB" w:rsidP="003A75DB">
      <w:pPr>
        <w:pStyle w:val="null3"/>
      </w:pPr>
      <w:r w:rsidRPr="003A75DB">
        <w:rPr>
          <w:rFonts w:ascii="仿宋_GB2312" w:eastAsia="仿宋_GB2312" w:hAnsi="仿宋_GB2312" w:cs="仿宋_GB2312"/>
        </w:rPr>
        <w:t>采购包1：</w:t>
      </w:r>
    </w:p>
    <w:p w14:paraId="79151736" w14:textId="77777777" w:rsidR="003A75DB" w:rsidRPr="003A75DB" w:rsidRDefault="003A75DB" w:rsidP="003A75DB">
      <w:pPr>
        <w:pStyle w:val="null3"/>
      </w:pPr>
      <w:r w:rsidRPr="003A75DB">
        <w:rPr>
          <w:rFonts w:ascii="仿宋_GB2312" w:eastAsia="仿宋_GB2312" w:hAnsi="仿宋_GB2312" w:cs="仿宋_GB2312"/>
        </w:rPr>
        <w:t>供应商需派工程师驻场，项目实施期间工程师全程驻场，项目验收后工程师需驻场不少于一年，中途不得离场。</w:t>
      </w:r>
    </w:p>
    <w:p w14:paraId="3928707F" w14:textId="77777777" w:rsidR="003A75DB" w:rsidRPr="003A75DB" w:rsidRDefault="003A75DB" w:rsidP="003A75DB">
      <w:pPr>
        <w:pStyle w:val="null3"/>
        <w:outlineLvl w:val="3"/>
      </w:pPr>
      <w:r w:rsidRPr="003A75DB">
        <w:rPr>
          <w:rFonts w:ascii="仿宋_GB2312" w:eastAsia="仿宋_GB2312" w:hAnsi="仿宋_GB2312" w:cs="仿宋_GB2312"/>
          <w:b/>
          <w:sz w:val="24"/>
        </w:rPr>
        <w:t>3.2.4设施设备配置要求</w:t>
      </w:r>
    </w:p>
    <w:p w14:paraId="5F7097F8" w14:textId="77777777" w:rsidR="003A75DB" w:rsidRPr="003A75DB" w:rsidRDefault="003A75DB" w:rsidP="003A75DB">
      <w:pPr>
        <w:pStyle w:val="null3"/>
      </w:pPr>
      <w:r w:rsidRPr="003A75DB">
        <w:rPr>
          <w:rFonts w:ascii="仿宋_GB2312" w:eastAsia="仿宋_GB2312" w:hAnsi="仿宋_GB2312" w:cs="仿宋_GB2312"/>
        </w:rPr>
        <w:t>采购包1：</w:t>
      </w:r>
    </w:p>
    <w:p w14:paraId="7D82EB25" w14:textId="77777777" w:rsidR="003A75DB" w:rsidRPr="003A75DB" w:rsidRDefault="003A75DB" w:rsidP="003A75DB">
      <w:pPr>
        <w:pStyle w:val="null3"/>
      </w:pPr>
      <w:r w:rsidRPr="003A75DB">
        <w:rPr>
          <w:rFonts w:ascii="仿宋_GB2312" w:eastAsia="仿宋_GB2312" w:hAnsi="仿宋_GB2312" w:cs="仿宋_GB2312"/>
        </w:rPr>
        <w:t>详见服务要求。</w:t>
      </w:r>
    </w:p>
    <w:p w14:paraId="2283D36B" w14:textId="77777777" w:rsidR="003A75DB" w:rsidRPr="003A75DB" w:rsidRDefault="003A75DB" w:rsidP="003A75DB">
      <w:pPr>
        <w:pStyle w:val="null3"/>
        <w:outlineLvl w:val="3"/>
      </w:pPr>
      <w:r w:rsidRPr="003A75DB">
        <w:rPr>
          <w:rFonts w:ascii="仿宋_GB2312" w:eastAsia="仿宋_GB2312" w:hAnsi="仿宋_GB2312" w:cs="仿宋_GB2312"/>
          <w:b/>
          <w:sz w:val="24"/>
        </w:rPr>
        <w:t>3.2.5其他要求</w:t>
      </w:r>
    </w:p>
    <w:p w14:paraId="365275C8" w14:textId="77777777" w:rsidR="003A75DB" w:rsidRPr="003A75DB" w:rsidRDefault="003A75DB" w:rsidP="003A75DB">
      <w:pPr>
        <w:pStyle w:val="null3"/>
      </w:pPr>
      <w:r w:rsidRPr="003A75DB">
        <w:rPr>
          <w:rFonts w:ascii="仿宋_GB2312" w:eastAsia="仿宋_GB2312" w:hAnsi="仿宋_GB2312" w:cs="仿宋_GB2312"/>
        </w:rPr>
        <w:t>采购包1：</w:t>
      </w:r>
    </w:p>
    <w:p w14:paraId="147D3F31"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b/>
          <w:bCs/>
        </w:rPr>
        <w:t>质保期限：</w:t>
      </w:r>
      <w:r w:rsidRPr="003A75DB">
        <w:rPr>
          <w:rFonts w:ascii="仿宋_GB2312" w:eastAsia="仿宋_GB2312" w:hAnsi="仿宋_GB2312" w:cs="仿宋_GB2312"/>
        </w:rPr>
        <w:t>供应商需提供5年的免费质保服务，质保期间内如遇科室新增或改造，新增重症床位不额外收费。</w:t>
      </w:r>
    </w:p>
    <w:p w14:paraId="23EE03DC"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b/>
          <w:bCs/>
        </w:rPr>
        <w:t>售后服务：</w:t>
      </w:r>
      <w:r w:rsidRPr="003A75DB">
        <w:rPr>
          <w:rFonts w:ascii="仿宋_GB2312" w:eastAsia="仿宋_GB2312" w:hAnsi="仿宋_GB2312" w:cs="仿宋_GB2312"/>
        </w:rPr>
        <w:t>供应商需提供7×24小时技术支持服务，响应时间不得超过2小时。维保期内允许科室免费定制化改造需求。</w:t>
      </w:r>
    </w:p>
    <w:p w14:paraId="7D16C637"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b/>
          <w:bCs/>
        </w:rPr>
        <w:lastRenderedPageBreak/>
        <w:t>接口对接：</w:t>
      </w:r>
      <w:r w:rsidRPr="003A75DB">
        <w:rPr>
          <w:rFonts w:ascii="仿宋_GB2312" w:eastAsia="仿宋_GB2312" w:hAnsi="仿宋_GB2312" w:cs="仿宋_GB2312"/>
        </w:rPr>
        <w:t>接口费由中标公司承担，包括重症系统、区域重症智慧诊疗分析平台与院内其他系统集成，支持与现有重症评分、文书管理、重症护理系统接口对接。</w:t>
      </w:r>
    </w:p>
    <w:p w14:paraId="6DBF2E21" w14:textId="77777777" w:rsidR="003A75DB" w:rsidRPr="003A75DB" w:rsidRDefault="003A75DB" w:rsidP="003A75DB">
      <w:pPr>
        <w:pStyle w:val="null3"/>
      </w:pPr>
      <w:r w:rsidRPr="003A75DB">
        <w:rPr>
          <w:rFonts w:ascii="仿宋_GB2312" w:eastAsia="仿宋_GB2312" w:hAnsi="仿宋_GB2312" w:cs="仿宋_GB2312"/>
        </w:rPr>
        <w:t>工程师驻点：供应商需派工程师驻场，项目实施期间工程师全程驻场，项目验收后工程师需驻场不少于一年，中途不得离场。</w:t>
      </w:r>
    </w:p>
    <w:p w14:paraId="5A599575" w14:textId="77777777" w:rsidR="003A75DB" w:rsidRPr="003A75DB" w:rsidRDefault="003A75DB" w:rsidP="003A75DB">
      <w:pPr>
        <w:pStyle w:val="null3"/>
        <w:outlineLvl w:val="2"/>
      </w:pPr>
      <w:r w:rsidRPr="003A75DB">
        <w:rPr>
          <w:rFonts w:ascii="仿宋_GB2312" w:eastAsia="仿宋_GB2312" w:hAnsi="仿宋_GB2312" w:cs="仿宋_GB2312"/>
          <w:b/>
          <w:sz w:val="28"/>
        </w:rPr>
        <w:t>3.3商务要求</w:t>
      </w:r>
    </w:p>
    <w:p w14:paraId="39C791E1" w14:textId="77777777" w:rsidR="003A75DB" w:rsidRPr="003A75DB" w:rsidRDefault="003A75DB" w:rsidP="003A75DB">
      <w:pPr>
        <w:pStyle w:val="null3"/>
        <w:outlineLvl w:val="3"/>
      </w:pPr>
      <w:r w:rsidRPr="003A75DB">
        <w:rPr>
          <w:rFonts w:ascii="仿宋_GB2312" w:eastAsia="仿宋_GB2312" w:hAnsi="仿宋_GB2312" w:cs="仿宋_GB2312"/>
          <w:b/>
          <w:sz w:val="24"/>
        </w:rPr>
        <w:t>3.3.1服务期限</w:t>
      </w:r>
    </w:p>
    <w:p w14:paraId="38343F8D" w14:textId="77777777" w:rsidR="003A75DB" w:rsidRPr="003A75DB" w:rsidRDefault="003A75DB" w:rsidP="003A75DB">
      <w:pPr>
        <w:pStyle w:val="null3"/>
      </w:pPr>
      <w:r w:rsidRPr="003A75DB">
        <w:rPr>
          <w:rFonts w:ascii="仿宋_GB2312" w:eastAsia="仿宋_GB2312" w:hAnsi="仿宋_GB2312" w:cs="仿宋_GB2312"/>
        </w:rPr>
        <w:t>采购包1：</w:t>
      </w:r>
    </w:p>
    <w:p w14:paraId="4776E3C2"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rPr>
        <w:t>自合同签订之日起，项目实施周期不得超过12个月，供应商须在规定时间内完成软硬件部署、系统对接及验收工作。</w:t>
      </w:r>
    </w:p>
    <w:p w14:paraId="370C53A8"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rPr>
        <w:t>项目开始后，供应商需派驻点工程师现场驻点，项目实施期间工程师全程驻场，项目验收后工程师需驻场不少于一年，中途不得离场。免费质保期5年。</w:t>
      </w:r>
    </w:p>
    <w:p w14:paraId="6EF22720" w14:textId="77777777" w:rsidR="003A75DB" w:rsidRPr="003A75DB" w:rsidRDefault="003A75DB" w:rsidP="003A75DB">
      <w:pPr>
        <w:pStyle w:val="null3"/>
        <w:outlineLvl w:val="3"/>
      </w:pPr>
      <w:r w:rsidRPr="003A75DB">
        <w:rPr>
          <w:rFonts w:ascii="仿宋_GB2312" w:eastAsia="仿宋_GB2312" w:hAnsi="仿宋_GB2312" w:cs="仿宋_GB2312"/>
          <w:b/>
          <w:sz w:val="24"/>
        </w:rPr>
        <w:t>3.3.2服务地点</w:t>
      </w:r>
    </w:p>
    <w:p w14:paraId="5AD3E152" w14:textId="77777777" w:rsidR="003A75DB" w:rsidRPr="003A75DB" w:rsidRDefault="003A75DB" w:rsidP="003A75DB">
      <w:pPr>
        <w:pStyle w:val="null3"/>
      </w:pPr>
      <w:r w:rsidRPr="003A75DB">
        <w:rPr>
          <w:rFonts w:ascii="仿宋_GB2312" w:eastAsia="仿宋_GB2312" w:hAnsi="仿宋_GB2312" w:cs="仿宋_GB2312"/>
        </w:rPr>
        <w:t>采购包1：</w:t>
      </w:r>
    </w:p>
    <w:p w14:paraId="0D77F9CF" w14:textId="77777777" w:rsidR="003A75DB" w:rsidRPr="003A75DB" w:rsidRDefault="003A75DB" w:rsidP="003A75DB">
      <w:pPr>
        <w:pStyle w:val="null3"/>
      </w:pPr>
      <w:r w:rsidRPr="003A75DB">
        <w:rPr>
          <w:rFonts w:ascii="仿宋_GB2312" w:eastAsia="仿宋_GB2312" w:hAnsi="仿宋_GB2312" w:cs="仿宋_GB2312"/>
        </w:rPr>
        <w:t>渭南市中心医院。</w:t>
      </w:r>
    </w:p>
    <w:p w14:paraId="4EB726B5" w14:textId="77777777" w:rsidR="003A75DB" w:rsidRPr="003A75DB" w:rsidRDefault="003A75DB" w:rsidP="003A75DB">
      <w:pPr>
        <w:pStyle w:val="null3"/>
        <w:outlineLvl w:val="3"/>
      </w:pPr>
      <w:r w:rsidRPr="003A75DB">
        <w:rPr>
          <w:rFonts w:ascii="仿宋_GB2312" w:eastAsia="仿宋_GB2312" w:hAnsi="仿宋_GB2312" w:cs="仿宋_GB2312"/>
          <w:b/>
          <w:sz w:val="24"/>
        </w:rPr>
        <w:t>3.3.3考核（验收）标准和方法</w:t>
      </w:r>
    </w:p>
    <w:p w14:paraId="6354C38C" w14:textId="77777777" w:rsidR="003A75DB" w:rsidRPr="003A75DB" w:rsidRDefault="003A75DB" w:rsidP="003A75DB">
      <w:pPr>
        <w:pStyle w:val="null3"/>
      </w:pPr>
      <w:r w:rsidRPr="003A75DB">
        <w:rPr>
          <w:rFonts w:ascii="仿宋_GB2312" w:eastAsia="仿宋_GB2312" w:hAnsi="仿宋_GB2312" w:cs="仿宋_GB2312"/>
        </w:rPr>
        <w:t>采购包1：</w:t>
      </w:r>
    </w:p>
    <w:p w14:paraId="45DEAAE0" w14:textId="77777777" w:rsidR="003A75DB" w:rsidRPr="003A75DB" w:rsidRDefault="003A75DB" w:rsidP="003A75DB">
      <w:pPr>
        <w:pStyle w:val="null3"/>
      </w:pPr>
      <w:r w:rsidRPr="003A75DB">
        <w:rPr>
          <w:rFonts w:ascii="仿宋_GB2312" w:eastAsia="仿宋_GB2312" w:hAnsi="仿宋_GB2312" w:cs="仿宋_GB2312"/>
        </w:rPr>
        <w:t>按照双方约定执行</w:t>
      </w:r>
    </w:p>
    <w:p w14:paraId="0A4E2520" w14:textId="77777777" w:rsidR="003A75DB" w:rsidRPr="003A75DB" w:rsidRDefault="003A75DB" w:rsidP="003A75DB">
      <w:pPr>
        <w:pStyle w:val="null3"/>
        <w:outlineLvl w:val="3"/>
      </w:pPr>
      <w:r w:rsidRPr="003A75DB">
        <w:rPr>
          <w:rFonts w:ascii="仿宋_GB2312" w:eastAsia="仿宋_GB2312" w:hAnsi="仿宋_GB2312" w:cs="仿宋_GB2312"/>
          <w:b/>
          <w:sz w:val="24"/>
        </w:rPr>
        <w:t>3.3.4支付方式</w:t>
      </w:r>
    </w:p>
    <w:p w14:paraId="72F2F69E" w14:textId="77777777" w:rsidR="003A75DB" w:rsidRPr="003A75DB" w:rsidRDefault="003A75DB" w:rsidP="003A75DB">
      <w:pPr>
        <w:pStyle w:val="null3"/>
      </w:pPr>
      <w:r w:rsidRPr="003A75DB">
        <w:rPr>
          <w:rFonts w:ascii="仿宋_GB2312" w:eastAsia="仿宋_GB2312" w:hAnsi="仿宋_GB2312" w:cs="仿宋_GB2312"/>
        </w:rPr>
        <w:t>采购包1：</w:t>
      </w:r>
    </w:p>
    <w:p w14:paraId="6DEBFBDD" w14:textId="77777777" w:rsidR="003A75DB" w:rsidRPr="003A75DB" w:rsidRDefault="003A75DB" w:rsidP="003A75DB">
      <w:pPr>
        <w:pStyle w:val="null3"/>
      </w:pPr>
      <w:r w:rsidRPr="003A75DB">
        <w:rPr>
          <w:rFonts w:ascii="仿宋_GB2312" w:eastAsia="仿宋_GB2312" w:hAnsi="仿宋_GB2312" w:cs="仿宋_GB2312"/>
        </w:rPr>
        <w:t>分期付款</w:t>
      </w:r>
    </w:p>
    <w:p w14:paraId="112A3FDB" w14:textId="77777777" w:rsidR="003A75DB" w:rsidRPr="003A75DB" w:rsidRDefault="003A75DB" w:rsidP="003A75DB">
      <w:pPr>
        <w:pStyle w:val="null3"/>
        <w:outlineLvl w:val="3"/>
      </w:pPr>
      <w:r w:rsidRPr="003A75DB">
        <w:rPr>
          <w:rFonts w:ascii="仿宋_GB2312" w:eastAsia="仿宋_GB2312" w:hAnsi="仿宋_GB2312" w:cs="仿宋_GB2312"/>
          <w:b/>
          <w:sz w:val="24"/>
        </w:rPr>
        <w:t>3.3.5.支付约定</w:t>
      </w:r>
    </w:p>
    <w:p w14:paraId="7F4EC3EC" w14:textId="77777777" w:rsidR="00ED45F1" w:rsidRPr="00ED45F1" w:rsidRDefault="00ED45F1" w:rsidP="00ED45F1">
      <w:pPr>
        <w:pStyle w:val="null3"/>
        <w:outlineLvl w:val="3"/>
        <w:rPr>
          <w:rFonts w:ascii="仿宋_GB2312" w:eastAsia="仿宋_GB2312" w:hAnsi="仿宋_GB2312" w:cs="仿宋_GB2312"/>
        </w:rPr>
      </w:pPr>
      <w:r w:rsidRPr="00ED45F1">
        <w:rPr>
          <w:rFonts w:ascii="仿宋_GB2312" w:eastAsia="仿宋_GB2312" w:hAnsi="仿宋_GB2312" w:cs="仿宋_GB2312"/>
        </w:rPr>
        <w:t>1、</w:t>
      </w:r>
      <w:r w:rsidRPr="00ED45F1">
        <w:rPr>
          <w:rFonts w:ascii="Calibri" w:eastAsia="仿宋_GB2312" w:hAnsi="Calibri" w:cs="Calibri" w:hint="default"/>
        </w:rPr>
        <w:t> </w:t>
      </w:r>
      <w:r w:rsidRPr="00ED45F1">
        <w:rPr>
          <w:rFonts w:ascii="仿宋_GB2312" w:eastAsia="仿宋_GB2312" w:hAnsi="仿宋_GB2312" w:cs="仿宋_GB2312"/>
        </w:rPr>
        <w:t>预付款，合同签订生效后，达到付款条件起10个工作日内，支付合同总金额的40.0%</w:t>
      </w:r>
    </w:p>
    <w:p w14:paraId="0BBF2D5F" w14:textId="77777777" w:rsidR="00ED45F1" w:rsidRPr="00ED45F1" w:rsidRDefault="00ED45F1" w:rsidP="00ED45F1">
      <w:pPr>
        <w:pStyle w:val="null3"/>
        <w:outlineLvl w:val="3"/>
        <w:rPr>
          <w:rFonts w:ascii="仿宋_GB2312" w:eastAsia="仿宋_GB2312" w:hAnsi="仿宋_GB2312" w:cs="仿宋_GB2312"/>
        </w:rPr>
      </w:pPr>
      <w:r w:rsidRPr="00ED45F1">
        <w:rPr>
          <w:rFonts w:ascii="仿宋_GB2312" w:eastAsia="仿宋_GB2312" w:hAnsi="仿宋_GB2312" w:cs="仿宋_GB2312"/>
        </w:rPr>
        <w:t>2、</w:t>
      </w:r>
      <w:r w:rsidRPr="00ED45F1">
        <w:rPr>
          <w:rFonts w:ascii="Calibri" w:eastAsia="仿宋_GB2312" w:hAnsi="Calibri" w:cs="Calibri" w:hint="default"/>
        </w:rPr>
        <w:t> </w:t>
      </w:r>
      <w:r w:rsidRPr="00ED45F1">
        <w:rPr>
          <w:rFonts w:ascii="仿宋_GB2312" w:eastAsia="仿宋_GB2312" w:hAnsi="仿宋_GB2312" w:cs="仿宋_GB2312"/>
        </w:rPr>
        <w:t>进度款，经甲方终验收合格后，达到付款条件起10个工作日内，支付合同总金额的60.0%</w:t>
      </w:r>
    </w:p>
    <w:p w14:paraId="0896CC08" w14:textId="77777777" w:rsidR="003A75DB" w:rsidRPr="003A75DB" w:rsidRDefault="003A75DB" w:rsidP="003A75DB">
      <w:pPr>
        <w:pStyle w:val="null3"/>
        <w:outlineLvl w:val="3"/>
      </w:pPr>
      <w:r w:rsidRPr="003A75DB">
        <w:rPr>
          <w:rFonts w:ascii="仿宋_GB2312" w:eastAsia="仿宋_GB2312" w:hAnsi="仿宋_GB2312" w:cs="仿宋_GB2312"/>
          <w:b/>
          <w:sz w:val="24"/>
        </w:rPr>
        <w:t>3.3.6违约责任与解决争议的方法</w:t>
      </w:r>
    </w:p>
    <w:p w14:paraId="1C1E0FCC" w14:textId="77777777" w:rsidR="003A75DB" w:rsidRPr="003A75DB" w:rsidRDefault="003A75DB" w:rsidP="003A75DB">
      <w:pPr>
        <w:pStyle w:val="null3"/>
      </w:pPr>
      <w:r w:rsidRPr="003A75DB">
        <w:rPr>
          <w:rFonts w:ascii="仿宋_GB2312" w:eastAsia="仿宋_GB2312" w:hAnsi="仿宋_GB2312" w:cs="仿宋_GB2312"/>
        </w:rPr>
        <w:t>采购包1：</w:t>
      </w:r>
    </w:p>
    <w:p w14:paraId="4850C420" w14:textId="77777777" w:rsidR="003A75DB" w:rsidRPr="003A75DB" w:rsidRDefault="003A75DB" w:rsidP="003A75DB">
      <w:pPr>
        <w:pStyle w:val="null3"/>
      </w:pPr>
      <w:r w:rsidRPr="003A75DB">
        <w:rPr>
          <w:rFonts w:ascii="仿宋_GB2312" w:eastAsia="仿宋_GB2312" w:hAnsi="仿宋_GB2312" w:cs="仿宋_GB2312"/>
        </w:rPr>
        <w:t>详见招标文件及合同</w:t>
      </w:r>
    </w:p>
    <w:p w14:paraId="5D80D03F" w14:textId="781E51E9" w:rsidR="003A75DB" w:rsidRPr="003A75DB" w:rsidRDefault="003A75DB" w:rsidP="003A75DB">
      <w:pPr>
        <w:pStyle w:val="null3"/>
        <w:outlineLvl w:val="2"/>
      </w:pPr>
      <w:r w:rsidRPr="003A75DB">
        <w:rPr>
          <w:rFonts w:ascii="仿宋_GB2312" w:eastAsia="仿宋_GB2312" w:hAnsi="仿宋_GB2312" w:cs="仿宋_GB2312"/>
          <w:b/>
          <w:sz w:val="28"/>
        </w:rPr>
        <w:t>3.</w:t>
      </w:r>
      <w:r w:rsidR="00ED45F1">
        <w:rPr>
          <w:rFonts w:ascii="仿宋_GB2312" w:eastAsia="仿宋_GB2312" w:hAnsi="仿宋_GB2312" w:cs="仿宋_GB2312"/>
          <w:b/>
          <w:sz w:val="28"/>
          <w:lang w:eastAsia="zh-CN"/>
        </w:rPr>
        <w:t>4</w:t>
      </w:r>
      <w:r w:rsidRPr="003A75DB">
        <w:rPr>
          <w:rFonts w:ascii="仿宋_GB2312" w:eastAsia="仿宋_GB2312" w:hAnsi="仿宋_GB2312" w:cs="仿宋_GB2312"/>
          <w:b/>
          <w:sz w:val="28"/>
        </w:rPr>
        <w:t>其他要求</w:t>
      </w:r>
    </w:p>
    <w:p w14:paraId="31C1EBD0" w14:textId="77777777" w:rsidR="003A75DB" w:rsidRPr="003A75DB" w:rsidRDefault="003A75DB" w:rsidP="003A75DB">
      <w:pPr>
        <w:pStyle w:val="null3"/>
        <w:rPr>
          <w:rFonts w:ascii="仿宋_GB2312" w:eastAsia="仿宋_GB2312" w:hAnsi="仿宋_GB2312" w:cs="仿宋_GB2312"/>
          <w:b/>
          <w:bCs/>
          <w:lang w:eastAsia="zh-CN"/>
        </w:rPr>
      </w:pPr>
      <w:r w:rsidRPr="003A75DB">
        <w:rPr>
          <w:rFonts w:ascii="仿宋_GB2312" w:eastAsia="仿宋_GB2312" w:hAnsi="仿宋_GB2312" w:cs="仿宋_GB2312"/>
        </w:rPr>
        <w:t>★</w:t>
      </w:r>
      <w:r w:rsidRPr="003A75DB">
        <w:rPr>
          <w:rFonts w:ascii="仿宋_GB2312" w:eastAsia="仿宋_GB2312" w:hAnsi="仿宋_GB2312" w:cs="仿宋_GB2312"/>
          <w:lang w:eastAsia="zh-CN"/>
        </w:rPr>
        <w:t>1、供应商所投产品必须实现与包括但不限于与ICU、CCU、RICU 等相关科室现有重症监护系统、护理系统及其他临床科室系统无缝对接，支持调用、查看、编辑原有系统历史及现有相关业务数据，保障各系统间数据实时互通、业务流程高效协同；供应商需承诺自项目验收合格之日起5年内，支持免费新增重症床位授权及功能适配，不收取任何扩容费用，</w:t>
      </w:r>
      <w:r w:rsidRPr="003A75DB">
        <w:rPr>
          <w:rFonts w:ascii="仿宋_GB2312" w:eastAsia="仿宋_GB2312" w:hAnsi="仿宋_GB2312" w:cs="仿宋_GB2312"/>
          <w:b/>
          <w:bCs/>
          <w:lang w:eastAsia="zh-CN"/>
        </w:rPr>
        <w:t>需提供承诺函并加盖公章，否则作无效投标处理。</w:t>
      </w:r>
    </w:p>
    <w:p w14:paraId="778045C1"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lang w:eastAsia="zh-CN"/>
        </w:rPr>
        <w:t>2</w:t>
      </w:r>
      <w:r w:rsidRPr="003A75DB">
        <w:rPr>
          <w:rFonts w:ascii="仿宋_GB2312" w:eastAsia="仿宋_GB2312" w:hAnsi="仿宋_GB2312" w:cs="仿宋_GB2312"/>
        </w:rPr>
        <w:t>、中标结果公示后，中标单位须提供纸质版文件一正一副（纸质版文件须与上传至陕西省政府采购网后台的电子版文件保持一致）送到陕西省采购招标有限责任公司（地址：西安市雁塔区锦业路都市之门C座9层招标二部</w:t>
      </w:r>
      <w:r w:rsidRPr="003A75DB">
        <w:rPr>
          <w:rFonts w:ascii="仿宋_GB2312" w:eastAsia="仿宋_GB2312" w:hAnsi="仿宋_GB2312" w:cs="仿宋_GB2312"/>
          <w:lang w:eastAsia="zh-CN"/>
        </w:rPr>
        <w:t xml:space="preserve"> </w:t>
      </w:r>
      <w:r w:rsidRPr="003A75DB">
        <w:rPr>
          <w:rFonts w:ascii="仿宋_GB2312" w:eastAsia="仿宋_GB2312" w:hAnsi="仿宋_GB2312" w:cs="仿宋_GB2312"/>
        </w:rPr>
        <w:t>联系电话：029-88481271）。 2、若投标人采用保函形式缴纳投标保证金，请投标人在开标前一天告知代理机构并将保函扫描件发送到代理机构负责人邮箱（</w:t>
      </w:r>
      <w:r w:rsidRPr="003A75DB">
        <w:rPr>
          <w:rFonts w:ascii="仿宋_GB2312" w:eastAsia="仿宋_GB2312" w:hAnsi="仿宋_GB2312" w:cs="仿宋_GB2312"/>
          <w:lang w:eastAsia="zh-CN"/>
        </w:rPr>
        <w:t>326411476</w:t>
      </w:r>
      <w:r w:rsidRPr="003A75DB">
        <w:rPr>
          <w:rFonts w:ascii="仿宋_GB2312" w:eastAsia="仿宋_GB2312" w:hAnsi="仿宋_GB2312" w:cs="仿宋_GB2312"/>
        </w:rPr>
        <w:t xml:space="preserve">@qq.com）。 3、异常低价审查 3.1评审中出现下列情形之一的，评标委员会应当启动异常低价投标审查程序： </w:t>
      </w:r>
    </w:p>
    <w:p w14:paraId="0F00E9FD"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rPr>
        <w:t xml:space="preserve">①投标报价低于全部通过符合性审查供应商投标报价平均值50%的，即投标报价&lt;全部通过符合性审查供应商投标报价平均值×50%； </w:t>
      </w:r>
    </w:p>
    <w:p w14:paraId="311D3F8A"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rPr>
        <w:t xml:space="preserve">②投标报价低于通过符合性审查的次低报价供应商投标报价50%的，即投标报价&lt;通过符合性审查的次低报价供应商投标报价×50%； </w:t>
      </w:r>
    </w:p>
    <w:p w14:paraId="4A1B668D" w14:textId="77777777" w:rsidR="003A75DB" w:rsidRPr="003A75DB" w:rsidRDefault="003A75DB" w:rsidP="003A75DB">
      <w:pPr>
        <w:pStyle w:val="null3"/>
        <w:rPr>
          <w:rFonts w:ascii="仿宋_GB2312" w:eastAsia="仿宋_GB2312" w:hAnsi="仿宋_GB2312" w:cs="仿宋_GB2312"/>
        </w:rPr>
      </w:pPr>
      <w:r w:rsidRPr="003A75DB">
        <w:rPr>
          <w:rFonts w:ascii="仿宋_GB2312" w:eastAsia="仿宋_GB2312" w:hAnsi="仿宋_GB2312" w:cs="仿宋_GB2312"/>
        </w:rPr>
        <w:t xml:space="preserve">③投标报价低于采购项目最高限价45%的，即投标报价&lt;采购项目最高限价×45%； </w:t>
      </w:r>
    </w:p>
    <w:p w14:paraId="183A0BC3" w14:textId="77777777" w:rsidR="003A75DB" w:rsidRPr="003A75DB" w:rsidRDefault="003A75DB" w:rsidP="003A75DB">
      <w:pPr>
        <w:pStyle w:val="null3"/>
        <w:rPr>
          <w:rFonts w:ascii="仿宋_GB2312" w:eastAsia="仿宋_GB2312" w:hAnsi="仿宋_GB2312" w:cs="仿宋_GB2312"/>
          <w:lang w:eastAsia="zh-CN"/>
        </w:rPr>
      </w:pPr>
      <w:r w:rsidRPr="003A75DB">
        <w:rPr>
          <w:rFonts w:ascii="仿宋_GB2312" w:eastAsia="仿宋_GB2312" w:hAnsi="仿宋_GB2312" w:cs="仿宋_GB2312"/>
        </w:rPr>
        <w:lastRenderedPageBreak/>
        <w:t>④评标委员会基于专业判断，认为供应商报价过低，有可能影响产品质量或者不能诚信履约的其他情形。 相关法律法规对供应商报价有规定的，从其规定。 3.2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异常低价投标审查的启动原因、审查意见和审查结果应当在评审报告中记录，并随供应商提供的相关书面说明及证明材料，以及评标委员会有关互联网浏览、查询历史一并归档。 4.支持本国产品。根据《国务院办公厅关于在政府采购中实施本国产品标准及相关政策的通知》（国办发﹝2025﹞34号）要求，政府采购货物项目和服务项目中涉及的货物，既有本国产品又有非本国产品参与竞争的，依法对本国产品给予价格评审优惠，对本国产品的报价给子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或财政部会同有关部门规定的有关证明文件，《声明函》或有关证明文件符合要求的，该产品视为本国产品。本项目不适用。</w:t>
      </w:r>
    </w:p>
    <w:p w14:paraId="05E1F7D5" w14:textId="77777777" w:rsidR="003A75DB" w:rsidRPr="003A75DB" w:rsidRDefault="003A75DB" w:rsidP="003A75DB">
      <w:pPr>
        <w:pStyle w:val="null3"/>
        <w:rPr>
          <w:lang w:eastAsia="zh-CN"/>
        </w:rPr>
      </w:pPr>
      <w:r w:rsidRPr="003A75DB">
        <w:rPr>
          <w:rFonts w:ascii="仿宋_GB2312" w:eastAsia="仿宋_GB2312" w:hAnsi="仿宋_GB2312" w:cs="仿宋_GB2312"/>
          <w:lang w:eastAsia="zh-CN"/>
        </w:rPr>
        <w:t>5.本项目开标时间为2026年07月01日09时00分，请参与演示的投标人在开标时间前至</w:t>
      </w:r>
      <w:r w:rsidRPr="003A75DB">
        <w:rPr>
          <w:rFonts w:ascii="仿宋_GB2312" w:eastAsia="仿宋_GB2312" w:hAnsi="仿宋_GB2312" w:cs="仿宋_GB2312"/>
        </w:rPr>
        <w:t>西安市高新区锦业路1号都市之门C座9层评标一室等候。各投标人自行携带相关设备，评标现场仅提供投影仪器。</w:t>
      </w:r>
    </w:p>
    <w:p w14:paraId="16AC141A" w14:textId="03AA94E9" w:rsidR="00963131" w:rsidRPr="003A75DB" w:rsidRDefault="003A75DB" w:rsidP="003A75DB">
      <w:pPr>
        <w:pStyle w:val="null3"/>
      </w:pPr>
      <w:r w:rsidRPr="003A75DB">
        <w:rPr>
          <w:rFonts w:ascii="仿宋_GB2312" w:eastAsia="仿宋_GB2312" w:hAnsi="仿宋_GB2312" w:cs="仿宋_GB2312"/>
        </w:rPr>
        <w:t xml:space="preserve"> </w:t>
      </w:r>
      <w:r w:rsidRPr="003A75DB">
        <w:rPr>
          <w:rFonts w:ascii="仿宋_GB2312" w:eastAsia="仿宋_GB2312" w:hAnsi="仿宋_GB2312" w:cs="仿宋_GB2312"/>
        </w:rPr>
        <w:br/>
      </w:r>
    </w:p>
    <w:sectPr w:rsidR="00963131" w:rsidRPr="003A75DB" w:rsidSect="00111413">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5674C" w14:textId="77777777" w:rsidR="007652F4" w:rsidRDefault="007652F4" w:rsidP="00337BB0">
      <w:pPr>
        <w:rPr>
          <w:rFonts w:hint="eastAsia"/>
        </w:rPr>
      </w:pPr>
      <w:r>
        <w:separator/>
      </w:r>
    </w:p>
  </w:endnote>
  <w:endnote w:type="continuationSeparator" w:id="0">
    <w:p w14:paraId="219DD66A" w14:textId="77777777" w:rsidR="007652F4" w:rsidRDefault="007652F4" w:rsidP="00337B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寰蒋闆呴粦">
    <w:altName w:val="Segoe Print"/>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Syntax">
    <w:altName w:val="Calibri"/>
    <w:charset w:val="00"/>
    <w:family w:val="swiss"/>
    <w:pitch w:val="default"/>
    <w:sig w:usb0="00000000" w:usb1="00000000" w:usb2="00000000" w:usb3="00000000" w:csb0="00000001" w:csb1="00000000"/>
  </w:font>
  <w:font w:name="serif">
    <w:altName w:val="Segoe Print"/>
    <w:charset w:val="00"/>
    <w:family w:val="auto"/>
    <w:pitch w:val="default"/>
  </w:font>
  <w:font w:name="Arial Unicode MS">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D78D9" w14:textId="77777777" w:rsidR="007652F4" w:rsidRDefault="007652F4" w:rsidP="00337BB0">
      <w:pPr>
        <w:rPr>
          <w:rFonts w:hint="eastAsia"/>
        </w:rPr>
      </w:pPr>
      <w:r>
        <w:separator/>
      </w:r>
    </w:p>
  </w:footnote>
  <w:footnote w:type="continuationSeparator" w:id="0">
    <w:p w14:paraId="76F38F8F" w14:textId="77777777" w:rsidR="007652F4" w:rsidRDefault="007652F4" w:rsidP="00337B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48CC42"/>
    <w:multiLevelType w:val="singleLevel"/>
    <w:tmpl w:val="A348CC42"/>
    <w:lvl w:ilvl="0">
      <w:start w:val="1"/>
      <w:numFmt w:val="decimal"/>
      <w:lvlText w:val="%1."/>
      <w:lvlJc w:val="left"/>
      <w:pPr>
        <w:ind w:left="425" w:hanging="425"/>
      </w:pPr>
      <w:rPr>
        <w:rFonts w:hint="default"/>
      </w:rPr>
    </w:lvl>
  </w:abstractNum>
  <w:abstractNum w:abstractNumId="1" w15:restartNumberingAfterBreak="0">
    <w:nsid w:val="D6804848"/>
    <w:multiLevelType w:val="singleLevel"/>
    <w:tmpl w:val="D6804848"/>
    <w:lvl w:ilvl="0">
      <w:start w:val="1"/>
      <w:numFmt w:val="decimal"/>
      <w:lvlText w:val="%1."/>
      <w:lvlJc w:val="left"/>
      <w:pPr>
        <w:ind w:left="425" w:hanging="425"/>
      </w:pPr>
      <w:rPr>
        <w:rFonts w:hint="default"/>
      </w:rPr>
    </w:lvl>
  </w:abstractNum>
  <w:abstractNum w:abstractNumId="2" w15:restartNumberingAfterBreak="0">
    <w:nsid w:val="0FF9642E"/>
    <w:multiLevelType w:val="multilevel"/>
    <w:tmpl w:val="0FF9642E"/>
    <w:lvl w:ilvl="0">
      <w:start w:val="1"/>
      <w:numFmt w:val="decimal"/>
      <w:pStyle w:val="a"/>
      <w:lvlText w:val="第%1章"/>
      <w:lvlJc w:val="left"/>
      <w:pPr>
        <w:tabs>
          <w:tab w:val="left" w:pos="4834"/>
        </w:tabs>
        <w:ind w:left="4834" w:hanging="1290"/>
      </w:pPr>
      <w:rPr>
        <w:rFonts w:hint="default"/>
        <w:b/>
        <w:lang w:val="en-US"/>
      </w:rPr>
    </w:lvl>
    <w:lvl w:ilvl="1">
      <w:start w:val="1"/>
      <w:numFmt w:val="lowerLetter"/>
      <w:lvlText w:val="%2)"/>
      <w:lvlJc w:val="left"/>
      <w:pPr>
        <w:tabs>
          <w:tab w:val="left" w:pos="1380"/>
        </w:tabs>
        <w:ind w:left="1380" w:hanging="420"/>
      </w:pPr>
      <w:rPr>
        <w:rFonts w:hint="eastAsia"/>
      </w:rPr>
    </w:lvl>
    <w:lvl w:ilvl="2">
      <w:start w:val="1"/>
      <w:numFmt w:val="lowerRoman"/>
      <w:lvlText w:val="%3."/>
      <w:lvlJc w:val="right"/>
      <w:pPr>
        <w:tabs>
          <w:tab w:val="left" w:pos="1800"/>
        </w:tabs>
        <w:ind w:left="1800" w:hanging="420"/>
      </w:pPr>
      <w:rPr>
        <w:rFonts w:hint="eastAsia"/>
      </w:rPr>
    </w:lvl>
    <w:lvl w:ilvl="3">
      <w:start w:val="1"/>
      <w:numFmt w:val="decimal"/>
      <w:lvlText w:val="%4."/>
      <w:lvlJc w:val="left"/>
      <w:pPr>
        <w:tabs>
          <w:tab w:val="left" w:pos="2220"/>
        </w:tabs>
        <w:ind w:left="2220" w:hanging="420"/>
      </w:pPr>
      <w:rPr>
        <w:rFonts w:hint="eastAsia"/>
      </w:rPr>
    </w:lvl>
    <w:lvl w:ilvl="4">
      <w:start w:val="1"/>
      <w:numFmt w:val="lowerLetter"/>
      <w:lvlText w:val="%5)"/>
      <w:lvlJc w:val="left"/>
      <w:pPr>
        <w:tabs>
          <w:tab w:val="left" w:pos="2640"/>
        </w:tabs>
        <w:ind w:left="2640" w:hanging="420"/>
      </w:pPr>
      <w:rPr>
        <w:rFonts w:hint="eastAsia"/>
      </w:rPr>
    </w:lvl>
    <w:lvl w:ilvl="5">
      <w:start w:val="1"/>
      <w:numFmt w:val="lowerRoman"/>
      <w:lvlText w:val="%6."/>
      <w:lvlJc w:val="right"/>
      <w:pPr>
        <w:tabs>
          <w:tab w:val="left" w:pos="3060"/>
        </w:tabs>
        <w:ind w:left="3060" w:hanging="420"/>
      </w:pPr>
      <w:rPr>
        <w:rFonts w:hint="eastAsia"/>
      </w:rPr>
    </w:lvl>
    <w:lvl w:ilvl="6">
      <w:start w:val="1"/>
      <w:numFmt w:val="decimal"/>
      <w:lvlText w:val="%7."/>
      <w:lvlJc w:val="left"/>
      <w:pPr>
        <w:tabs>
          <w:tab w:val="left" w:pos="3480"/>
        </w:tabs>
        <w:ind w:left="3480" w:hanging="420"/>
      </w:pPr>
      <w:rPr>
        <w:rFonts w:hint="eastAsia"/>
      </w:rPr>
    </w:lvl>
    <w:lvl w:ilvl="7">
      <w:start w:val="1"/>
      <w:numFmt w:val="lowerLetter"/>
      <w:lvlText w:val="%8)"/>
      <w:lvlJc w:val="left"/>
      <w:pPr>
        <w:tabs>
          <w:tab w:val="left" w:pos="3900"/>
        </w:tabs>
        <w:ind w:left="3900" w:hanging="420"/>
      </w:pPr>
      <w:rPr>
        <w:rFonts w:hint="eastAsia"/>
      </w:rPr>
    </w:lvl>
    <w:lvl w:ilvl="8">
      <w:start w:val="1"/>
      <w:numFmt w:val="lowerRoman"/>
      <w:lvlText w:val="%9."/>
      <w:lvlJc w:val="right"/>
      <w:pPr>
        <w:tabs>
          <w:tab w:val="left" w:pos="4320"/>
        </w:tabs>
        <w:ind w:left="4320" w:hanging="420"/>
      </w:pPr>
      <w:rPr>
        <w:rFonts w:hint="eastAsia"/>
      </w:rPr>
    </w:lvl>
  </w:abstractNum>
  <w:abstractNum w:abstractNumId="3" w15:restartNumberingAfterBreak="0">
    <w:nsid w:val="158E706B"/>
    <w:multiLevelType w:val="singleLevel"/>
    <w:tmpl w:val="158E706B"/>
    <w:lvl w:ilvl="0">
      <w:start w:val="1"/>
      <w:numFmt w:val="decimal"/>
      <w:lvlText w:val="%1."/>
      <w:lvlJc w:val="left"/>
      <w:pPr>
        <w:ind w:left="425" w:hanging="425"/>
      </w:pPr>
      <w:rPr>
        <w:rFonts w:hint="default"/>
      </w:rPr>
    </w:lvl>
  </w:abstractNum>
  <w:abstractNum w:abstractNumId="4" w15:restartNumberingAfterBreak="0">
    <w:nsid w:val="213011DA"/>
    <w:multiLevelType w:val="singleLevel"/>
    <w:tmpl w:val="213011DA"/>
    <w:lvl w:ilvl="0">
      <w:start w:val="1"/>
      <w:numFmt w:val="decimal"/>
      <w:lvlText w:val="%1."/>
      <w:lvlJc w:val="left"/>
      <w:pPr>
        <w:ind w:left="425" w:hanging="425"/>
      </w:pPr>
      <w:rPr>
        <w:rFonts w:hint="default"/>
      </w:rPr>
    </w:lvl>
  </w:abstractNum>
  <w:abstractNum w:abstractNumId="5" w15:restartNumberingAfterBreak="0">
    <w:nsid w:val="7FEE4C3B"/>
    <w:multiLevelType w:val="singleLevel"/>
    <w:tmpl w:val="7FEE4C3B"/>
    <w:lvl w:ilvl="0">
      <w:start w:val="1"/>
      <w:numFmt w:val="decimal"/>
      <w:lvlText w:val="%1."/>
      <w:lvlJc w:val="left"/>
      <w:pPr>
        <w:ind w:left="425" w:hanging="425"/>
      </w:pPr>
      <w:rPr>
        <w:rFonts w:hint="default"/>
        <w:strike w:val="0"/>
        <w:dstrike w:val="0"/>
        <w:color w:val="000000"/>
      </w:rPr>
    </w:lvl>
  </w:abstractNum>
  <w:num w:numId="1" w16cid:durableId="2088258240">
    <w:abstractNumId w:val="2"/>
  </w:num>
  <w:num w:numId="2" w16cid:durableId="1402410350">
    <w:abstractNumId w:val="5"/>
  </w:num>
  <w:num w:numId="3" w16cid:durableId="1127241409">
    <w:abstractNumId w:val="3"/>
  </w:num>
  <w:num w:numId="4" w16cid:durableId="1873809566">
    <w:abstractNumId w:val="0"/>
  </w:num>
  <w:num w:numId="5" w16cid:durableId="1089159678">
    <w:abstractNumId w:val="1"/>
  </w:num>
  <w:num w:numId="6" w16cid:durableId="2121416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C"/>
    <w:rsid w:val="00015064"/>
    <w:rsid w:val="00021279"/>
    <w:rsid w:val="00057AC1"/>
    <w:rsid w:val="000B4196"/>
    <w:rsid w:val="000C6443"/>
    <w:rsid w:val="000F03B6"/>
    <w:rsid w:val="00111413"/>
    <w:rsid w:val="00115E5C"/>
    <w:rsid w:val="001236B2"/>
    <w:rsid w:val="00154FEA"/>
    <w:rsid w:val="00157BF0"/>
    <w:rsid w:val="00161B21"/>
    <w:rsid w:val="002210B1"/>
    <w:rsid w:val="002B487C"/>
    <w:rsid w:val="002C0A63"/>
    <w:rsid w:val="00337BB0"/>
    <w:rsid w:val="003821B7"/>
    <w:rsid w:val="003822A8"/>
    <w:rsid w:val="003A75DB"/>
    <w:rsid w:val="00441A31"/>
    <w:rsid w:val="0044791F"/>
    <w:rsid w:val="00476186"/>
    <w:rsid w:val="004F5D60"/>
    <w:rsid w:val="00546167"/>
    <w:rsid w:val="005530BA"/>
    <w:rsid w:val="005D656B"/>
    <w:rsid w:val="005D7E56"/>
    <w:rsid w:val="006177E7"/>
    <w:rsid w:val="006248CD"/>
    <w:rsid w:val="00631179"/>
    <w:rsid w:val="006C43B0"/>
    <w:rsid w:val="006D00BF"/>
    <w:rsid w:val="006E0C53"/>
    <w:rsid w:val="0070354F"/>
    <w:rsid w:val="00707DE6"/>
    <w:rsid w:val="00745D26"/>
    <w:rsid w:val="007652F4"/>
    <w:rsid w:val="00784DC3"/>
    <w:rsid w:val="00832A14"/>
    <w:rsid w:val="00835F13"/>
    <w:rsid w:val="008605DF"/>
    <w:rsid w:val="00907F87"/>
    <w:rsid w:val="0092224F"/>
    <w:rsid w:val="009618DF"/>
    <w:rsid w:val="00963131"/>
    <w:rsid w:val="0099016A"/>
    <w:rsid w:val="00A12202"/>
    <w:rsid w:val="00A27460"/>
    <w:rsid w:val="00A57434"/>
    <w:rsid w:val="00A5776A"/>
    <w:rsid w:val="00A969DC"/>
    <w:rsid w:val="00AD75CD"/>
    <w:rsid w:val="00AE43D5"/>
    <w:rsid w:val="00B442DE"/>
    <w:rsid w:val="00B9270C"/>
    <w:rsid w:val="00BB27F2"/>
    <w:rsid w:val="00BC325E"/>
    <w:rsid w:val="00BC6FB3"/>
    <w:rsid w:val="00BE7721"/>
    <w:rsid w:val="00C10437"/>
    <w:rsid w:val="00C30FA4"/>
    <w:rsid w:val="00C31E6D"/>
    <w:rsid w:val="00C349FE"/>
    <w:rsid w:val="00C46A0E"/>
    <w:rsid w:val="00C642A6"/>
    <w:rsid w:val="00C655F6"/>
    <w:rsid w:val="00C65C07"/>
    <w:rsid w:val="00C83DEF"/>
    <w:rsid w:val="00C93BBD"/>
    <w:rsid w:val="00CF7130"/>
    <w:rsid w:val="00D34A6B"/>
    <w:rsid w:val="00D51C03"/>
    <w:rsid w:val="00D65721"/>
    <w:rsid w:val="00DE43C9"/>
    <w:rsid w:val="00ED45F1"/>
    <w:rsid w:val="00F45A8D"/>
    <w:rsid w:val="00F46929"/>
    <w:rsid w:val="00F91A15"/>
    <w:rsid w:val="00FA16B6"/>
    <w:rsid w:val="00FB139C"/>
    <w:rsid w:val="00FC6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8143C"/>
  <w15:chartTrackingRefBased/>
  <w15:docId w15:val="{456BD413-1D79-494E-9CC6-121F28C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5D60"/>
    <w:pPr>
      <w:widowControl w:val="0"/>
      <w:jc w:val="both"/>
    </w:pPr>
    <w:rPr>
      <w:szCs w:val="24"/>
    </w:rPr>
  </w:style>
  <w:style w:type="paragraph" w:styleId="1">
    <w:name w:val="heading 1"/>
    <w:basedOn w:val="a0"/>
    <w:next w:val="a0"/>
    <w:link w:val="10"/>
    <w:qFormat/>
    <w:rsid w:val="002B48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rsid w:val="002B48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nhideWhenUsed/>
    <w:qFormat/>
    <w:rsid w:val="002B487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nhideWhenUsed/>
    <w:qFormat/>
    <w:rsid w:val="002B487C"/>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nhideWhenUsed/>
    <w:qFormat/>
    <w:rsid w:val="002B487C"/>
    <w:pPr>
      <w:keepNext/>
      <w:keepLines/>
      <w:spacing w:before="80" w:after="40"/>
      <w:outlineLvl w:val="4"/>
    </w:pPr>
    <w:rPr>
      <w:rFonts w:cstheme="majorBidi"/>
      <w:color w:val="0F4761" w:themeColor="accent1" w:themeShade="BF"/>
      <w:sz w:val="24"/>
    </w:rPr>
  </w:style>
  <w:style w:type="paragraph" w:styleId="6">
    <w:name w:val="heading 6"/>
    <w:basedOn w:val="a0"/>
    <w:next w:val="a0"/>
    <w:link w:val="60"/>
    <w:unhideWhenUsed/>
    <w:qFormat/>
    <w:rsid w:val="002B487C"/>
    <w:pPr>
      <w:keepNext/>
      <w:keepLines/>
      <w:spacing w:before="40"/>
      <w:outlineLvl w:val="5"/>
    </w:pPr>
    <w:rPr>
      <w:rFonts w:cstheme="majorBidi"/>
      <w:b/>
      <w:bCs/>
      <w:color w:val="0F4761" w:themeColor="accent1" w:themeShade="BF"/>
      <w:szCs w:val="22"/>
    </w:rPr>
  </w:style>
  <w:style w:type="paragraph" w:styleId="7">
    <w:name w:val="heading 7"/>
    <w:basedOn w:val="a0"/>
    <w:next w:val="a0"/>
    <w:link w:val="70"/>
    <w:unhideWhenUsed/>
    <w:qFormat/>
    <w:rsid w:val="002B487C"/>
    <w:pPr>
      <w:keepNext/>
      <w:keepLines/>
      <w:spacing w:before="40"/>
      <w:outlineLvl w:val="6"/>
    </w:pPr>
    <w:rPr>
      <w:rFonts w:cstheme="majorBidi"/>
      <w:b/>
      <w:bCs/>
      <w:color w:val="595959" w:themeColor="text1" w:themeTint="A6"/>
      <w:szCs w:val="22"/>
    </w:rPr>
  </w:style>
  <w:style w:type="paragraph" w:styleId="8">
    <w:name w:val="heading 8"/>
    <w:basedOn w:val="a0"/>
    <w:next w:val="a0"/>
    <w:link w:val="80"/>
    <w:unhideWhenUsed/>
    <w:qFormat/>
    <w:rsid w:val="002B487C"/>
    <w:pPr>
      <w:keepNext/>
      <w:keepLines/>
      <w:outlineLvl w:val="7"/>
    </w:pPr>
    <w:rPr>
      <w:rFonts w:cstheme="majorBidi"/>
      <w:color w:val="595959" w:themeColor="text1" w:themeTint="A6"/>
      <w:szCs w:val="22"/>
    </w:rPr>
  </w:style>
  <w:style w:type="paragraph" w:styleId="9">
    <w:name w:val="heading 9"/>
    <w:basedOn w:val="a0"/>
    <w:next w:val="a0"/>
    <w:link w:val="90"/>
    <w:unhideWhenUsed/>
    <w:qFormat/>
    <w:rsid w:val="002B487C"/>
    <w:pPr>
      <w:keepNext/>
      <w:keepLines/>
      <w:outlineLvl w:val="8"/>
    </w:pPr>
    <w:rPr>
      <w:rFonts w:eastAsiaTheme="majorEastAsia" w:cstheme="majorBidi"/>
      <w:color w:val="595959" w:themeColor="text1" w:themeTint="A6"/>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2B487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2B487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qFormat/>
    <w:rsid w:val="002B487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qFormat/>
    <w:rsid w:val="002B487C"/>
    <w:rPr>
      <w:rFonts w:cstheme="majorBidi"/>
      <w:color w:val="0F4761" w:themeColor="accent1" w:themeShade="BF"/>
      <w:sz w:val="28"/>
      <w:szCs w:val="28"/>
    </w:rPr>
  </w:style>
  <w:style w:type="character" w:customStyle="1" w:styleId="50">
    <w:name w:val="标题 5 字符"/>
    <w:basedOn w:val="a1"/>
    <w:link w:val="5"/>
    <w:qFormat/>
    <w:rsid w:val="002B487C"/>
    <w:rPr>
      <w:rFonts w:cstheme="majorBidi"/>
      <w:color w:val="0F4761" w:themeColor="accent1" w:themeShade="BF"/>
      <w:sz w:val="24"/>
      <w:szCs w:val="24"/>
    </w:rPr>
  </w:style>
  <w:style w:type="character" w:customStyle="1" w:styleId="60">
    <w:name w:val="标题 6 字符"/>
    <w:basedOn w:val="a1"/>
    <w:link w:val="6"/>
    <w:qFormat/>
    <w:rsid w:val="002B487C"/>
    <w:rPr>
      <w:rFonts w:cstheme="majorBidi"/>
      <w:b/>
      <w:bCs/>
      <w:color w:val="0F4761" w:themeColor="accent1" w:themeShade="BF"/>
    </w:rPr>
  </w:style>
  <w:style w:type="character" w:customStyle="1" w:styleId="70">
    <w:name w:val="标题 7 字符"/>
    <w:basedOn w:val="a1"/>
    <w:link w:val="7"/>
    <w:uiPriority w:val="99"/>
    <w:qFormat/>
    <w:rsid w:val="002B487C"/>
    <w:rPr>
      <w:rFonts w:cstheme="majorBidi"/>
      <w:b/>
      <w:bCs/>
      <w:color w:val="595959" w:themeColor="text1" w:themeTint="A6"/>
    </w:rPr>
  </w:style>
  <w:style w:type="character" w:customStyle="1" w:styleId="80">
    <w:name w:val="标题 8 字符"/>
    <w:basedOn w:val="a1"/>
    <w:link w:val="8"/>
    <w:qFormat/>
    <w:rsid w:val="002B487C"/>
    <w:rPr>
      <w:rFonts w:cstheme="majorBidi"/>
      <w:color w:val="595959" w:themeColor="text1" w:themeTint="A6"/>
    </w:rPr>
  </w:style>
  <w:style w:type="character" w:customStyle="1" w:styleId="90">
    <w:name w:val="标题 9 字符"/>
    <w:basedOn w:val="a1"/>
    <w:link w:val="9"/>
    <w:qFormat/>
    <w:rsid w:val="002B487C"/>
    <w:rPr>
      <w:rFonts w:eastAsiaTheme="majorEastAsia" w:cstheme="majorBidi"/>
      <w:color w:val="595959" w:themeColor="text1" w:themeTint="A6"/>
    </w:rPr>
  </w:style>
  <w:style w:type="paragraph" w:styleId="a4">
    <w:name w:val="Title"/>
    <w:basedOn w:val="a0"/>
    <w:next w:val="a0"/>
    <w:link w:val="a5"/>
    <w:qFormat/>
    <w:rsid w:val="002B487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2B487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B48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qFormat/>
    <w:rsid w:val="002B487C"/>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B487C"/>
    <w:pPr>
      <w:spacing w:before="160" w:after="160"/>
      <w:jc w:val="center"/>
    </w:pPr>
    <w:rPr>
      <w:i/>
      <w:iCs/>
      <w:color w:val="404040" w:themeColor="text1" w:themeTint="BF"/>
      <w:szCs w:val="22"/>
    </w:rPr>
  </w:style>
  <w:style w:type="character" w:customStyle="1" w:styleId="a9">
    <w:name w:val="引用 字符"/>
    <w:basedOn w:val="a1"/>
    <w:link w:val="a8"/>
    <w:uiPriority w:val="29"/>
    <w:qFormat/>
    <w:rsid w:val="002B487C"/>
    <w:rPr>
      <w:i/>
      <w:iCs/>
      <w:color w:val="404040" w:themeColor="text1" w:themeTint="BF"/>
    </w:rPr>
  </w:style>
  <w:style w:type="paragraph" w:styleId="aa">
    <w:name w:val="List Paragraph"/>
    <w:basedOn w:val="a0"/>
    <w:link w:val="ab"/>
    <w:uiPriority w:val="34"/>
    <w:qFormat/>
    <w:rsid w:val="002B487C"/>
    <w:pPr>
      <w:ind w:left="720"/>
      <w:contextualSpacing/>
    </w:pPr>
    <w:rPr>
      <w:szCs w:val="22"/>
    </w:rPr>
  </w:style>
  <w:style w:type="character" w:styleId="ac">
    <w:name w:val="Intense Emphasis"/>
    <w:basedOn w:val="a1"/>
    <w:uiPriority w:val="21"/>
    <w:qFormat/>
    <w:rsid w:val="002B487C"/>
    <w:rPr>
      <w:i/>
      <w:iCs/>
      <w:color w:val="0F4761" w:themeColor="accent1" w:themeShade="BF"/>
    </w:rPr>
  </w:style>
  <w:style w:type="paragraph" w:styleId="ad">
    <w:name w:val="Intense Quote"/>
    <w:basedOn w:val="a0"/>
    <w:next w:val="a0"/>
    <w:link w:val="ae"/>
    <w:uiPriority w:val="30"/>
    <w:qFormat/>
    <w:rsid w:val="002B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e">
    <w:name w:val="明显引用 字符"/>
    <w:basedOn w:val="a1"/>
    <w:link w:val="ad"/>
    <w:uiPriority w:val="30"/>
    <w:qFormat/>
    <w:rsid w:val="002B487C"/>
    <w:rPr>
      <w:i/>
      <w:iCs/>
      <w:color w:val="0F4761" w:themeColor="accent1" w:themeShade="BF"/>
    </w:rPr>
  </w:style>
  <w:style w:type="character" w:styleId="af">
    <w:name w:val="Intense Reference"/>
    <w:basedOn w:val="a1"/>
    <w:uiPriority w:val="32"/>
    <w:qFormat/>
    <w:rsid w:val="002B487C"/>
    <w:rPr>
      <w:b/>
      <w:bCs/>
      <w:smallCaps/>
      <w:color w:val="0F4761" w:themeColor="accent1" w:themeShade="BF"/>
      <w:spacing w:val="5"/>
    </w:rPr>
  </w:style>
  <w:style w:type="paragraph" w:styleId="af0">
    <w:name w:val="header"/>
    <w:basedOn w:val="a0"/>
    <w:link w:val="af1"/>
    <w:uiPriority w:val="99"/>
    <w:unhideWhenUsed/>
    <w:qFormat/>
    <w:rsid w:val="00337BB0"/>
    <w:pPr>
      <w:tabs>
        <w:tab w:val="center" w:pos="4153"/>
        <w:tab w:val="right" w:pos="8306"/>
      </w:tabs>
      <w:snapToGrid w:val="0"/>
      <w:jc w:val="center"/>
    </w:pPr>
    <w:rPr>
      <w:sz w:val="18"/>
      <w:szCs w:val="18"/>
    </w:rPr>
  </w:style>
  <w:style w:type="character" w:customStyle="1" w:styleId="af1">
    <w:name w:val="页眉 字符"/>
    <w:basedOn w:val="a1"/>
    <w:link w:val="af0"/>
    <w:uiPriority w:val="99"/>
    <w:qFormat/>
    <w:rsid w:val="00337BB0"/>
    <w:rPr>
      <w:sz w:val="18"/>
      <w:szCs w:val="18"/>
    </w:rPr>
  </w:style>
  <w:style w:type="paragraph" w:styleId="af2">
    <w:name w:val="footer"/>
    <w:basedOn w:val="a0"/>
    <w:link w:val="af3"/>
    <w:uiPriority w:val="99"/>
    <w:unhideWhenUsed/>
    <w:qFormat/>
    <w:rsid w:val="00337BB0"/>
    <w:pPr>
      <w:tabs>
        <w:tab w:val="center" w:pos="4153"/>
        <w:tab w:val="right" w:pos="8306"/>
      </w:tabs>
      <w:snapToGrid w:val="0"/>
      <w:jc w:val="left"/>
    </w:pPr>
    <w:rPr>
      <w:sz w:val="18"/>
      <w:szCs w:val="18"/>
    </w:rPr>
  </w:style>
  <w:style w:type="character" w:customStyle="1" w:styleId="af3">
    <w:name w:val="页脚 字符"/>
    <w:basedOn w:val="a1"/>
    <w:link w:val="af2"/>
    <w:uiPriority w:val="99"/>
    <w:qFormat/>
    <w:rsid w:val="00337BB0"/>
    <w:rPr>
      <w:sz w:val="18"/>
      <w:szCs w:val="18"/>
    </w:rPr>
  </w:style>
  <w:style w:type="paragraph" w:customStyle="1" w:styleId="null3">
    <w:name w:val="null3"/>
    <w:hidden/>
    <w:qFormat/>
    <w:rsid w:val="00337BB0"/>
    <w:rPr>
      <w:rFonts w:hint="eastAsia"/>
      <w:kern w:val="0"/>
      <w:sz w:val="20"/>
      <w:szCs w:val="20"/>
      <w:lang w:eastAsia="zh-Hans"/>
    </w:rPr>
  </w:style>
  <w:style w:type="paragraph" w:styleId="af4">
    <w:name w:val="Normal (Web)"/>
    <w:basedOn w:val="a0"/>
    <w:uiPriority w:val="99"/>
    <w:unhideWhenUsed/>
    <w:qFormat/>
    <w:rsid w:val="00111413"/>
    <w:pPr>
      <w:widowControl/>
      <w:spacing w:before="100" w:beforeAutospacing="1" w:after="100" w:afterAutospacing="1"/>
      <w:jc w:val="left"/>
    </w:pPr>
    <w:rPr>
      <w:rFonts w:ascii="宋体" w:eastAsia="宋体" w:hAnsi="宋体" w:cs="宋体"/>
      <w:kern w:val="0"/>
      <w:sz w:val="24"/>
    </w:rPr>
  </w:style>
  <w:style w:type="character" w:styleId="af5">
    <w:name w:val="Strong"/>
    <w:basedOn w:val="a1"/>
    <w:uiPriority w:val="22"/>
    <w:qFormat/>
    <w:rsid w:val="00111413"/>
    <w:rPr>
      <w:b/>
      <w:bCs/>
    </w:rPr>
  </w:style>
  <w:style w:type="paragraph" w:customStyle="1" w:styleId="100">
    <w:name w:val="10"/>
    <w:basedOn w:val="a0"/>
    <w:rsid w:val="00111413"/>
    <w:pPr>
      <w:widowControl/>
      <w:spacing w:before="100" w:beforeAutospacing="1" w:after="100" w:afterAutospacing="1"/>
      <w:jc w:val="left"/>
    </w:pPr>
    <w:rPr>
      <w:rFonts w:ascii="宋体" w:eastAsia="宋体" w:hAnsi="宋体" w:cs="宋体"/>
      <w:kern w:val="0"/>
      <w:sz w:val="24"/>
    </w:rPr>
  </w:style>
  <w:style w:type="table" w:styleId="af6">
    <w:name w:val="Table Grid"/>
    <w:basedOn w:val="a2"/>
    <w:uiPriority w:val="39"/>
    <w:qFormat/>
    <w:rsid w:val="00832A1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qFormat/>
    <w:rsid w:val="00961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Times New Roman"/>
      <w:kern w:val="0"/>
      <w:sz w:val="24"/>
    </w:rPr>
  </w:style>
  <w:style w:type="character" w:customStyle="1" w:styleId="HTML0">
    <w:name w:val="HTML 预设格式 字符"/>
    <w:basedOn w:val="a1"/>
    <w:link w:val="HTML"/>
    <w:uiPriority w:val="99"/>
    <w:qFormat/>
    <w:rsid w:val="009618DF"/>
    <w:rPr>
      <w:rFonts w:ascii="Arial" w:eastAsia="宋体" w:hAnsi="Arial" w:cs="Times New Roman"/>
      <w:kern w:val="0"/>
      <w:sz w:val="24"/>
      <w:szCs w:val="24"/>
    </w:rPr>
  </w:style>
  <w:style w:type="paragraph" w:styleId="TOC7">
    <w:name w:val="toc 7"/>
    <w:basedOn w:val="a0"/>
    <w:next w:val="a0"/>
    <w:uiPriority w:val="39"/>
    <w:qFormat/>
    <w:rsid w:val="009618DF"/>
    <w:pPr>
      <w:ind w:leftChars="1200" w:left="2520"/>
    </w:pPr>
    <w:rPr>
      <w:rFonts w:ascii="Times New Roman" w:eastAsia="宋体" w:hAnsi="Times New Roman" w:cs="Times New Roman"/>
    </w:rPr>
  </w:style>
  <w:style w:type="paragraph" w:styleId="af7">
    <w:name w:val="Normal Indent"/>
    <w:basedOn w:val="a0"/>
    <w:qFormat/>
    <w:rsid w:val="009618DF"/>
    <w:pPr>
      <w:autoSpaceDE w:val="0"/>
      <w:autoSpaceDN w:val="0"/>
      <w:adjustRightInd w:val="0"/>
      <w:ind w:firstLine="420"/>
      <w:jc w:val="left"/>
    </w:pPr>
    <w:rPr>
      <w:rFonts w:ascii="宋体" w:eastAsia="宋体" w:hAnsi="Times New Roman" w:cs="Times New Roman"/>
      <w:kern w:val="0"/>
      <w:sz w:val="24"/>
      <w:szCs w:val="20"/>
    </w:rPr>
  </w:style>
  <w:style w:type="paragraph" w:styleId="af8">
    <w:name w:val="Document Map"/>
    <w:basedOn w:val="a0"/>
    <w:link w:val="af9"/>
    <w:qFormat/>
    <w:rsid w:val="009618DF"/>
    <w:rPr>
      <w:rFonts w:ascii="宋体" w:eastAsia="宋体" w:hAnsi="Times New Roman" w:cs="Times New Roman"/>
      <w:sz w:val="18"/>
      <w:szCs w:val="18"/>
    </w:rPr>
  </w:style>
  <w:style w:type="character" w:customStyle="1" w:styleId="af9">
    <w:name w:val="文档结构图 字符"/>
    <w:basedOn w:val="a1"/>
    <w:link w:val="af8"/>
    <w:qFormat/>
    <w:rsid w:val="009618DF"/>
    <w:rPr>
      <w:rFonts w:ascii="宋体" w:eastAsia="宋体" w:hAnsi="Times New Roman" w:cs="Times New Roman"/>
      <w:sz w:val="18"/>
      <w:szCs w:val="18"/>
    </w:rPr>
  </w:style>
  <w:style w:type="paragraph" w:styleId="afa">
    <w:name w:val="toa heading"/>
    <w:basedOn w:val="a0"/>
    <w:next w:val="a0"/>
    <w:qFormat/>
    <w:rsid w:val="009618DF"/>
    <w:pPr>
      <w:spacing w:before="120"/>
    </w:pPr>
    <w:rPr>
      <w:rFonts w:ascii="Arial" w:eastAsia="宋体" w:hAnsi="Arial" w:cs="Arial"/>
      <w:sz w:val="24"/>
    </w:rPr>
  </w:style>
  <w:style w:type="paragraph" w:styleId="afb">
    <w:name w:val="annotation text"/>
    <w:basedOn w:val="a0"/>
    <w:link w:val="afc"/>
    <w:uiPriority w:val="99"/>
    <w:qFormat/>
    <w:rsid w:val="009618DF"/>
    <w:pPr>
      <w:jc w:val="left"/>
    </w:pPr>
    <w:rPr>
      <w:rFonts w:ascii="Times New Roman" w:eastAsia="宋体" w:hAnsi="Times New Roman" w:cs="Times New Roman"/>
    </w:rPr>
  </w:style>
  <w:style w:type="character" w:customStyle="1" w:styleId="afc">
    <w:name w:val="批注文字 字符"/>
    <w:basedOn w:val="a1"/>
    <w:link w:val="afb"/>
    <w:uiPriority w:val="99"/>
    <w:qFormat/>
    <w:rsid w:val="009618DF"/>
    <w:rPr>
      <w:rFonts w:ascii="Times New Roman" w:eastAsia="宋体" w:hAnsi="Times New Roman" w:cs="Times New Roman"/>
      <w:szCs w:val="24"/>
    </w:rPr>
  </w:style>
  <w:style w:type="paragraph" w:styleId="afd">
    <w:name w:val="Salutation"/>
    <w:basedOn w:val="a0"/>
    <w:next w:val="a0"/>
    <w:link w:val="afe"/>
    <w:qFormat/>
    <w:rsid w:val="009618DF"/>
    <w:rPr>
      <w:rFonts w:ascii="仿宋_GB2312" w:eastAsia="仿宋_GB2312" w:hAnsi="Times New Roman" w:cs="Times New Roman"/>
      <w:sz w:val="24"/>
    </w:rPr>
  </w:style>
  <w:style w:type="character" w:customStyle="1" w:styleId="afe">
    <w:name w:val="称呼 字符"/>
    <w:basedOn w:val="a1"/>
    <w:link w:val="afd"/>
    <w:qFormat/>
    <w:rsid w:val="009618DF"/>
    <w:rPr>
      <w:rFonts w:ascii="仿宋_GB2312" w:eastAsia="仿宋_GB2312" w:hAnsi="Times New Roman" w:cs="Times New Roman"/>
      <w:sz w:val="24"/>
      <w:szCs w:val="24"/>
    </w:rPr>
  </w:style>
  <w:style w:type="paragraph" w:styleId="aff">
    <w:name w:val="Body Text"/>
    <w:basedOn w:val="a0"/>
    <w:next w:val="a0"/>
    <w:link w:val="11"/>
    <w:qFormat/>
    <w:rsid w:val="009618DF"/>
    <w:pPr>
      <w:tabs>
        <w:tab w:val="left" w:pos="567"/>
      </w:tabs>
      <w:spacing w:before="120" w:line="22" w:lineRule="atLeast"/>
    </w:pPr>
    <w:rPr>
      <w:rFonts w:ascii="宋体" w:eastAsia="宋体" w:hAnsi="宋体" w:cs="Times New Roman"/>
      <w:sz w:val="24"/>
    </w:rPr>
  </w:style>
  <w:style w:type="character" w:customStyle="1" w:styleId="aff0">
    <w:name w:val="正文文本 字符"/>
    <w:basedOn w:val="a1"/>
    <w:qFormat/>
    <w:rsid w:val="009618DF"/>
    <w:rPr>
      <w:szCs w:val="24"/>
    </w:rPr>
  </w:style>
  <w:style w:type="paragraph" w:styleId="aff1">
    <w:name w:val="Body Text Indent"/>
    <w:basedOn w:val="a0"/>
    <w:link w:val="12"/>
    <w:qFormat/>
    <w:rsid w:val="009618DF"/>
    <w:pPr>
      <w:spacing w:line="360" w:lineRule="auto"/>
      <w:ind w:firstLine="570"/>
    </w:pPr>
    <w:rPr>
      <w:rFonts w:ascii="Times New Roman" w:eastAsia="宋体" w:hAnsi="Times New Roman" w:cs="Times New Roman"/>
      <w:sz w:val="24"/>
    </w:rPr>
  </w:style>
  <w:style w:type="character" w:customStyle="1" w:styleId="aff2">
    <w:name w:val="正文文本缩进 字符"/>
    <w:basedOn w:val="a1"/>
    <w:qFormat/>
    <w:rsid w:val="009618DF"/>
    <w:rPr>
      <w:szCs w:val="24"/>
    </w:rPr>
  </w:style>
  <w:style w:type="paragraph" w:styleId="TOC5">
    <w:name w:val="toc 5"/>
    <w:basedOn w:val="a0"/>
    <w:next w:val="a0"/>
    <w:uiPriority w:val="39"/>
    <w:qFormat/>
    <w:rsid w:val="009618DF"/>
    <w:pPr>
      <w:ind w:leftChars="800" w:left="1680"/>
    </w:pPr>
    <w:rPr>
      <w:rFonts w:ascii="Times New Roman" w:eastAsia="宋体" w:hAnsi="Times New Roman" w:cs="Times New Roman"/>
    </w:rPr>
  </w:style>
  <w:style w:type="paragraph" w:styleId="TOC3">
    <w:name w:val="toc 3"/>
    <w:basedOn w:val="a0"/>
    <w:next w:val="a0"/>
    <w:uiPriority w:val="39"/>
    <w:qFormat/>
    <w:rsid w:val="009618DF"/>
    <w:pPr>
      <w:tabs>
        <w:tab w:val="left" w:pos="1260"/>
        <w:tab w:val="right" w:leader="dot" w:pos="8630"/>
      </w:tabs>
      <w:ind w:leftChars="400" w:left="840"/>
    </w:pPr>
    <w:rPr>
      <w:rFonts w:ascii="Times New Roman" w:eastAsia="宋体" w:hAnsi="Times New Roman" w:cs="Times New Roman"/>
    </w:rPr>
  </w:style>
  <w:style w:type="paragraph" w:styleId="aff3">
    <w:name w:val="Plain Text"/>
    <w:basedOn w:val="a0"/>
    <w:link w:val="13"/>
    <w:qFormat/>
    <w:rsid w:val="009618DF"/>
    <w:rPr>
      <w:rFonts w:ascii="宋体" w:eastAsia="宋体" w:hAnsi="Courier New" w:cs="Times New Roman"/>
      <w:szCs w:val="20"/>
    </w:rPr>
  </w:style>
  <w:style w:type="character" w:customStyle="1" w:styleId="aff4">
    <w:name w:val="纯文本 字符"/>
    <w:basedOn w:val="a1"/>
    <w:qFormat/>
    <w:rsid w:val="009618DF"/>
    <w:rPr>
      <w:rFonts w:asciiTheme="minorEastAsia" w:hAnsi="Courier New" w:cs="Courier New"/>
      <w:szCs w:val="24"/>
    </w:rPr>
  </w:style>
  <w:style w:type="paragraph" w:styleId="TOC8">
    <w:name w:val="toc 8"/>
    <w:basedOn w:val="a0"/>
    <w:next w:val="a0"/>
    <w:uiPriority w:val="39"/>
    <w:qFormat/>
    <w:rsid w:val="009618DF"/>
    <w:pPr>
      <w:ind w:leftChars="1400" w:left="2940"/>
    </w:pPr>
    <w:rPr>
      <w:rFonts w:ascii="Times New Roman" w:eastAsia="宋体" w:hAnsi="Times New Roman" w:cs="Times New Roman"/>
    </w:rPr>
  </w:style>
  <w:style w:type="paragraph" w:styleId="aff5">
    <w:name w:val="Date"/>
    <w:basedOn w:val="a0"/>
    <w:next w:val="a0"/>
    <w:link w:val="aff6"/>
    <w:qFormat/>
    <w:rsid w:val="009618DF"/>
    <w:pPr>
      <w:ind w:leftChars="2500" w:left="100"/>
    </w:pPr>
    <w:rPr>
      <w:rFonts w:ascii="仿宋_GB2312" w:eastAsia="仿宋_GB2312" w:hAnsi="宋体" w:cs="Times New Roman"/>
      <w:color w:val="000000"/>
      <w:sz w:val="24"/>
    </w:rPr>
  </w:style>
  <w:style w:type="character" w:customStyle="1" w:styleId="aff6">
    <w:name w:val="日期 字符"/>
    <w:basedOn w:val="a1"/>
    <w:link w:val="aff5"/>
    <w:qFormat/>
    <w:rsid w:val="009618DF"/>
    <w:rPr>
      <w:rFonts w:ascii="仿宋_GB2312" w:eastAsia="仿宋_GB2312" w:hAnsi="宋体" w:cs="Times New Roman"/>
      <w:color w:val="000000"/>
      <w:sz w:val="24"/>
      <w:szCs w:val="24"/>
    </w:rPr>
  </w:style>
  <w:style w:type="paragraph" w:styleId="21">
    <w:name w:val="Body Text Indent 2"/>
    <w:basedOn w:val="a0"/>
    <w:link w:val="22"/>
    <w:qFormat/>
    <w:rsid w:val="009618DF"/>
    <w:pPr>
      <w:ind w:firstLineChars="200" w:firstLine="480"/>
    </w:pPr>
    <w:rPr>
      <w:rFonts w:ascii="仿宋_GB2312" w:eastAsia="仿宋_GB2312" w:hAnsi="Times New Roman" w:cs="Times New Roman"/>
      <w:sz w:val="24"/>
    </w:rPr>
  </w:style>
  <w:style w:type="character" w:customStyle="1" w:styleId="22">
    <w:name w:val="正文文本缩进 2 字符"/>
    <w:basedOn w:val="a1"/>
    <w:link w:val="21"/>
    <w:qFormat/>
    <w:rsid w:val="009618DF"/>
    <w:rPr>
      <w:rFonts w:ascii="仿宋_GB2312" w:eastAsia="仿宋_GB2312" w:hAnsi="Times New Roman" w:cs="Times New Roman"/>
      <w:sz w:val="24"/>
      <w:szCs w:val="24"/>
    </w:rPr>
  </w:style>
  <w:style w:type="paragraph" w:styleId="aff7">
    <w:name w:val="Balloon Text"/>
    <w:basedOn w:val="a0"/>
    <w:link w:val="aff8"/>
    <w:qFormat/>
    <w:rsid w:val="009618DF"/>
    <w:rPr>
      <w:rFonts w:ascii="Times New Roman" w:eastAsia="宋体" w:hAnsi="Times New Roman" w:cs="Times New Roman"/>
      <w:sz w:val="18"/>
      <w:szCs w:val="18"/>
    </w:rPr>
  </w:style>
  <w:style w:type="character" w:customStyle="1" w:styleId="aff8">
    <w:name w:val="批注框文本 字符"/>
    <w:basedOn w:val="a1"/>
    <w:link w:val="aff7"/>
    <w:qFormat/>
    <w:rsid w:val="009618DF"/>
    <w:rPr>
      <w:rFonts w:ascii="Times New Roman" w:eastAsia="宋体" w:hAnsi="Times New Roman" w:cs="Times New Roman"/>
      <w:sz w:val="18"/>
      <w:szCs w:val="18"/>
    </w:rPr>
  </w:style>
  <w:style w:type="paragraph" w:styleId="TOC1">
    <w:name w:val="toc 1"/>
    <w:basedOn w:val="a0"/>
    <w:next w:val="a0"/>
    <w:uiPriority w:val="39"/>
    <w:qFormat/>
    <w:rsid w:val="009618DF"/>
    <w:rPr>
      <w:rFonts w:ascii="Times New Roman" w:eastAsia="宋体" w:hAnsi="Times New Roman" w:cs="Times New Roman"/>
    </w:rPr>
  </w:style>
  <w:style w:type="paragraph" w:styleId="TOC4">
    <w:name w:val="toc 4"/>
    <w:basedOn w:val="a0"/>
    <w:next w:val="a0"/>
    <w:qFormat/>
    <w:rsid w:val="009618DF"/>
    <w:pPr>
      <w:ind w:leftChars="600" w:left="1260"/>
    </w:pPr>
    <w:rPr>
      <w:rFonts w:ascii="Times New Roman" w:eastAsia="宋体" w:hAnsi="Times New Roman" w:cs="Times New Roman"/>
    </w:rPr>
  </w:style>
  <w:style w:type="paragraph" w:styleId="TOC6">
    <w:name w:val="toc 6"/>
    <w:basedOn w:val="a0"/>
    <w:next w:val="a0"/>
    <w:uiPriority w:val="39"/>
    <w:qFormat/>
    <w:rsid w:val="009618DF"/>
    <w:pPr>
      <w:ind w:leftChars="1000" w:left="2100"/>
    </w:pPr>
    <w:rPr>
      <w:rFonts w:ascii="Times New Roman" w:eastAsia="宋体" w:hAnsi="Times New Roman" w:cs="Times New Roman"/>
    </w:rPr>
  </w:style>
  <w:style w:type="paragraph" w:styleId="31">
    <w:name w:val="Body Text Indent 3"/>
    <w:basedOn w:val="a0"/>
    <w:link w:val="32"/>
    <w:qFormat/>
    <w:rsid w:val="009618DF"/>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2">
    <w:name w:val="正文文本缩进 3 字符"/>
    <w:basedOn w:val="a1"/>
    <w:link w:val="31"/>
    <w:qFormat/>
    <w:rsid w:val="009618DF"/>
    <w:rPr>
      <w:rFonts w:ascii="宋体" w:eastAsia="宋体" w:hAnsi="Times New Roman" w:cs="Times New Roman"/>
      <w:kern w:val="0"/>
      <w:sz w:val="24"/>
      <w:szCs w:val="20"/>
    </w:rPr>
  </w:style>
  <w:style w:type="paragraph" w:styleId="TOC2">
    <w:name w:val="toc 2"/>
    <w:basedOn w:val="a0"/>
    <w:next w:val="a0"/>
    <w:uiPriority w:val="39"/>
    <w:qFormat/>
    <w:rsid w:val="009618DF"/>
    <w:pPr>
      <w:ind w:leftChars="200" w:left="420"/>
    </w:pPr>
    <w:rPr>
      <w:rFonts w:ascii="Times New Roman" w:eastAsia="宋体" w:hAnsi="Times New Roman" w:cs="Times New Roman"/>
    </w:rPr>
  </w:style>
  <w:style w:type="paragraph" w:styleId="TOC9">
    <w:name w:val="toc 9"/>
    <w:basedOn w:val="a0"/>
    <w:next w:val="a0"/>
    <w:uiPriority w:val="39"/>
    <w:qFormat/>
    <w:rsid w:val="009618DF"/>
    <w:pPr>
      <w:ind w:leftChars="1600" w:left="3360"/>
    </w:pPr>
    <w:rPr>
      <w:rFonts w:ascii="Times New Roman" w:eastAsia="宋体" w:hAnsi="Times New Roman" w:cs="Times New Roman"/>
    </w:rPr>
  </w:style>
  <w:style w:type="paragraph" w:styleId="23">
    <w:name w:val="Body Text 2"/>
    <w:basedOn w:val="a0"/>
    <w:link w:val="24"/>
    <w:qFormat/>
    <w:rsid w:val="009618DF"/>
    <w:pPr>
      <w:spacing w:after="120" w:line="480" w:lineRule="auto"/>
    </w:pPr>
    <w:rPr>
      <w:rFonts w:ascii="Times New Roman" w:eastAsia="宋体" w:hAnsi="Times New Roman" w:cs="Times New Roman"/>
    </w:rPr>
  </w:style>
  <w:style w:type="character" w:customStyle="1" w:styleId="24">
    <w:name w:val="正文文本 2 字符"/>
    <w:basedOn w:val="a1"/>
    <w:link w:val="23"/>
    <w:qFormat/>
    <w:rsid w:val="009618DF"/>
    <w:rPr>
      <w:rFonts w:ascii="Times New Roman" w:eastAsia="宋体" w:hAnsi="Times New Roman" w:cs="Times New Roman"/>
      <w:szCs w:val="24"/>
    </w:rPr>
  </w:style>
  <w:style w:type="paragraph" w:styleId="14">
    <w:name w:val="index 1"/>
    <w:basedOn w:val="a0"/>
    <w:next w:val="a0"/>
    <w:qFormat/>
    <w:rsid w:val="009618DF"/>
    <w:rPr>
      <w:rFonts w:ascii="Times New Roman" w:eastAsia="宋体" w:hAnsi="Times New Roman" w:cs="Times New Roman"/>
      <w:szCs w:val="20"/>
    </w:rPr>
  </w:style>
  <w:style w:type="paragraph" w:styleId="aff9">
    <w:name w:val="annotation subject"/>
    <w:basedOn w:val="afb"/>
    <w:next w:val="afb"/>
    <w:link w:val="affa"/>
    <w:qFormat/>
    <w:rsid w:val="009618DF"/>
    <w:rPr>
      <w:b/>
      <w:bCs/>
    </w:rPr>
  </w:style>
  <w:style w:type="character" w:customStyle="1" w:styleId="affa">
    <w:name w:val="批注主题 字符"/>
    <w:basedOn w:val="afc"/>
    <w:link w:val="aff9"/>
    <w:qFormat/>
    <w:rsid w:val="009618DF"/>
    <w:rPr>
      <w:rFonts w:ascii="Times New Roman" w:eastAsia="宋体" w:hAnsi="Times New Roman" w:cs="Times New Roman"/>
      <w:b/>
      <w:bCs/>
      <w:szCs w:val="24"/>
    </w:rPr>
  </w:style>
  <w:style w:type="paragraph" w:styleId="affb">
    <w:name w:val="Body Text First Indent"/>
    <w:basedOn w:val="aff"/>
    <w:link w:val="affc"/>
    <w:qFormat/>
    <w:rsid w:val="009618DF"/>
    <w:pPr>
      <w:tabs>
        <w:tab w:val="clear" w:pos="567"/>
      </w:tabs>
      <w:spacing w:before="0" w:after="120" w:line="240" w:lineRule="auto"/>
      <w:ind w:firstLineChars="100" w:firstLine="420"/>
    </w:pPr>
    <w:rPr>
      <w:rFonts w:ascii="Times New Roman" w:eastAsia="Times New Roman" w:hAnsi="Times New Roman"/>
      <w:sz w:val="21"/>
    </w:rPr>
  </w:style>
  <w:style w:type="character" w:customStyle="1" w:styleId="affc">
    <w:name w:val="正文文本首行缩进 字符"/>
    <w:basedOn w:val="aff0"/>
    <w:link w:val="affb"/>
    <w:qFormat/>
    <w:rsid w:val="009618DF"/>
    <w:rPr>
      <w:rFonts w:ascii="Times New Roman" w:eastAsia="Times New Roman" w:hAnsi="Times New Roman" w:cs="Times New Roman"/>
      <w:szCs w:val="24"/>
    </w:rPr>
  </w:style>
  <w:style w:type="paragraph" w:styleId="25">
    <w:name w:val="Body Text First Indent 2"/>
    <w:basedOn w:val="aff1"/>
    <w:next w:val="af7"/>
    <w:link w:val="26"/>
    <w:qFormat/>
    <w:rsid w:val="009618DF"/>
    <w:pPr>
      <w:spacing w:after="120" w:line="240" w:lineRule="auto"/>
      <w:ind w:leftChars="200" w:left="200" w:firstLineChars="200" w:firstLine="420"/>
    </w:pPr>
    <w:rPr>
      <w:sz w:val="21"/>
    </w:rPr>
  </w:style>
  <w:style w:type="character" w:customStyle="1" w:styleId="26">
    <w:name w:val="正文文本首行缩进 2 字符"/>
    <w:basedOn w:val="aff2"/>
    <w:link w:val="25"/>
    <w:qFormat/>
    <w:rsid w:val="009618DF"/>
    <w:rPr>
      <w:rFonts w:ascii="Times New Roman" w:eastAsia="宋体" w:hAnsi="Times New Roman" w:cs="Times New Roman"/>
      <w:szCs w:val="24"/>
    </w:rPr>
  </w:style>
  <w:style w:type="character" w:styleId="affd">
    <w:name w:val="page number"/>
    <w:basedOn w:val="a1"/>
    <w:qFormat/>
    <w:rsid w:val="009618DF"/>
  </w:style>
  <w:style w:type="character" w:styleId="affe">
    <w:name w:val="FollowedHyperlink"/>
    <w:basedOn w:val="a1"/>
    <w:unhideWhenUsed/>
    <w:qFormat/>
    <w:rsid w:val="009618DF"/>
    <w:rPr>
      <w:color w:val="800080"/>
      <w:u w:val="single"/>
    </w:rPr>
  </w:style>
  <w:style w:type="character" w:styleId="afff">
    <w:name w:val="Emphasis"/>
    <w:qFormat/>
    <w:rsid w:val="009618DF"/>
    <w:rPr>
      <w:sz w:val="24"/>
      <w:szCs w:val="24"/>
    </w:rPr>
  </w:style>
  <w:style w:type="character" w:styleId="afff0">
    <w:name w:val="Hyperlink"/>
    <w:basedOn w:val="a1"/>
    <w:uiPriority w:val="99"/>
    <w:unhideWhenUsed/>
    <w:qFormat/>
    <w:rsid w:val="009618DF"/>
    <w:rPr>
      <w:color w:val="0000FF"/>
      <w:u w:val="single"/>
    </w:rPr>
  </w:style>
  <w:style w:type="character" w:styleId="afff1">
    <w:name w:val="annotation reference"/>
    <w:uiPriority w:val="99"/>
    <w:qFormat/>
    <w:rsid w:val="009618DF"/>
    <w:rPr>
      <w:sz w:val="21"/>
      <w:szCs w:val="21"/>
    </w:rPr>
  </w:style>
  <w:style w:type="character" w:customStyle="1" w:styleId="15">
    <w:name w:val="明显强调1"/>
    <w:basedOn w:val="a1"/>
    <w:uiPriority w:val="21"/>
    <w:qFormat/>
    <w:rsid w:val="009618DF"/>
    <w:rPr>
      <w:i/>
      <w:iCs/>
      <w:color w:val="0F4761" w:themeColor="accent1" w:themeShade="BF"/>
    </w:rPr>
  </w:style>
  <w:style w:type="character" w:customStyle="1" w:styleId="16">
    <w:name w:val="明显参考1"/>
    <w:basedOn w:val="a1"/>
    <w:uiPriority w:val="32"/>
    <w:qFormat/>
    <w:rsid w:val="009618DF"/>
    <w:rPr>
      <w:b/>
      <w:bCs/>
      <w:smallCaps/>
      <w:color w:val="0F4761" w:themeColor="accent1" w:themeShade="BF"/>
      <w:spacing w:val="5"/>
    </w:rPr>
  </w:style>
  <w:style w:type="paragraph" w:customStyle="1" w:styleId="msonormal0">
    <w:name w:val="msonormal"/>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font0">
    <w:name w:val="font0"/>
    <w:basedOn w:val="a0"/>
    <w:qFormat/>
    <w:rsid w:val="009618DF"/>
    <w:pPr>
      <w:widowControl/>
      <w:spacing w:before="100" w:beforeAutospacing="1" w:after="100" w:afterAutospacing="1"/>
      <w:jc w:val="left"/>
    </w:pPr>
    <w:rPr>
      <w:rFonts w:ascii="Arial" w:eastAsia="宋体" w:hAnsi="Arial" w:cs="Arial"/>
      <w:kern w:val="0"/>
      <w:sz w:val="20"/>
      <w:szCs w:val="20"/>
    </w:rPr>
  </w:style>
  <w:style w:type="paragraph" w:customStyle="1" w:styleId="font5">
    <w:name w:val="font5"/>
    <w:basedOn w:val="a0"/>
    <w:qFormat/>
    <w:rsid w:val="009618DF"/>
    <w:pPr>
      <w:widowControl/>
      <w:spacing w:before="100" w:beforeAutospacing="1" w:after="100" w:afterAutospacing="1"/>
      <w:jc w:val="left"/>
    </w:pPr>
    <w:rPr>
      <w:rFonts w:ascii="宋体" w:eastAsia="宋体" w:hAnsi="宋体" w:cs="宋体"/>
      <w:kern w:val="0"/>
      <w:sz w:val="20"/>
      <w:szCs w:val="20"/>
    </w:rPr>
  </w:style>
  <w:style w:type="paragraph" w:customStyle="1" w:styleId="font6">
    <w:name w:val="font6"/>
    <w:basedOn w:val="a0"/>
    <w:qFormat/>
    <w:rsid w:val="009618DF"/>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0"/>
    <w:qFormat/>
    <w:rsid w:val="009618DF"/>
    <w:pPr>
      <w:widowControl/>
      <w:spacing w:before="100" w:beforeAutospacing="1" w:after="100" w:afterAutospacing="1"/>
      <w:jc w:val="center"/>
    </w:pPr>
    <w:rPr>
      <w:rFonts w:ascii="宋体" w:eastAsia="宋体" w:hAnsi="宋体" w:cs="宋体"/>
      <w:kern w:val="0"/>
      <w:sz w:val="24"/>
    </w:rPr>
  </w:style>
  <w:style w:type="paragraph" w:customStyle="1" w:styleId="xl66">
    <w:name w:val="xl66"/>
    <w:basedOn w:val="a0"/>
    <w:qFormat/>
    <w:rsid w:val="009618DF"/>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xl68">
    <w:name w:val="xl6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69">
    <w:name w:val="xl69"/>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0">
    <w:name w:val="xl70"/>
    <w:basedOn w:val="a0"/>
    <w:qFormat/>
    <w:rsid w:val="009618DF"/>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71">
    <w:name w:val="xl7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2">
    <w:name w:val="xl72"/>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3">
    <w:name w:val="xl73"/>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4">
    <w:name w:val="xl74"/>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75">
    <w:name w:val="xl75"/>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6">
    <w:name w:val="xl76"/>
    <w:basedOn w:val="a0"/>
    <w:qFormat/>
    <w:rsid w:val="009618DF"/>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7">
    <w:name w:val="xl77"/>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78">
    <w:name w:val="xl78"/>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79">
    <w:name w:val="xl79"/>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0">
    <w:name w:val="xl80"/>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1">
    <w:name w:val="xl81"/>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2">
    <w:name w:val="xl82"/>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3">
    <w:name w:val="xl83"/>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4">
    <w:name w:val="xl8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5">
    <w:name w:val="xl85"/>
    <w:basedOn w:val="a0"/>
    <w:qFormat/>
    <w:rsid w:val="009618DF"/>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rsid w:val="009618D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rsid w:val="009618DF"/>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89">
    <w:name w:val="xl89"/>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90">
    <w:name w:val="xl9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91">
    <w:name w:val="xl9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92">
    <w:name w:val="xl92"/>
    <w:basedOn w:val="a0"/>
    <w:qFormat/>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3">
    <w:name w:val="xl93"/>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94">
    <w:name w:val="xl94"/>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5">
    <w:name w:val="xl95"/>
    <w:basedOn w:val="a0"/>
    <w:qFormat/>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6">
    <w:name w:val="xl96"/>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7">
    <w:name w:val="xl97"/>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98">
    <w:name w:val="xl98"/>
    <w:basedOn w:val="a0"/>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9">
    <w:name w:val="xl99"/>
    <w:basedOn w:val="a0"/>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0">
    <w:name w:val="xl100"/>
    <w:basedOn w:val="a0"/>
    <w:rsid w:val="009618D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1">
    <w:name w:val="xl101"/>
    <w:basedOn w:val="a0"/>
    <w:qFormat/>
    <w:rsid w:val="009618DF"/>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2">
    <w:name w:val="xl102"/>
    <w:basedOn w:val="a0"/>
    <w:rsid w:val="009618DF"/>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3">
    <w:name w:val="xl10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4">
    <w:name w:val="xl104"/>
    <w:basedOn w:val="a0"/>
    <w:qFormat/>
    <w:rsid w:val="009618DF"/>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0"/>
    <w:rsid w:val="009618DF"/>
    <w:pPr>
      <w:widowControl/>
      <w:pBdr>
        <w:top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6">
    <w:name w:val="xl106"/>
    <w:basedOn w:val="a0"/>
    <w:qFormat/>
    <w:rsid w:val="009618DF"/>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7">
    <w:name w:val="xl107"/>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08">
    <w:name w:val="xl108"/>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24"/>
    </w:rPr>
  </w:style>
  <w:style w:type="paragraph" w:customStyle="1" w:styleId="xl109">
    <w:name w:val="xl109"/>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0">
    <w:name w:val="xl110"/>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1">
    <w:name w:val="xl11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2">
    <w:name w:val="xl112"/>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3">
    <w:name w:val="xl11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4">
    <w:name w:val="xl114"/>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15">
    <w:name w:val="xl115"/>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6">
    <w:name w:val="xl116"/>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7">
    <w:name w:val="xl11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18">
    <w:name w:val="xl11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19">
    <w:name w:val="xl119"/>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20">
    <w:name w:val="xl12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21">
    <w:name w:val="xl12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2">
    <w:name w:val="xl122"/>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3">
    <w:name w:val="xl123"/>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4">
    <w:name w:val="xl12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5">
    <w:name w:val="xl125"/>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126">
    <w:name w:val="xl126"/>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7">
    <w:name w:val="xl127"/>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8">
    <w:name w:val="xl128"/>
    <w:basedOn w:val="a0"/>
    <w:qFormat/>
    <w:rsid w:val="009618DF"/>
    <w:pPr>
      <w:widowControl/>
      <w:pBdr>
        <w:top w:val="single" w:sz="4" w:space="0" w:color="000000"/>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font7">
    <w:name w:val="font7"/>
    <w:basedOn w:val="a0"/>
    <w:qFormat/>
    <w:rsid w:val="009618DF"/>
    <w:pPr>
      <w:widowControl/>
      <w:spacing w:before="100" w:beforeAutospacing="1" w:after="100" w:afterAutospacing="1"/>
      <w:jc w:val="left"/>
    </w:pPr>
    <w:rPr>
      <w:rFonts w:ascii="宋体" w:eastAsia="宋体" w:hAnsi="宋体" w:cs="宋体"/>
      <w:color w:val="000000"/>
      <w:kern w:val="0"/>
      <w:sz w:val="18"/>
      <w:szCs w:val="18"/>
    </w:rPr>
  </w:style>
  <w:style w:type="paragraph" w:customStyle="1" w:styleId="xl129">
    <w:name w:val="xl129"/>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rPr>
  </w:style>
  <w:style w:type="paragraph" w:customStyle="1" w:styleId="xl130">
    <w:name w:val="xl130"/>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宋体" w:hAnsi="Calibri" w:cs="Calibri"/>
      <w:color w:val="000000"/>
      <w:kern w:val="0"/>
      <w:sz w:val="24"/>
    </w:rPr>
  </w:style>
  <w:style w:type="paragraph" w:customStyle="1" w:styleId="101">
    <w:name w:val="样式 10 磅"/>
    <w:qFormat/>
    <w:rsid w:val="009618DF"/>
    <w:pPr>
      <w:widowControl w:val="0"/>
      <w:jc w:val="both"/>
    </w:pPr>
    <w:rPr>
      <w:rFonts w:ascii="Calibri" w:eastAsia="宋体" w:hAnsi="Calibri" w:cs="Times New Roman"/>
      <w:szCs w:val="24"/>
    </w:rPr>
  </w:style>
  <w:style w:type="character" w:customStyle="1" w:styleId="11">
    <w:name w:val="正文文本 字符1"/>
    <w:link w:val="aff"/>
    <w:qFormat/>
    <w:rsid w:val="009618DF"/>
    <w:rPr>
      <w:rFonts w:ascii="宋体" w:eastAsia="宋体" w:hAnsi="宋体" w:cs="Times New Roman"/>
      <w:sz w:val="24"/>
      <w:szCs w:val="24"/>
    </w:rPr>
  </w:style>
  <w:style w:type="character" w:customStyle="1" w:styleId="Char1">
    <w:name w:val="批注文字 Char1"/>
    <w:uiPriority w:val="99"/>
    <w:semiHidden/>
    <w:qFormat/>
    <w:rsid w:val="009618DF"/>
    <w:rPr>
      <w:kern w:val="2"/>
      <w:sz w:val="21"/>
      <w:szCs w:val="24"/>
    </w:rPr>
  </w:style>
  <w:style w:type="character" w:customStyle="1" w:styleId="Char10">
    <w:name w:val="正文缩进 Char1"/>
    <w:link w:val="17"/>
    <w:qFormat/>
    <w:rsid w:val="009618DF"/>
    <w:rPr>
      <w:rFonts w:ascii="宋体"/>
      <w:sz w:val="24"/>
    </w:rPr>
  </w:style>
  <w:style w:type="paragraph" w:customStyle="1" w:styleId="17">
    <w:name w:val="正文缩进1"/>
    <w:basedOn w:val="a0"/>
    <w:link w:val="Char10"/>
    <w:qFormat/>
    <w:rsid w:val="009618DF"/>
    <w:pPr>
      <w:autoSpaceDE w:val="0"/>
      <w:autoSpaceDN w:val="0"/>
      <w:adjustRightInd w:val="0"/>
      <w:ind w:firstLine="420"/>
      <w:jc w:val="left"/>
    </w:pPr>
    <w:rPr>
      <w:rFonts w:ascii="宋体"/>
      <w:sz w:val="24"/>
      <w:szCs w:val="22"/>
    </w:rPr>
  </w:style>
  <w:style w:type="character" w:customStyle="1" w:styleId="310">
    <w:name w:val="标题 3 字符1"/>
    <w:qFormat/>
    <w:rsid w:val="009618DF"/>
    <w:rPr>
      <w:rFonts w:ascii="宋体" w:hAnsi="宋体"/>
      <w:b/>
      <w:sz w:val="30"/>
      <w:szCs w:val="30"/>
    </w:rPr>
  </w:style>
  <w:style w:type="character" w:customStyle="1" w:styleId="Char11">
    <w:name w:val="纯文本 Char1"/>
    <w:link w:val="18"/>
    <w:qFormat/>
    <w:rsid w:val="009618DF"/>
    <w:rPr>
      <w:rFonts w:ascii="宋体" w:hAnsi="Courier New"/>
    </w:rPr>
  </w:style>
  <w:style w:type="paragraph" w:customStyle="1" w:styleId="18">
    <w:name w:val="纯文本1"/>
    <w:basedOn w:val="a0"/>
    <w:link w:val="Char11"/>
    <w:qFormat/>
    <w:rsid w:val="009618DF"/>
    <w:rPr>
      <w:rFonts w:ascii="宋体" w:hAnsi="Courier New"/>
      <w:szCs w:val="22"/>
    </w:rPr>
  </w:style>
  <w:style w:type="character" w:customStyle="1" w:styleId="Char12">
    <w:name w:val="批注框文本 Char1"/>
    <w:uiPriority w:val="99"/>
    <w:semiHidden/>
    <w:qFormat/>
    <w:rsid w:val="009618DF"/>
    <w:rPr>
      <w:kern w:val="2"/>
      <w:sz w:val="18"/>
      <w:szCs w:val="18"/>
    </w:rPr>
  </w:style>
  <w:style w:type="character" w:customStyle="1" w:styleId="210">
    <w:name w:val="标题 2 字符1"/>
    <w:qFormat/>
    <w:rsid w:val="009618DF"/>
    <w:rPr>
      <w:rFonts w:ascii="Arial" w:eastAsia="黑体" w:hAnsi="Arial"/>
      <w:b/>
      <w:sz w:val="30"/>
    </w:rPr>
  </w:style>
  <w:style w:type="character" w:customStyle="1" w:styleId="Char13">
    <w:name w:val="批注主题 Char1"/>
    <w:uiPriority w:val="99"/>
    <w:semiHidden/>
    <w:qFormat/>
    <w:rsid w:val="009618DF"/>
    <w:rPr>
      <w:b/>
      <w:bCs/>
      <w:kern w:val="2"/>
      <w:sz w:val="21"/>
      <w:szCs w:val="24"/>
    </w:rPr>
  </w:style>
  <w:style w:type="character" w:customStyle="1" w:styleId="13">
    <w:name w:val="纯文本 字符1"/>
    <w:link w:val="aff3"/>
    <w:qFormat/>
    <w:rsid w:val="009618DF"/>
    <w:rPr>
      <w:rFonts w:ascii="宋体" w:eastAsia="宋体" w:hAnsi="Courier New" w:cs="Times New Roman"/>
      <w:szCs w:val="20"/>
    </w:rPr>
  </w:style>
  <w:style w:type="character" w:customStyle="1" w:styleId="Char14">
    <w:name w:val="页眉 Char1"/>
    <w:uiPriority w:val="99"/>
    <w:semiHidden/>
    <w:qFormat/>
    <w:rsid w:val="009618DF"/>
    <w:rPr>
      <w:kern w:val="2"/>
      <w:sz w:val="18"/>
      <w:szCs w:val="18"/>
    </w:rPr>
  </w:style>
  <w:style w:type="character" w:customStyle="1" w:styleId="apple-converted-space">
    <w:name w:val="apple-converted-space"/>
    <w:qFormat/>
    <w:rsid w:val="009618DF"/>
  </w:style>
  <w:style w:type="paragraph" w:customStyle="1" w:styleId="Char">
    <w:name w:val="Char"/>
    <w:basedOn w:val="a0"/>
    <w:qFormat/>
    <w:rsid w:val="009618DF"/>
    <w:pPr>
      <w:tabs>
        <w:tab w:val="left" w:pos="360"/>
      </w:tabs>
    </w:pPr>
    <w:rPr>
      <w:rFonts w:ascii="Times New Roman" w:eastAsia="宋体" w:hAnsi="Times New Roman" w:cs="Times New Roman"/>
      <w:sz w:val="24"/>
    </w:rPr>
  </w:style>
  <w:style w:type="paragraph" w:customStyle="1" w:styleId="110">
    <w:name w:val="索引 11"/>
    <w:basedOn w:val="a0"/>
    <w:next w:val="a0"/>
    <w:qFormat/>
    <w:rsid w:val="009618DF"/>
    <w:pPr>
      <w:spacing w:line="360" w:lineRule="auto"/>
    </w:pPr>
    <w:rPr>
      <w:rFonts w:ascii="仿宋_GB2312" w:eastAsia="仿宋_GB2312" w:hAnsi="Times New Roman" w:cs="Times New Roman"/>
      <w:sz w:val="24"/>
      <w:szCs w:val="20"/>
    </w:rPr>
  </w:style>
  <w:style w:type="paragraph" w:customStyle="1" w:styleId="TOC10">
    <w:name w:val="TOC 标题1"/>
    <w:basedOn w:val="1"/>
    <w:next w:val="a0"/>
    <w:uiPriority w:val="39"/>
    <w:qFormat/>
    <w:rsid w:val="009618DF"/>
    <w:pPr>
      <w:widowControl/>
      <w:spacing w:before="240" w:after="0" w:line="259" w:lineRule="auto"/>
      <w:jc w:val="left"/>
      <w:outlineLvl w:val="9"/>
    </w:pPr>
    <w:rPr>
      <w:rFonts w:ascii="等线 Light" w:eastAsia="等线 Light" w:hAnsi="等线 Light" w:cs="Times New Roman"/>
      <w:color w:val="2F5496"/>
      <w:kern w:val="0"/>
      <w:sz w:val="32"/>
      <w:szCs w:val="32"/>
    </w:rPr>
  </w:style>
  <w:style w:type="paragraph" w:customStyle="1" w:styleId="title1">
    <w:name w:val="title1"/>
    <w:basedOn w:val="a0"/>
    <w:qFormat/>
    <w:rsid w:val="009618DF"/>
    <w:pPr>
      <w:widowControl/>
      <w:jc w:val="left"/>
    </w:pPr>
    <w:rPr>
      <w:rFonts w:ascii="宋体" w:eastAsia="宋体" w:hAnsi="宋体" w:cs="宋体"/>
      <w:kern w:val="0"/>
      <w:sz w:val="24"/>
    </w:rPr>
  </w:style>
  <w:style w:type="paragraph" w:customStyle="1" w:styleId="a">
    <w:name w:val="图"/>
    <w:basedOn w:val="a0"/>
    <w:next w:val="a0"/>
    <w:qFormat/>
    <w:rsid w:val="009618DF"/>
    <w:pPr>
      <w:numPr>
        <w:numId w:val="1"/>
      </w:numPr>
      <w:tabs>
        <w:tab w:val="left" w:pos="1755"/>
        <w:tab w:val="left" w:pos="3134"/>
      </w:tabs>
      <w:adjustRightInd w:val="0"/>
      <w:spacing w:before="60" w:after="60" w:line="360" w:lineRule="atLeast"/>
      <w:jc w:val="center"/>
      <w:textAlignment w:val="baseline"/>
    </w:pPr>
    <w:rPr>
      <w:rFonts w:ascii="Times New Roman" w:eastAsia="黑体" w:hAnsi="Times New Roman" w:cs="Times New Roman"/>
      <w:b/>
      <w:kern w:val="0"/>
      <w:sz w:val="24"/>
      <w:szCs w:val="20"/>
    </w:rPr>
  </w:style>
  <w:style w:type="character" w:customStyle="1" w:styleId="Char0">
    <w:name w:val="正文文本 Char"/>
    <w:qFormat/>
    <w:rsid w:val="009618DF"/>
    <w:rPr>
      <w:rFonts w:ascii="宋体" w:hAnsi="宋体"/>
      <w:kern w:val="2"/>
      <w:sz w:val="24"/>
      <w:szCs w:val="24"/>
    </w:rPr>
  </w:style>
  <w:style w:type="paragraph" w:customStyle="1" w:styleId="Style77">
    <w:name w:val="_Style 77"/>
    <w:basedOn w:val="a0"/>
    <w:next w:val="a0"/>
    <w:uiPriority w:val="39"/>
    <w:qFormat/>
    <w:rsid w:val="009618DF"/>
    <w:pPr>
      <w:ind w:leftChars="1200" w:left="2520"/>
    </w:pPr>
    <w:rPr>
      <w:rFonts w:ascii="Times New Roman" w:eastAsia="宋体" w:hAnsi="Times New Roman" w:cs="Times New Roman"/>
    </w:rPr>
  </w:style>
  <w:style w:type="character" w:customStyle="1" w:styleId="ab">
    <w:name w:val="列表段落 字符"/>
    <w:link w:val="aa"/>
    <w:uiPriority w:val="34"/>
    <w:qFormat/>
    <w:locked/>
    <w:rsid w:val="009618DF"/>
  </w:style>
  <w:style w:type="character" w:customStyle="1" w:styleId="font41">
    <w:name w:val="font41"/>
    <w:qFormat/>
    <w:rsid w:val="009618DF"/>
    <w:rPr>
      <w:rFonts w:ascii="宋体" w:eastAsia="宋体" w:hAnsi="宋体" w:cs="宋体" w:hint="eastAsia"/>
      <w:color w:val="000000"/>
      <w:sz w:val="22"/>
      <w:szCs w:val="22"/>
      <w:u w:val="none"/>
    </w:rPr>
  </w:style>
  <w:style w:type="character" w:customStyle="1" w:styleId="bsharetext">
    <w:name w:val="bsharetext"/>
    <w:basedOn w:val="a1"/>
    <w:qFormat/>
    <w:rsid w:val="009618DF"/>
  </w:style>
  <w:style w:type="character" w:customStyle="1" w:styleId="NormalCharacter">
    <w:name w:val="NormalCharacter"/>
    <w:uiPriority w:val="99"/>
    <w:qFormat/>
    <w:rsid w:val="009618DF"/>
  </w:style>
  <w:style w:type="character" w:customStyle="1" w:styleId="box7">
    <w:name w:val="box7"/>
    <w:qFormat/>
    <w:rsid w:val="009618DF"/>
    <w:rPr>
      <w:rFonts w:ascii="寰蒋闆呴粦" w:eastAsia="寰蒋闆呴粦" w:hAnsi="寰蒋闆呴粦" w:cs="寰蒋闆呴粦"/>
      <w:sz w:val="21"/>
      <w:szCs w:val="21"/>
    </w:rPr>
  </w:style>
  <w:style w:type="character" w:customStyle="1" w:styleId="1CharChar">
    <w:name w:val="样式1 Char Char"/>
    <w:link w:val="19"/>
    <w:qFormat/>
    <w:locked/>
    <w:rsid w:val="009618DF"/>
    <w:rPr>
      <w:rFonts w:ascii="宋体" w:hAnsi="宋体"/>
      <w:szCs w:val="21"/>
    </w:rPr>
  </w:style>
  <w:style w:type="paragraph" w:customStyle="1" w:styleId="19">
    <w:name w:val="样式1"/>
    <w:basedOn w:val="a0"/>
    <w:link w:val="1CharChar"/>
    <w:qFormat/>
    <w:rsid w:val="009618DF"/>
    <w:pPr>
      <w:tabs>
        <w:tab w:val="left" w:pos="360"/>
      </w:tabs>
      <w:adjustRightInd w:val="0"/>
      <w:ind w:left="360" w:hanging="360"/>
    </w:pPr>
    <w:rPr>
      <w:rFonts w:ascii="宋体" w:hAnsi="宋体"/>
      <w:szCs w:val="21"/>
    </w:rPr>
  </w:style>
  <w:style w:type="character" w:customStyle="1" w:styleId="before">
    <w:name w:val="before"/>
    <w:qFormat/>
    <w:rsid w:val="009618DF"/>
    <w:rPr>
      <w:shd w:val="clear" w:color="auto" w:fill="0466C7"/>
    </w:rPr>
  </w:style>
  <w:style w:type="character" w:customStyle="1" w:styleId="font11">
    <w:name w:val="font11"/>
    <w:qFormat/>
    <w:rsid w:val="009618DF"/>
    <w:rPr>
      <w:rFonts w:ascii="宋体" w:eastAsia="宋体" w:hAnsi="宋体" w:cs="宋体" w:hint="eastAsia"/>
      <w:color w:val="000000"/>
      <w:sz w:val="20"/>
      <w:szCs w:val="20"/>
      <w:u w:val="none"/>
    </w:rPr>
  </w:style>
  <w:style w:type="character" w:customStyle="1" w:styleId="box6">
    <w:name w:val="box6"/>
    <w:qFormat/>
    <w:rsid w:val="009618DF"/>
    <w:rPr>
      <w:rFonts w:ascii="寰蒋闆呴粦" w:eastAsia="寰蒋闆呴粦" w:hAnsi="寰蒋闆呴粦" w:cs="寰蒋闆呴粦"/>
      <w:sz w:val="21"/>
      <w:szCs w:val="21"/>
    </w:rPr>
  </w:style>
  <w:style w:type="character" w:customStyle="1" w:styleId="p0Char">
    <w:name w:val="p0 Char"/>
    <w:link w:val="p0"/>
    <w:qFormat/>
    <w:locked/>
    <w:rsid w:val="009618DF"/>
    <w:rPr>
      <w:szCs w:val="21"/>
    </w:rPr>
  </w:style>
  <w:style w:type="paragraph" w:customStyle="1" w:styleId="p0">
    <w:name w:val="p0"/>
    <w:basedOn w:val="a0"/>
    <w:link w:val="p0Char"/>
    <w:qFormat/>
    <w:rsid w:val="009618DF"/>
    <w:pPr>
      <w:widowControl/>
    </w:pPr>
    <w:rPr>
      <w:szCs w:val="21"/>
    </w:rPr>
  </w:style>
  <w:style w:type="character" w:customStyle="1" w:styleId="211">
    <w:name w:val="正文文本 2 字符1"/>
    <w:qFormat/>
    <w:rsid w:val="009618DF"/>
    <w:rPr>
      <w:kern w:val="2"/>
      <w:sz w:val="21"/>
      <w:szCs w:val="24"/>
    </w:rPr>
  </w:style>
  <w:style w:type="paragraph" w:customStyle="1" w:styleId="161">
    <w:name w:val="正文_161"/>
    <w:qFormat/>
    <w:rsid w:val="009618DF"/>
    <w:pPr>
      <w:widowControl w:val="0"/>
      <w:jc w:val="both"/>
    </w:pPr>
    <w:rPr>
      <w:rFonts w:ascii="Calibri" w:eastAsia="宋体" w:hAnsi="Calibri" w:cs="Times New Roman"/>
    </w:rPr>
  </w:style>
  <w:style w:type="paragraph" w:customStyle="1" w:styleId="msolistparagraph0">
    <w:name w:val="msolistparagraph"/>
    <w:basedOn w:val="a0"/>
    <w:qFormat/>
    <w:rsid w:val="009618DF"/>
    <w:pPr>
      <w:ind w:firstLineChars="200" w:firstLine="420"/>
    </w:pPr>
    <w:rPr>
      <w:rFonts w:ascii="Times New Roman" w:eastAsia="宋体" w:hAnsi="Times New Roman" w:cs="Times New Roman"/>
    </w:rPr>
  </w:style>
  <w:style w:type="paragraph" w:styleId="afff2">
    <w:name w:val="No Spacing"/>
    <w:uiPriority w:val="1"/>
    <w:qFormat/>
    <w:rsid w:val="009618DF"/>
    <w:pPr>
      <w:adjustRightInd w:val="0"/>
      <w:snapToGrid w:val="0"/>
    </w:pPr>
    <w:rPr>
      <w:rFonts w:ascii="Tahoma" w:eastAsia="微软雅黑" w:hAnsi="Tahoma" w:cs="Times New Roman"/>
      <w:kern w:val="0"/>
      <w:sz w:val="22"/>
    </w:rPr>
  </w:style>
  <w:style w:type="character" w:customStyle="1" w:styleId="1a">
    <w:name w:val="称呼 字符1"/>
    <w:qFormat/>
    <w:rsid w:val="009618DF"/>
    <w:rPr>
      <w:kern w:val="2"/>
      <w:sz w:val="21"/>
      <w:szCs w:val="24"/>
    </w:rPr>
  </w:style>
  <w:style w:type="paragraph" w:customStyle="1" w:styleId="ListParagraph1">
    <w:name w:val="List Paragraph1"/>
    <w:basedOn w:val="a0"/>
    <w:uiPriority w:val="99"/>
    <w:qFormat/>
    <w:rsid w:val="009618DF"/>
    <w:pPr>
      <w:ind w:firstLineChars="200" w:firstLine="420"/>
    </w:pPr>
    <w:rPr>
      <w:rFonts w:ascii="Times New Roman" w:eastAsia="宋体" w:hAnsi="Times New Roman" w:cs="Times New Roman"/>
    </w:rPr>
  </w:style>
  <w:style w:type="character" w:customStyle="1" w:styleId="12">
    <w:name w:val="正文文本缩进 字符1"/>
    <w:link w:val="aff1"/>
    <w:qFormat/>
    <w:rsid w:val="009618DF"/>
    <w:rPr>
      <w:rFonts w:ascii="Times New Roman" w:eastAsia="宋体" w:hAnsi="Times New Roman" w:cs="Times New Roman"/>
      <w:sz w:val="24"/>
      <w:szCs w:val="24"/>
    </w:rPr>
  </w:style>
  <w:style w:type="character" w:customStyle="1" w:styleId="212">
    <w:name w:val="正文文本首行缩进 2 字符1"/>
    <w:qFormat/>
    <w:rsid w:val="009618DF"/>
    <w:rPr>
      <w:kern w:val="2"/>
      <w:sz w:val="21"/>
      <w:szCs w:val="24"/>
    </w:rPr>
  </w:style>
  <w:style w:type="paragraph" w:customStyle="1" w:styleId="10f">
    <w:name w:val="10 f"/>
    <w:basedOn w:val="a0"/>
    <w:qFormat/>
    <w:rsid w:val="009618DF"/>
    <w:pPr>
      <w:widowControl/>
      <w:tabs>
        <w:tab w:val="left" w:pos="2835"/>
        <w:tab w:val="left" w:pos="3119"/>
        <w:tab w:val="left" w:pos="3402"/>
        <w:tab w:val="left" w:pos="3686"/>
        <w:tab w:val="left" w:pos="3969"/>
        <w:tab w:val="left" w:pos="4253"/>
      </w:tabs>
      <w:spacing w:after="120"/>
      <w:ind w:left="2552"/>
      <w:jc w:val="left"/>
    </w:pPr>
    <w:rPr>
      <w:rFonts w:ascii="Syntax" w:eastAsia="宋体" w:hAnsi="Syntax" w:cs="Times New Roman"/>
      <w:b/>
      <w:kern w:val="0"/>
      <w:sz w:val="20"/>
      <w:szCs w:val="20"/>
      <w:lang w:val="de-DE" w:eastAsia="de-DE"/>
    </w:rPr>
  </w:style>
  <w:style w:type="paragraph" w:customStyle="1" w:styleId="150">
    <w:name w:val="样式 小四 行距: 1.5 倍行距"/>
    <w:basedOn w:val="a0"/>
    <w:qFormat/>
    <w:rsid w:val="009618DF"/>
    <w:pPr>
      <w:ind w:firstLine="480"/>
    </w:pPr>
    <w:rPr>
      <w:rFonts w:ascii="Times New Roman" w:eastAsia="宋体" w:hAnsi="Times New Roman" w:cs="宋体"/>
      <w:szCs w:val="20"/>
    </w:rPr>
  </w:style>
  <w:style w:type="paragraph" w:customStyle="1" w:styleId="1b">
    <w:name w:val="列表段落1"/>
    <w:basedOn w:val="a0"/>
    <w:uiPriority w:val="99"/>
    <w:qFormat/>
    <w:rsid w:val="009618DF"/>
    <w:pPr>
      <w:ind w:firstLineChars="200" w:firstLine="420"/>
    </w:pPr>
    <w:rPr>
      <w:rFonts w:ascii="Times New Roman" w:eastAsia="宋体" w:hAnsi="Times New Roman" w:cs="Times New Roman"/>
      <w:szCs w:val="20"/>
    </w:rPr>
  </w:style>
  <w:style w:type="character" w:customStyle="1" w:styleId="HTML1">
    <w:name w:val="HTML 预设格式 字符1"/>
    <w:qFormat/>
    <w:rsid w:val="009618DF"/>
    <w:rPr>
      <w:rFonts w:ascii="Courier New" w:hAnsi="Courier New" w:cs="Courier New"/>
      <w:kern w:val="2"/>
    </w:rPr>
  </w:style>
  <w:style w:type="paragraph" w:customStyle="1" w:styleId="Default">
    <w:name w:val="Default"/>
    <w:qFormat/>
    <w:rsid w:val="009618DF"/>
    <w:pPr>
      <w:widowControl w:val="0"/>
      <w:autoSpaceDE w:val="0"/>
      <w:autoSpaceDN w:val="0"/>
      <w:adjustRightInd w:val="0"/>
    </w:pPr>
    <w:rPr>
      <w:rFonts w:ascii="黑体" w:eastAsia="黑体" w:hAnsi="Times New Roman" w:cs="Times New Roman"/>
      <w:kern w:val="0"/>
      <w:sz w:val="20"/>
      <w:szCs w:val="20"/>
    </w:rPr>
  </w:style>
  <w:style w:type="paragraph" w:customStyle="1" w:styleId="ListParagraph7f2c5755-65ac-4e4b-ba51-9341fbdafb14">
    <w:name w:val="List Paragraph_7f2c5755-65ac-4e4b-ba51-9341fbdafb14"/>
    <w:basedOn w:val="a0"/>
    <w:uiPriority w:val="34"/>
    <w:qFormat/>
    <w:rsid w:val="009618DF"/>
    <w:pPr>
      <w:ind w:firstLineChars="200" w:firstLine="420"/>
    </w:pPr>
    <w:rPr>
      <w:rFonts w:ascii="Times New Roman" w:eastAsia="宋体" w:hAnsi="Times New Roman" w:cs="Times New Roman"/>
    </w:rPr>
  </w:style>
  <w:style w:type="character" w:customStyle="1" w:styleId="font171">
    <w:name w:val="font171"/>
    <w:qFormat/>
    <w:rsid w:val="009618DF"/>
    <w:rPr>
      <w:rFonts w:ascii="宋体" w:eastAsia="宋体" w:hAnsi="宋体" w:cs="宋体" w:hint="eastAsia"/>
      <w:color w:val="000000"/>
      <w:sz w:val="16"/>
      <w:szCs w:val="16"/>
      <w:u w:val="none"/>
    </w:rPr>
  </w:style>
  <w:style w:type="character" w:customStyle="1" w:styleId="font21">
    <w:name w:val="font21"/>
    <w:qFormat/>
    <w:rsid w:val="009618DF"/>
    <w:rPr>
      <w:rFonts w:ascii="Arial" w:hAnsi="Arial" w:cs="Arial" w:hint="default"/>
      <w:color w:val="000000"/>
      <w:sz w:val="16"/>
      <w:szCs w:val="16"/>
      <w:u w:val="none"/>
    </w:rPr>
  </w:style>
  <w:style w:type="character" w:customStyle="1" w:styleId="font221">
    <w:name w:val="font221"/>
    <w:qFormat/>
    <w:rsid w:val="009618DF"/>
    <w:rPr>
      <w:rFonts w:ascii="宋体" w:eastAsia="宋体" w:hAnsi="宋体" w:cs="宋体" w:hint="eastAsia"/>
      <w:color w:val="000000"/>
      <w:sz w:val="16"/>
      <w:szCs w:val="16"/>
      <w:u w:val="none"/>
    </w:rPr>
  </w:style>
  <w:style w:type="character" w:customStyle="1" w:styleId="font161">
    <w:name w:val="font161"/>
    <w:qFormat/>
    <w:rsid w:val="009618DF"/>
    <w:rPr>
      <w:rFonts w:ascii="宋体" w:eastAsia="宋体" w:hAnsi="宋体" w:cs="宋体"/>
      <w:color w:val="000000"/>
      <w:sz w:val="16"/>
      <w:szCs w:val="16"/>
      <w:u w:val="none"/>
    </w:rPr>
  </w:style>
  <w:style w:type="character" w:customStyle="1" w:styleId="font151">
    <w:name w:val="font151"/>
    <w:qFormat/>
    <w:rsid w:val="009618DF"/>
    <w:rPr>
      <w:rFonts w:ascii="宋体" w:eastAsia="宋体" w:hAnsi="宋体" w:cs="宋体" w:hint="eastAsia"/>
      <w:color w:val="FF0000"/>
      <w:sz w:val="21"/>
      <w:szCs w:val="21"/>
      <w:u w:val="none"/>
    </w:rPr>
  </w:style>
  <w:style w:type="character" w:customStyle="1" w:styleId="font141">
    <w:name w:val="font141"/>
    <w:qFormat/>
    <w:rsid w:val="009618DF"/>
    <w:rPr>
      <w:rFonts w:ascii="Arial" w:hAnsi="Arial" w:cs="Arial" w:hint="default"/>
      <w:color w:val="FF0000"/>
      <w:sz w:val="16"/>
      <w:szCs w:val="16"/>
      <w:u w:val="none"/>
    </w:rPr>
  </w:style>
  <w:style w:type="character" w:customStyle="1" w:styleId="font131">
    <w:name w:val="font131"/>
    <w:qFormat/>
    <w:rsid w:val="009618DF"/>
    <w:rPr>
      <w:rFonts w:ascii="宋体" w:eastAsia="宋体" w:hAnsi="宋体" w:cs="宋体"/>
      <w:color w:val="FF0000"/>
      <w:sz w:val="16"/>
      <w:szCs w:val="16"/>
      <w:u w:val="none"/>
    </w:rPr>
  </w:style>
  <w:style w:type="paragraph" w:customStyle="1" w:styleId="27">
    <w:name w:val="列表段落2"/>
    <w:basedOn w:val="a0"/>
    <w:uiPriority w:val="34"/>
    <w:qFormat/>
    <w:rsid w:val="009618DF"/>
    <w:pPr>
      <w:ind w:firstLineChars="200" w:firstLine="420"/>
    </w:pPr>
    <w:rPr>
      <w:rFonts w:ascii="Calibri" w:eastAsia="宋体" w:hAnsi="Calibri" w:cs="Times New Roman"/>
      <w:szCs w:val="20"/>
    </w:rPr>
  </w:style>
  <w:style w:type="paragraph" w:customStyle="1" w:styleId="afff3">
    <w:name w:val="表格样式"/>
    <w:basedOn w:val="a0"/>
    <w:qFormat/>
    <w:rsid w:val="009618DF"/>
    <w:rPr>
      <w:rFonts w:ascii="宋体" w:eastAsia="宋体" w:hAnsi="宋体" w:cs="Times New Roman"/>
    </w:rPr>
  </w:style>
  <w:style w:type="paragraph" w:customStyle="1" w:styleId="TableParagraph">
    <w:name w:val="Table Paragraph"/>
    <w:basedOn w:val="a0"/>
    <w:uiPriority w:val="1"/>
    <w:qFormat/>
    <w:rsid w:val="009618DF"/>
    <w:rPr>
      <w:rFonts w:ascii="Times New Roman" w:eastAsia="宋体" w:hAnsi="Times New Roman" w:cs="Times New Roman"/>
    </w:rPr>
  </w:style>
  <w:style w:type="character" w:customStyle="1" w:styleId="font121">
    <w:name w:val="font121"/>
    <w:qFormat/>
    <w:rsid w:val="009618DF"/>
    <w:rPr>
      <w:rFonts w:ascii="宋体" w:eastAsia="宋体" w:hAnsi="宋体" w:cs="宋体" w:hint="eastAsia"/>
      <w:b/>
      <w:bCs/>
      <w:color w:val="000000"/>
      <w:sz w:val="20"/>
      <w:szCs w:val="20"/>
      <w:u w:val="none"/>
    </w:rPr>
  </w:style>
  <w:style w:type="character" w:customStyle="1" w:styleId="font111">
    <w:name w:val="font111"/>
    <w:qFormat/>
    <w:rsid w:val="009618DF"/>
    <w:rPr>
      <w:rFonts w:ascii="宋体" w:eastAsia="宋体" w:hAnsi="宋体" w:cs="宋体" w:hint="eastAsia"/>
      <w:b/>
      <w:bCs/>
      <w:color w:val="auto"/>
      <w:sz w:val="20"/>
      <w:szCs w:val="20"/>
      <w:u w:val="none"/>
    </w:rPr>
  </w:style>
  <w:style w:type="character" w:customStyle="1" w:styleId="font101">
    <w:name w:val="font101"/>
    <w:qFormat/>
    <w:rsid w:val="009618DF"/>
    <w:rPr>
      <w:rFonts w:ascii="Times New Roman" w:hAnsi="Times New Roman" w:cs="Times New Roman" w:hint="default"/>
      <w:color w:val="auto"/>
      <w:sz w:val="20"/>
      <w:szCs w:val="20"/>
      <w:u w:val="none"/>
    </w:rPr>
  </w:style>
  <w:style w:type="character" w:customStyle="1" w:styleId="font91">
    <w:name w:val="font91"/>
    <w:qFormat/>
    <w:rsid w:val="009618DF"/>
    <w:rPr>
      <w:rFonts w:ascii="serif" w:eastAsia="serif" w:hAnsi="serif" w:cs="serif" w:hint="default"/>
      <w:color w:val="auto"/>
      <w:sz w:val="20"/>
      <w:szCs w:val="20"/>
      <w:u w:val="none"/>
    </w:rPr>
  </w:style>
  <w:style w:type="character" w:customStyle="1" w:styleId="font51">
    <w:name w:val="font51"/>
    <w:qFormat/>
    <w:rsid w:val="009618DF"/>
    <w:rPr>
      <w:rFonts w:ascii="Arial" w:hAnsi="Arial" w:cs="Arial" w:hint="default"/>
      <w:color w:val="auto"/>
      <w:sz w:val="20"/>
      <w:szCs w:val="20"/>
      <w:u w:val="none"/>
    </w:rPr>
  </w:style>
  <w:style w:type="paragraph" w:customStyle="1" w:styleId="Afff4">
    <w:name w:val="正文 A"/>
    <w:qFormat/>
    <w:rsid w:val="009618DF"/>
    <w:pPr>
      <w:widowControl w:val="0"/>
      <w:jc w:val="both"/>
    </w:pPr>
    <w:rPr>
      <w:rFonts w:ascii="Arial Unicode MS" w:eastAsia="Times New Roman" w:hAnsi="Arial Unicode MS" w:cs="Arial Unicode MS" w:hint="eastAsia"/>
      <w:color w:val="000000"/>
      <w:szCs w:val="21"/>
      <w:u w:color="000000"/>
    </w:rPr>
  </w:style>
  <w:style w:type="paragraph" w:customStyle="1" w:styleId="Style1">
    <w:name w:val="_Style 1"/>
    <w:basedOn w:val="a0"/>
    <w:qFormat/>
    <w:rsid w:val="009618DF"/>
    <w:pPr>
      <w:ind w:firstLineChars="200" w:firstLine="420"/>
    </w:pPr>
    <w:rPr>
      <w:rFonts w:ascii="Calibri" w:eastAsia="宋体" w:hAnsi="Calibri" w:cs="Times New Roman"/>
      <w:szCs w:val="22"/>
    </w:rPr>
  </w:style>
  <w:style w:type="paragraph" w:customStyle="1" w:styleId="-">
    <w:name w:val="正文-标准"/>
    <w:basedOn w:val="a0"/>
    <w:qFormat/>
    <w:rsid w:val="009618DF"/>
    <w:pPr>
      <w:autoSpaceDE w:val="0"/>
      <w:autoSpaceDN w:val="0"/>
      <w:adjustRightInd w:val="0"/>
      <w:spacing w:line="360" w:lineRule="exact"/>
      <w:jc w:val="left"/>
      <w:textAlignment w:val="baseline"/>
    </w:pPr>
    <w:rPr>
      <w:rFonts w:ascii="Calibri" w:eastAsia="宋体" w:hAnsi="Calibri" w:cs="Times New Roman"/>
      <w:kern w:val="21"/>
      <w:szCs w:val="20"/>
    </w:rPr>
  </w:style>
  <w:style w:type="paragraph" w:customStyle="1" w:styleId="1c">
    <w:name w:val="列出段落1"/>
    <w:basedOn w:val="a0"/>
    <w:uiPriority w:val="34"/>
    <w:qFormat/>
    <w:rsid w:val="009618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7765">
      <w:bodyDiv w:val="1"/>
      <w:marLeft w:val="0"/>
      <w:marRight w:val="0"/>
      <w:marTop w:val="0"/>
      <w:marBottom w:val="0"/>
      <w:divBdr>
        <w:top w:val="none" w:sz="0" w:space="0" w:color="auto"/>
        <w:left w:val="none" w:sz="0" w:space="0" w:color="auto"/>
        <w:bottom w:val="none" w:sz="0" w:space="0" w:color="auto"/>
        <w:right w:val="none" w:sz="0" w:space="0" w:color="auto"/>
      </w:divBdr>
    </w:div>
    <w:div w:id="213778902">
      <w:bodyDiv w:val="1"/>
      <w:marLeft w:val="0"/>
      <w:marRight w:val="0"/>
      <w:marTop w:val="0"/>
      <w:marBottom w:val="0"/>
      <w:divBdr>
        <w:top w:val="none" w:sz="0" w:space="0" w:color="auto"/>
        <w:left w:val="none" w:sz="0" w:space="0" w:color="auto"/>
        <w:bottom w:val="none" w:sz="0" w:space="0" w:color="auto"/>
        <w:right w:val="none" w:sz="0" w:space="0" w:color="auto"/>
      </w:divBdr>
    </w:div>
    <w:div w:id="1387026159">
      <w:bodyDiv w:val="1"/>
      <w:marLeft w:val="0"/>
      <w:marRight w:val="0"/>
      <w:marTop w:val="0"/>
      <w:marBottom w:val="0"/>
      <w:divBdr>
        <w:top w:val="none" w:sz="0" w:space="0" w:color="auto"/>
        <w:left w:val="none" w:sz="0" w:space="0" w:color="auto"/>
        <w:bottom w:val="none" w:sz="0" w:space="0" w:color="auto"/>
        <w:right w:val="none" w:sz="0" w:space="0" w:color="auto"/>
      </w:divBdr>
    </w:div>
    <w:div w:id="1688629915">
      <w:bodyDiv w:val="1"/>
      <w:marLeft w:val="0"/>
      <w:marRight w:val="0"/>
      <w:marTop w:val="0"/>
      <w:marBottom w:val="0"/>
      <w:divBdr>
        <w:top w:val="none" w:sz="0" w:space="0" w:color="auto"/>
        <w:left w:val="none" w:sz="0" w:space="0" w:color="auto"/>
        <w:bottom w:val="none" w:sz="0" w:space="0" w:color="auto"/>
        <w:right w:val="none" w:sz="0" w:space="0" w:color="auto"/>
      </w:divBdr>
    </w:div>
    <w:div w:id="20154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5856</Words>
  <Characters>6150</Characters>
  <Application>Microsoft Office Word</Application>
  <DocSecurity>0</DocSecurity>
  <Lines>768</Lines>
  <Paragraphs>444</Paragraphs>
  <ScaleCrop>false</ScaleCrop>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mx1413</dc:creator>
  <cp:keywords/>
  <dc:description/>
  <cp:lastModifiedBy>石 熊</cp:lastModifiedBy>
  <cp:revision>38</cp:revision>
  <dcterms:created xsi:type="dcterms:W3CDTF">2025-02-20T05:37:00Z</dcterms:created>
  <dcterms:modified xsi:type="dcterms:W3CDTF">2026-06-10T09:50:00Z</dcterms:modified>
</cp:coreProperties>
</file>