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8EE224">
      <w:pPr>
        <w:pStyle w:val="4"/>
        <w:keepNext w:val="0"/>
        <w:keepLines w:val="0"/>
        <w:pageBreakBefore w:val="0"/>
        <w:widowControl/>
        <w:kinsoku/>
        <w:wordWrap/>
        <w:overflowPunct/>
        <w:topLinePunct w:val="0"/>
        <w:autoSpaceDE/>
        <w:autoSpaceDN/>
        <w:bidi w:val="0"/>
        <w:adjustRightInd/>
        <w:snapToGrid/>
        <w:spacing w:line="360" w:lineRule="auto"/>
        <w:ind w:left="0" w:firstLine="462" w:firstLineChars="200"/>
        <w:textAlignment w:val="auto"/>
        <w:outlineLvl w:val="5"/>
        <w:rPr>
          <w:rFonts w:hint="eastAsia" w:ascii="宋体" w:hAnsi="宋体" w:eastAsia="宋体" w:cs="宋体"/>
          <w:sz w:val="23"/>
          <w:szCs w:val="23"/>
        </w:rPr>
      </w:pPr>
      <w:r>
        <w:rPr>
          <w:rFonts w:hint="eastAsia" w:ascii="宋体" w:hAnsi="宋体" w:eastAsia="宋体" w:cs="宋体"/>
          <w:b/>
          <w:sz w:val="23"/>
          <w:szCs w:val="23"/>
        </w:rPr>
        <w:t>项目概况</w:t>
      </w:r>
    </w:p>
    <w:p w14:paraId="7D5F6326">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店塔镇两场一站运营服务项目(二次)采购项目的潜在供应商应在登录陕西省公共资源交易平台（www.sxggzyjy.cn）报名后自行下载获取采购文件，并于2026年09月14日09时30分（北京时间）前提交响应文件。</w:t>
      </w:r>
    </w:p>
    <w:p w14:paraId="647324DD">
      <w:pPr>
        <w:pStyle w:val="4"/>
        <w:keepNext w:val="0"/>
        <w:keepLines w:val="0"/>
        <w:pageBreakBefore w:val="0"/>
        <w:widowControl/>
        <w:kinsoku/>
        <w:wordWrap/>
        <w:overflowPunct/>
        <w:topLinePunct w:val="0"/>
        <w:autoSpaceDE/>
        <w:autoSpaceDN/>
        <w:bidi w:val="0"/>
        <w:adjustRightInd/>
        <w:snapToGrid/>
        <w:spacing w:line="360" w:lineRule="auto"/>
        <w:ind w:left="0" w:firstLine="462" w:firstLineChars="200"/>
        <w:textAlignment w:val="auto"/>
        <w:outlineLvl w:val="3"/>
        <w:rPr>
          <w:rFonts w:hint="eastAsia" w:ascii="宋体" w:hAnsi="宋体" w:eastAsia="宋体" w:cs="宋体"/>
          <w:sz w:val="23"/>
          <w:szCs w:val="23"/>
        </w:rPr>
      </w:pPr>
      <w:r>
        <w:rPr>
          <w:rFonts w:hint="eastAsia" w:ascii="宋体" w:hAnsi="宋体" w:eastAsia="宋体" w:cs="宋体"/>
          <w:b/>
          <w:sz w:val="23"/>
          <w:szCs w:val="23"/>
        </w:rPr>
        <w:t>一、项目基本情况</w:t>
      </w:r>
    </w:p>
    <w:p w14:paraId="32703382">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项目编号：TCZY-CG2026006.1B1</w:t>
      </w:r>
    </w:p>
    <w:p w14:paraId="2E0CD5C5">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项目名称：店塔镇两场一站运营服务项目(二次)</w:t>
      </w:r>
    </w:p>
    <w:p w14:paraId="2BFB24E4">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采购方式：竞争性磋商</w:t>
      </w:r>
    </w:p>
    <w:p w14:paraId="46A86C19">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预算金额：900,000.00元</w:t>
      </w:r>
    </w:p>
    <w:p w14:paraId="1F4AD240">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采购需求：</w:t>
      </w:r>
    </w:p>
    <w:p w14:paraId="40D37804">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合同包1(店塔镇两场一站运营服务项目):</w:t>
      </w:r>
    </w:p>
    <w:p w14:paraId="1B2EB3A1">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合同包预算金额：900,000.00元</w:t>
      </w:r>
    </w:p>
    <w:p w14:paraId="621C0C9B">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合同包最高限价：900,000.00元</w:t>
      </w:r>
    </w:p>
    <w:tbl>
      <w:tblPr>
        <w:tblStyle w:val="2"/>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384"/>
      </w:tblGrid>
      <w:tr w14:paraId="52C960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84" w:type="dxa"/>
            <w:vAlign w:val="center"/>
          </w:tcPr>
          <w:p w14:paraId="2949428E">
            <w:pPr>
              <w:pStyle w:val="4"/>
              <w:keepNext w:val="0"/>
              <w:keepLines w:val="0"/>
              <w:pageBreakBefore w:val="0"/>
              <w:widowControl/>
              <w:kinsoku/>
              <w:wordWrap/>
              <w:overflowPunct/>
              <w:topLinePunct w:val="0"/>
              <w:autoSpaceDE/>
              <w:autoSpaceDN/>
              <w:bidi w:val="0"/>
              <w:adjustRightInd/>
              <w:snapToGrid/>
              <w:spacing w:line="360" w:lineRule="auto"/>
              <w:ind w:left="0"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品目号</w:t>
            </w:r>
          </w:p>
        </w:tc>
        <w:tc>
          <w:tcPr>
            <w:tcW w:w="1384" w:type="dxa"/>
            <w:vAlign w:val="center"/>
          </w:tcPr>
          <w:p w14:paraId="41AD6A70">
            <w:pPr>
              <w:pStyle w:val="4"/>
              <w:keepNext w:val="0"/>
              <w:keepLines w:val="0"/>
              <w:pageBreakBefore w:val="0"/>
              <w:widowControl/>
              <w:kinsoku/>
              <w:wordWrap/>
              <w:overflowPunct/>
              <w:topLinePunct w:val="0"/>
              <w:autoSpaceDE/>
              <w:autoSpaceDN/>
              <w:bidi w:val="0"/>
              <w:adjustRightInd/>
              <w:snapToGrid/>
              <w:spacing w:line="360" w:lineRule="auto"/>
              <w:ind w:left="0"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品目名称</w:t>
            </w:r>
          </w:p>
        </w:tc>
        <w:tc>
          <w:tcPr>
            <w:tcW w:w="1384" w:type="dxa"/>
            <w:vAlign w:val="center"/>
          </w:tcPr>
          <w:p w14:paraId="0A3BF9D4">
            <w:pPr>
              <w:pStyle w:val="4"/>
              <w:keepNext w:val="0"/>
              <w:keepLines w:val="0"/>
              <w:pageBreakBefore w:val="0"/>
              <w:widowControl/>
              <w:kinsoku/>
              <w:wordWrap/>
              <w:overflowPunct/>
              <w:topLinePunct w:val="0"/>
              <w:autoSpaceDE/>
              <w:autoSpaceDN/>
              <w:bidi w:val="0"/>
              <w:adjustRightInd/>
              <w:snapToGrid/>
              <w:spacing w:line="360" w:lineRule="auto"/>
              <w:ind w:left="0"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采购标的</w:t>
            </w:r>
          </w:p>
        </w:tc>
        <w:tc>
          <w:tcPr>
            <w:tcW w:w="1384" w:type="dxa"/>
            <w:vAlign w:val="center"/>
          </w:tcPr>
          <w:p w14:paraId="21219CE8">
            <w:pPr>
              <w:pStyle w:val="4"/>
              <w:keepNext w:val="0"/>
              <w:keepLines w:val="0"/>
              <w:pageBreakBefore w:val="0"/>
              <w:widowControl/>
              <w:kinsoku/>
              <w:wordWrap/>
              <w:overflowPunct/>
              <w:topLinePunct w:val="0"/>
              <w:autoSpaceDE/>
              <w:autoSpaceDN/>
              <w:bidi w:val="0"/>
              <w:adjustRightInd/>
              <w:snapToGrid/>
              <w:spacing w:line="360" w:lineRule="auto"/>
              <w:ind w:left="0"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数量（单位）</w:t>
            </w:r>
          </w:p>
        </w:tc>
        <w:tc>
          <w:tcPr>
            <w:tcW w:w="1384" w:type="dxa"/>
            <w:vAlign w:val="center"/>
          </w:tcPr>
          <w:p w14:paraId="29843BC6">
            <w:pPr>
              <w:pStyle w:val="4"/>
              <w:keepNext w:val="0"/>
              <w:keepLines w:val="0"/>
              <w:pageBreakBefore w:val="0"/>
              <w:widowControl/>
              <w:kinsoku/>
              <w:wordWrap/>
              <w:overflowPunct/>
              <w:topLinePunct w:val="0"/>
              <w:autoSpaceDE/>
              <w:autoSpaceDN/>
              <w:bidi w:val="0"/>
              <w:adjustRightInd/>
              <w:snapToGrid/>
              <w:spacing w:line="360" w:lineRule="auto"/>
              <w:ind w:left="0"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技术规格、参数及要求</w:t>
            </w:r>
          </w:p>
        </w:tc>
        <w:tc>
          <w:tcPr>
            <w:tcW w:w="1384" w:type="dxa"/>
            <w:vAlign w:val="center"/>
          </w:tcPr>
          <w:p w14:paraId="460A7622">
            <w:pPr>
              <w:pStyle w:val="4"/>
              <w:keepNext w:val="0"/>
              <w:keepLines w:val="0"/>
              <w:pageBreakBefore w:val="0"/>
              <w:widowControl/>
              <w:kinsoku/>
              <w:wordWrap/>
              <w:overflowPunct/>
              <w:topLinePunct w:val="0"/>
              <w:autoSpaceDE/>
              <w:autoSpaceDN/>
              <w:bidi w:val="0"/>
              <w:adjustRightInd/>
              <w:snapToGrid/>
              <w:spacing w:line="360" w:lineRule="auto"/>
              <w:ind w:left="0"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品目预算(元)</w:t>
            </w:r>
          </w:p>
        </w:tc>
      </w:tr>
      <w:tr w14:paraId="772D71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84" w:type="dxa"/>
            <w:vAlign w:val="center"/>
          </w:tcPr>
          <w:p w14:paraId="6D5B7F9D">
            <w:pPr>
              <w:pStyle w:val="4"/>
              <w:keepNext w:val="0"/>
              <w:keepLines w:val="0"/>
              <w:pageBreakBefore w:val="0"/>
              <w:widowControl/>
              <w:kinsoku/>
              <w:wordWrap/>
              <w:overflowPunct/>
              <w:topLinePunct w:val="0"/>
              <w:autoSpaceDE/>
              <w:autoSpaceDN/>
              <w:bidi w:val="0"/>
              <w:adjustRightInd/>
              <w:snapToGrid/>
              <w:spacing w:line="360" w:lineRule="auto"/>
              <w:ind w:left="0"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1-1</w:t>
            </w:r>
          </w:p>
        </w:tc>
        <w:tc>
          <w:tcPr>
            <w:tcW w:w="1384" w:type="dxa"/>
            <w:vAlign w:val="center"/>
          </w:tcPr>
          <w:p w14:paraId="1D35AC66">
            <w:pPr>
              <w:pStyle w:val="4"/>
              <w:keepNext w:val="0"/>
              <w:keepLines w:val="0"/>
              <w:pageBreakBefore w:val="0"/>
              <w:widowControl/>
              <w:kinsoku/>
              <w:wordWrap/>
              <w:overflowPunct/>
              <w:topLinePunct w:val="0"/>
              <w:autoSpaceDE/>
              <w:autoSpaceDN/>
              <w:bidi w:val="0"/>
              <w:adjustRightInd/>
              <w:snapToGrid/>
              <w:spacing w:line="360" w:lineRule="auto"/>
              <w:ind w:left="0"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市政公用设施管理服务</w:t>
            </w:r>
          </w:p>
        </w:tc>
        <w:tc>
          <w:tcPr>
            <w:tcW w:w="1384" w:type="dxa"/>
            <w:vAlign w:val="center"/>
          </w:tcPr>
          <w:p w14:paraId="4599C024">
            <w:pPr>
              <w:pStyle w:val="4"/>
              <w:keepNext w:val="0"/>
              <w:keepLines w:val="0"/>
              <w:pageBreakBefore w:val="0"/>
              <w:widowControl/>
              <w:kinsoku/>
              <w:wordWrap/>
              <w:overflowPunct/>
              <w:topLinePunct w:val="0"/>
              <w:autoSpaceDE/>
              <w:autoSpaceDN/>
              <w:bidi w:val="0"/>
              <w:adjustRightInd/>
              <w:snapToGrid/>
              <w:spacing w:line="360" w:lineRule="auto"/>
              <w:ind w:left="0"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店塔镇两场一站运营服务项目</w:t>
            </w:r>
          </w:p>
        </w:tc>
        <w:tc>
          <w:tcPr>
            <w:tcW w:w="1384" w:type="dxa"/>
            <w:vAlign w:val="center"/>
          </w:tcPr>
          <w:p w14:paraId="02B43193">
            <w:pPr>
              <w:pStyle w:val="4"/>
              <w:keepNext w:val="0"/>
              <w:keepLines w:val="0"/>
              <w:pageBreakBefore w:val="0"/>
              <w:widowControl/>
              <w:kinsoku/>
              <w:wordWrap/>
              <w:overflowPunct/>
              <w:topLinePunct w:val="0"/>
              <w:autoSpaceDE/>
              <w:autoSpaceDN/>
              <w:bidi w:val="0"/>
              <w:adjustRightInd/>
              <w:snapToGrid/>
              <w:spacing w:line="360" w:lineRule="auto"/>
              <w:ind w:left="0"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1(项)</w:t>
            </w:r>
          </w:p>
        </w:tc>
        <w:tc>
          <w:tcPr>
            <w:tcW w:w="1384" w:type="dxa"/>
            <w:vAlign w:val="center"/>
          </w:tcPr>
          <w:p w14:paraId="1BE01DB7">
            <w:pPr>
              <w:pStyle w:val="4"/>
              <w:keepNext w:val="0"/>
              <w:keepLines w:val="0"/>
              <w:pageBreakBefore w:val="0"/>
              <w:widowControl/>
              <w:kinsoku/>
              <w:wordWrap/>
              <w:overflowPunct/>
              <w:topLinePunct w:val="0"/>
              <w:autoSpaceDE/>
              <w:autoSpaceDN/>
              <w:bidi w:val="0"/>
              <w:adjustRightInd/>
              <w:snapToGrid/>
              <w:spacing w:line="360" w:lineRule="auto"/>
              <w:ind w:left="0"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详见采购文件</w:t>
            </w:r>
          </w:p>
        </w:tc>
        <w:tc>
          <w:tcPr>
            <w:tcW w:w="1384" w:type="dxa"/>
            <w:vAlign w:val="center"/>
          </w:tcPr>
          <w:p w14:paraId="7115ACF8">
            <w:pPr>
              <w:pStyle w:val="4"/>
              <w:keepNext w:val="0"/>
              <w:keepLines w:val="0"/>
              <w:pageBreakBefore w:val="0"/>
              <w:widowControl/>
              <w:kinsoku/>
              <w:wordWrap/>
              <w:overflowPunct/>
              <w:topLinePunct w:val="0"/>
              <w:autoSpaceDE/>
              <w:autoSpaceDN/>
              <w:bidi w:val="0"/>
              <w:adjustRightInd/>
              <w:snapToGrid/>
              <w:spacing w:line="360" w:lineRule="auto"/>
              <w:ind w:left="0"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900,000.00</w:t>
            </w:r>
          </w:p>
        </w:tc>
      </w:tr>
    </w:tbl>
    <w:p w14:paraId="2E5AD108">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本合同包不接受联合体投标</w:t>
      </w:r>
    </w:p>
    <w:p w14:paraId="631F1D16">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合同履行期限：三年(一次招标，延用两年，合同一年一签)</w:t>
      </w:r>
    </w:p>
    <w:p w14:paraId="4CE800B6">
      <w:pPr>
        <w:pStyle w:val="4"/>
        <w:keepNext w:val="0"/>
        <w:keepLines w:val="0"/>
        <w:pageBreakBefore w:val="0"/>
        <w:widowControl/>
        <w:kinsoku/>
        <w:wordWrap/>
        <w:overflowPunct/>
        <w:topLinePunct w:val="0"/>
        <w:autoSpaceDE/>
        <w:autoSpaceDN/>
        <w:bidi w:val="0"/>
        <w:adjustRightInd/>
        <w:snapToGrid/>
        <w:spacing w:line="360" w:lineRule="auto"/>
        <w:ind w:left="0" w:firstLine="462" w:firstLineChars="200"/>
        <w:textAlignment w:val="auto"/>
        <w:outlineLvl w:val="3"/>
        <w:rPr>
          <w:rFonts w:hint="eastAsia" w:ascii="宋体" w:hAnsi="宋体" w:eastAsia="宋体" w:cs="宋体"/>
          <w:sz w:val="23"/>
          <w:szCs w:val="23"/>
        </w:rPr>
      </w:pPr>
      <w:r>
        <w:rPr>
          <w:rFonts w:hint="eastAsia" w:ascii="宋体" w:hAnsi="宋体" w:eastAsia="宋体" w:cs="宋体"/>
          <w:b/>
          <w:sz w:val="23"/>
          <w:szCs w:val="23"/>
        </w:rPr>
        <w:t>二、申请人的资格要求：</w:t>
      </w:r>
    </w:p>
    <w:p w14:paraId="39CBE49A">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lang w:eastAsia="zh-CN"/>
        </w:rPr>
      </w:pPr>
      <w:r>
        <w:rPr>
          <w:rFonts w:hint="eastAsia" w:ascii="宋体" w:hAnsi="宋体" w:eastAsia="宋体" w:cs="宋体"/>
          <w:sz w:val="23"/>
          <w:szCs w:val="23"/>
        </w:rPr>
        <w:t>1.满足《中华人民共和国政府采购法》第二十二条规定</w:t>
      </w:r>
      <w:r>
        <w:rPr>
          <w:rFonts w:hint="eastAsia" w:ascii="宋体" w:hAnsi="宋体" w:eastAsia="宋体" w:cs="宋体"/>
          <w:sz w:val="23"/>
          <w:szCs w:val="23"/>
          <w:lang w:eastAsia="zh-CN"/>
        </w:rPr>
        <w:t>；</w:t>
      </w:r>
    </w:p>
    <w:p w14:paraId="16AB8890">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2.落实政府采购政策需满足的资格要求：</w:t>
      </w:r>
    </w:p>
    <w:p w14:paraId="3CCB837E">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合同包1(店塔镇两场一站运营服务项目)落实政府采购政策需满足的资格要求如下:</w:t>
      </w:r>
    </w:p>
    <w:p w14:paraId="7041ACF8">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（1）《政府采购促进中小企业发展管理办法》(财库〔2020〕46号)；</w:t>
      </w:r>
    </w:p>
    <w:p w14:paraId="60243E10">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（2）《关于进一步加大政府采购支持中小企业力度的通知》(财库〔2022〕19号)；</w:t>
      </w:r>
    </w:p>
    <w:p w14:paraId="1DF1E508">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（3）《陕西省财政厅关于进一步加大政府采购支持中小企业力度的通知》(陕财办采(2022)5号)；</w:t>
      </w:r>
    </w:p>
    <w:p w14:paraId="71AA800E">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（4）《陕西省财政厅关于落实政府采购支持中小企业政策有关事项的通知》(陕财办采函〔2022〕10号)；</w:t>
      </w:r>
    </w:p>
    <w:p w14:paraId="19E01E4E">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（5）《榆林市财政局关于进一步加大政府采购支持中小企业力度的通知》(榆政财采发(2022)10号)；</w:t>
      </w:r>
    </w:p>
    <w:p w14:paraId="1B680A59">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（6）《财政部司法部关于政府采购支持监狱企业发展有关问题的通知》(财库〔2014〕68号)；</w:t>
      </w:r>
    </w:p>
    <w:p w14:paraId="6C43F8E4">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（7）《关于促进残疾人就业政府采购政策的通知》(财库〔2017〕141号)；</w:t>
      </w:r>
    </w:p>
    <w:p w14:paraId="361C2D2A">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（8）《关于进一步加强政府绿色采购有关问题的通知》(陕财办采〔2021〕29号)；</w:t>
      </w:r>
    </w:p>
    <w:p w14:paraId="05397F96">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（9）《国务院办公厅关于建立政府强制采购节能产品制度的通知》(国办发(2007)51号)；</w:t>
      </w:r>
    </w:p>
    <w:p w14:paraId="65FC5780">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（10）《关于印发节能产品政府采购品目清单的通知》(财库〔2019〕19号)；</w:t>
      </w:r>
    </w:p>
    <w:p w14:paraId="41DA4993">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（11）《财政部发展改革委生态环境部市场监管总局关于调整优化节能产品、环境标志产品政府采购执行机制的通知》(财库〔2019〕9号)；</w:t>
      </w:r>
    </w:p>
    <w:p w14:paraId="25B121F8">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（12）《市场监管总局关于发布参与实施政府采购节能产品、环境标志产品认证机构名录的公告》(2019年第16号)；</w:t>
      </w:r>
    </w:p>
    <w:p w14:paraId="690FC238">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（13）《关于印发环境标志产品政府采购品目清单的通知》(财库〔2019〕18号)；</w:t>
      </w:r>
    </w:p>
    <w:p w14:paraId="04ADCD4E">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（14）《陕西省中小企业政府采购信用融资办法》(陕财办采(2018)23号)；</w:t>
      </w:r>
    </w:p>
    <w:p w14:paraId="37D30167">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（15）《陕西省财政厅关于加快推进我省中小企业政府采购信用融资工作的通知》(陕财办采〔2020〕15号)；</w:t>
      </w:r>
    </w:p>
    <w:p w14:paraId="6F10E278">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（16）《财政部关于在政府采购活动中落实平等对待内外资企业有关政策的通知》(财库〔2021〕35号)；</w:t>
      </w:r>
    </w:p>
    <w:p w14:paraId="3BDD787A">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（17）《陕西省财政厅中国人民银行西安分行关于深入推进政府采购信用融资业务的通知》（陕财办采〔2023〕5号）；</w:t>
      </w:r>
    </w:p>
    <w:p w14:paraId="7ACFBA59">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（18）《财政部农业农村部国家乡村振兴局关于运用政府采购政策支持乡村产业振兴的通知》(财库〔2021〕19号)；</w:t>
      </w:r>
    </w:p>
    <w:p w14:paraId="0C4C8873">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（19）《财政部关于在政府采购活动中查询及使用信用记录有关问题的通知》(财库〔2016〕125号)；</w:t>
      </w:r>
    </w:p>
    <w:p w14:paraId="13587087">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（20）其他需要落实的政府采购政策。</w:t>
      </w:r>
    </w:p>
    <w:p w14:paraId="64512CF4">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3.本项目的特定资格要求：</w:t>
      </w:r>
    </w:p>
    <w:p w14:paraId="195713F2">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合同包1(店塔镇两场一站运营服务项目)特定资格要求如下:</w:t>
      </w:r>
    </w:p>
    <w:p w14:paraId="77BA7E13">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供应商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p>
    <w:p w14:paraId="581C8747">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2）提供2025年度的财务审计报告（财务审计报告需在注册会计师行业统一监管平台（http：//acc.mof.gov.cn/）报备可查询），成立时间至投标文件递交截止时间不足一年的，须提供其基本存款账户开户银行近三个月内出具的银行资信证明及自成立以来的财务报表；其他组织和自然人须提供银行出具的近三个月内资信证明或财务报表；</w:t>
      </w:r>
    </w:p>
    <w:p w14:paraId="4CC1DDC5">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（3）税收缴纳证明：提供2025年8月至投标截止时间止至少一个月的纳税证明(银行缴费凭证)或完税证明，依法免税的单位应提供相关证明材料；</w:t>
      </w:r>
    </w:p>
    <w:p w14:paraId="1DB42ECD">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（4）社会保障资金缴纳证明：提供2025年8月至投标截止时间止至少一个月的社会保障资金银行缴费单据或社保机构开具的社会保险参保缴费情况证明，依法不需要缴纳社会保障资金的单位应提供相关证明材料；</w:t>
      </w:r>
    </w:p>
    <w:p w14:paraId="33B1B943">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（5）参加政府采购活动前三年内，在经营活动中没有重大违法记录的书面声明；</w:t>
      </w:r>
    </w:p>
    <w:p w14:paraId="65DCFF0F">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（6）提供具有履行合同所必需的设备和专业技术能力的证明资料或承诺书；</w:t>
      </w:r>
    </w:p>
    <w:p w14:paraId="3C07BBB1">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7）对列入信用中国(www.creditchina.gov.cn)“严重失信主体名单查询、政府采购严重违法失信行为记录名单、重大税收违法失信主体”的单位；中国政府采购网(www.ccgp.gov.cn)“政府采购严重违法失信行为信息记录”的单位；国家企业信用信息公示系统(https：//www.gsxt.gov.cn/index.html)“严重违法失信企业名单(黑名单)”的单位；中国执行信息公开网(http：//zxgk.court.gov.cn/)“失信被执行人”的单位，应当拒绝参与政府采购活动。提供信用中国(www.creditchina.gov.cn)、中国政府采购网(www.ccgp.gov.cn)、“国家企业信用信息公示系统(https：//www.gsxt.gov.cn/index.html)”、“中国执行信息公开网(http：//zxgk.court.gov.cn/)”等网页截图(附公告之日起，投标截止日前的查询结果)；</w:t>
      </w:r>
    </w:p>
    <w:p w14:paraId="191A2E8D">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（8）本项目采用“投标信用承诺书”代替投标保证金（在信用中国（陕西榆林）网站公示）；</w:t>
      </w:r>
    </w:p>
    <w:p w14:paraId="2B8B7293">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（9）提供榆林市政府采购工程类/货物类/服务类项目供应商信用承诺书（在信用中国（陕西榆林）网站公示）；</w:t>
      </w:r>
    </w:p>
    <w:p w14:paraId="7C84FFD5">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（10）法定代表人参加开标的，提供本人身份证，法定代表人授权他人参加开标的，提供法定代表人授权委托书和投标人委托代理人员信用承诺书（在信用中国（陕西榆林）网站公示）。</w:t>
      </w:r>
    </w:p>
    <w:p w14:paraId="2009CA24">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备注：①本项目不接受联合体投标、不允许分包、不允许转包；②单位负责人为同一人或者存在直接控股、管理关系的不同供应商，不得参加同一合同项下的政府采购活动；③本项目专门面向中小企业采购，预留份额为整体预留，供应商须填写《中小企业声明函》。</w:t>
      </w:r>
    </w:p>
    <w:p w14:paraId="795ED693">
      <w:pPr>
        <w:pStyle w:val="4"/>
        <w:keepNext w:val="0"/>
        <w:keepLines w:val="0"/>
        <w:pageBreakBefore w:val="0"/>
        <w:widowControl/>
        <w:kinsoku/>
        <w:wordWrap/>
        <w:overflowPunct/>
        <w:topLinePunct w:val="0"/>
        <w:autoSpaceDE/>
        <w:autoSpaceDN/>
        <w:bidi w:val="0"/>
        <w:adjustRightInd/>
        <w:snapToGrid/>
        <w:spacing w:line="360" w:lineRule="auto"/>
        <w:ind w:left="0" w:firstLine="462" w:firstLineChars="200"/>
        <w:textAlignment w:val="auto"/>
        <w:outlineLvl w:val="3"/>
        <w:rPr>
          <w:rFonts w:hint="eastAsia" w:ascii="宋体" w:hAnsi="宋体" w:eastAsia="宋体" w:cs="宋体"/>
          <w:sz w:val="23"/>
          <w:szCs w:val="23"/>
        </w:rPr>
      </w:pPr>
      <w:r>
        <w:rPr>
          <w:rFonts w:hint="eastAsia" w:ascii="宋体" w:hAnsi="宋体" w:eastAsia="宋体" w:cs="宋体"/>
          <w:b/>
          <w:sz w:val="23"/>
          <w:szCs w:val="23"/>
        </w:rPr>
        <w:t>三、获取采购文件</w:t>
      </w:r>
    </w:p>
    <w:p w14:paraId="7047A4E3">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时间：2026年08月28日至2026年09月03日，每天上午08:00:00至12:00:00，下午12:00:00至18:00:00（北京时间）</w:t>
      </w:r>
    </w:p>
    <w:p w14:paraId="50F06C67">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途径：登录陕西省公共资源交易平台（www.sxggzyjy.cn）报名后自行下载</w:t>
      </w:r>
    </w:p>
    <w:p w14:paraId="3A46C1AD">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方式：在线获取</w:t>
      </w:r>
    </w:p>
    <w:p w14:paraId="1FB74B2B">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售价：0元</w:t>
      </w:r>
    </w:p>
    <w:p w14:paraId="28A91C68">
      <w:pPr>
        <w:pStyle w:val="4"/>
        <w:keepNext w:val="0"/>
        <w:keepLines w:val="0"/>
        <w:pageBreakBefore w:val="0"/>
        <w:widowControl/>
        <w:kinsoku/>
        <w:wordWrap/>
        <w:overflowPunct/>
        <w:topLinePunct w:val="0"/>
        <w:autoSpaceDE/>
        <w:autoSpaceDN/>
        <w:bidi w:val="0"/>
        <w:adjustRightInd/>
        <w:snapToGrid/>
        <w:spacing w:line="360" w:lineRule="auto"/>
        <w:ind w:left="0" w:firstLine="462" w:firstLineChars="200"/>
        <w:textAlignment w:val="auto"/>
        <w:outlineLvl w:val="3"/>
        <w:rPr>
          <w:rFonts w:hint="eastAsia" w:ascii="宋体" w:hAnsi="宋体" w:eastAsia="宋体" w:cs="宋体"/>
          <w:sz w:val="23"/>
          <w:szCs w:val="23"/>
        </w:rPr>
      </w:pPr>
      <w:r>
        <w:rPr>
          <w:rFonts w:hint="eastAsia" w:ascii="宋体" w:hAnsi="宋体" w:eastAsia="宋体" w:cs="宋体"/>
          <w:b/>
          <w:sz w:val="23"/>
          <w:szCs w:val="23"/>
        </w:rPr>
        <w:t>四、响应文件提交</w:t>
      </w:r>
    </w:p>
    <w:p w14:paraId="3617CAB3">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截止时间：2026年09月14日09时30分00秒（北京时间）</w:t>
      </w:r>
    </w:p>
    <w:p w14:paraId="003E4710">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地点：通过陕西省公共资源交易平台（www.sxggzyjy.cn）网上提交</w:t>
      </w:r>
    </w:p>
    <w:p w14:paraId="5FA5BA36">
      <w:pPr>
        <w:pStyle w:val="4"/>
        <w:keepNext w:val="0"/>
        <w:keepLines w:val="0"/>
        <w:pageBreakBefore w:val="0"/>
        <w:widowControl/>
        <w:kinsoku/>
        <w:wordWrap/>
        <w:overflowPunct/>
        <w:topLinePunct w:val="0"/>
        <w:autoSpaceDE/>
        <w:autoSpaceDN/>
        <w:bidi w:val="0"/>
        <w:adjustRightInd/>
        <w:snapToGrid/>
        <w:spacing w:line="360" w:lineRule="auto"/>
        <w:ind w:left="0" w:firstLine="462" w:firstLineChars="200"/>
        <w:textAlignment w:val="auto"/>
        <w:outlineLvl w:val="3"/>
        <w:rPr>
          <w:rFonts w:hint="eastAsia" w:ascii="宋体" w:hAnsi="宋体" w:eastAsia="宋体" w:cs="宋体"/>
          <w:sz w:val="23"/>
          <w:szCs w:val="23"/>
        </w:rPr>
      </w:pPr>
      <w:r>
        <w:rPr>
          <w:rFonts w:hint="eastAsia" w:ascii="宋体" w:hAnsi="宋体" w:eastAsia="宋体" w:cs="宋体"/>
          <w:b/>
          <w:sz w:val="23"/>
          <w:szCs w:val="23"/>
        </w:rPr>
        <w:t>五、开启</w:t>
      </w:r>
    </w:p>
    <w:p w14:paraId="277F7309">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时间：2026年09月14日09时30分00秒（北京时间）</w:t>
      </w:r>
    </w:p>
    <w:p w14:paraId="30D82E5D">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地点：榆林市公共资源交易中心</w:t>
      </w:r>
      <w:bookmarkStart w:id="0" w:name="_GoBack"/>
      <w:bookmarkEnd w:id="0"/>
    </w:p>
    <w:p w14:paraId="7FE63BDD">
      <w:pPr>
        <w:pStyle w:val="4"/>
        <w:keepNext w:val="0"/>
        <w:keepLines w:val="0"/>
        <w:pageBreakBefore w:val="0"/>
        <w:widowControl/>
        <w:kinsoku/>
        <w:wordWrap/>
        <w:overflowPunct/>
        <w:topLinePunct w:val="0"/>
        <w:autoSpaceDE/>
        <w:autoSpaceDN/>
        <w:bidi w:val="0"/>
        <w:adjustRightInd/>
        <w:snapToGrid/>
        <w:spacing w:line="360" w:lineRule="auto"/>
        <w:ind w:left="0" w:firstLine="462" w:firstLineChars="200"/>
        <w:textAlignment w:val="auto"/>
        <w:outlineLvl w:val="3"/>
        <w:rPr>
          <w:rFonts w:hint="eastAsia" w:ascii="宋体" w:hAnsi="宋体" w:eastAsia="宋体" w:cs="宋体"/>
          <w:sz w:val="23"/>
          <w:szCs w:val="23"/>
        </w:rPr>
      </w:pPr>
      <w:r>
        <w:rPr>
          <w:rFonts w:hint="eastAsia" w:ascii="宋体" w:hAnsi="宋体" w:eastAsia="宋体" w:cs="宋体"/>
          <w:b/>
          <w:sz w:val="23"/>
          <w:szCs w:val="23"/>
        </w:rPr>
        <w:t>六、公告期限</w:t>
      </w:r>
    </w:p>
    <w:p w14:paraId="2F6185CF">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自本公告发布之日起3个工作日。</w:t>
      </w:r>
    </w:p>
    <w:p w14:paraId="0D9C32FB">
      <w:pPr>
        <w:pStyle w:val="4"/>
        <w:keepNext w:val="0"/>
        <w:keepLines w:val="0"/>
        <w:pageBreakBefore w:val="0"/>
        <w:widowControl/>
        <w:kinsoku/>
        <w:wordWrap/>
        <w:overflowPunct/>
        <w:topLinePunct w:val="0"/>
        <w:autoSpaceDE/>
        <w:autoSpaceDN/>
        <w:bidi w:val="0"/>
        <w:adjustRightInd/>
        <w:snapToGrid/>
        <w:spacing w:line="360" w:lineRule="auto"/>
        <w:ind w:left="0" w:firstLine="462" w:firstLineChars="200"/>
        <w:textAlignment w:val="auto"/>
        <w:outlineLvl w:val="3"/>
        <w:rPr>
          <w:rFonts w:hint="eastAsia" w:ascii="宋体" w:hAnsi="宋体" w:eastAsia="宋体" w:cs="宋体"/>
          <w:sz w:val="23"/>
          <w:szCs w:val="23"/>
        </w:rPr>
      </w:pPr>
      <w:r>
        <w:rPr>
          <w:rFonts w:hint="eastAsia" w:ascii="宋体" w:hAnsi="宋体" w:eastAsia="宋体" w:cs="宋体"/>
          <w:b/>
          <w:sz w:val="23"/>
          <w:szCs w:val="23"/>
        </w:rPr>
        <w:t>七、其他补充事宜</w:t>
      </w:r>
    </w:p>
    <w:p w14:paraId="56242AC3">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color w:val="000000"/>
          <w:sz w:val="23"/>
          <w:szCs w:val="23"/>
        </w:rPr>
        <w:t>1.请供应商按照陕西省财政厅关于政府采购投标人注册登记有关事项的通知中的要求，通过陕西省政府采购网（http：//www.ccgp-shaanxi.gov.cn/）注册登记加入陕西省政府采购供应商库。</w:t>
      </w:r>
    </w:p>
    <w:p w14:paraId="6B3D7371">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jc w:val="left"/>
        <w:textAlignment w:val="auto"/>
        <w:rPr>
          <w:rFonts w:hint="eastAsia" w:ascii="宋体" w:hAnsi="宋体" w:eastAsia="宋体" w:cs="宋体"/>
          <w:sz w:val="23"/>
          <w:szCs w:val="23"/>
        </w:rPr>
      </w:pPr>
      <w:r>
        <w:rPr>
          <w:rFonts w:hint="eastAsia" w:ascii="宋体" w:hAnsi="宋体" w:eastAsia="宋体" w:cs="宋体"/>
          <w:color w:val="000000"/>
          <w:sz w:val="23"/>
          <w:szCs w:val="23"/>
        </w:rPr>
        <w:t>2.供应商通过交易平台完成诚信入库登记后（入库操作流程详见全国公共资源交易平台（陕西省）网站首页“服务指南”下载专区中的《陕西省省级单位电子化政府采购项目投标指南》）可登录全国公共资源交易中心平台(陕西省)(http：//www.sxggzyjy.cn/),选择“电子交易平台-陕西政府采购交易系统-陕西省公共资源交易平台-投标人”进行登录，登录后选择“交易乙方”身份进入投标人界面进行报名并免费下载采购文件。特别提醒：本项目采用电子化不见面开标方式，供应商须在“全国公共资源交易中心平台(陕西省)(http：//www.sxggzyjy.cn/)”的“服务指南”栏目“下载专区”中，免费下载“陕西省公共资源交易平台政府采购电子标书制作工具”及“政府采购投标单位操作手册”，并使用该客户端制作电子响应文件，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投标人)、榆林不见面开标大厅投标人询标操作手册V1.0，请供应商仔细阅读操作手册，了解操作流程，熟练掌握不见面开标、不见面询标操作相关事宜，若无法正常投标，供应商自行承担责任。投标文件制作软件技术支持热线：400-998-0000。CA锁购买：榆林市榆阳区文化南路市民大厦(3楼，E18、E19窗口，联系电话：0912-3452148)购买,或下载手机APP：陕公共资源交易服务，线上购买。</w:t>
      </w:r>
    </w:p>
    <w:p w14:paraId="20BBEE74">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color w:val="000000"/>
          <w:sz w:val="23"/>
          <w:szCs w:val="23"/>
        </w:rPr>
        <w:t>3.建议使用带有麦克风和摄像头的笔记本电脑。</w:t>
      </w:r>
    </w:p>
    <w:p w14:paraId="70D8A434">
      <w:pPr>
        <w:pStyle w:val="4"/>
        <w:keepNext w:val="0"/>
        <w:keepLines w:val="0"/>
        <w:pageBreakBefore w:val="0"/>
        <w:widowControl/>
        <w:kinsoku/>
        <w:wordWrap/>
        <w:overflowPunct/>
        <w:topLinePunct w:val="0"/>
        <w:autoSpaceDE/>
        <w:autoSpaceDN/>
        <w:bidi w:val="0"/>
        <w:adjustRightInd/>
        <w:snapToGrid/>
        <w:spacing w:line="360" w:lineRule="auto"/>
        <w:ind w:left="0" w:firstLine="462" w:firstLineChars="200"/>
        <w:textAlignment w:val="auto"/>
        <w:outlineLvl w:val="3"/>
        <w:rPr>
          <w:rFonts w:hint="eastAsia" w:ascii="宋体" w:hAnsi="宋体" w:eastAsia="宋体" w:cs="宋体"/>
          <w:sz w:val="23"/>
          <w:szCs w:val="23"/>
        </w:rPr>
      </w:pPr>
      <w:r>
        <w:rPr>
          <w:rFonts w:hint="eastAsia" w:ascii="宋体" w:hAnsi="宋体" w:eastAsia="宋体" w:cs="宋体"/>
          <w:b/>
          <w:sz w:val="23"/>
          <w:szCs w:val="23"/>
        </w:rPr>
        <w:t>八、对本次招标提出询问，请按以下方式联系。</w:t>
      </w:r>
    </w:p>
    <w:p w14:paraId="5E75B9C4">
      <w:pPr>
        <w:pStyle w:val="4"/>
        <w:keepNext w:val="0"/>
        <w:keepLines w:val="0"/>
        <w:pageBreakBefore w:val="0"/>
        <w:widowControl/>
        <w:kinsoku/>
        <w:wordWrap/>
        <w:overflowPunct/>
        <w:topLinePunct w:val="0"/>
        <w:autoSpaceDE/>
        <w:autoSpaceDN/>
        <w:bidi w:val="0"/>
        <w:adjustRightInd/>
        <w:snapToGrid/>
        <w:spacing w:line="360" w:lineRule="auto"/>
        <w:ind w:left="0" w:firstLine="462" w:firstLineChars="200"/>
        <w:textAlignment w:val="auto"/>
        <w:outlineLvl w:val="5"/>
        <w:rPr>
          <w:rFonts w:hint="eastAsia" w:ascii="宋体" w:hAnsi="宋体" w:eastAsia="宋体" w:cs="宋体"/>
          <w:sz w:val="23"/>
          <w:szCs w:val="23"/>
        </w:rPr>
      </w:pPr>
      <w:r>
        <w:rPr>
          <w:rFonts w:hint="eastAsia" w:ascii="宋体" w:hAnsi="宋体" w:eastAsia="宋体" w:cs="宋体"/>
          <w:b/>
          <w:sz w:val="23"/>
          <w:szCs w:val="23"/>
        </w:rPr>
        <w:t>1.采购人信息</w:t>
      </w:r>
    </w:p>
    <w:p w14:paraId="7E008EC1">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名称：神木市店塔镇人民政府</w:t>
      </w:r>
    </w:p>
    <w:p w14:paraId="56945183">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地址：陕西省神木市店塔镇店塔村阳塔组人民路15号</w:t>
      </w:r>
    </w:p>
    <w:p w14:paraId="77109E65">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联系方式：15091888804</w:t>
      </w:r>
    </w:p>
    <w:p w14:paraId="0904EAED">
      <w:pPr>
        <w:pStyle w:val="4"/>
        <w:keepNext w:val="0"/>
        <w:keepLines w:val="0"/>
        <w:pageBreakBefore w:val="0"/>
        <w:widowControl/>
        <w:kinsoku/>
        <w:wordWrap/>
        <w:overflowPunct/>
        <w:topLinePunct w:val="0"/>
        <w:autoSpaceDE/>
        <w:autoSpaceDN/>
        <w:bidi w:val="0"/>
        <w:adjustRightInd/>
        <w:snapToGrid/>
        <w:spacing w:line="360" w:lineRule="auto"/>
        <w:ind w:left="0" w:firstLine="462" w:firstLineChars="200"/>
        <w:textAlignment w:val="auto"/>
        <w:outlineLvl w:val="5"/>
        <w:rPr>
          <w:rFonts w:hint="eastAsia" w:ascii="宋体" w:hAnsi="宋体" w:eastAsia="宋体" w:cs="宋体"/>
          <w:sz w:val="23"/>
          <w:szCs w:val="23"/>
        </w:rPr>
      </w:pPr>
      <w:r>
        <w:rPr>
          <w:rFonts w:hint="eastAsia" w:ascii="宋体" w:hAnsi="宋体" w:eastAsia="宋体" w:cs="宋体"/>
          <w:b/>
          <w:sz w:val="23"/>
          <w:szCs w:val="23"/>
        </w:rPr>
        <w:t>2.采购代理机构信息</w:t>
      </w:r>
    </w:p>
    <w:p w14:paraId="2F622990">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名称：陕西天诚志业项目管理有限公司</w:t>
      </w:r>
    </w:p>
    <w:p w14:paraId="60916ABE">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地址：陕西省榆林市神木市神木镇滨河新区鸳鸯塔1号商住楼</w:t>
      </w:r>
    </w:p>
    <w:p w14:paraId="21CFEC6B">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联系方式：15929395778</w:t>
      </w:r>
    </w:p>
    <w:p w14:paraId="6F40D6D5">
      <w:pPr>
        <w:pStyle w:val="4"/>
        <w:keepNext w:val="0"/>
        <w:keepLines w:val="0"/>
        <w:pageBreakBefore w:val="0"/>
        <w:widowControl/>
        <w:kinsoku/>
        <w:wordWrap/>
        <w:overflowPunct/>
        <w:topLinePunct w:val="0"/>
        <w:autoSpaceDE/>
        <w:autoSpaceDN/>
        <w:bidi w:val="0"/>
        <w:adjustRightInd/>
        <w:snapToGrid/>
        <w:spacing w:line="360" w:lineRule="auto"/>
        <w:ind w:left="0" w:firstLine="462" w:firstLineChars="200"/>
        <w:textAlignment w:val="auto"/>
        <w:outlineLvl w:val="5"/>
        <w:rPr>
          <w:rFonts w:hint="eastAsia" w:ascii="宋体" w:hAnsi="宋体" w:eastAsia="宋体" w:cs="宋体"/>
          <w:sz w:val="23"/>
          <w:szCs w:val="23"/>
        </w:rPr>
      </w:pPr>
      <w:r>
        <w:rPr>
          <w:rFonts w:hint="eastAsia" w:ascii="宋体" w:hAnsi="宋体" w:eastAsia="宋体" w:cs="宋体"/>
          <w:b/>
          <w:sz w:val="23"/>
          <w:szCs w:val="23"/>
        </w:rPr>
        <w:t>3.项目联系方式</w:t>
      </w:r>
    </w:p>
    <w:p w14:paraId="4188D1EC">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项目联系人：张强</w:t>
      </w:r>
    </w:p>
    <w:p w14:paraId="1A20B317">
      <w:pPr>
        <w:pStyle w:val="4"/>
        <w:keepNext w:val="0"/>
        <w:keepLines w:val="0"/>
        <w:pageBreakBefore w:val="0"/>
        <w:widowControl/>
        <w:kinsoku/>
        <w:wordWrap/>
        <w:overflowPunct/>
        <w:topLinePunct w:val="0"/>
        <w:autoSpaceDE/>
        <w:autoSpaceDN/>
        <w:bidi w:val="0"/>
        <w:adjustRightInd/>
        <w:snapToGrid/>
        <w:spacing w:line="360" w:lineRule="auto"/>
        <w:ind w:left="0" w:firstLine="460" w:firstLineChars="200"/>
        <w:textAlignment w:val="auto"/>
        <w:rPr>
          <w:rFonts w:hint="eastAsia" w:ascii="宋体" w:hAnsi="宋体" w:eastAsia="宋体" w:cs="宋体"/>
          <w:sz w:val="23"/>
          <w:szCs w:val="23"/>
          <w:lang w:val="en-US" w:eastAsia="zh-Hans"/>
        </w:rPr>
      </w:pPr>
      <w:r>
        <w:rPr>
          <w:rFonts w:hint="eastAsia" w:ascii="宋体" w:hAnsi="宋体" w:eastAsia="宋体" w:cs="宋体"/>
          <w:sz w:val="23"/>
          <w:szCs w:val="23"/>
        </w:rPr>
        <w:t>电话：15929395778</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45411454"/>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3316</Words>
  <Characters>3972</Characters>
  <Lines>0</Lines>
  <Paragraphs>0</Paragraphs>
  <TotalTime>2</TotalTime>
  <ScaleCrop>false</ScaleCrop>
  <LinksUpToDate>false</LinksUpToDate>
  <CharactersWithSpaces>3998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Mr. Zhang</cp:lastModifiedBy>
  <dcterms:modified xsi:type="dcterms:W3CDTF">2026-08-27T06:45:47Z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eyJoZGlkIjoiZjY3YTEwYzQ3ZTBlMTQ4MDdmOTRiYzFlMTJkNmZmZmEiLCJ1c2VySWQiOiIyNzI1OTYzMTgifQ==</vt:lpwstr>
  </property>
  <property fmtid="{D5CDD505-2E9C-101B-9397-08002B2CF9AE}" pid="4" name="ICV">
    <vt:lpwstr>66445D0EE9B046D2BB144C46E8AF8A4D_12</vt:lpwstr>
  </property>
</Properties>
</file>