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2609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略阳县白水江镇黑山沟滑坡治理工程勘察设计</w:t>
      </w:r>
      <w:r>
        <w:rPr>
          <w:rFonts w:hint="eastAsia" w:ascii="宋体" w:hAnsi="宋体" w:eastAsia="宋体" w:cs="宋体"/>
          <w:sz w:val="24"/>
          <w:szCs w:val="24"/>
        </w:rPr>
        <w:t>合同</w:t>
      </w:r>
      <w:r>
        <w:rPr>
          <w:rFonts w:hint="eastAsia" w:ascii="宋体" w:hAnsi="宋体" w:eastAsia="宋体" w:cs="宋体"/>
          <w:sz w:val="24"/>
          <w:szCs w:val="24"/>
          <w:lang w:eastAsia="zh-CN"/>
        </w:rPr>
        <w:t>（仅供参考）</w:t>
      </w:r>
    </w:p>
    <w:p w14:paraId="7244F420">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合同编号：________ </w:t>
      </w:r>
    </w:p>
    <w:p w14:paraId="4D7A53B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甲方（委托方）：________________ </w:t>
      </w:r>
    </w:p>
    <w:p w14:paraId="14A7EE1A">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乙方（服务方）：________________</w:t>
      </w:r>
    </w:p>
    <w:p w14:paraId="6FDFF2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依据《中华人民共和国民法典》《地质灾害防治条例》等相关法规，甲乙双方就略阳县白水江镇黑山沟滑坡治理工程勘察设计服务达成如下协议：</w:t>
      </w:r>
    </w:p>
    <w:p w14:paraId="129DA7E2">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第一条 项目概况</w:t>
      </w:r>
    </w:p>
    <w:p w14:paraId="419ADB1C">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 项目名称：</w:t>
      </w:r>
      <w:r>
        <w:rPr>
          <w:rFonts w:hint="eastAsia" w:ascii="宋体" w:hAnsi="宋体" w:eastAsia="宋体" w:cs="宋体"/>
          <w:sz w:val="24"/>
          <w:szCs w:val="24"/>
          <w:u w:val="single"/>
          <w:lang w:val="en-US" w:eastAsia="zh-CN"/>
        </w:rPr>
        <w:t>略阳县白水江镇黑山沟滑坡治理工程勘察设计</w:t>
      </w:r>
    </w:p>
    <w:p w14:paraId="1206E25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 项目地点：________________ </w:t>
      </w:r>
    </w:p>
    <w:p w14:paraId="24DF2B8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3. 资金来源：________________ </w:t>
      </w:r>
    </w:p>
    <w:p w14:paraId="62D4327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 工作内容：完成项目工程地质勘察、方案编制、初步设计、施工图设计、概算编制，形成完整勘察设计报告；全程配合省、市审查，按专家意见修改完善资料，直至取得省市正式审查批复文件；提供设计交底、技术答疑。</w:t>
      </w:r>
    </w:p>
    <w:p w14:paraId="4E553FC6">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 乙方须具备地质灾害勘察、设计相应资质。</w:t>
      </w:r>
    </w:p>
    <w:p w14:paraId="29F2982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第二条 成果交付及质量</w:t>
      </w:r>
    </w:p>
    <w:p w14:paraId="61D3A99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 成果符合国家及行业规范，满足报批、施工使用要求。</w:t>
      </w:r>
    </w:p>
    <w:p w14:paraId="08F7A857">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 乙方负责配合省市评审，无偿修改补正资料，直至取得批复，相关费用包含在合同总价内。</w:t>
      </w:r>
    </w:p>
    <w:p w14:paraId="6A5554E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3. 取得批复后提交纸质成果___套，电子版___套（含勘察报告、设计图纸、概算、批复扫描件）。</w:t>
      </w:r>
    </w:p>
    <w:p w14:paraId="6287302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第三条 服务周期</w:t>
      </w:r>
    </w:p>
    <w:p w14:paraId="639CC11F">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自甲方下达进场通知之日起___日历天完成全部工作并取得省市审查批复。 因甲方原因、审批流程因素，工期顺延；因乙方成果问题不能通过审查，工期不予顺延，乙方无偿整改。</w:t>
      </w:r>
    </w:p>
    <w:p w14:paraId="0E45B500">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第四条 合同价款及支付</w:t>
      </w:r>
    </w:p>
    <w:p w14:paraId="471E10B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 合同总价款（含税包干）：人民币________元（大写：___________），包含外业勘察、试验、报告图纸编制、概算、评审配合修改、直至取得批复等全部费用。 </w:t>
      </w:r>
    </w:p>
    <w:p w14:paraId="0A612123">
      <w:pPr>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u w:val="single"/>
          <w:lang w:val="en-US"/>
        </w:rPr>
      </w:pPr>
      <w:r>
        <w:rPr>
          <w:rFonts w:hint="eastAsia" w:ascii="宋体" w:hAnsi="宋体" w:eastAsia="宋体" w:cs="宋体"/>
          <w:sz w:val="24"/>
          <w:szCs w:val="24"/>
          <w:lang w:val="en-US" w:eastAsia="zh-CN"/>
        </w:rPr>
        <w:t>2. 付款方式：</w:t>
      </w:r>
      <w:r>
        <w:rPr>
          <w:rFonts w:hint="eastAsia" w:ascii="宋体" w:hAnsi="宋体" w:eastAsia="宋体" w:cs="宋体"/>
          <w:sz w:val="24"/>
          <w:szCs w:val="24"/>
          <w:u w:val="single"/>
          <w:lang w:val="en-US" w:eastAsia="zh-CN"/>
        </w:rPr>
        <w:t xml:space="preserve">                                  </w:t>
      </w:r>
    </w:p>
    <w:p w14:paraId="5E6A100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第五条 双方义务</w:t>
      </w:r>
    </w:p>
    <w:p w14:paraId="43F7F42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甲方</w:t>
      </w:r>
    </w:p>
    <w:p w14:paraId="4D65C11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 提供已有基础资料，协调现场进场条件； </w:t>
      </w:r>
    </w:p>
    <w:p w14:paraId="1A5B8BB7">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 负责向省市主管部门报送资料，及时反馈审查意见； </w:t>
      </w:r>
    </w:p>
    <w:p w14:paraId="00BE229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 按合同约定支付服务费用；</w:t>
      </w:r>
    </w:p>
    <w:p w14:paraId="1DFA7B0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 享有本项目勘察设计成果使用权。</w:t>
      </w:r>
    </w:p>
    <w:p w14:paraId="1CB82B2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乙方</w:t>
      </w:r>
    </w:p>
    <w:p w14:paraId="5452FD9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 对勘察设计成果质量负全部技术责任；</w:t>
      </w:r>
    </w:p>
    <w:p w14:paraId="16AE44F0">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 不得转包、违法分包本项目；</w:t>
      </w:r>
    </w:p>
    <w:p w14:paraId="4661FF7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3. 外业安全生产责任由乙方全部承担； </w:t>
      </w:r>
    </w:p>
    <w:p w14:paraId="7D279B12">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 项目实施及后期施工阶段提供技术交底、答疑服务；</w:t>
      </w:r>
    </w:p>
    <w:p w14:paraId="09DAEA5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 对项目资料承担保密义务。</w:t>
      </w:r>
    </w:p>
    <w:p w14:paraId="37DBCB95">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第六条 验收</w:t>
      </w:r>
    </w:p>
    <w:p w14:paraId="07A0F6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验收标准：略阳县白水江镇黑山沟滑坡治理工程勘察设计报告取得省、市主管部门正式审查批复，全套资料归档移交甲方，视为工作全部完成。</w:t>
      </w:r>
    </w:p>
    <w:p w14:paraId="2480FE55">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第七条 违约责任</w:t>
      </w:r>
    </w:p>
    <w:p w14:paraId="312DE1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乙双方均应严格履行本合同约定，任何一方违约，应承担继续履行、采取补救措施并赔偿对方实际损失的责任。如乙方提交成果质量不达标、工期严重滞后，经催告后仍无法完成合同约定工作的，甲方有权解除合同，并要求乙方承担相应损失。</w:t>
      </w:r>
    </w:p>
    <w:p w14:paraId="42E28DF7">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第八条 其他</w:t>
      </w:r>
    </w:p>
    <w:p w14:paraId="73EA13C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 发生争议协商解决，协商不成向项目所在地人民法院起诉。 </w:t>
      </w:r>
    </w:p>
    <w:p w14:paraId="12F19A4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 未尽事宜签订补充协议，补充协议与本合同同等效力。</w:t>
      </w:r>
    </w:p>
    <w:p w14:paraId="5169D99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3. 本合同一式___份，甲方执___份，乙方执___份，签字盖章后生效。</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09"/>
        <w:gridCol w:w="3915"/>
      </w:tblGrid>
      <w:tr w14:paraId="7243C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9" w:type="dxa"/>
            <w:tcBorders>
              <w:tl2br w:val="nil"/>
              <w:tr2bl w:val="nil"/>
            </w:tcBorders>
          </w:tcPr>
          <w:p w14:paraId="11549A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甲方（盖章）：</w:t>
            </w:r>
          </w:p>
        </w:tc>
        <w:tc>
          <w:tcPr>
            <w:tcW w:w="3915" w:type="dxa"/>
            <w:tcBorders>
              <w:tl2br w:val="nil"/>
              <w:tr2bl w:val="nil"/>
            </w:tcBorders>
          </w:tcPr>
          <w:p w14:paraId="26EACA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甲方（盖章）：</w:t>
            </w:r>
          </w:p>
        </w:tc>
      </w:tr>
      <w:tr w14:paraId="6F72C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9" w:type="dxa"/>
            <w:tcBorders>
              <w:tl2br w:val="nil"/>
              <w:tr2bl w:val="nil"/>
            </w:tcBorders>
          </w:tcPr>
          <w:p w14:paraId="58F77D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法定代表人 </w:t>
            </w:r>
          </w:p>
          <w:p w14:paraId="101C76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/授权代表（签字或盖章）：</w:t>
            </w:r>
          </w:p>
        </w:tc>
        <w:tc>
          <w:tcPr>
            <w:tcW w:w="3915" w:type="dxa"/>
            <w:tcBorders>
              <w:tl2br w:val="nil"/>
              <w:tr2bl w:val="nil"/>
            </w:tcBorders>
          </w:tcPr>
          <w:p w14:paraId="2F2082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法定代表人 </w:t>
            </w:r>
          </w:p>
          <w:p w14:paraId="606712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/授权代表（签字或盖章）：</w:t>
            </w:r>
          </w:p>
        </w:tc>
      </w:tr>
      <w:tr w14:paraId="48D6A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9" w:type="dxa"/>
            <w:tcBorders>
              <w:tl2br w:val="nil"/>
              <w:tr2bl w:val="nil"/>
            </w:tcBorders>
          </w:tcPr>
          <w:p w14:paraId="0DF222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联系电话：</w:t>
            </w:r>
          </w:p>
        </w:tc>
        <w:tc>
          <w:tcPr>
            <w:tcW w:w="3915" w:type="dxa"/>
            <w:tcBorders>
              <w:tl2br w:val="nil"/>
              <w:tr2bl w:val="nil"/>
            </w:tcBorders>
          </w:tcPr>
          <w:p w14:paraId="0510DF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联系电话：</w:t>
            </w:r>
          </w:p>
        </w:tc>
      </w:tr>
      <w:tr w14:paraId="03AD0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9" w:type="dxa"/>
            <w:tcBorders>
              <w:tl2br w:val="nil"/>
              <w:tr2bl w:val="nil"/>
            </w:tcBorders>
          </w:tcPr>
          <w:p w14:paraId="6E41F4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日期：</w:t>
            </w:r>
          </w:p>
        </w:tc>
        <w:tc>
          <w:tcPr>
            <w:tcW w:w="3915" w:type="dxa"/>
            <w:tcBorders>
              <w:tl2br w:val="nil"/>
              <w:tr2bl w:val="nil"/>
            </w:tcBorders>
          </w:tcPr>
          <w:p w14:paraId="1B3ABF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日期：</w:t>
            </w:r>
          </w:p>
        </w:tc>
      </w:tr>
    </w:tbl>
    <w:p w14:paraId="199EFE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ascii="宋体" w:hAnsi="宋体" w:eastAsia="宋体" w:cs="宋体"/>
          <w:color w:val="000000"/>
          <w:kern w:val="0"/>
          <w:sz w:val="28"/>
          <w:szCs w:val="24"/>
          <w:lang w:val="en-US" w:eastAsia="zh-CN" w:bidi="ar"/>
        </w:rPr>
      </w:pPr>
      <w:bookmarkStart w:id="0" w:name="_GoBack"/>
      <w:bookmarkEnd w:id="0"/>
    </w:p>
    <w:sectPr>
      <w:pgSz w:w="11906" w:h="16838"/>
      <w:pgMar w:top="1383" w:right="1746" w:bottom="1383" w:left="1746" w:header="851" w:footer="992" w:gutter="0"/>
      <w:paperSrc/>
      <w:pgBorders w:offsetFrom="page">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8E400B"/>
    <w:rsid w:val="7DE02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1068</Words>
  <Characters>1186</Characters>
  <Lines>0</Lines>
  <Paragraphs>0</Paragraphs>
  <TotalTime>23</TotalTime>
  <ScaleCrop>false</ScaleCrop>
  <LinksUpToDate>false</LinksUpToDate>
  <CharactersWithSpaces>1265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2026-08-11T07:08:00Z</dcterms:created>
  <dc:creator>Administrator</dc:creator>
  <cp:lastModifiedBy>WPS_1470104768</cp:lastModifiedBy>
  <dcterms:modified xsi:type="dcterms:W3CDTF">2026-08-11T08:23:28Z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eyJoZGlkIjoiMTNiMWZlZjk2ZWIxNzFmMWI0ZGE3NDIxODUyNmE1NGIiLCJ1c2VySWQiOiIyMzI4OTY0ODIifQ==</vt:lpwstr>
  </property>
  <property fmtid="{D5CDD505-2E9C-101B-9397-08002B2CF9AE}" pid="4" name="ICV">
    <vt:lpwstr>492969CCE84F4D22814DCBD1B8DCA2F4_12</vt:lpwstr>
  </property>
</Properties>
</file>