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20D98">
      <w:pPr>
        <w:pStyle w:val="2"/>
        <w:shd w:val="clea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榆林市工业和信息化局关于在米兰时装周期间举办榆</w:t>
      </w:r>
      <w:bookmarkStart w:id="1" w:name="_GoBack"/>
      <w:bookmarkEnd w:id="1"/>
      <w:r>
        <w:rPr>
          <w:rFonts w:hint="eastAsia" w:ascii="宋体" w:hAnsi="宋体" w:eastAsia="宋体" w:cs="宋体"/>
          <w:b/>
          <w:bCs/>
          <w:sz w:val="36"/>
          <w:szCs w:val="36"/>
          <w:highlight w:val="none"/>
        </w:rPr>
        <w:t>林羊绒品牌推广系列活动服务项目招标公告</w:t>
      </w:r>
      <w:bookmarkStart w:id="0" w:name="OLE_LINK33"/>
    </w:p>
    <w:bookmarkEnd w:id="0"/>
    <w:p w14:paraId="463076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12"/>
          <w:rFonts w:hint="eastAsia" w:ascii="宋体" w:hAnsi="宋体" w:eastAsia="宋体" w:cs="宋体"/>
          <w:b/>
          <w:bCs/>
          <w:i w:val="0"/>
          <w:iCs w:val="0"/>
          <w:caps w:val="0"/>
          <w:color w:val="333333"/>
          <w:spacing w:val="0"/>
          <w:sz w:val="24"/>
          <w:szCs w:val="24"/>
          <w:shd w:val="clear" w:fill="FFFFFF"/>
        </w:rPr>
        <w:t>项目概况</w:t>
      </w:r>
    </w:p>
    <w:p w14:paraId="2C010CA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榆林市工业和信息化局关于在米兰时装周期间举办榆林羊绒品牌推广系列活动服务项目</w:t>
      </w:r>
      <w:r>
        <w:rPr>
          <w:rFonts w:hint="eastAsia" w:ascii="宋体" w:hAnsi="宋体" w:eastAsia="宋体" w:cs="宋体"/>
          <w:i w:val="0"/>
          <w:iCs w:val="0"/>
          <w:caps w:val="0"/>
          <w:color w:val="333333"/>
          <w:spacing w:val="0"/>
          <w:sz w:val="24"/>
          <w:szCs w:val="24"/>
          <w:shd w:val="clear" w:fill="FFFFFF"/>
        </w:rPr>
        <w:t>招标项目的潜在投标人应在登录全国公共资源交易中心平台（陕西省）使用CA锁报名后自行下载获取招标文件，并于</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09月02日</w:t>
      </w:r>
      <w:r>
        <w:rPr>
          <w:rFonts w:hint="eastAsia" w:ascii="宋体" w:hAnsi="宋体" w:eastAsia="宋体" w:cs="宋体"/>
          <w:i w:val="0"/>
          <w:iCs w:val="0"/>
          <w:caps w:val="0"/>
          <w:color w:val="333333"/>
          <w:spacing w:val="0"/>
          <w:sz w:val="24"/>
          <w:szCs w:val="24"/>
          <w:shd w:val="clear" w:fill="FFFFFF"/>
        </w:rPr>
        <w:t xml:space="preserve"> 09时30分（北京时间）前递交投标文件。</w:t>
      </w:r>
    </w:p>
    <w:p w14:paraId="55B79F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一、项目基本情况</w:t>
      </w:r>
    </w:p>
    <w:p w14:paraId="632F12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eastAsia="zh-CN"/>
        </w:rPr>
      </w:pPr>
      <w:r>
        <w:rPr>
          <w:rFonts w:hint="eastAsia" w:ascii="宋体" w:hAnsi="宋体" w:eastAsia="宋体" w:cs="宋体"/>
        </w:rPr>
        <w:t>项目编号：</w:t>
      </w:r>
      <w:r>
        <w:rPr>
          <w:rFonts w:hint="eastAsia" w:ascii="宋体" w:hAnsi="宋体" w:eastAsia="宋体" w:cs="宋体"/>
          <w:lang w:eastAsia="zh-CN"/>
        </w:rPr>
        <w:t>SXZC2026-FW-105</w:t>
      </w:r>
    </w:p>
    <w:p w14:paraId="165AC0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eastAsia="zh-CN"/>
        </w:rPr>
      </w:pPr>
      <w:r>
        <w:rPr>
          <w:rFonts w:hint="eastAsia" w:ascii="宋体" w:hAnsi="宋体" w:eastAsia="宋体" w:cs="宋体"/>
        </w:rPr>
        <w:t>项目名称：</w:t>
      </w:r>
      <w:r>
        <w:rPr>
          <w:rFonts w:hint="eastAsia" w:ascii="宋体" w:hAnsi="宋体" w:eastAsia="宋体" w:cs="宋体"/>
          <w:lang w:eastAsia="zh-CN"/>
        </w:rPr>
        <w:t>榆林市工业和信息化局关于在米兰时装周期间举办榆林羊绒品牌推广系列活动服务项目</w:t>
      </w:r>
    </w:p>
    <w:p w14:paraId="374748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采购方式：公开招标</w:t>
      </w:r>
    </w:p>
    <w:p w14:paraId="05B53A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预算金额：</w:t>
      </w:r>
      <w:r>
        <w:rPr>
          <w:rFonts w:hint="eastAsia" w:ascii="宋体" w:hAnsi="宋体" w:eastAsia="宋体" w:cs="宋体"/>
          <w:lang w:eastAsia="zh-CN"/>
        </w:rPr>
        <w:t>3,150,000.00</w:t>
      </w:r>
      <w:r>
        <w:rPr>
          <w:rFonts w:hint="eastAsia" w:ascii="宋体" w:hAnsi="宋体" w:eastAsia="宋体" w:cs="宋体"/>
        </w:rPr>
        <w:t>元</w:t>
      </w:r>
    </w:p>
    <w:p w14:paraId="5F2819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采购需求：</w:t>
      </w:r>
    </w:p>
    <w:p w14:paraId="4E467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合同包1(</w:t>
      </w:r>
      <w:r>
        <w:rPr>
          <w:rFonts w:hint="eastAsia" w:ascii="宋体" w:hAnsi="宋体" w:eastAsia="宋体" w:cs="宋体"/>
          <w:lang w:eastAsia="zh-CN"/>
        </w:rPr>
        <w:t>榆林市工业和信息化局关于在米兰时装周期间举办榆林羊绒品牌推广系列活动服务项目</w:t>
      </w:r>
      <w:r>
        <w:rPr>
          <w:rFonts w:hint="eastAsia" w:ascii="宋体" w:hAnsi="宋体" w:eastAsia="宋体" w:cs="宋体"/>
        </w:rPr>
        <w:t>):</w:t>
      </w:r>
    </w:p>
    <w:p w14:paraId="64340F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合同包预算金额：</w:t>
      </w:r>
      <w:r>
        <w:rPr>
          <w:rFonts w:hint="eastAsia" w:ascii="宋体" w:hAnsi="宋体" w:eastAsia="宋体" w:cs="宋体"/>
          <w:lang w:eastAsia="zh-CN"/>
        </w:rPr>
        <w:t>3,150,000.00</w:t>
      </w:r>
      <w:r>
        <w:rPr>
          <w:rFonts w:hint="eastAsia" w:ascii="宋体" w:hAnsi="宋体" w:eastAsia="宋体" w:cs="宋体"/>
        </w:rPr>
        <w:t>元</w:t>
      </w:r>
    </w:p>
    <w:p w14:paraId="6FB299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合同包最高限价：</w:t>
      </w:r>
      <w:r>
        <w:rPr>
          <w:rFonts w:hint="eastAsia" w:ascii="宋体" w:hAnsi="宋体" w:eastAsia="宋体" w:cs="宋体"/>
          <w:lang w:eastAsia="zh-CN"/>
        </w:rPr>
        <w:t>3,150,000.00</w:t>
      </w:r>
      <w:r>
        <w:rPr>
          <w:rFonts w:hint="eastAsia" w:ascii="宋体" w:hAnsi="宋体" w:eastAsia="宋体" w:cs="宋体"/>
        </w:rPr>
        <w:t>元</w:t>
      </w:r>
    </w:p>
    <w:tbl>
      <w:tblPr>
        <w:tblStyle w:val="10"/>
        <w:tblW w:w="9756"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245"/>
        <w:gridCol w:w="1695"/>
        <w:gridCol w:w="2348"/>
        <w:gridCol w:w="1178"/>
        <w:gridCol w:w="1300"/>
        <w:gridCol w:w="1990"/>
      </w:tblGrid>
      <w:tr w14:paraId="516E58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0" w:hRule="atLeast"/>
          <w:tblHeader/>
        </w:trPr>
        <w:tc>
          <w:tcPr>
            <w:tcW w:w="12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88B31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F792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3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A4F3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1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90F6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9AEBF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9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7FD1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0A737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81" w:hRule="atLeast"/>
        </w:trPr>
        <w:tc>
          <w:tcPr>
            <w:tcW w:w="12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435B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2-1</w:t>
            </w:r>
          </w:p>
        </w:tc>
        <w:tc>
          <w:tcPr>
            <w:tcW w:w="1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01E7F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其他会议、展览、住宿和餐饮服务</w:t>
            </w:r>
          </w:p>
        </w:tc>
        <w:tc>
          <w:tcPr>
            <w:tcW w:w="23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CAAF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在米兰时装周期间举办榆林羊绒品牌推广系列活动</w:t>
            </w:r>
          </w:p>
        </w:tc>
        <w:tc>
          <w:tcPr>
            <w:tcW w:w="11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1745A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2DB1B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9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425C5C">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3,150,000.00</w:t>
            </w:r>
          </w:p>
        </w:tc>
      </w:tr>
    </w:tbl>
    <w:p w14:paraId="73A96A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本合同包不接受联合体投标</w:t>
      </w:r>
    </w:p>
    <w:p w14:paraId="001DD7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合同履行期限：合同签订之日起活动结束</w:t>
      </w:r>
    </w:p>
    <w:p w14:paraId="6F465A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二、申请人的资格要求：</w:t>
      </w:r>
    </w:p>
    <w:p w14:paraId="55D7619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6EE7EBA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05BDA30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榆林市工业和信息化局关于在米兰时装周期间举办榆林羊绒品牌推广系列活动服务项目</w:t>
      </w:r>
      <w:r>
        <w:rPr>
          <w:rFonts w:hint="eastAsia" w:ascii="宋体" w:hAnsi="宋体" w:eastAsia="宋体" w:cs="宋体"/>
          <w:i w:val="0"/>
          <w:iCs w:val="0"/>
          <w:caps w:val="0"/>
          <w:color w:val="333333"/>
          <w:spacing w:val="0"/>
          <w:sz w:val="24"/>
          <w:szCs w:val="24"/>
          <w:shd w:val="clear" w:fill="FFFFFF"/>
        </w:rPr>
        <w:t>)落实政府采购政策需满足的资格要求如下:</w:t>
      </w:r>
    </w:p>
    <w:p w14:paraId="3908EB8C">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05066A08">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6BE0C9BA">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《财政部、民政部、中国残疾人联合会关于促进残疾人就业政府采购政策的通知》（财库[2017]141号）；</w:t>
      </w:r>
    </w:p>
    <w:p w14:paraId="51FEF680">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陕西省财政厅关于印发《陕西省中小企业政府采购信用融资办法》（陕财办采〔2018〕23号）；相关政策、业务流程、办理平台(http://www.ccgpshaanxi.gov.cn/zcdservice/zcd/shanxi/)；</w:t>
      </w:r>
    </w:p>
    <w:p w14:paraId="58E34FBE">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《关于在政府采购活动中查询及使用信用记录有关问题的通知》（财库〔2016〕125号）；</w:t>
      </w:r>
    </w:p>
    <w:p w14:paraId="4E9C184D">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《榆林市财政局关于进一步加大政府采购支持中小企业力度的通知》（榆政财采发〔2023〕10号)；</w:t>
      </w:r>
    </w:p>
    <w:p w14:paraId="4D821393">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《陕西省财政厅关于进一步加大政府采购支持中小企业力度的通知》(陕财采发〔2023〕5号)；</w:t>
      </w:r>
    </w:p>
    <w:p w14:paraId="65D1CD37">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《陕西省财政厅中国人民银行西安分行关于深入推进政府采购信用融资业务的通知》（陕财办采〔2023]5号）。</w:t>
      </w:r>
    </w:p>
    <w:p w14:paraId="213667F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529F3F8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榆林市工业和信息化局关于在米兰时装周期间举办榆林羊绒品牌推广系列活动服务项目</w:t>
      </w:r>
      <w:r>
        <w:rPr>
          <w:rFonts w:hint="eastAsia" w:ascii="宋体" w:hAnsi="宋体" w:eastAsia="宋体" w:cs="宋体"/>
          <w:i w:val="0"/>
          <w:iCs w:val="0"/>
          <w:caps w:val="0"/>
          <w:color w:val="333333"/>
          <w:spacing w:val="0"/>
          <w:sz w:val="24"/>
          <w:szCs w:val="24"/>
          <w:shd w:val="clear" w:fill="FFFFFF"/>
        </w:rPr>
        <w:t>)特定资格要求如下:</w:t>
      </w:r>
    </w:p>
    <w:p w14:paraId="2868493F">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投标人为具有独立承担民事责任能力的法人、其他组织。企业法人应提供合法有效的标识有统一社会信用代码的营业执照；其他组织应提供合法登记证明文件；</w:t>
      </w:r>
    </w:p>
    <w:p w14:paraId="75205455">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6B3D2E9">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税收缴纳证明：提供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已缴纳的至少一个月的纳税证明或完税</w:t>
      </w:r>
      <w:r>
        <w:rPr>
          <w:rFonts w:hint="eastAsia" w:ascii="宋体" w:hAnsi="宋体" w:eastAsia="宋体" w:cs="宋体"/>
          <w:i w:val="0"/>
          <w:iCs w:val="0"/>
          <w:caps w:val="0"/>
          <w:color w:val="auto"/>
          <w:spacing w:val="0"/>
          <w:sz w:val="24"/>
          <w:szCs w:val="24"/>
          <w:shd w:val="clear" w:fill="FFFFFF"/>
        </w:rPr>
        <w:t>证明（时间以税款所属日期为准、税种须包含增值税或所得税），</w:t>
      </w:r>
      <w:r>
        <w:rPr>
          <w:rFonts w:hint="eastAsia" w:ascii="宋体" w:hAnsi="宋体" w:eastAsia="宋体" w:cs="宋体"/>
          <w:i w:val="0"/>
          <w:iCs w:val="0"/>
          <w:caps w:val="0"/>
          <w:color w:val="333333"/>
          <w:spacing w:val="0"/>
          <w:sz w:val="24"/>
          <w:szCs w:val="24"/>
          <w:shd w:val="clear" w:fill="FFFFFF"/>
        </w:rPr>
        <w:t>依法免税的单位应提供相关证明材料；</w:t>
      </w:r>
    </w:p>
    <w:p w14:paraId="3B90A152">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社会保障资金缴纳证明：提供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已缴纳的至少一个月的社会保险参保缴费情况证明，依法不需要缴纳社会保障资金的单位应提供相关证明材料；</w:t>
      </w:r>
    </w:p>
    <w:p w14:paraId="7C0590CC">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参加政府采购活动前三年内，在经营活动中没有重大违法记录的书面声明；</w:t>
      </w:r>
    </w:p>
    <w:p w14:paraId="676F6290">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提供具有履行合同所必需的设备和专业技术能力的证明资料或承诺书；</w:t>
      </w:r>
    </w:p>
    <w:p w14:paraId="229B878F">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AC4651">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投标信用承诺书；</w:t>
      </w:r>
    </w:p>
    <w:p w14:paraId="4C7E2ABF">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榆林市政府采购服务类项目供应商信用承诺书；</w:t>
      </w:r>
    </w:p>
    <w:p w14:paraId="5B96984D">
      <w:pPr>
        <w:pStyle w:val="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本项目专门面向小微企业采购</w:t>
      </w:r>
      <w:r>
        <w:rPr>
          <w:rFonts w:hint="eastAsia" w:ascii="宋体" w:hAnsi="宋体" w:eastAsia="宋体" w:cs="宋体"/>
          <w:i w:val="0"/>
          <w:iCs w:val="0"/>
          <w:caps w:val="0"/>
          <w:color w:val="333333"/>
          <w:spacing w:val="0"/>
          <w:sz w:val="24"/>
          <w:szCs w:val="24"/>
          <w:shd w:val="clear" w:fill="FFFFFF"/>
        </w:rPr>
        <w:t>，投标人须提供《中小企业声明函》；</w:t>
      </w:r>
    </w:p>
    <w:p w14:paraId="7D4ED49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备注：</w:t>
      </w:r>
      <w:r>
        <w:rPr>
          <w:rFonts w:hint="eastAsia" w:cs="宋体"/>
          <w:i w:val="0"/>
          <w:iCs w:val="0"/>
          <w:caps w:val="0"/>
          <w:color w:val="333333"/>
          <w:spacing w:val="0"/>
          <w:sz w:val="24"/>
          <w:szCs w:val="24"/>
          <w:shd w:val="clear" w:fill="FFFFFF"/>
          <w:lang w:eastAsia="zh-CN"/>
        </w:rPr>
        <w:t>本项目不接受</w:t>
      </w:r>
      <w:r>
        <w:rPr>
          <w:rFonts w:hint="eastAsia" w:ascii="宋体" w:hAnsi="宋体" w:eastAsia="宋体" w:cs="宋体"/>
          <w:i w:val="0"/>
          <w:iCs w:val="0"/>
          <w:caps w:val="0"/>
          <w:color w:val="333333"/>
          <w:spacing w:val="0"/>
          <w:sz w:val="24"/>
          <w:szCs w:val="24"/>
          <w:shd w:val="clear" w:fill="FFFFFF"/>
        </w:rPr>
        <w:t>联合体投标、不允许分包，单位负责人为同一人或者存在直接控股、管理关系的不同投标人，不得参加同一合同项下的政府采购活动。</w:t>
      </w:r>
    </w:p>
    <w:p w14:paraId="187009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三、获取招标文件</w:t>
      </w:r>
    </w:p>
    <w:p w14:paraId="765DB43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08</w:t>
      </w:r>
      <w:r>
        <w:rPr>
          <w:rFonts w:hint="eastAsia"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13</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至</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08</w:t>
      </w:r>
      <w:r>
        <w:rPr>
          <w:rFonts w:hint="eastAsia"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19</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，每天上午09:00:0</w:t>
      </w:r>
      <w:r>
        <w:rPr>
          <w:rFonts w:hint="eastAsia" w:cs="宋体"/>
          <w:i w:val="0"/>
          <w:iCs w:val="0"/>
          <w:caps w:val="0"/>
          <w:color w:val="333333"/>
          <w:spacing w:val="0"/>
          <w:sz w:val="24"/>
          <w:szCs w:val="24"/>
          <w:shd w:val="clear" w:fill="FFFFFF"/>
          <w:lang w:val="en-US" w:eastAsia="zh-CN"/>
        </w:rPr>
        <w:t>0</w:t>
      </w:r>
      <w:r>
        <w:rPr>
          <w:rFonts w:hint="eastAsia" w:ascii="宋体" w:hAnsi="宋体" w:eastAsia="宋体" w:cs="宋体"/>
          <w:i w:val="0"/>
          <w:iCs w:val="0"/>
          <w:caps w:val="0"/>
          <w:color w:val="333333"/>
          <w:spacing w:val="0"/>
          <w:sz w:val="24"/>
          <w:szCs w:val="24"/>
          <w:shd w:val="clear" w:fill="FFFFFF"/>
        </w:rPr>
        <w:t>至12:00:00，下午14:00:00至17:00:00（北京时间）</w:t>
      </w:r>
    </w:p>
    <w:p w14:paraId="2EE876F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4ED1B25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7B61D86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08AC58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2851580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w:t>
      </w:r>
      <w:r>
        <w:rPr>
          <w:rFonts w:hint="eastAsia" w:cs="宋体"/>
          <w:i w:val="0"/>
          <w:iCs w:val="0"/>
          <w:caps w:val="0"/>
          <w:color w:val="333333"/>
          <w:spacing w:val="0"/>
          <w:sz w:val="24"/>
          <w:szCs w:val="24"/>
          <w:shd w:val="clear" w:fill="FFFFFF"/>
          <w:lang w:eastAsia="zh-CN"/>
        </w:rPr>
        <w:t>09月02日</w:t>
      </w:r>
      <w:r>
        <w:rPr>
          <w:rFonts w:hint="eastAsia" w:ascii="宋体" w:hAnsi="宋体" w:eastAsia="宋体" w:cs="宋体"/>
          <w:i w:val="0"/>
          <w:iCs w:val="0"/>
          <w:caps w:val="0"/>
          <w:color w:val="333333"/>
          <w:spacing w:val="0"/>
          <w:sz w:val="24"/>
          <w:szCs w:val="24"/>
          <w:shd w:val="clear" w:fill="FFFFFF"/>
        </w:rPr>
        <w:t xml:space="preserve"> 09时30分00秒 （北京时间）</w:t>
      </w:r>
    </w:p>
    <w:p w14:paraId="00F6309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0D6CC30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val="en-US" w:eastAsia="zh-CN"/>
        </w:rPr>
      </w:pPr>
      <w:r>
        <w:rPr>
          <w:rFonts w:hint="eastAsia" w:ascii="宋体" w:hAnsi="宋体" w:eastAsia="宋体" w:cs="宋体"/>
          <w:i w:val="0"/>
          <w:iCs w:val="0"/>
          <w:caps w:val="0"/>
          <w:color w:val="333333"/>
          <w:spacing w:val="0"/>
          <w:sz w:val="24"/>
          <w:szCs w:val="24"/>
          <w:shd w:val="clear" w:fill="FFFFFF"/>
        </w:rPr>
        <w:t>开标地点：</w:t>
      </w:r>
      <w:r>
        <w:rPr>
          <w:rFonts w:hint="eastAsia" w:cs="宋体"/>
          <w:i w:val="0"/>
          <w:iCs w:val="0"/>
          <w:caps w:val="0"/>
          <w:color w:val="333333"/>
          <w:spacing w:val="0"/>
          <w:sz w:val="24"/>
          <w:szCs w:val="24"/>
          <w:shd w:val="clear" w:fill="FFFFFF"/>
          <w:lang w:eastAsia="zh-CN"/>
        </w:rPr>
        <w:t>榆林市公共资源交易中心18楼开标室1806B</w:t>
      </w:r>
    </w:p>
    <w:p w14:paraId="610248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五、公告期限</w:t>
      </w:r>
    </w:p>
    <w:p w14:paraId="0F39D0D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45CA04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六、其他补充事宜</w:t>
      </w:r>
    </w:p>
    <w:p w14:paraId="7EBD843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i w:val="0"/>
          <w:iCs w:val="0"/>
          <w:caps w:val="0"/>
          <w:spacing w:val="0"/>
          <w:kern w:val="0"/>
          <w:sz w:val="24"/>
          <w:szCs w:val="24"/>
          <w:shd w:val="clear" w:fill="FFFFFF"/>
          <w:lang w:val="en-US" w:eastAsia="zh-CN" w:bidi="ar"/>
        </w:rPr>
      </w:pPr>
      <w:r>
        <w:rPr>
          <w:rFonts w:hint="eastAsia" w:cs="宋体"/>
          <w:i w:val="0"/>
          <w:iCs w:val="0"/>
          <w:caps w:val="0"/>
          <w:spacing w:val="0"/>
          <w:kern w:val="0"/>
          <w:sz w:val="24"/>
          <w:szCs w:val="24"/>
          <w:shd w:val="clear" w:fill="FFFFFF"/>
          <w:lang w:val="en-US" w:eastAsia="zh-CN" w:bidi="ar"/>
        </w:rPr>
        <w:t>项目名称：榆林市工业和信息化局关于在米兰时装周期间举办榆林羊绒品牌推广系列活动服务项目</w:t>
      </w:r>
    </w:p>
    <w:p w14:paraId="0251A52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D3CAE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2"/>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727B25E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1.采购人信息</w:t>
      </w:r>
    </w:p>
    <w:p w14:paraId="30CFB01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名称：榆林市工业和信息化局</w:t>
      </w:r>
    </w:p>
    <w:p w14:paraId="0B8F255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地址：榆林市青山中路市政府2号楼</w:t>
      </w:r>
    </w:p>
    <w:p w14:paraId="7506720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联系方式：0912-3894063</w:t>
      </w:r>
    </w:p>
    <w:p w14:paraId="46208E1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2.采购代理机构信息</w:t>
      </w:r>
    </w:p>
    <w:p w14:paraId="1431A66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名称：陕西中财招标代理有限公司</w:t>
      </w:r>
    </w:p>
    <w:p w14:paraId="628403B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地址：陕西省榆林市榆阳区航宇路住建局正对面（中财）二楼</w:t>
      </w:r>
    </w:p>
    <w:p w14:paraId="264674C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联系方式：0912-8101110</w:t>
      </w:r>
      <w:r>
        <w:rPr>
          <w:rFonts w:hint="eastAsia" w:cs="宋体"/>
          <w:i w:val="0"/>
          <w:iCs w:val="0"/>
          <w:caps w:val="0"/>
          <w:spacing w:val="0"/>
          <w:kern w:val="0"/>
          <w:sz w:val="24"/>
          <w:szCs w:val="24"/>
          <w:shd w:val="clear" w:fill="FFFFFF"/>
          <w:lang w:val="en-US" w:eastAsia="zh-CN" w:bidi="ar"/>
        </w:rPr>
        <w:t>、18329267972</w:t>
      </w:r>
    </w:p>
    <w:p w14:paraId="459A16F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3.项目联系方式</w:t>
      </w:r>
    </w:p>
    <w:p w14:paraId="0604F39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项目联系人：冯莹</w:t>
      </w:r>
    </w:p>
    <w:p w14:paraId="3115356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pPr>
      <w:r>
        <w:rPr>
          <w:rFonts w:hint="eastAsia" w:ascii="宋体" w:hAnsi="宋体" w:eastAsia="宋体" w:cs="宋体"/>
          <w:i w:val="0"/>
          <w:iCs w:val="0"/>
          <w:caps w:val="0"/>
          <w:spacing w:val="0"/>
          <w:kern w:val="0"/>
          <w:sz w:val="24"/>
          <w:szCs w:val="24"/>
          <w:shd w:val="clear" w:fill="FFFFFF"/>
          <w:lang w:val="en-US" w:eastAsia="zh-CN" w:bidi="ar"/>
        </w:rPr>
        <w:t>电话：0912-8101110</w:t>
      </w:r>
      <w:r>
        <w:rPr>
          <w:rFonts w:hint="eastAsia" w:cs="宋体"/>
          <w:i w:val="0"/>
          <w:iCs w:val="0"/>
          <w:caps w:val="0"/>
          <w:spacing w:val="0"/>
          <w:kern w:val="0"/>
          <w:sz w:val="24"/>
          <w:szCs w:val="24"/>
          <w:shd w:val="clear" w:fill="FFFFFF"/>
          <w:lang w:val="en-US" w:eastAsia="zh-CN" w:bidi="ar"/>
        </w:rPr>
        <w:t>、18329267972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857EC"/>
    <w:multiLevelType w:val="singleLevel"/>
    <w:tmpl w:val="8E7857EC"/>
    <w:lvl w:ilvl="0" w:tentative="0">
      <w:start w:val="1"/>
      <w:numFmt w:val="decimal"/>
      <w:suff w:val="nothing"/>
      <w:lvlText w:val="（%1）"/>
      <w:lvlJc w:val="left"/>
    </w:lvl>
  </w:abstractNum>
  <w:abstractNum w:abstractNumId="1">
    <w:nsid w:val="F81D6A70"/>
    <w:multiLevelType w:val="singleLevel"/>
    <w:tmpl w:val="F81D6A7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17713E"/>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semiHidden/>
    <w:unhideWhenUsed/>
    <w:qFormat/>
    <w:uiPriority w:val="0"/>
    <w:pPr>
      <w:keepNext/>
      <w:keepLines/>
      <w:spacing w:before="240" w:after="64" w:line="317" w:lineRule="auto"/>
      <w:outlineLvl w:val="5"/>
    </w:pPr>
    <w:rPr>
      <w:rFonts w:ascii="Arial" w:hAnsi="Arial" w:eastAsia="黑体"/>
      <w:b/>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8">
    <w:name w:val="envelope return"/>
    <w:basedOn w:val="1"/>
    <w:qFormat/>
    <w:uiPriority w:val="0"/>
    <w:pPr>
      <w:snapToGrid w:val="0"/>
    </w:pPr>
    <w:rPr>
      <w:rFonts w:ascii="Arial" w:hAnsi="Arial"/>
      <w:sz w:val="21"/>
    </w:rPr>
  </w:style>
  <w:style w:type="paragraph" w:styleId="9">
    <w:name w:val="Normal (Web)"/>
    <w:basedOn w:val="1"/>
    <w:next w:val="8"/>
    <w:qFormat/>
    <w:uiPriority w:val="0"/>
    <w:pPr>
      <w:widowControl/>
      <w:spacing w:beforeAutospacing="1" w:afterAutospacing="1"/>
      <w:jc w:val="left"/>
    </w:pPr>
    <w:rPr>
      <w:rFonts w:hint="eastAsia" w:ascii="宋体" w:hAnsi="宋体" w:cs="Times New Roman"/>
      <w:kern w:val="0"/>
    </w:rPr>
  </w:style>
  <w:style w:type="character" w:styleId="12">
    <w:name w:val="Strong"/>
    <w:basedOn w:val="11"/>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2026-08-12T03:09:59Z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