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D5BB6A">
      <w:pPr>
        <w:jc w:val="center"/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kern w:val="0"/>
          <w:sz w:val="28"/>
          <w:szCs w:val="28"/>
          <w:highlight w:val="none"/>
          <w:lang w:val="en-US" w:eastAsia="zh-CN"/>
        </w:rPr>
        <w:t>技术参数</w:t>
      </w:r>
    </w:p>
    <w:bookmarkEnd w:id="0"/>
    <w:p w14:paraId="6200FB03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  <w:t>一、项目概况</w:t>
      </w:r>
    </w:p>
    <w:p w14:paraId="14E1B4EB">
      <w:pPr>
        <w:pStyle w:val="4"/>
        <w:ind w:firstLine="480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  <w:t>为了提升高新区营商环境，提高区内企业和群众的满意度和获得感，我局拟以租赁形式设立高新区办税服务大厅，整合办税大厅电子税务局、发票领购、金税盘发行、业务审批等业务窗口，实现办税业务一厅办结，进一步优化办税流程，压缩办税时限。</w:t>
      </w:r>
    </w:p>
    <w:p w14:paraId="059EC596">
      <w:pPr>
        <w:ind w:firstLine="240" w:firstLineChars="100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Hans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  <w:t>本项目需租赁办公用房建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Hans"/>
        </w:rPr>
        <w:t>筑面积约3200m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vertAlign w:val="superscript"/>
          <w:lang w:val="en-US" w:eastAsia="zh-Hans"/>
        </w:rPr>
        <w:t>2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Hans"/>
        </w:rPr>
        <w:t>。年房屋租金不超过249万元/年(含物业费)。</w:t>
      </w:r>
    </w:p>
    <w:p w14:paraId="6B54682A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  <w:t>二、技术要求</w:t>
      </w:r>
    </w:p>
    <w:p w14:paraId="745BE330">
      <w:pPr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  <w:t>1、在都市之门政务服务大厅附近楼宇中选择一层或二层的办公用房，优先考虑可将大厅设置在一层的办公用房。租赁场所应达到直接入驻使用的标准，由出租方按照定制服务的模式，提供完成装修的场所，并提供后续的维护服务。</w:t>
      </w:r>
    </w:p>
    <w:p w14:paraId="4CAD71FF">
      <w:pPr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  <w:t>2、项目用途:一站式综合办税服务大厅+办公。周边有充足停车位。楼体简约大方，主干道沿街标志性建筑，可满足楼体亮化需求。</w:t>
      </w:r>
    </w:p>
    <w:p w14:paraId="186F2D15">
      <w:pP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  <w:t>三、租赁期限</w:t>
      </w:r>
    </w:p>
    <w:p w14:paraId="0C3B2D13">
      <w:pPr>
        <w:ind w:firstLine="480" w:firstLineChars="200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Hans"/>
        </w:rPr>
        <w:t>本项目租赁期限为三年，每年预算金额为249万元，合同金额以实际承租期限及面积为准据实结算，最终不得超过采购预算。</w:t>
      </w:r>
    </w:p>
    <w:p w14:paraId="093AB2B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2813B6"/>
    <w:rsid w:val="0828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2026-10-08T03:33:00Z</dcterms:created>
  <dc:creator>QQQQ</dc:creator>
  <cp:lastModifiedBy>QQQQ</cp:lastModifiedBy>
  <dcterms:modified xsi:type="dcterms:W3CDTF">2026-10-08T03:33:47Z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EEB7E92BCF5341E1902B5D5508935FE6_11</vt:lpwstr>
  </property>
  <property fmtid="{D5CDD505-2E9C-101B-9397-08002B2CF9AE}" pid="4" name="KSOTemplateDocerSaveRecord">
    <vt:lpwstr>eyJoZGlkIjoiZDJhNTYxMTllYzUwOTU1MjM0YzExYjc3OTk0ZTNlODgiLCJ1c2VySWQiOiIzODkzMjE1NzcifQ==</vt:lpwstr>
  </property>
</Properties>
</file>