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080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>延川乾坤湾</w:t>
      </w:r>
      <w:r>
        <w:rPr>
          <w:rFonts w:hint="eastAsia"/>
          <w:color w:val="000000"/>
          <w:sz w:val="44"/>
          <w:szCs w:val="44"/>
          <w:lang w:val="en-US" w:eastAsia="zh-CN"/>
        </w:rPr>
        <w:t>2025年</w:t>
      </w:r>
      <w:r>
        <w:rPr>
          <w:color w:val="000000"/>
          <w:sz w:val="44"/>
          <w:szCs w:val="44"/>
        </w:rPr>
        <w:t>新媒体宣传</w:t>
      </w:r>
    </w:p>
    <w:p w14:paraId="4D9FDB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color w:val="000000"/>
          <w:sz w:val="44"/>
          <w:szCs w:val="44"/>
        </w:rPr>
      </w:pPr>
      <w:r>
        <w:rPr>
          <w:rFonts w:hint="eastAsia"/>
          <w:color w:val="000000"/>
          <w:sz w:val="44"/>
          <w:szCs w:val="44"/>
          <w:lang w:eastAsia="zh-CN"/>
        </w:rPr>
        <w:t>（</w:t>
      </w:r>
      <w:r>
        <w:rPr>
          <w:rFonts w:hint="eastAsia"/>
          <w:color w:val="000000"/>
          <w:sz w:val="44"/>
          <w:szCs w:val="44"/>
          <w:lang w:val="en-US" w:eastAsia="zh-CN"/>
        </w:rPr>
        <w:t>抖</w:t>
      </w:r>
      <w:r>
        <w:rPr>
          <w:color w:val="000000"/>
          <w:sz w:val="44"/>
          <w:szCs w:val="44"/>
        </w:rPr>
        <w:t>音官方话题挑战</w:t>
      </w:r>
      <w:r>
        <w:rPr>
          <w:rFonts w:hint="eastAsia"/>
          <w:color w:val="000000"/>
          <w:sz w:val="44"/>
          <w:szCs w:val="44"/>
          <w:lang w:eastAsia="zh-CN"/>
        </w:rPr>
        <w:t>）</w:t>
      </w:r>
      <w:r>
        <w:rPr>
          <w:color w:val="000000"/>
          <w:sz w:val="44"/>
          <w:szCs w:val="44"/>
        </w:rPr>
        <w:t>项目采购需求</w:t>
      </w:r>
    </w:p>
    <w:p w14:paraId="3627749E"/>
    <w:p w14:paraId="5338242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一、项目基本信息</w:t>
      </w:r>
    </w:p>
    <w:p w14:paraId="0CA36B7F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项目名称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：延川乾坤湾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2025年新媒体宣传（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抖音官方话题挑战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）项目</w:t>
      </w:r>
    </w:p>
    <w:p w14:paraId="6153B64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采购单位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：延川县文化旅游（集团）有限责任公司</w:t>
      </w:r>
    </w:p>
    <w:p w14:paraId="05C1CF0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项目概况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：本项目围绕延川乾坤湾景区（国家 5A 景区、黄河蛇曲国家地质公园核心）开展全域新媒体基础运营 + 抖音官方话题挑战赛爆发引流一体化宣传，旨在打破传统营销模式，实现全国范围种草引流、政企订单转化、品牌影响力升级及景区营收稳步增长。</w:t>
      </w:r>
    </w:p>
    <w:p w14:paraId="7C5DBACA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预算金额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：本项目总预算为 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262.01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万元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大写：贰佰陆拾贰万零壹佰元整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，投标人报价不得超过该预算金额，否则按无效投标处理。</w:t>
      </w:r>
    </w:p>
    <w:p w14:paraId="72D0855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最高限价：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256万元（贰佰伍拾陆万元整）。</w:t>
      </w:r>
    </w:p>
    <w:p w14:paraId="61AD0AED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服务周期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：自合同签订之日起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年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内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。</w:t>
      </w:r>
    </w:p>
    <w:p w14:paraId="7D2A4392">
      <w:pPr>
        <w:pStyle w:val="2"/>
        <w:jc w:val="center"/>
        <w:rPr>
          <w:rFonts w:hint="eastAsia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采购内容及要求</w:t>
      </w:r>
    </w:p>
    <w:p w14:paraId="58834F8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、采购内容及具体要求</w:t>
      </w:r>
    </w:p>
    <w:p w14:paraId="6DE883B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（一）抖音 + 朋友圈信息流广告投放</w:t>
      </w:r>
    </w:p>
    <w:p w14:paraId="646EB6B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投放平台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：抖音 APP、微信朋友圈双平台同步投放。</w:t>
      </w:r>
    </w:p>
    <w:p w14:paraId="5A40025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定向要求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：精准地域定向为山西、内蒙古、河南、河北、辽宁、北京、榆林、西安、安徽、江苏等核心客源地，延安本地小范围投放；人群定向为 20-60 岁，爱好旅游、户外出行、亲子研学、红色文化、自然风光的群体；支持精准标签、白名单筛选定向。</w:t>
      </w:r>
    </w:p>
    <w:p w14:paraId="06FE14AD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投放方式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：采用 CPM 千次曝光模式，支持全天 / 时段投放，可根据数据反馈灵活调整投放时间、受众群体及投放力度，为景区及挑战赛持续引流。</w:t>
      </w:r>
    </w:p>
    <w:p w14:paraId="2A74128E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投放量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：完成 1 万 CPM 的千次曝光投放，确保核心客源地全域覆盖。</w:t>
      </w:r>
    </w:p>
    <w:p w14:paraId="4EAE8C8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（二）高品质短视频制作</w:t>
      </w:r>
    </w:p>
    <w:p w14:paraId="3FDB1BC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制作数量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：完成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300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条高品质短视频制作，单条视频需符合抖音平台传播规律，画面清晰、剪辑流畅、内容有吸引力。</w:t>
      </w:r>
    </w:p>
    <w:p w14:paraId="065427E8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内容方向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：围绕八大方向创作，包含拍摄脚本文案策划与方向测试、风景美食类（景区风光 + 特色美食 + 人物出镜）、人物演出类（景区特色演艺、民俗表演）、黄河文化类（历史 + 民俗 + 红色文化融合）、热点挑战类（紧跟平台热点，联动话题挑战赛）、景区活动类（节庆、研学、体验项目实拍）、热榜对标类（贴合头部文旅账号风格）、人物 IP 类（打造景区工作人员 / 导游 / 讲解员人设 IP）。</w:t>
      </w:r>
    </w:p>
    <w:p w14:paraId="0A5C70E5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制作标准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：所有短视频需完成文案创作、拍摄、剪辑、后期包装全流程，提供成片及相关素材备份，符合景区品牌视觉规范。</w:t>
      </w:r>
    </w:p>
    <w:p w14:paraId="1CAA47E6">
      <w:pPr>
        <w:pStyle w:val="4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现场实景直播</w:t>
      </w:r>
    </w:p>
    <w:p w14:paraId="0B03518C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直播场次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：完成 93 场现场实景直播，节假日需重点加码安排场次。</w:t>
      </w:r>
    </w:p>
    <w:p w14:paraId="449A8892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直播内容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：包含景区实景展示、黄河风光实时直播、特色节目演绎、景点专业讲解、线上互动抽奖、门票限时售卖等，实现景区实景沉浸式传播。</w:t>
      </w:r>
    </w:p>
    <w:p w14:paraId="6991BCC0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直播形式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：采用</w:t>
      </w: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达人带队直播 + 景区官方直播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结合模式，需配备专业直播团队（主播、场控、运营等），确保直播画面稳定、互动性强、转化效果佳。</w:t>
      </w:r>
    </w:p>
    <w:p w14:paraId="73744C3C">
      <w:pPr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直播要求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：单场直播需提前策划脚本，直播过程中及时回复观众问题，直播后完成数据复盘并提交报告。</w:t>
      </w:r>
    </w:p>
    <w:p w14:paraId="11096BB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（四）日常绿幕直播</w:t>
      </w:r>
    </w:p>
    <w:p w14:paraId="6D749CFC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直播场次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：完成 179 场日常绿幕直播，打造 24 小时线上转化入口。</w:t>
      </w:r>
    </w:p>
    <w:p w14:paraId="74A1B7D6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直播形式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：在固定直播间进行绿幕直播，结合景区素材实现虚拟场景与实景结合。</w:t>
      </w:r>
    </w:p>
    <w:p w14:paraId="57A3B8F4">
      <w:pPr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核心功能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：以门票销售、套票推广、旅游线路讲解、线上咨询为核心，实现景区产品的持续线上转化，要求直播团队熟悉景区产品，具备专业的销售及咨询解答能力。</w:t>
      </w:r>
    </w:p>
    <w:p w14:paraId="340A4BD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（五）景区官方账号全维度运营</w:t>
      </w:r>
    </w:p>
    <w:p w14:paraId="046CAFB9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账号运营范围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：景区抖音官方账号（蓝 V）的全流程运营，包含账号定位、人设打造、长期内容规划。</w:t>
      </w:r>
    </w:p>
    <w:p w14:paraId="7899986F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内容运营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：完成文案、拍摄、剪辑、发布、数据复盘全流程工作，根据平台算法及用户喜好优化内容，提升账号粉丝量、互动率及曝光量。</w:t>
      </w:r>
    </w:p>
    <w:p w14:paraId="607C5B34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团队培训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：为景区提供主播、副播、运营、场控全岗位直播专业培训，同时开展个人人设打造、账号运营技巧等培训，确保景区能具备基础的自主运营能力。</w:t>
      </w:r>
    </w:p>
    <w:p w14:paraId="7E621942">
      <w:pPr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粉丝运营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：做好粉丝维护、评论区互动、私域流量沉淀，建立长效粉丝运营机制，提升粉丝粘性。</w:t>
      </w:r>
    </w:p>
    <w:p w14:paraId="79ED6E8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（六）抖音官方话题挑战赛运营</w:t>
      </w:r>
    </w:p>
    <w:p w14:paraId="3D28C7AF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挑战赛主题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：固定为 #文出延川 乾坤圆满 #，投标人需围绕该主题完成全流程策划及执行。</w:t>
      </w:r>
    </w:p>
    <w:p w14:paraId="04939589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视觉体系设计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：设计挑战赛专属视觉体系，包含融合黄河乾坤湾 S 型地貌、黄河元素的 LOGO、贴纸、边框（主色调为红黄渐变）；搭建景区航拍实景素材库，覆盖四季景观、特色活动、文化体验，为创作者提供统一素材支持。</w:t>
      </w:r>
    </w:p>
    <w:p w14:paraId="2594F5E2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参与规则制定与引导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：明确挑战赛参与方向（自然景观探索、文化体验纪实、创意互动演绎），引导创作者发布视频时绑定官方话题 #文出延川 乾坤圆满 #并 @延川乾坤湾景区官方账号，做好参与规则的线上宣导及解读。</w:t>
      </w:r>
    </w:p>
    <w:p w14:paraId="27ED30BF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阶段化运营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：分三阶段完成挑战赛运营，</w:t>
      </w: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启动期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发布官方示范视频矩阵，上线话题页面完成流量预热；</w:t>
      </w: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发酵期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联动 10 位文旅达人 + 300 位素人创作者集中发布作品，强势造势；</w:t>
      </w: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爆发期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引导全民创作，叠加直播、信息流广告实现全网传播引爆。</w:t>
      </w:r>
    </w:p>
    <w:p w14:paraId="599CDCEC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平台功能部署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：搭建高颜值话题页面，采用动态航拍视频头图（日景 / 夜景双模式）；搭建三链跳转系统，实现规则说明页、景区蓝 V 主页、合作购票平台一键直达；借助平台算法实现优质内容智能推荐，提升曝光及流量效率。</w:t>
      </w:r>
    </w:p>
    <w:p w14:paraId="63327045">
      <w:pPr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780" w:leftChars="200" w:right="0" w:hanging="36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sz w:val="24"/>
          <w:szCs w:val="24"/>
        </w:rPr>
        <w:t>内容与流量助推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：官方定制发布 2 条示范视频，为创作者提供素材及创作参考；建立内容分级推荐池，对优质参赛作品给予流量助推；实时筛选优质作品，通过景区官方账号进行转发、点评、置顶，提升用户参与积极性。</w:t>
      </w:r>
    </w:p>
    <w:p w14:paraId="318554E8">
      <w:pPr>
        <w:pStyle w:val="2"/>
        <w:jc w:val="center"/>
        <w:rPr>
          <w:rFonts w:hint="default" w:eastAsia="宋体"/>
          <w:lang w:val="en-US" w:eastAsia="zh-CN"/>
        </w:rPr>
      </w:pPr>
      <w:r>
        <w:rPr>
          <w:rFonts w:hint="eastAsia" w:cs="宋体"/>
          <w:color w:val="000000"/>
          <w:sz w:val="24"/>
          <w:szCs w:val="24"/>
          <w:lang w:val="en-US" w:eastAsia="zh-CN"/>
        </w:rPr>
        <w:t>采购内容明细表</w:t>
      </w:r>
    </w:p>
    <w:tbl>
      <w:tblPr>
        <w:tblStyle w:val="11"/>
        <w:tblpPr w:leftFromText="180" w:rightFromText="180" w:vertAnchor="text" w:horzAnchor="page" w:tblpXSpec="center" w:tblpY="386"/>
        <w:tblOverlap w:val="never"/>
        <w:tblW w:w="849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1630"/>
        <w:gridCol w:w="4466"/>
        <w:gridCol w:w="705"/>
        <w:gridCol w:w="640"/>
        <w:gridCol w:w="640"/>
      </w:tblGrid>
      <w:tr w14:paraId="32260FC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6" w:hRule="atLeast"/>
          <w:jc w:val="center"/>
        </w:trPr>
        <w:tc>
          <w:tcPr>
            <w:tcW w:w="416" w:type="dxa"/>
            <w:vAlign w:val="center"/>
          </w:tcPr>
          <w:p w14:paraId="3A388744">
            <w:pPr>
              <w:pStyle w:val="10"/>
              <w:spacing w:before="276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编号</w:t>
            </w:r>
          </w:p>
        </w:tc>
        <w:tc>
          <w:tcPr>
            <w:tcW w:w="1630" w:type="dxa"/>
            <w:vAlign w:val="center"/>
          </w:tcPr>
          <w:p w14:paraId="34CF9BDF">
            <w:pPr>
              <w:pStyle w:val="10"/>
              <w:spacing w:before="259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宣传营销项目</w:t>
            </w:r>
          </w:p>
        </w:tc>
        <w:tc>
          <w:tcPr>
            <w:tcW w:w="4466" w:type="dxa"/>
            <w:vAlign w:val="center"/>
          </w:tcPr>
          <w:p w14:paraId="7EE23653">
            <w:pPr>
              <w:pStyle w:val="10"/>
              <w:spacing w:before="261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要求</w:t>
            </w:r>
          </w:p>
        </w:tc>
        <w:tc>
          <w:tcPr>
            <w:tcW w:w="705" w:type="dxa"/>
            <w:vAlign w:val="center"/>
          </w:tcPr>
          <w:p w14:paraId="08D4AAE5">
            <w:pPr>
              <w:pStyle w:val="10"/>
              <w:spacing w:before="259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单位</w:t>
            </w:r>
          </w:p>
        </w:tc>
        <w:tc>
          <w:tcPr>
            <w:tcW w:w="640" w:type="dxa"/>
            <w:textDirection w:val="tbRlV"/>
            <w:vAlign w:val="center"/>
          </w:tcPr>
          <w:p w14:paraId="7E64D43F">
            <w:pPr>
              <w:pStyle w:val="10"/>
              <w:spacing w:before="124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数</w:t>
            </w:r>
            <w:r>
              <w:rPr>
                <w:rFonts w:hint="eastAsia" w:asciiTheme="minorEastAsia" w:hAnsiTheme="minorEastAsia" w:eastAsiaTheme="minorEastAsia" w:cstheme="minorEastAsia"/>
                <w:spacing w:val="38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量</w:t>
            </w:r>
          </w:p>
        </w:tc>
        <w:tc>
          <w:tcPr>
            <w:tcW w:w="640" w:type="dxa"/>
            <w:textDirection w:val="tbRlV"/>
            <w:vAlign w:val="center"/>
          </w:tcPr>
          <w:p w14:paraId="191C16F6">
            <w:pPr>
              <w:pStyle w:val="10"/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263BB4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  <w:jc w:val="center"/>
        </w:trPr>
        <w:tc>
          <w:tcPr>
            <w:tcW w:w="416" w:type="dxa"/>
            <w:vAlign w:val="center"/>
          </w:tcPr>
          <w:p w14:paraId="19E5C7D4">
            <w:pPr>
              <w:spacing w:line="240" w:lineRule="auto"/>
              <w:ind w:left="61" w:leftChars="0" w:hanging="61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6C6BFFD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630" w:type="dxa"/>
            <w:vAlign w:val="center"/>
          </w:tcPr>
          <w:p w14:paraId="791D2CE7">
            <w:pPr>
              <w:pStyle w:val="10"/>
              <w:spacing w:before="273" w:line="240" w:lineRule="auto"/>
              <w:ind w:left="61" w:leftChars="0" w:right="332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</w:p>
          <w:p w14:paraId="16B9E72E">
            <w:pPr>
              <w:pStyle w:val="10"/>
              <w:spacing w:before="273" w:line="240" w:lineRule="auto"/>
              <w:ind w:left="61" w:leftChars="0" w:right="332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抖音APP信息流</w:t>
            </w:r>
            <w:r>
              <w:rPr>
                <w:rFonts w:hint="eastAsia" w:asciiTheme="minorEastAsia" w:hAnsiTheme="minorEastAsia" w:eastAsiaTheme="minorEastAsia" w:cstheme="minorEastAsia"/>
                <w:spacing w:val="3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广告曝光</w:t>
            </w:r>
          </w:p>
          <w:p w14:paraId="24EA5810">
            <w:pPr>
              <w:pStyle w:val="10"/>
              <w:spacing w:before="273" w:line="240" w:lineRule="auto"/>
              <w:ind w:left="61" w:leftChars="0" w:right="332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</w:p>
        </w:tc>
        <w:tc>
          <w:tcPr>
            <w:tcW w:w="4466" w:type="dxa"/>
            <w:vAlign w:val="center"/>
          </w:tcPr>
          <w:p w14:paraId="1396FB41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sz w:val="24"/>
                <w:szCs w:val="24"/>
              </w:rPr>
              <w:t>1、按地域(省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4"/>
                <w:szCs w:val="24"/>
              </w:rPr>
              <w:t>，市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4"/>
                <w:szCs w:val="24"/>
              </w:rPr>
              <w:t>，区及商圈),年龄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4"/>
                <w:szCs w:val="24"/>
              </w:rPr>
              <w:t>，性别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4"/>
                <w:szCs w:val="24"/>
              </w:rPr>
              <w:t>，兴趣定</w:t>
            </w:r>
          </w:p>
          <w:p w14:paraId="6877AE55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</w:rPr>
              <w:t>向</w:t>
            </w:r>
            <w:r>
              <w:rPr>
                <w:rFonts w:hint="eastAsia" w:asciiTheme="minorEastAsia" w:hAnsiTheme="minorEastAsia" w:eastAsiaTheme="minorEastAsia" w:cstheme="minorEastAsia"/>
                <w:spacing w:val="-18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</w:rPr>
              <w:t>，白名单等标签进行投放；</w:t>
            </w:r>
          </w:p>
          <w:p w14:paraId="12EC3B6E">
            <w:pPr>
              <w:pStyle w:val="10"/>
              <w:numPr>
                <w:ilvl w:val="0"/>
                <w:numId w:val="9"/>
              </w:numPr>
              <w:spacing w:before="23" w:line="240" w:lineRule="auto"/>
              <w:ind w:left="61" w:leftChars="0" w:right="643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投放时间：全天</w:t>
            </w:r>
            <w:r>
              <w:rPr>
                <w:rFonts w:hint="eastAsia" w:asciiTheme="minorEastAsia" w:hAnsiTheme="minorEastAsia" w:eastAsiaTheme="minorEastAsia" w:cstheme="minorEastAsia"/>
                <w:spacing w:val="-17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，按时段投放</w:t>
            </w:r>
            <w:r>
              <w:rPr>
                <w:rFonts w:hint="eastAsia" w:asciiTheme="minorEastAsia" w:hAnsiTheme="minorEastAsia" w:eastAsiaTheme="minorEastAsia" w:cstheme="minorEastAsia"/>
                <w:spacing w:val="-26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，可随时调整投放时间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及受众群体。</w:t>
            </w:r>
          </w:p>
          <w:p w14:paraId="3C1A88E2">
            <w:pPr>
              <w:pStyle w:val="10"/>
              <w:numPr>
                <w:ilvl w:val="0"/>
                <w:numId w:val="9"/>
              </w:numPr>
              <w:spacing w:before="23" w:line="240" w:lineRule="auto"/>
              <w:ind w:left="61" w:leftChars="0" w:right="643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微信朋友圈广告推送</w:t>
            </w:r>
          </w:p>
          <w:p w14:paraId="0BED48A9">
            <w:pPr>
              <w:pStyle w:val="10"/>
              <w:numPr>
                <w:ilvl w:val="0"/>
                <w:numId w:val="9"/>
              </w:numPr>
              <w:spacing w:before="23" w:line="240" w:lineRule="auto"/>
              <w:ind w:left="61" w:leftChars="0" w:right="643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抖音信息流广告重点投放人群：山西省、内蒙古自治区、河南省、河北省、辽宁省、北京市、榆林市、西安市、安徽省、江苏等省市爱好旅游人群！小面积投放延安！</w:t>
            </w:r>
          </w:p>
        </w:tc>
        <w:tc>
          <w:tcPr>
            <w:tcW w:w="705" w:type="dxa"/>
            <w:vAlign w:val="center"/>
          </w:tcPr>
          <w:p w14:paraId="09503AE2">
            <w:pPr>
              <w:pStyle w:val="10"/>
              <w:spacing w:before="288" w:line="240" w:lineRule="auto"/>
              <w:ind w:left="61" w:leftChars="0" w:right="28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"/>
                <w:woUserID w:val="1"/>
              </w:rPr>
              <w:t>cpm</w:t>
            </w:r>
          </w:p>
        </w:tc>
        <w:tc>
          <w:tcPr>
            <w:tcW w:w="640" w:type="dxa"/>
            <w:vAlign w:val="center"/>
          </w:tcPr>
          <w:p w14:paraId="6F4B309D">
            <w:pPr>
              <w:pStyle w:val="10"/>
              <w:spacing w:before="77"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"/>
                <w:woUserID w:val="1"/>
              </w:rPr>
              <w:t>1</w:t>
            </w:r>
          </w:p>
        </w:tc>
        <w:tc>
          <w:tcPr>
            <w:tcW w:w="640" w:type="dxa"/>
            <w:vAlign w:val="center"/>
          </w:tcPr>
          <w:p w14:paraId="0F972220">
            <w:pPr>
              <w:pStyle w:val="10"/>
              <w:spacing w:before="1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</w:p>
          <w:p w14:paraId="4C0D5DA0">
            <w:pPr>
              <w:pStyle w:val="10"/>
              <w:spacing w:before="1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pacing w:val="-7"/>
                <w:sz w:val="24"/>
                <w:szCs w:val="24"/>
              </w:rPr>
            </w:pPr>
          </w:p>
          <w:p w14:paraId="1BE54986">
            <w:pPr>
              <w:pStyle w:val="10"/>
              <w:spacing w:before="78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315EE8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0" w:hRule="atLeast"/>
          <w:jc w:val="center"/>
        </w:trPr>
        <w:tc>
          <w:tcPr>
            <w:tcW w:w="416" w:type="dxa"/>
            <w:vAlign w:val="center"/>
          </w:tcPr>
          <w:p w14:paraId="3707D047">
            <w:pPr>
              <w:spacing w:line="240" w:lineRule="auto"/>
              <w:ind w:left="61" w:leftChars="0" w:hanging="61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028D4DD8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865695B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92426A1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045040A0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630" w:type="dxa"/>
            <w:vAlign w:val="center"/>
          </w:tcPr>
          <w:p w14:paraId="1CA755E3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2CC3255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4AAA3CE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86A08BD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DEC6F48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短视频制作</w:t>
            </w:r>
          </w:p>
        </w:tc>
        <w:tc>
          <w:tcPr>
            <w:tcW w:w="4466" w:type="dxa"/>
            <w:vAlign w:val="center"/>
          </w:tcPr>
          <w:p w14:paraId="7AD4FE33">
            <w:pPr>
              <w:pStyle w:val="10"/>
              <w:spacing w:before="168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1,短视频拍摄脚本文案。</w:t>
            </w:r>
          </w:p>
          <w:p w14:paraId="7A524124">
            <w:pPr>
              <w:pStyle w:val="10"/>
              <w:spacing w:before="25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2,测试短视频的拍摄方向。</w:t>
            </w:r>
          </w:p>
          <w:p w14:paraId="78505972">
            <w:pPr>
              <w:pStyle w:val="10"/>
              <w:spacing w:before="22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3,风景美食类特色景点美食配人物。</w:t>
            </w:r>
          </w:p>
          <w:p w14:paraId="78361C23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4,人物类景区特色演出。</w:t>
            </w:r>
          </w:p>
          <w:p w14:paraId="0D04692D">
            <w:pPr>
              <w:pStyle w:val="10"/>
              <w:spacing w:before="26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5,文化类景区相关的文化相结合的短视频。</w:t>
            </w:r>
          </w:p>
          <w:p w14:paraId="27BB5B58">
            <w:pPr>
              <w:pStyle w:val="10"/>
              <w:spacing w:before="1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6,挑战类时下热点类的挑战。</w:t>
            </w:r>
          </w:p>
          <w:p w14:paraId="4A59880C">
            <w:pPr>
              <w:pStyle w:val="10"/>
              <w:spacing w:before="24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7,活动类结合景区相关节目视频。</w:t>
            </w:r>
          </w:p>
          <w:p w14:paraId="3F79359F">
            <w:pPr>
              <w:pStyle w:val="10"/>
              <w:spacing w:before="25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8,热榜类时下流行的相关文旅账号视频风格。</w:t>
            </w:r>
          </w:p>
          <w:p w14:paraId="46B5F48F">
            <w:pPr>
              <w:pStyle w:val="10"/>
              <w:spacing w:before="27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9,人物类人物IP策划跟景区相关人员了解属性。</w:t>
            </w:r>
          </w:p>
        </w:tc>
        <w:tc>
          <w:tcPr>
            <w:tcW w:w="705" w:type="dxa"/>
            <w:vAlign w:val="center"/>
          </w:tcPr>
          <w:p w14:paraId="3CE75E53"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416C2BD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条</w:t>
            </w:r>
          </w:p>
        </w:tc>
        <w:tc>
          <w:tcPr>
            <w:tcW w:w="640" w:type="dxa"/>
            <w:vAlign w:val="center"/>
          </w:tcPr>
          <w:p w14:paraId="2A39494C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1AAD3423">
            <w:pPr>
              <w:pStyle w:val="10"/>
              <w:spacing w:before="77"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640" w:type="dxa"/>
            <w:vAlign w:val="center"/>
          </w:tcPr>
          <w:p w14:paraId="64E45AD9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C9503CE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62B308F2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368687EE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71AD52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5" w:hRule="atLeast"/>
          <w:jc w:val="center"/>
        </w:trPr>
        <w:tc>
          <w:tcPr>
            <w:tcW w:w="416" w:type="dxa"/>
            <w:vAlign w:val="center"/>
          </w:tcPr>
          <w:p w14:paraId="612133BA">
            <w:pPr>
              <w:pStyle w:val="10"/>
              <w:spacing w:before="177" w:line="240" w:lineRule="auto"/>
              <w:ind w:left="61" w:leftChars="0" w:firstLine="136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630" w:type="dxa"/>
            <w:vAlign w:val="center"/>
          </w:tcPr>
          <w:p w14:paraId="7ED5D08E">
            <w:pPr>
              <w:pStyle w:val="10"/>
              <w:spacing w:before="166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现场直播</w:t>
            </w:r>
          </w:p>
        </w:tc>
        <w:tc>
          <w:tcPr>
            <w:tcW w:w="4466" w:type="dxa"/>
            <w:vAlign w:val="center"/>
          </w:tcPr>
          <w:p w14:paraId="7C779B7C">
            <w:pPr>
              <w:pStyle w:val="10"/>
              <w:spacing w:before="39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现场直播展示景区的环境，</w:t>
            </w:r>
          </w:p>
          <w:p w14:paraId="7C02F26D">
            <w:pPr>
              <w:pStyle w:val="10"/>
              <w:spacing w:before="24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2"/>
                <w:position w:val="-1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position w:val="-1"/>
                <w:sz w:val="24"/>
                <w:szCs w:val="24"/>
              </w:rPr>
              <w:t>相关介绍</w:t>
            </w:r>
            <w:r>
              <w:rPr>
                <w:rFonts w:hint="eastAsia" w:asciiTheme="minorEastAsia" w:hAnsiTheme="minorEastAsia" w:eastAsiaTheme="minorEastAsia" w:cstheme="minorEastAsia"/>
                <w:spacing w:val="-19"/>
                <w:position w:val="-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position w:val="-1"/>
                <w:sz w:val="24"/>
                <w:szCs w:val="24"/>
              </w:rPr>
              <w:t>，节目景区特色加达人带动活动。</w:t>
            </w:r>
          </w:p>
          <w:p w14:paraId="4FBF8BB7">
            <w:pPr>
              <w:pStyle w:val="10"/>
              <w:spacing w:before="24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2"/>
                <w:position w:val="-1"/>
                <w:sz w:val="24"/>
                <w:szCs w:val="24"/>
              </w:rPr>
            </w:pPr>
          </w:p>
          <w:p w14:paraId="44CA26D1">
            <w:pPr>
              <w:pStyle w:val="10"/>
              <w:spacing w:before="24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2"/>
                <w:position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705" w:type="dxa"/>
            <w:vAlign w:val="center"/>
          </w:tcPr>
          <w:p w14:paraId="3A19D3D1">
            <w:pPr>
              <w:pStyle w:val="10"/>
              <w:spacing w:before="16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场</w:t>
            </w:r>
          </w:p>
        </w:tc>
        <w:tc>
          <w:tcPr>
            <w:tcW w:w="640" w:type="dxa"/>
            <w:vAlign w:val="center"/>
          </w:tcPr>
          <w:p w14:paraId="4682273E">
            <w:pPr>
              <w:pStyle w:val="10"/>
              <w:spacing w:before="1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93</w:t>
            </w:r>
          </w:p>
        </w:tc>
        <w:tc>
          <w:tcPr>
            <w:tcW w:w="640" w:type="dxa"/>
            <w:vAlign w:val="center"/>
          </w:tcPr>
          <w:p w14:paraId="306A285B">
            <w:pPr>
              <w:pStyle w:val="10"/>
              <w:spacing w:before="1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04635E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  <w:jc w:val="center"/>
        </w:trPr>
        <w:tc>
          <w:tcPr>
            <w:tcW w:w="416" w:type="dxa"/>
            <w:vAlign w:val="center"/>
          </w:tcPr>
          <w:p w14:paraId="321D03EF">
            <w:pPr>
              <w:pStyle w:val="10"/>
              <w:spacing w:before="47" w:line="240" w:lineRule="auto"/>
              <w:ind w:left="61" w:leftChars="0" w:firstLine="135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630" w:type="dxa"/>
            <w:vAlign w:val="center"/>
          </w:tcPr>
          <w:p w14:paraId="0042076F">
            <w:pPr>
              <w:pStyle w:val="10"/>
              <w:spacing w:before="33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position w:val="-1"/>
                <w:sz w:val="24"/>
                <w:szCs w:val="24"/>
              </w:rPr>
              <w:t>日常绿幕直播</w:t>
            </w:r>
          </w:p>
        </w:tc>
        <w:tc>
          <w:tcPr>
            <w:tcW w:w="4466" w:type="dxa"/>
            <w:vAlign w:val="center"/>
          </w:tcPr>
          <w:p w14:paraId="302F7873">
            <w:pPr>
              <w:pStyle w:val="10"/>
              <w:spacing w:before="32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position w:val="-1"/>
                <w:sz w:val="24"/>
                <w:szCs w:val="24"/>
              </w:rPr>
              <w:t>日常直播间</w:t>
            </w:r>
            <w:r>
              <w:rPr>
                <w:rFonts w:hint="eastAsia" w:asciiTheme="minorEastAsia" w:hAnsiTheme="minorEastAsia" w:eastAsiaTheme="minorEastAsia" w:cstheme="minorEastAsia"/>
                <w:spacing w:val="-22"/>
                <w:position w:val="-1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position w:val="-1"/>
                <w:sz w:val="24"/>
                <w:szCs w:val="24"/>
              </w:rPr>
              <w:t>，绿幕销售门票直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position w:val="-1"/>
                <w:sz w:val="24"/>
                <w:szCs w:val="24"/>
                <w:lang w:eastAsia="zh-CN"/>
              </w:rPr>
              <w:t>播。</w:t>
            </w:r>
          </w:p>
        </w:tc>
        <w:tc>
          <w:tcPr>
            <w:tcW w:w="705" w:type="dxa"/>
            <w:vAlign w:val="center"/>
          </w:tcPr>
          <w:p w14:paraId="410D5336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场</w:t>
            </w:r>
          </w:p>
        </w:tc>
        <w:tc>
          <w:tcPr>
            <w:tcW w:w="640" w:type="dxa"/>
            <w:vAlign w:val="center"/>
          </w:tcPr>
          <w:p w14:paraId="430E584D">
            <w:pPr>
              <w:pStyle w:val="10"/>
              <w:spacing w:before="4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179</w:t>
            </w:r>
          </w:p>
        </w:tc>
        <w:tc>
          <w:tcPr>
            <w:tcW w:w="640" w:type="dxa"/>
            <w:vAlign w:val="center"/>
          </w:tcPr>
          <w:p w14:paraId="32D0FC93">
            <w:pPr>
              <w:pStyle w:val="10"/>
              <w:spacing w:before="4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</w:tr>
      <w:tr w14:paraId="07852AA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4" w:hRule="atLeast"/>
          <w:jc w:val="center"/>
        </w:trPr>
        <w:tc>
          <w:tcPr>
            <w:tcW w:w="416" w:type="dxa"/>
            <w:vAlign w:val="center"/>
          </w:tcPr>
          <w:p w14:paraId="226545C4">
            <w:pPr>
              <w:spacing w:line="240" w:lineRule="auto"/>
              <w:ind w:left="61" w:leftChars="0" w:hanging="61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5199FBA6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630" w:type="dxa"/>
            <w:vAlign w:val="center"/>
          </w:tcPr>
          <w:p w14:paraId="275BB470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2C86D158">
            <w:pPr>
              <w:pStyle w:val="10"/>
              <w:spacing w:before="78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账号运营</w:t>
            </w:r>
          </w:p>
        </w:tc>
        <w:tc>
          <w:tcPr>
            <w:tcW w:w="4466" w:type="dxa"/>
            <w:vAlign w:val="center"/>
          </w:tcPr>
          <w:p w14:paraId="19871F0E">
            <w:pPr>
              <w:pStyle w:val="10"/>
              <w:spacing w:before="43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4"/>
                <w:szCs w:val="24"/>
              </w:rPr>
              <w:t>1、个人人设打造培训；</w:t>
            </w:r>
          </w:p>
          <w:p w14:paraId="7A0DBB21">
            <w:pPr>
              <w:pStyle w:val="10"/>
              <w:spacing w:before="22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账号定位、</w:t>
            </w:r>
          </w:p>
          <w:p w14:paraId="3AD6D3AC">
            <w:pPr>
              <w:pStyle w:val="10"/>
              <w:spacing w:before="22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文案、拍摄、</w:t>
            </w:r>
          </w:p>
          <w:p w14:paraId="771C0B19">
            <w:pPr>
              <w:pStyle w:val="10"/>
              <w:spacing w:before="22"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4"/>
                <w:szCs w:val="24"/>
              </w:rPr>
              <w:t>剪辑、发布、运营等；</w:t>
            </w:r>
          </w:p>
          <w:p w14:paraId="00B3343A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</w:rPr>
              <w:t>、直播运营培训(主播、副播、运营、场控)。</w:t>
            </w:r>
          </w:p>
        </w:tc>
        <w:tc>
          <w:tcPr>
            <w:tcW w:w="705" w:type="dxa"/>
            <w:vAlign w:val="center"/>
          </w:tcPr>
          <w:p w14:paraId="4B32EAF0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640" w:type="dxa"/>
            <w:vAlign w:val="center"/>
          </w:tcPr>
          <w:p w14:paraId="22EE9033">
            <w:pPr>
              <w:spacing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  <w:p w14:paraId="75DBE255">
            <w:pPr>
              <w:pStyle w:val="10"/>
              <w:spacing w:before="77" w:line="240" w:lineRule="auto"/>
              <w:ind w:left="61" w:leftChars="0" w:right="75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0" w:type="dxa"/>
            <w:vAlign w:val="center"/>
          </w:tcPr>
          <w:p w14:paraId="15B19168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68A9B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restart"/>
            <w:vAlign w:val="center"/>
          </w:tcPr>
          <w:p w14:paraId="2CA3FAF9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630" w:type="dxa"/>
            <w:vMerge w:val="restart"/>
            <w:vAlign w:val="center"/>
          </w:tcPr>
          <w:p w14:paraId="348D4AD4">
            <w:pPr>
              <w:pStyle w:val="10"/>
              <w:spacing w:before="78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抖音官方挑战赛</w:t>
            </w:r>
          </w:p>
        </w:tc>
        <w:tc>
          <w:tcPr>
            <w:tcW w:w="4466" w:type="dxa"/>
            <w:vAlign w:val="center"/>
          </w:tcPr>
          <w:p w14:paraId="39E7BAAC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抖音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Hans"/>
              </w:rPr>
              <w:t>话题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58972D66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46D562F1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40" w:type="dxa"/>
            <w:vAlign w:val="center"/>
          </w:tcPr>
          <w:p w14:paraId="41D93C6C">
            <w:pPr>
              <w:pStyle w:val="10"/>
              <w:spacing w:before="77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38133E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continue"/>
            <w:vAlign w:val="center"/>
          </w:tcPr>
          <w:p w14:paraId="21F42AAA">
            <w:pPr>
              <w:pStyle w:val="10"/>
              <w:spacing w:line="240" w:lineRule="auto"/>
              <w:ind w:left="61" w:leftChars="0" w:firstLine="0" w:firstLineChars="0"/>
              <w:jc w:val="left"/>
            </w:pPr>
          </w:p>
        </w:tc>
        <w:tc>
          <w:tcPr>
            <w:tcW w:w="1630" w:type="dxa"/>
            <w:vMerge w:val="continue"/>
            <w:vAlign w:val="center"/>
          </w:tcPr>
          <w:p w14:paraId="5E368AEE">
            <w:pPr>
              <w:pStyle w:val="10"/>
              <w:spacing w:line="240" w:lineRule="auto"/>
              <w:ind w:left="61" w:leftChars="0" w:firstLine="0" w:firstLineChars="0"/>
              <w:jc w:val="left"/>
            </w:pPr>
          </w:p>
        </w:tc>
        <w:tc>
          <w:tcPr>
            <w:tcW w:w="4466" w:type="dxa"/>
            <w:vAlign w:val="center"/>
          </w:tcPr>
          <w:p w14:paraId="45A7D54C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达人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35E6386D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388C78BD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640" w:type="dxa"/>
            <w:vAlign w:val="center"/>
          </w:tcPr>
          <w:p w14:paraId="6921D3E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3CFD9F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continue"/>
            <w:vAlign w:val="center"/>
          </w:tcPr>
          <w:p w14:paraId="4D669A74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1630" w:type="dxa"/>
            <w:vMerge w:val="continue"/>
            <w:vAlign w:val="center"/>
          </w:tcPr>
          <w:p w14:paraId="3B0FEAA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4466" w:type="dxa"/>
            <w:vAlign w:val="center"/>
          </w:tcPr>
          <w:p w14:paraId="0FBEAD10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Hans"/>
              </w:rPr>
              <w:t>素人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BE35B21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6B3CE42E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640" w:type="dxa"/>
            <w:vAlign w:val="center"/>
          </w:tcPr>
          <w:p w14:paraId="167998A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5B1D4A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continue"/>
            <w:vAlign w:val="center"/>
          </w:tcPr>
          <w:p w14:paraId="2EEE175A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1630" w:type="dxa"/>
            <w:vMerge w:val="continue"/>
            <w:vAlign w:val="center"/>
          </w:tcPr>
          <w:p w14:paraId="60BBBEE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4466" w:type="dxa"/>
            <w:vAlign w:val="center"/>
          </w:tcPr>
          <w:p w14:paraId="7D258F0C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Hans"/>
              </w:rPr>
              <w:t>话题曝光量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15B49B45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4BF33E72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6</w:t>
            </w:r>
            <w:r>
              <w:rPr>
                <w:rFonts w:hint="default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000</w:t>
            </w:r>
          </w:p>
        </w:tc>
        <w:tc>
          <w:tcPr>
            <w:tcW w:w="640" w:type="dxa"/>
            <w:vAlign w:val="center"/>
          </w:tcPr>
          <w:p w14:paraId="3DF02C20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316818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continue"/>
            <w:vAlign w:val="center"/>
          </w:tcPr>
          <w:p w14:paraId="50F9E3B3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1630" w:type="dxa"/>
            <w:vMerge w:val="continue"/>
            <w:vAlign w:val="center"/>
          </w:tcPr>
          <w:p w14:paraId="7DC4E25F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4466" w:type="dxa"/>
            <w:vAlign w:val="center"/>
          </w:tcPr>
          <w:p w14:paraId="10DD3B0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Hans"/>
              </w:rPr>
              <w:t>挑战赛运营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7A2B0952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214C0D06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spacing w:val="-4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640" w:type="dxa"/>
            <w:vAlign w:val="center"/>
          </w:tcPr>
          <w:p w14:paraId="4960621C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</w:tr>
      <w:tr w14:paraId="6C6AC4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" w:hRule="atLeast"/>
          <w:jc w:val="center"/>
        </w:trPr>
        <w:tc>
          <w:tcPr>
            <w:tcW w:w="416" w:type="dxa"/>
            <w:vMerge w:val="continue"/>
            <w:vAlign w:val="center"/>
          </w:tcPr>
          <w:p w14:paraId="27F87BA1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1630" w:type="dxa"/>
            <w:vMerge w:val="continue"/>
            <w:vAlign w:val="center"/>
          </w:tcPr>
          <w:p w14:paraId="137C52A8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</w:p>
        </w:tc>
        <w:tc>
          <w:tcPr>
            <w:tcW w:w="4466" w:type="dxa"/>
            <w:vAlign w:val="center"/>
          </w:tcPr>
          <w:p w14:paraId="434109E7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视频（赠送）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5F28E5C6">
            <w:pPr>
              <w:pStyle w:val="10"/>
              <w:spacing w:before="35" w:line="240" w:lineRule="auto"/>
              <w:ind w:left="61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条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4DDAE56D">
            <w:pPr>
              <w:pStyle w:val="10"/>
              <w:spacing w:before="77" w:line="240" w:lineRule="auto"/>
              <w:ind w:left="61" w:leftChars="0" w:right="75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300</w:t>
            </w:r>
          </w:p>
        </w:tc>
        <w:tc>
          <w:tcPr>
            <w:tcW w:w="640" w:type="dxa"/>
            <w:vAlign w:val="center"/>
          </w:tcPr>
          <w:p w14:paraId="0E5E146E">
            <w:pPr>
              <w:pStyle w:val="10"/>
              <w:spacing w:line="240" w:lineRule="auto"/>
              <w:ind w:left="61" w:leftChars="0" w:firstLine="0" w:firstLineChars="0"/>
              <w:jc w:val="left"/>
              <w:rPr>
                <w:rFonts w:hint="default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4"/>
                <w:szCs w:val="24"/>
                <w:lang w:val="en-US" w:eastAsia="zh-CN"/>
              </w:rPr>
              <w:t>赠送</w:t>
            </w:r>
          </w:p>
        </w:tc>
      </w:tr>
    </w:tbl>
    <w:p w14:paraId="2870F25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商务要求</w:t>
      </w:r>
    </w:p>
    <w:p w14:paraId="3D4B308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一、服务期限及地点</w:t>
      </w:r>
    </w:p>
    <w:p w14:paraId="0CD112E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1、合同履行期限：自合同签订之日起1年内 。</w:t>
      </w:r>
    </w:p>
    <w:p w14:paraId="7F5E4C0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2、供货地点：延川县-采购人指定地点</w:t>
      </w:r>
    </w:p>
    <w:p w14:paraId="4B2BE02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二、付款方式</w:t>
      </w:r>
    </w:p>
    <w:p w14:paraId="41969F4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甲乙双方在合同中自行协商。</w:t>
      </w:r>
    </w:p>
    <w:p w14:paraId="1EDB82D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  <w:t>、质量保证</w:t>
      </w:r>
    </w:p>
    <w:p w14:paraId="2D226F3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1、成交供应商应当按照符合国家、行业标准、采购人要求的服务内容及质量提供服务。</w:t>
      </w:r>
    </w:p>
    <w:p w14:paraId="128D3A1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2、如果发现供应商所提供的服务与合同中不符，采购人应在最短时间内，以书面形式向成交供应商提出整改意见，同时通告采购代理机构。</w:t>
      </w:r>
    </w:p>
    <w:p w14:paraId="0A17C96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四、其他事项</w:t>
      </w:r>
    </w:p>
    <w:p w14:paraId="7E02E39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1、招标、投标活动受国家法律保护和约束。招标投标双方遵守法律、法规和职业道德，凡在磋商过程中弄虚作假，一经查出，追究责任方的法律、经济责任。</w:t>
      </w:r>
    </w:p>
    <w:p w14:paraId="2C1F1C6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2、双方发生合同争议时，应友好协商解决，不能达成协议时，及时向有关部门要求调解、仲裁或诉讼，发生索赔按现行法律、法规和合同执行。</w:t>
      </w:r>
    </w:p>
    <w:p w14:paraId="08141BA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3、本文件未尽事宜按《中华人民共和国政府采购法》《中华人民共和国政府采购法实施条例》及相关规定执行。</w:t>
      </w:r>
    </w:p>
    <w:p w14:paraId="20ACAAC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4、成交单位不得对采购项目业务分包或转包。否则采购人有权终止合同，成交单位要承担由此造成的一切经济损失。</w:t>
      </w:r>
    </w:p>
    <w:p w14:paraId="041B222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5、成交单位不得在项目实施期间对项目负责人进行更换，如遇特殊情况须经采购人同意；采购人发现项目负责人工作不力时，有权提出更换人员，更换的人员必须及时到场。</w:t>
      </w:r>
    </w:p>
    <w:p w14:paraId="57BA376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lang w:val="en-US" w:eastAsia="zh-CN"/>
        </w:rPr>
        <w:t>五、违约责任</w:t>
      </w:r>
    </w:p>
    <w:p w14:paraId="4B86E6D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1、按《中华人民共和国民法典》中的相关条款执行。</w:t>
      </w:r>
    </w:p>
    <w:p w14:paraId="3327488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Chars="200" w:right="0" w:rightChars="0"/>
        <w:jc w:val="left"/>
        <w:textAlignment w:val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2、未按合同要求提供服务或服务质量不能满足技术要求，采购人有权终止合同，并对成交供应商违约行为进行追究，同时按《中华人民共和国政府采购法》的有关规定。</w:t>
      </w:r>
    </w:p>
    <w:p w14:paraId="386E352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Style w:val="9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67F915C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Style w:val="9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1F48CF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left"/>
        <w:textAlignment w:val="auto"/>
        <w:rPr>
          <w:rStyle w:val="9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6CA80C1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righ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采购单位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：延川县文化旅游（集团）有限责任公司</w:t>
      </w:r>
    </w:p>
    <w:p w14:paraId="01FB0C1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420" w:leftChars="200" w:right="0"/>
        <w:jc w:val="right"/>
        <w:textAlignment w:val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9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日期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：2026 年 5月27日</w:t>
      </w:r>
    </w:p>
    <w:p w14:paraId="72AD9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4894592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</w:p>
    <w:p w14:paraId="56A0BE07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 xml:space="preserve">                                   </w:t>
      </w:r>
    </w:p>
    <w:p w14:paraId="4AA51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9A8520"/>
    <w:multiLevelType w:val="multilevel"/>
    <w:tmpl w:val="A29A852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3AF9DD5"/>
    <w:multiLevelType w:val="singleLevel"/>
    <w:tmpl w:val="A3AF9DD5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C414CA45"/>
    <w:multiLevelType w:val="multilevel"/>
    <w:tmpl w:val="C414CA4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E2982DF7"/>
    <w:multiLevelType w:val="multilevel"/>
    <w:tmpl w:val="E2982DF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EEDF6330"/>
    <w:multiLevelType w:val="singleLevel"/>
    <w:tmpl w:val="EEDF6330"/>
    <w:lvl w:ilvl="0" w:tentative="0">
      <w:start w:val="2"/>
      <w:numFmt w:val="decimal"/>
      <w:suff w:val="nothing"/>
      <w:lvlText w:val="%1、"/>
      <w:lvlJc w:val="left"/>
    </w:lvl>
  </w:abstractNum>
  <w:abstractNum w:abstractNumId="5">
    <w:nsid w:val="127DAF26"/>
    <w:multiLevelType w:val="multilevel"/>
    <w:tmpl w:val="127DAF2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2E9EB42D"/>
    <w:multiLevelType w:val="multilevel"/>
    <w:tmpl w:val="2E9EB42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5888C89E"/>
    <w:multiLevelType w:val="multilevel"/>
    <w:tmpl w:val="5888C89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67FC6E96"/>
    <w:multiLevelType w:val="multilevel"/>
    <w:tmpl w:val="67FC6E9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6550B"/>
    <w:rsid w:val="02750763"/>
    <w:rsid w:val="03373831"/>
    <w:rsid w:val="0CE75861"/>
    <w:rsid w:val="0D815DD4"/>
    <w:rsid w:val="10E8616A"/>
    <w:rsid w:val="116D500C"/>
    <w:rsid w:val="192A5572"/>
    <w:rsid w:val="1BB6133F"/>
    <w:rsid w:val="1BEF4BBA"/>
    <w:rsid w:val="21474DE6"/>
    <w:rsid w:val="26DC204F"/>
    <w:rsid w:val="290F208E"/>
    <w:rsid w:val="3AA340E6"/>
    <w:rsid w:val="3B607EC1"/>
    <w:rsid w:val="426B4382"/>
    <w:rsid w:val="459C25E8"/>
    <w:rsid w:val="4618284A"/>
    <w:rsid w:val="47BC567F"/>
    <w:rsid w:val="491D214E"/>
    <w:rsid w:val="530D4FE1"/>
    <w:rsid w:val="56BA5480"/>
    <w:rsid w:val="578B3E95"/>
    <w:rsid w:val="57FA3D86"/>
    <w:rsid w:val="5F7F49C7"/>
    <w:rsid w:val="61A62889"/>
    <w:rsid w:val="63156E62"/>
    <w:rsid w:val="76053377"/>
    <w:rsid w:val="79F1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paragraph" w:styleId="6">
    <w:name w:val="Body Text 2"/>
    <w:basedOn w:val="1"/>
    <w:qFormat/>
    <w:uiPriority w:val="0"/>
    <w:pPr>
      <w:spacing w:line="360" w:lineRule="auto"/>
    </w:pPr>
    <w:rPr>
      <w:rFonts w:ascii="幼圆" w:eastAsia="幼圆"/>
      <w:u w:val="single"/>
    </w:r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Table Text"/>
    <w:basedOn w:val="1"/>
    <w:semiHidden/>
    <w:qFormat/>
    <w:uiPriority w:val="0"/>
    <w:rPr>
      <w:rFonts w:ascii="微软雅黑" w:hAnsi="微软雅黑" w:eastAsia="微软雅黑" w:cs="微软雅黑"/>
      <w:sz w:val="18"/>
      <w:szCs w:val="18"/>
      <w:lang w:val="en-US" w:eastAsia="en-US" w:bidi="ar-SA"/>
    </w:rPr>
  </w:style>
  <w:style w:type="table" w:customStyle="1" w:styleId="1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3123</Words>
  <Characters>3193</Characters>
  <Lines>0</Lines>
  <Paragraphs>0</Paragraphs>
  <TotalTime>0</TotalTime>
  <ScaleCrop>false</ScaleCrop>
  <LinksUpToDate>false</LinksUpToDate>
  <CharactersWithSpaces>3307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2026-03-10T07:31:00Z</dcterms:created>
  <dc:creator>doudou</dc:creator>
  <cp:lastModifiedBy>白豆</cp:lastModifiedBy>
  <cp:lastPrinted>2026-03-16T03:18:00Z</cp:lastPrinted>
  <dcterms:modified xsi:type="dcterms:W3CDTF">2026-05-27T06:26:19Z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eyJoZGlkIjoiMDg4MzA2MzA4MzQyOTNhYWQxMDNjNjdhOGY0ZWI1ZjciLCJ1c2VySWQiOiIzMzY2MTM3OTIifQ==</vt:lpwstr>
  </property>
  <property fmtid="{D5CDD505-2E9C-101B-9397-08002B2CF9AE}" pid="4" name="ICV">
    <vt:lpwstr>D4E12CAAD2664725ACEF3DE3DFBD9EB5_12</vt:lpwstr>
  </property>
</Properties>
</file>