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6347D7">
      <w:pPr>
        <w:pStyle w:val="3"/>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资格证明文件</w:t>
      </w:r>
    </w:p>
    <w:p w14:paraId="5FDD08F6">
      <w:pPr>
        <w:pStyle w:val="8"/>
        <w:spacing w:before="210" w:after="210"/>
        <w:ind w:firstLine="640"/>
        <w:rPr>
          <w:rFonts w:hint="eastAsia" w:ascii="仿宋" w:hAnsi="仿宋" w:eastAsia="仿宋" w:cs="仿宋"/>
          <w:sz w:val="24"/>
          <w:szCs w:val="24"/>
        </w:rPr>
      </w:pPr>
      <w:bookmarkStart w:id="0" w:name="_Toc12954"/>
      <w:r>
        <w:rPr>
          <w:rFonts w:hint="eastAsia" w:ascii="仿宋" w:hAnsi="仿宋" w:eastAsia="仿宋" w:cs="仿宋"/>
          <w:sz w:val="24"/>
          <w:szCs w:val="24"/>
        </w:rPr>
        <w:t>（一）</w:t>
      </w:r>
      <w:bookmarkEnd w:id="0"/>
      <w:r>
        <w:rPr>
          <w:rFonts w:hint="eastAsia" w:ascii="仿宋" w:hAnsi="仿宋" w:eastAsia="仿宋" w:cs="仿宋"/>
          <w:sz w:val="24"/>
          <w:szCs w:val="24"/>
          <w:lang w:eastAsia="zh-CN"/>
        </w:rPr>
        <w:t>营业执照或法人证书等证明文件</w:t>
      </w:r>
    </w:p>
    <w:p w14:paraId="0FC2F77B">
      <w:pPr>
        <w:pStyle w:val="8"/>
        <w:spacing w:before="210" w:after="210"/>
        <w:ind w:firstLine="640"/>
        <w:outlineLvl w:val="9"/>
        <w:rPr>
          <w:rFonts w:hint="eastAsia" w:ascii="仿宋" w:hAnsi="仿宋" w:eastAsia="仿宋" w:cs="仿宋"/>
          <w:b w:val="0"/>
          <w:bCs w:val="0"/>
          <w:sz w:val="24"/>
          <w:szCs w:val="24"/>
          <w:lang w:val="en-US" w:eastAsia="zh-CN" w:bidi="ar-SA"/>
        </w:rPr>
      </w:pPr>
      <w:bookmarkStart w:id="1" w:name="_Toc857"/>
      <w:r>
        <w:rPr>
          <w:rFonts w:hint="eastAsia" w:ascii="仿宋" w:hAnsi="仿宋" w:eastAsia="仿宋" w:cs="仿宋"/>
          <w:b w:val="0"/>
          <w:bCs w:val="0"/>
          <w:sz w:val="24"/>
          <w:szCs w:val="24"/>
          <w:lang w:val="en-US" w:eastAsia="zh-CN" w:bidi="ar-SA"/>
        </w:rPr>
        <w:t>合法有效，具有独立承担民事责任的能力且具备向采购人提供相关服务的企业法人、其他组织或自然人；出具合法有效的营业执照或事业单位法人证书等国家规定的相关证明，自然人参与的提供其身份证明。</w:t>
      </w:r>
    </w:p>
    <w:p w14:paraId="6B52136D">
      <w:pPr>
        <w:pStyle w:val="8"/>
        <w:spacing w:before="210" w:after="210"/>
        <w:ind w:firstLine="640"/>
        <w:rPr>
          <w:rFonts w:hint="eastAsia" w:ascii="仿宋" w:hAnsi="仿宋" w:eastAsia="仿宋" w:cs="仿宋"/>
          <w:sz w:val="24"/>
          <w:szCs w:val="24"/>
        </w:rPr>
      </w:pPr>
      <w:r>
        <w:rPr>
          <w:rFonts w:hint="eastAsia" w:ascii="仿宋" w:hAnsi="仿宋" w:eastAsia="仿宋" w:cs="仿宋"/>
          <w:sz w:val="24"/>
          <w:szCs w:val="24"/>
        </w:rPr>
        <w:t>（二）</w:t>
      </w:r>
      <w:bookmarkEnd w:id="1"/>
      <w:r>
        <w:rPr>
          <w:rFonts w:hint="eastAsia" w:ascii="仿宋" w:hAnsi="仿宋" w:eastAsia="仿宋" w:cs="仿宋"/>
          <w:sz w:val="24"/>
          <w:szCs w:val="24"/>
        </w:rPr>
        <w:t>财务状况报告</w:t>
      </w:r>
    </w:p>
    <w:p w14:paraId="4D392469">
      <w:pPr>
        <w:pStyle w:val="8"/>
        <w:spacing w:before="210" w:after="210"/>
        <w:ind w:firstLine="640"/>
        <w:outlineLvl w:val="9"/>
        <w:rPr>
          <w:rFonts w:hint="eastAsia" w:ascii="仿宋" w:hAnsi="仿宋" w:eastAsia="仿宋" w:cs="仿宋"/>
          <w:b w:val="0"/>
          <w:bCs w:val="0"/>
          <w:sz w:val="24"/>
          <w:szCs w:val="24"/>
          <w:lang w:val="en-US" w:eastAsia="zh-CN" w:bidi="ar-SA"/>
        </w:rPr>
      </w:pPr>
      <w:r>
        <w:rPr>
          <w:rFonts w:hint="eastAsia" w:ascii="仿宋" w:hAnsi="仿宋" w:eastAsia="仿宋" w:cs="仿宋"/>
          <w:b w:val="0"/>
          <w:bCs w:val="0"/>
          <w:sz w:val="24"/>
          <w:szCs w:val="24"/>
          <w:lang w:val="en-US" w:eastAsia="zh-CN" w:bidi="ar-SA"/>
        </w:rPr>
        <w:t>提供具有财务审计资质单位出具的202</w:t>
      </w:r>
      <w:r>
        <w:rPr>
          <w:rFonts w:hint="eastAsia" w:ascii="仿宋" w:eastAsia="仿宋" w:cs="仿宋"/>
          <w:b w:val="0"/>
          <w:bCs w:val="0"/>
          <w:sz w:val="24"/>
          <w:szCs w:val="24"/>
          <w:lang w:val="en-US" w:eastAsia="zh-CN" w:bidi="ar-SA"/>
        </w:rPr>
        <w:t>5</w:t>
      </w:r>
      <w:r>
        <w:rPr>
          <w:rFonts w:hint="eastAsia" w:ascii="仿宋" w:hAnsi="仿宋" w:eastAsia="仿宋" w:cs="仿宋"/>
          <w:b w:val="0"/>
          <w:bCs w:val="0"/>
          <w:sz w:val="24"/>
          <w:szCs w:val="24"/>
          <w:lang w:val="en-US" w:eastAsia="zh-CN" w:bidi="ar-SA"/>
        </w:rPr>
        <w:t>年度财务审计报告（若成立时间至投标文件递交截止时间前不足一年的可提供成立后任意时段的资产负债表）或投标文件递交截止时间前六个月内其基本账户银行出具的资信证明（附基本账户证明）或政府采购信用担保机构出具的投标担保函。</w:t>
      </w:r>
    </w:p>
    <w:p w14:paraId="515C66E7">
      <w:pPr>
        <w:pStyle w:val="8"/>
        <w:spacing w:before="210" w:after="210"/>
        <w:ind w:firstLine="640"/>
        <w:rPr>
          <w:rFonts w:hint="eastAsia" w:ascii="仿宋" w:hAnsi="仿宋" w:eastAsia="仿宋" w:cs="仿宋"/>
          <w:sz w:val="24"/>
          <w:szCs w:val="24"/>
          <w:highlight w:val="none"/>
        </w:rPr>
      </w:pPr>
      <w:r>
        <w:rPr>
          <w:rFonts w:hint="eastAsia" w:ascii="仿宋" w:eastAsia="仿宋" w:cs="仿宋"/>
          <w:sz w:val="24"/>
          <w:szCs w:val="24"/>
          <w:highlight w:val="none"/>
          <w:lang w:eastAsia="zh-CN"/>
        </w:rPr>
        <w:t>（</w:t>
      </w:r>
      <w:r>
        <w:rPr>
          <w:rFonts w:hint="eastAsia" w:ascii="仿宋" w:eastAsia="仿宋" w:cs="仿宋"/>
          <w:sz w:val="24"/>
          <w:szCs w:val="24"/>
          <w:highlight w:val="none"/>
          <w:lang w:val="en-US" w:eastAsia="zh-CN"/>
        </w:rPr>
        <w:t>三</w:t>
      </w:r>
      <w:r>
        <w:rPr>
          <w:rFonts w:hint="eastAsia" w:ascii="仿宋" w:eastAsia="仿宋" w:cs="仿宋"/>
          <w:sz w:val="24"/>
          <w:szCs w:val="24"/>
          <w:highlight w:val="none"/>
          <w:lang w:eastAsia="zh-CN"/>
        </w:rPr>
        <w:t>）</w:t>
      </w:r>
      <w:r>
        <w:rPr>
          <w:rFonts w:hint="eastAsia" w:ascii="仿宋" w:hAnsi="仿宋" w:eastAsia="仿宋" w:cs="仿宋"/>
          <w:sz w:val="24"/>
          <w:szCs w:val="24"/>
          <w:highlight w:val="none"/>
        </w:rPr>
        <w:t>税收缴纳证明</w:t>
      </w:r>
    </w:p>
    <w:p w14:paraId="01080398">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b/>
          <w:bCs/>
          <w:sz w:val="24"/>
          <w:szCs w:val="24"/>
        </w:rPr>
      </w:pPr>
      <w:r>
        <w:rPr>
          <w:rFonts w:hint="default" w:ascii="仿宋" w:hAnsi="仿宋" w:eastAsia="仿宋" w:cs="仿宋"/>
          <w:b w:val="0"/>
          <w:bCs w:val="0"/>
          <w:sz w:val="24"/>
          <w:szCs w:val="24"/>
          <w:lang w:val="en-US" w:eastAsia="zh-CN" w:bidi="ar-SA"/>
        </w:rPr>
        <w:t>提供递交</w:t>
      </w:r>
      <w:r>
        <w:rPr>
          <w:rFonts w:hint="eastAsia" w:ascii="仿宋" w:hAnsi="仿宋" w:eastAsia="仿宋" w:cs="仿宋"/>
          <w:b w:val="0"/>
          <w:bCs w:val="0"/>
          <w:sz w:val="24"/>
          <w:szCs w:val="24"/>
          <w:lang w:val="en-US" w:eastAsia="zh-CN" w:bidi="ar-SA"/>
        </w:rPr>
        <w:t>响应</w:t>
      </w:r>
      <w:r>
        <w:rPr>
          <w:rFonts w:hint="default" w:ascii="仿宋" w:hAnsi="仿宋" w:eastAsia="仿宋" w:cs="仿宋"/>
          <w:b w:val="0"/>
          <w:bCs w:val="0"/>
          <w:sz w:val="24"/>
          <w:szCs w:val="24"/>
          <w:lang w:val="en-US" w:eastAsia="zh-CN" w:bidi="ar-SA"/>
        </w:rPr>
        <w:t>文件截止之日前一年内任意一个月的依法缴纳税收的相关凭据(时间以税款所属日期为准、增值税、企业所得税至少提供一种)，凭据应有税务机关或代收机关的公章或业务专用章；依法免税或无须缴纳税收的投标人，应提供相应证明文件。</w:t>
      </w:r>
    </w:p>
    <w:p w14:paraId="7D54DA19">
      <w:pPr>
        <w:spacing w:line="560" w:lineRule="exact"/>
        <w:ind w:firstLine="482" w:firstLineChars="200"/>
        <w:jc w:val="both"/>
        <w:outlineLvl w:val="1"/>
        <w:rPr>
          <w:rFonts w:hint="eastAsia" w:ascii="仿宋" w:hAnsi="仿宋" w:eastAsia="仿宋" w:cs="仿宋"/>
          <w:b/>
          <w:bCs/>
          <w:sz w:val="24"/>
          <w:szCs w:val="24"/>
        </w:rPr>
      </w:pPr>
      <w:r>
        <w:rPr>
          <w:rFonts w:hint="eastAsia" w:ascii="仿宋" w:hAnsi="仿宋" w:eastAsia="仿宋" w:cs="仿宋"/>
          <w:b/>
          <w:bCs/>
          <w:sz w:val="24"/>
          <w:szCs w:val="24"/>
        </w:rPr>
        <w:t>（</w:t>
      </w:r>
      <w:r>
        <w:rPr>
          <w:rFonts w:hint="eastAsia" w:ascii="仿宋" w:hAnsi="仿宋" w:eastAsia="仿宋" w:cs="仿宋"/>
          <w:b/>
          <w:bCs/>
          <w:sz w:val="24"/>
          <w:szCs w:val="24"/>
          <w:lang w:val="en-US" w:eastAsia="zh-CN"/>
        </w:rPr>
        <w:t>四</w:t>
      </w:r>
      <w:r>
        <w:rPr>
          <w:rFonts w:hint="eastAsia" w:ascii="仿宋" w:hAnsi="仿宋" w:eastAsia="仿宋" w:cs="仿宋"/>
          <w:b/>
          <w:bCs/>
          <w:sz w:val="24"/>
          <w:szCs w:val="24"/>
        </w:rPr>
        <w:t>）</w:t>
      </w:r>
      <w:r>
        <w:rPr>
          <w:rFonts w:hint="eastAsia" w:ascii="仿宋" w:hAnsi="仿宋" w:eastAsia="仿宋" w:cs="仿宋"/>
          <w:b/>
          <w:bCs/>
          <w:kern w:val="32"/>
          <w:sz w:val="24"/>
          <w:szCs w:val="24"/>
          <w:highlight w:val="none"/>
          <w:lang w:val="en-US" w:eastAsia="zh-CN" w:bidi="ar-SA"/>
        </w:rPr>
        <w:t>社会保障资金缴纳证明</w:t>
      </w:r>
    </w:p>
    <w:p w14:paraId="3B97F4EB">
      <w:pPr>
        <w:spacing w:line="560" w:lineRule="exact"/>
        <w:ind w:firstLine="480" w:firstLineChars="200"/>
        <w:jc w:val="both"/>
        <w:rPr>
          <w:rFonts w:ascii="仿宋_GB2312" w:hAnsi="仿宋_GB2312" w:eastAsia="仿宋_GB2312" w:cs="仿宋_GB2312"/>
        </w:rPr>
      </w:pPr>
      <w:r>
        <w:rPr>
          <w:rFonts w:ascii="仿宋_GB2312" w:hAnsi="仿宋_GB2312" w:eastAsia="仿宋_GB2312" w:cs="仿宋_GB2312"/>
        </w:rPr>
        <w:t>提供递交</w:t>
      </w:r>
      <w:r>
        <w:rPr>
          <w:rFonts w:hint="eastAsia" w:ascii="仿宋_GB2312" w:hAnsi="仿宋_GB2312" w:eastAsia="仿宋_GB2312" w:cs="仿宋_GB2312"/>
          <w:lang w:val="en-US" w:eastAsia="zh-CN"/>
        </w:rPr>
        <w:t>响应</w:t>
      </w:r>
      <w:r>
        <w:rPr>
          <w:rFonts w:ascii="仿宋_GB2312" w:hAnsi="仿宋_GB2312" w:eastAsia="仿宋_GB2312" w:cs="仿宋_GB2312"/>
        </w:rPr>
        <w:t>文件截止之日前一年内任意一个月的社会保障资金缴存单据或社保机构开具的社会保险参保缴费情况证明；依法不需要缴纳社会保障资金的供应商应提供相关证明文件。</w:t>
      </w:r>
    </w:p>
    <w:p w14:paraId="2B89648E">
      <w:pPr>
        <w:pStyle w:val="8"/>
        <w:spacing w:before="210" w:after="210"/>
        <w:ind w:firstLine="640"/>
        <w:rPr>
          <w:rFonts w:hint="eastAsia" w:ascii="仿宋" w:hAnsi="仿宋" w:eastAsia="仿宋" w:cs="仿宋"/>
          <w:sz w:val="24"/>
          <w:szCs w:val="24"/>
        </w:rPr>
      </w:pPr>
      <w:r>
        <w:rPr>
          <w:rFonts w:hint="eastAsia" w:ascii="仿宋" w:eastAsia="仿宋" w:cs="仿宋"/>
          <w:sz w:val="24"/>
          <w:szCs w:val="24"/>
          <w:lang w:eastAsia="zh-CN"/>
        </w:rPr>
        <w:t>（</w:t>
      </w:r>
      <w:r>
        <w:rPr>
          <w:rFonts w:hint="eastAsia" w:ascii="仿宋" w:eastAsia="仿宋" w:cs="仿宋"/>
          <w:sz w:val="24"/>
          <w:szCs w:val="24"/>
          <w:lang w:val="en-US" w:eastAsia="zh-CN"/>
        </w:rPr>
        <w:t>五</w:t>
      </w:r>
      <w:r>
        <w:rPr>
          <w:rFonts w:hint="eastAsia" w:ascii="仿宋" w:eastAsia="仿宋" w:cs="仿宋"/>
          <w:sz w:val="24"/>
          <w:szCs w:val="24"/>
          <w:lang w:eastAsia="zh-CN"/>
        </w:rPr>
        <w:t>）</w:t>
      </w:r>
      <w:r>
        <w:rPr>
          <w:rFonts w:hint="eastAsia" w:ascii="仿宋" w:hAnsi="仿宋" w:eastAsia="仿宋" w:cs="仿宋"/>
          <w:sz w:val="24"/>
          <w:szCs w:val="24"/>
        </w:rPr>
        <w:t>项目负责人</w:t>
      </w:r>
    </w:p>
    <w:p w14:paraId="27BF9889">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拟派项目负责人须具备相关专业高级工程师及以上职称（水利或环境工程相关专业副高级工程师及以上职称）</w:t>
      </w:r>
    </w:p>
    <w:p w14:paraId="0EBA5896">
      <w:pPr>
        <w:pStyle w:val="8"/>
        <w:spacing w:before="210" w:after="210"/>
        <w:ind w:firstLine="640"/>
        <w:rPr>
          <w:rFonts w:hint="eastAsia" w:ascii="仿宋" w:hAnsi="仿宋" w:eastAsia="仿宋" w:cs="仿宋"/>
          <w:sz w:val="24"/>
          <w:szCs w:val="24"/>
        </w:rPr>
      </w:pPr>
      <w:bookmarkStart w:id="2" w:name="_Toc16679"/>
      <w:r>
        <w:rPr>
          <w:rFonts w:hint="eastAsia" w:ascii="仿宋" w:hAnsi="仿宋" w:eastAsia="仿宋" w:cs="仿宋"/>
          <w:sz w:val="24"/>
          <w:szCs w:val="24"/>
        </w:rPr>
        <w:t>（</w:t>
      </w:r>
      <w:r>
        <w:rPr>
          <w:rFonts w:hint="eastAsia" w:ascii="仿宋" w:eastAsia="仿宋" w:cs="仿宋"/>
          <w:sz w:val="24"/>
          <w:szCs w:val="24"/>
          <w:lang w:val="en-US" w:eastAsia="zh-CN"/>
        </w:rPr>
        <w:t>六</w:t>
      </w:r>
      <w:r>
        <w:rPr>
          <w:rFonts w:hint="eastAsia" w:ascii="仿宋" w:hAnsi="仿宋" w:eastAsia="仿宋" w:cs="仿宋"/>
          <w:sz w:val="24"/>
          <w:szCs w:val="24"/>
        </w:rPr>
        <w:t>）</w:t>
      </w:r>
      <w:bookmarkEnd w:id="2"/>
      <w:r>
        <w:rPr>
          <w:rFonts w:hint="eastAsia" w:ascii="仿宋" w:hAnsi="仿宋" w:eastAsia="仿宋" w:cs="仿宋"/>
          <w:sz w:val="24"/>
          <w:szCs w:val="24"/>
        </w:rPr>
        <w:t>法定代表人授权书/法定代表人身份证明书</w:t>
      </w:r>
    </w:p>
    <w:p w14:paraId="65EE613F">
      <w:pPr>
        <w:pStyle w:val="8"/>
        <w:spacing w:before="210" w:after="210"/>
        <w:ind w:firstLine="640"/>
        <w:outlineLvl w:val="9"/>
        <w:rPr>
          <w:rFonts w:hint="eastAsia" w:ascii="仿宋" w:hAnsi="仿宋" w:eastAsia="仿宋" w:cs="仿宋"/>
          <w:b w:val="0"/>
          <w:bCs w:val="0"/>
          <w:sz w:val="24"/>
          <w:szCs w:val="24"/>
          <w:lang w:val="en-US" w:eastAsia="zh-CN" w:bidi="ar-SA"/>
        </w:rPr>
      </w:pPr>
      <w:bookmarkStart w:id="3" w:name="_Toc27472"/>
      <w:r>
        <w:rPr>
          <w:rFonts w:hint="eastAsia" w:ascii="仿宋" w:hAnsi="仿宋" w:eastAsia="仿宋" w:cs="仿宋"/>
          <w:b w:val="0"/>
          <w:bCs w:val="0"/>
          <w:sz w:val="24"/>
          <w:szCs w:val="24"/>
          <w:lang w:val="en-US" w:eastAsia="zh-CN" w:bidi="ar-SA"/>
        </w:rPr>
        <w:t>法定代表人直接参加投标的，须提供法定代表人身份证明及其身份证扫描件；法定代表人授权他人参加投标的，须提供法定代表人身份证明及法定代表人授权委托书。</w:t>
      </w:r>
    </w:p>
    <w:bookmarkEnd w:id="3"/>
    <w:p w14:paraId="7EC0DBE5">
      <w:pPr>
        <w:keepNext w:val="0"/>
        <w:keepLines w:val="0"/>
        <w:pageBreakBefore w:val="0"/>
        <w:widowControl/>
        <w:kinsoku/>
        <w:wordWrap/>
        <w:overflowPunct/>
        <w:topLinePunct w:val="0"/>
        <w:autoSpaceDE/>
        <w:autoSpaceDN/>
        <w:bidi w:val="0"/>
        <w:adjustRightInd/>
        <w:spacing w:line="560" w:lineRule="exact"/>
        <w:ind w:firstLine="482" w:firstLineChars="200"/>
        <w:jc w:val="both"/>
        <w:textAlignment w:val="auto"/>
        <w:outlineLvl w:val="1"/>
        <w:rPr>
          <w:rFonts w:hint="eastAsia"/>
          <w:b w:val="0"/>
          <w:bCs w:val="0"/>
        </w:rPr>
      </w:pPr>
      <w:bookmarkStart w:id="4" w:name="_Toc9992"/>
      <w:r>
        <w:rPr>
          <w:rFonts w:hint="eastAsia" w:ascii="仿宋" w:hAnsi="仿宋" w:eastAsia="仿宋" w:cs="仿宋"/>
          <w:b/>
          <w:bCs/>
          <w:sz w:val="24"/>
          <w:szCs w:val="24"/>
        </w:rPr>
        <w:t>（</w:t>
      </w:r>
      <w:r>
        <w:rPr>
          <w:rFonts w:hint="eastAsia" w:ascii="仿宋" w:hAnsi="仿宋" w:eastAsia="仿宋" w:cs="仿宋"/>
          <w:b/>
          <w:bCs/>
          <w:sz w:val="24"/>
          <w:szCs w:val="24"/>
          <w:lang w:val="en-US" w:eastAsia="zh-CN"/>
        </w:rPr>
        <w:t>七</w:t>
      </w:r>
      <w:r>
        <w:rPr>
          <w:rFonts w:hint="eastAsia" w:ascii="仿宋" w:hAnsi="仿宋" w:eastAsia="仿宋" w:cs="仿宋"/>
          <w:b/>
          <w:bCs/>
          <w:sz w:val="24"/>
          <w:szCs w:val="24"/>
        </w:rPr>
        <w:t>）具有履行合同的声明</w:t>
      </w:r>
    </w:p>
    <w:p w14:paraId="79EA20FC">
      <w:pPr>
        <w:pStyle w:val="2"/>
        <w:keepNext w:val="0"/>
        <w:keepLines w:val="0"/>
        <w:pageBreakBefore w:val="0"/>
        <w:widowControl/>
        <w:kinsoku/>
        <w:wordWrap/>
        <w:overflowPunct/>
        <w:topLinePunct w:val="0"/>
        <w:autoSpaceDE/>
        <w:autoSpaceDN/>
        <w:bidi w:val="0"/>
        <w:adjustRightInd/>
        <w:spacing w:line="560" w:lineRule="exact"/>
        <w:ind w:firstLine="480" w:firstLineChars="200"/>
        <w:textAlignment w:val="auto"/>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提供具有履行本合同所必需的设备和专业技术能力的说明及承诺。</w:t>
      </w:r>
    </w:p>
    <w:p w14:paraId="7615A322">
      <w:pPr>
        <w:keepNext w:val="0"/>
        <w:keepLines w:val="0"/>
        <w:pageBreakBefore w:val="0"/>
        <w:widowControl/>
        <w:kinsoku/>
        <w:wordWrap/>
        <w:overflowPunct/>
        <w:topLinePunct w:val="0"/>
        <w:autoSpaceDE/>
        <w:autoSpaceDN/>
        <w:bidi w:val="0"/>
        <w:adjustRightInd/>
        <w:spacing w:line="560" w:lineRule="exact"/>
        <w:ind w:firstLine="482" w:firstLineChars="200"/>
        <w:jc w:val="both"/>
        <w:textAlignment w:val="auto"/>
        <w:outlineLvl w:val="1"/>
        <w:rPr>
          <w:rFonts w:hint="eastAsia" w:ascii="仿宋" w:hAnsi="仿宋" w:eastAsia="仿宋" w:cs="仿宋"/>
          <w:b/>
          <w:bCs/>
          <w:sz w:val="24"/>
          <w:szCs w:val="24"/>
        </w:rPr>
      </w:pPr>
      <w:r>
        <w:rPr>
          <w:rFonts w:hint="eastAsia" w:ascii="仿宋" w:hAnsi="仿宋" w:eastAsia="仿宋" w:cs="仿宋"/>
          <w:b/>
          <w:bCs/>
          <w:sz w:val="24"/>
          <w:szCs w:val="24"/>
        </w:rPr>
        <w:t>（</w:t>
      </w:r>
      <w:r>
        <w:rPr>
          <w:rFonts w:hint="eastAsia" w:ascii="仿宋" w:hAnsi="仿宋" w:eastAsia="仿宋" w:cs="仿宋"/>
          <w:b/>
          <w:bCs/>
          <w:sz w:val="24"/>
          <w:szCs w:val="24"/>
          <w:lang w:val="en-US" w:eastAsia="zh-CN"/>
        </w:rPr>
        <w:t>八</w:t>
      </w:r>
      <w:r>
        <w:rPr>
          <w:rFonts w:hint="eastAsia" w:ascii="仿宋" w:hAnsi="仿宋" w:eastAsia="仿宋" w:cs="仿宋"/>
          <w:b/>
          <w:bCs/>
          <w:sz w:val="24"/>
          <w:szCs w:val="24"/>
        </w:rPr>
        <w:t>）无重大违法记录书面声明</w:t>
      </w:r>
    </w:p>
    <w:p w14:paraId="39DD6168">
      <w:pPr>
        <w:pStyle w:val="2"/>
        <w:keepNext w:val="0"/>
        <w:keepLines w:val="0"/>
        <w:pageBreakBefore w:val="0"/>
        <w:widowControl/>
        <w:kinsoku/>
        <w:wordWrap/>
        <w:overflowPunct/>
        <w:topLinePunct w:val="0"/>
        <w:autoSpaceDE/>
        <w:autoSpaceDN/>
        <w:bidi w:val="0"/>
        <w:adjustRightInd/>
        <w:spacing w:line="560" w:lineRule="exact"/>
        <w:ind w:firstLine="480" w:firstLineChars="200"/>
        <w:textAlignment w:val="auto"/>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参加政府采购活动前三年内在经营活动中无重大违法记录的书面声明。</w:t>
      </w:r>
    </w:p>
    <w:p w14:paraId="45B4DAB6">
      <w:pPr>
        <w:keepNext w:val="0"/>
        <w:keepLines w:val="0"/>
        <w:pageBreakBefore w:val="0"/>
        <w:widowControl/>
        <w:kinsoku/>
        <w:wordWrap/>
        <w:overflowPunct/>
        <w:topLinePunct w:val="0"/>
        <w:autoSpaceDE/>
        <w:autoSpaceDN/>
        <w:bidi w:val="0"/>
        <w:adjustRightInd/>
        <w:spacing w:line="560" w:lineRule="exact"/>
        <w:ind w:firstLine="482" w:firstLineChars="200"/>
        <w:textAlignment w:val="auto"/>
        <w:outlineLvl w:val="1"/>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九</w:t>
      </w:r>
      <w:r>
        <w:rPr>
          <w:rFonts w:hint="eastAsia" w:ascii="仿宋" w:hAnsi="仿宋" w:eastAsia="仿宋" w:cs="仿宋"/>
          <w:b/>
          <w:bCs/>
          <w:sz w:val="24"/>
          <w:szCs w:val="24"/>
          <w:lang w:eastAsia="zh-CN"/>
        </w:rPr>
        <w:t>）</w:t>
      </w:r>
      <w:r>
        <w:rPr>
          <w:rFonts w:hint="eastAsia" w:ascii="仿宋" w:hAnsi="仿宋" w:eastAsia="仿宋" w:cs="仿宋"/>
          <w:b/>
          <w:bCs/>
          <w:sz w:val="24"/>
          <w:szCs w:val="24"/>
        </w:rPr>
        <w:t>信誉</w:t>
      </w:r>
      <w:r>
        <w:rPr>
          <w:rFonts w:hint="eastAsia" w:ascii="仿宋" w:hAnsi="仿宋" w:eastAsia="仿宋" w:cs="仿宋"/>
          <w:b/>
          <w:bCs/>
          <w:sz w:val="24"/>
          <w:szCs w:val="24"/>
          <w:lang w:val="en-US" w:eastAsia="zh-CN"/>
        </w:rPr>
        <w:t>要求</w:t>
      </w:r>
    </w:p>
    <w:p w14:paraId="4093CCFE">
      <w:pPr>
        <w:pStyle w:val="2"/>
        <w:keepNext w:val="0"/>
        <w:keepLines w:val="0"/>
        <w:pageBreakBefore w:val="0"/>
        <w:widowControl/>
        <w:kinsoku/>
        <w:wordWrap/>
        <w:overflowPunct/>
        <w:topLinePunct w:val="0"/>
        <w:autoSpaceDE/>
        <w:autoSpaceDN/>
        <w:bidi w:val="0"/>
        <w:adjustRightInd/>
        <w:snapToGrid w:val="0"/>
        <w:spacing w:line="560" w:lineRule="exact"/>
        <w:ind w:firstLine="480" w:firstLineChars="200"/>
        <w:textAlignment w:val="auto"/>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w:t>
      </w:r>
    </w:p>
    <w:p w14:paraId="263353CF">
      <w:pPr>
        <w:pStyle w:val="2"/>
        <w:keepNext w:val="0"/>
        <w:keepLines w:val="0"/>
        <w:pageBreakBefore w:val="0"/>
        <w:widowControl/>
        <w:kinsoku/>
        <w:wordWrap/>
        <w:overflowPunct/>
        <w:topLinePunct w:val="0"/>
        <w:autoSpaceDE/>
        <w:autoSpaceDN/>
        <w:bidi w:val="0"/>
        <w:adjustRightInd/>
        <w:snapToGrid w:val="0"/>
        <w:spacing w:line="560" w:lineRule="exact"/>
        <w:ind w:firstLine="482" w:firstLineChars="200"/>
        <w:textAlignment w:val="auto"/>
        <w:outlineLvl w:val="1"/>
        <w:rPr>
          <w:rFonts w:hint="eastAsia" w:ascii="仿宋" w:hAnsi="仿宋" w:eastAsia="仿宋" w:cs="仿宋"/>
          <w:b/>
          <w:bCs/>
          <w:sz w:val="24"/>
          <w:szCs w:val="24"/>
          <w:lang w:val="en-US" w:eastAsia="zh-CN" w:bidi="ar-SA"/>
        </w:rPr>
      </w:pPr>
      <w:r>
        <w:rPr>
          <w:rFonts w:hint="eastAsia" w:ascii="仿宋" w:hAnsi="仿宋" w:eastAsia="仿宋" w:cs="仿宋"/>
          <w:b/>
          <w:bCs/>
          <w:sz w:val="24"/>
          <w:szCs w:val="24"/>
          <w:lang w:val="en-US" w:eastAsia="zh-CN" w:bidi="ar-SA"/>
        </w:rPr>
        <w:t>（十）非联合体投标</w:t>
      </w:r>
    </w:p>
    <w:p w14:paraId="75E68D43">
      <w:pPr>
        <w:pStyle w:val="2"/>
        <w:keepNext w:val="0"/>
        <w:keepLines w:val="0"/>
        <w:pageBreakBefore w:val="0"/>
        <w:widowControl/>
        <w:kinsoku/>
        <w:wordWrap/>
        <w:overflowPunct/>
        <w:topLinePunct w:val="0"/>
        <w:autoSpaceDE/>
        <w:autoSpaceDN/>
        <w:bidi w:val="0"/>
        <w:adjustRightInd/>
        <w:snapToGrid w:val="0"/>
        <w:spacing w:line="560" w:lineRule="exact"/>
        <w:ind w:firstLine="480" w:firstLineChars="200"/>
        <w:textAlignment w:val="auto"/>
        <w:rPr>
          <w:rFonts w:hint="default"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本项目不接受联合体投标，提供非联合体声明。</w:t>
      </w:r>
    </w:p>
    <w:p w14:paraId="06962D5E">
      <w:pPr>
        <w:rPr>
          <w:rFonts w:hint="eastAsia" w:ascii="仿宋" w:hAnsi="仿宋" w:eastAsia="仿宋" w:cs="仿宋"/>
          <w:sz w:val="24"/>
          <w:szCs w:val="24"/>
        </w:rPr>
      </w:pPr>
      <w:r>
        <w:rPr>
          <w:rFonts w:hint="eastAsia" w:ascii="仿宋" w:hAnsi="仿宋" w:eastAsia="仿宋" w:cs="仿宋"/>
          <w:sz w:val="24"/>
          <w:szCs w:val="24"/>
        </w:rPr>
        <w:br w:type="page"/>
      </w:r>
    </w:p>
    <w:p w14:paraId="5406CCE2">
      <w:pPr>
        <w:pStyle w:val="8"/>
        <w:spacing w:before="210" w:after="210"/>
        <w:ind w:firstLine="640"/>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eastAsia="仿宋" w:cs="仿宋"/>
          <w:sz w:val="24"/>
          <w:szCs w:val="24"/>
          <w:lang w:val="en-US" w:eastAsia="zh-CN"/>
        </w:rPr>
        <w:t>六</w:t>
      </w:r>
      <w:r>
        <w:rPr>
          <w:rFonts w:hint="eastAsia" w:ascii="仿宋" w:hAnsi="仿宋" w:eastAsia="仿宋" w:cs="仿宋"/>
          <w:sz w:val="24"/>
          <w:szCs w:val="24"/>
        </w:rPr>
        <w:t>）法定代表人授权书/法定代表人身份证明书</w:t>
      </w:r>
    </w:p>
    <w:p w14:paraId="0BCAFDE9">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法定代表人（主要负责人）身份证明（格式）</w:t>
      </w:r>
    </w:p>
    <w:p w14:paraId="62EA46A4">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u w:val="single"/>
        </w:rPr>
        <w:t>〈政府采购代理机构〉</w:t>
      </w:r>
      <w:r>
        <w:rPr>
          <w:rFonts w:hint="eastAsia" w:ascii="仿宋" w:hAnsi="仿宋" w:eastAsia="仿宋" w:cs="仿宋"/>
          <w:sz w:val="24"/>
          <w:szCs w:val="24"/>
        </w:rPr>
        <w:t>：</w:t>
      </w:r>
    </w:p>
    <w:p w14:paraId="4B5680DF">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u w:val="single"/>
        </w:rPr>
        <w:t>〈法定代表人（主要负责人）姓名〉</w:t>
      </w:r>
      <w:r>
        <w:rPr>
          <w:rFonts w:hint="eastAsia" w:ascii="仿宋" w:hAnsi="仿宋" w:eastAsia="仿宋" w:cs="仿宋"/>
          <w:sz w:val="24"/>
          <w:szCs w:val="24"/>
        </w:rPr>
        <w:t>系</w:t>
      </w:r>
      <w:r>
        <w:rPr>
          <w:rFonts w:hint="eastAsia" w:ascii="仿宋" w:hAnsi="仿宋" w:eastAsia="仿宋" w:cs="仿宋"/>
          <w:sz w:val="24"/>
          <w:szCs w:val="24"/>
          <w:u w:val="single"/>
        </w:rPr>
        <w:t>〈</w:t>
      </w:r>
      <w:r>
        <w:rPr>
          <w:rFonts w:hint="eastAsia" w:ascii="仿宋" w:hAnsi="仿宋" w:eastAsia="仿宋" w:cs="仿宋"/>
          <w:sz w:val="24"/>
          <w:szCs w:val="24"/>
          <w:u w:val="single"/>
          <w:lang w:eastAsia="zh-CN"/>
        </w:rPr>
        <w:t>供应商</w:t>
      </w:r>
      <w:r>
        <w:rPr>
          <w:rFonts w:hint="eastAsia" w:ascii="仿宋" w:hAnsi="仿宋" w:eastAsia="仿宋" w:cs="仿宋"/>
          <w:sz w:val="24"/>
          <w:szCs w:val="24"/>
          <w:u w:val="single"/>
        </w:rPr>
        <w:t>全称〉</w:t>
      </w:r>
      <w:r>
        <w:rPr>
          <w:rFonts w:hint="eastAsia" w:ascii="仿宋" w:hAnsi="仿宋" w:eastAsia="仿宋" w:cs="仿宋"/>
          <w:sz w:val="24"/>
          <w:szCs w:val="24"/>
        </w:rPr>
        <w:t>的法定代表人（主要负责人），特此证明。</w:t>
      </w:r>
    </w:p>
    <w:tbl>
      <w:tblPr>
        <w:tblStyle w:val="6"/>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3747A0B7">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vAlign w:val="center"/>
          </w:tcPr>
          <w:p w14:paraId="242375F5">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法定代表人（主要负责人）</w:t>
            </w:r>
          </w:p>
          <w:p w14:paraId="4FFEEA88">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身份证正反面（扫描件）</w:t>
            </w:r>
          </w:p>
          <w:p w14:paraId="55239AF8">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或护照资料页（扫描件）</w:t>
            </w:r>
          </w:p>
        </w:tc>
      </w:tr>
    </w:tbl>
    <w:p w14:paraId="04F8F60B">
      <w:pPr>
        <w:spacing w:line="560" w:lineRule="exact"/>
        <w:ind w:firstLine="2445" w:firstLineChars="1019"/>
        <w:jc w:val="both"/>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全称并加盖公章）</w:t>
      </w:r>
    </w:p>
    <w:p w14:paraId="369B8FAB">
      <w:pPr>
        <w:spacing w:line="560" w:lineRule="exact"/>
        <w:ind w:firstLine="2445" w:firstLineChars="1019"/>
        <w:jc w:val="both"/>
        <w:rPr>
          <w:rFonts w:hint="eastAsia" w:ascii="仿宋" w:hAnsi="仿宋" w:eastAsia="仿宋" w:cs="仿宋"/>
          <w:sz w:val="24"/>
          <w:szCs w:val="24"/>
        </w:rPr>
      </w:pPr>
      <w:r>
        <w:rPr>
          <w:rFonts w:hint="eastAsia" w:ascii="仿宋" w:hAnsi="仿宋" w:eastAsia="仿宋" w:cs="仿宋"/>
          <w:sz w:val="24"/>
          <w:szCs w:val="24"/>
        </w:rPr>
        <w:t>日期：      年  月  日</w:t>
      </w:r>
      <w:r>
        <w:rPr>
          <w:rFonts w:hint="eastAsia" w:ascii="仿宋" w:hAnsi="仿宋" w:eastAsia="仿宋" w:cs="仿宋"/>
          <w:sz w:val="24"/>
          <w:szCs w:val="24"/>
        </w:rPr>
        <w:br w:type="page"/>
      </w:r>
    </w:p>
    <w:p w14:paraId="295D5701">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法定代表人（主要负责人）委托授权书（格式）</w:t>
      </w:r>
    </w:p>
    <w:p w14:paraId="2F329581">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u w:val="single"/>
        </w:rPr>
        <w:t>〈政府采购代理机构〉</w:t>
      </w:r>
      <w:r>
        <w:rPr>
          <w:rFonts w:hint="eastAsia" w:ascii="仿宋" w:hAnsi="仿宋" w:eastAsia="仿宋" w:cs="仿宋"/>
          <w:sz w:val="24"/>
          <w:szCs w:val="24"/>
        </w:rPr>
        <w:t>：</w:t>
      </w:r>
    </w:p>
    <w:p w14:paraId="6506F1C3">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现委派</w:t>
      </w:r>
      <w:r>
        <w:rPr>
          <w:rFonts w:hint="eastAsia" w:ascii="仿宋" w:hAnsi="仿宋" w:eastAsia="仿宋" w:cs="仿宋"/>
          <w:sz w:val="24"/>
          <w:szCs w:val="24"/>
          <w:u w:val="single"/>
        </w:rPr>
        <w:t>〈代理人姓名〉</w:t>
      </w:r>
      <w:r>
        <w:rPr>
          <w:rFonts w:hint="eastAsia" w:ascii="仿宋" w:hAnsi="仿宋" w:eastAsia="仿宋" w:cs="仿宋"/>
          <w:sz w:val="24"/>
          <w:szCs w:val="24"/>
        </w:rPr>
        <w:t>代表我方参加贵中心组织的</w:t>
      </w:r>
      <w:r>
        <w:rPr>
          <w:rFonts w:hint="eastAsia" w:ascii="仿宋" w:hAnsi="仿宋" w:eastAsia="仿宋" w:cs="仿宋"/>
          <w:sz w:val="24"/>
          <w:szCs w:val="24"/>
          <w:u w:val="single"/>
        </w:rPr>
        <w:t>〈项目名称〉</w:t>
      </w:r>
      <w:r>
        <w:rPr>
          <w:rFonts w:hint="eastAsia" w:ascii="仿宋" w:hAnsi="仿宋" w:eastAsia="仿宋" w:cs="仿宋"/>
          <w:sz w:val="24"/>
          <w:szCs w:val="24"/>
        </w:rPr>
        <w:t>（项目编号：</w:t>
      </w:r>
      <w:r>
        <w:rPr>
          <w:rFonts w:hint="eastAsia" w:ascii="仿宋" w:hAnsi="仿宋" w:eastAsia="仿宋" w:cs="仿宋"/>
          <w:sz w:val="24"/>
          <w:szCs w:val="24"/>
          <w:u w:val="single"/>
        </w:rPr>
        <w:t>〈项目编号〉</w:t>
      </w:r>
      <w:r>
        <w:rPr>
          <w:rFonts w:hint="eastAsia" w:ascii="仿宋" w:hAnsi="仿宋" w:eastAsia="仿宋" w:cs="仿宋"/>
          <w:sz w:val="24"/>
          <w:szCs w:val="24"/>
        </w:rPr>
        <w:t>）政府采购活动，以我方名义签署、澄清、确认、递交、撤回、修改</w:t>
      </w:r>
      <w:r>
        <w:rPr>
          <w:rFonts w:hint="eastAsia" w:ascii="仿宋" w:hAnsi="仿宋" w:eastAsia="仿宋" w:cs="仿宋"/>
          <w:sz w:val="24"/>
          <w:szCs w:val="24"/>
          <w:lang w:eastAsia="zh-CN"/>
        </w:rPr>
        <w:t>响应文件</w:t>
      </w:r>
      <w:r>
        <w:rPr>
          <w:rFonts w:hint="eastAsia" w:ascii="仿宋" w:hAnsi="仿宋" w:eastAsia="仿宋" w:cs="仿宋"/>
          <w:sz w:val="24"/>
          <w:szCs w:val="24"/>
        </w:rPr>
        <w:t>，签订合同和全权处理一切与之有关的事宜，其法律后果由我方承担。</w:t>
      </w:r>
    </w:p>
    <w:p w14:paraId="68521FB7">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本授权有效期与</w:t>
      </w:r>
      <w:r>
        <w:rPr>
          <w:rFonts w:hint="eastAsia" w:ascii="仿宋" w:hAnsi="仿宋" w:eastAsia="仿宋" w:cs="仿宋"/>
          <w:sz w:val="24"/>
          <w:szCs w:val="24"/>
          <w:lang w:eastAsia="zh-CN"/>
        </w:rPr>
        <w:t>响应文件</w:t>
      </w:r>
      <w:r>
        <w:rPr>
          <w:rFonts w:hint="eastAsia" w:ascii="仿宋" w:hAnsi="仿宋" w:eastAsia="仿宋" w:cs="仿宋"/>
          <w:sz w:val="24"/>
          <w:szCs w:val="24"/>
        </w:rPr>
        <w:t>有效期一致。代理人无转委托权。</w:t>
      </w:r>
    </w:p>
    <w:p w14:paraId="6A44669D">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代理人姓名：_________________________</w:t>
      </w:r>
      <w:r>
        <w:rPr>
          <w:rFonts w:hint="eastAsia" w:ascii="仿宋" w:hAnsi="仿宋" w:eastAsia="仿宋" w:cs="仿宋"/>
          <w:sz w:val="24"/>
          <w:szCs w:val="24"/>
        </w:rPr>
        <w:tab/>
      </w:r>
      <w:r>
        <w:rPr>
          <w:rFonts w:hint="eastAsia" w:ascii="仿宋" w:hAnsi="仿宋" w:eastAsia="仿宋" w:cs="仿宋"/>
          <w:sz w:val="24"/>
          <w:szCs w:val="24"/>
        </w:rPr>
        <w:t>联系电话：______________</w:t>
      </w:r>
    </w:p>
    <w:p w14:paraId="0103319D">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身份证（护照）号码：_________________</w:t>
      </w:r>
      <w:r>
        <w:rPr>
          <w:rFonts w:hint="eastAsia" w:ascii="仿宋" w:hAnsi="仿宋" w:eastAsia="仿宋" w:cs="仿宋"/>
          <w:sz w:val="24"/>
          <w:szCs w:val="24"/>
        </w:rPr>
        <w:tab/>
      </w:r>
      <w:r>
        <w:rPr>
          <w:rFonts w:hint="eastAsia" w:ascii="仿宋" w:hAnsi="仿宋" w:eastAsia="仿宋" w:cs="仿宋"/>
          <w:sz w:val="24"/>
          <w:szCs w:val="24"/>
        </w:rPr>
        <w:t>职务：__________________</w:t>
      </w:r>
    </w:p>
    <w:p w14:paraId="37D398E0">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通讯地址：________________________________</w:t>
      </w:r>
    </w:p>
    <w:p w14:paraId="58E5BEE5">
      <w:pPr>
        <w:spacing w:line="560" w:lineRule="exact"/>
        <w:ind w:firstLine="480" w:firstLineChars="200"/>
        <w:rPr>
          <w:rFonts w:hint="eastAsia" w:ascii="仿宋" w:hAnsi="仿宋" w:eastAsia="仿宋" w:cs="仿宋"/>
          <w:sz w:val="24"/>
          <w:szCs w:val="24"/>
        </w:rPr>
      </w:pPr>
    </w:p>
    <w:tbl>
      <w:tblPr>
        <w:tblStyle w:val="6"/>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74DEF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tcBorders>
              <w:top w:val="single" w:color="auto" w:sz="12" w:space="0"/>
              <w:left w:val="single" w:color="auto" w:sz="12" w:space="0"/>
              <w:right w:val="single" w:color="auto" w:sz="12" w:space="0"/>
            </w:tcBorders>
            <w:vAlign w:val="center"/>
          </w:tcPr>
          <w:p w14:paraId="0453DB81">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法定代表人（主要负责人）</w:t>
            </w:r>
          </w:p>
          <w:p w14:paraId="6D45FEDE">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身份证正反面（扫描件）</w:t>
            </w:r>
          </w:p>
          <w:p w14:paraId="3948A58A">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或护照资料页（扫描件）</w:t>
            </w:r>
          </w:p>
        </w:tc>
        <w:tc>
          <w:tcPr>
            <w:tcW w:w="236" w:type="dxa"/>
            <w:tcBorders>
              <w:top w:val="nil"/>
              <w:left w:val="single" w:color="auto" w:sz="12" w:space="0"/>
              <w:bottom w:val="nil"/>
              <w:right w:val="single" w:color="auto" w:sz="12" w:space="0"/>
            </w:tcBorders>
            <w:vAlign w:val="center"/>
          </w:tcPr>
          <w:p w14:paraId="71CE357B">
            <w:pPr>
              <w:spacing w:line="560" w:lineRule="exact"/>
              <w:ind w:firstLine="480" w:firstLineChars="200"/>
              <w:jc w:val="center"/>
              <w:rPr>
                <w:rFonts w:hint="eastAsia" w:ascii="仿宋" w:hAnsi="仿宋" w:eastAsia="仿宋" w:cs="仿宋"/>
                <w:sz w:val="24"/>
                <w:szCs w:val="24"/>
              </w:rPr>
            </w:pPr>
          </w:p>
        </w:tc>
        <w:tc>
          <w:tcPr>
            <w:tcW w:w="4686" w:type="dxa"/>
            <w:vMerge w:val="restart"/>
            <w:tcBorders>
              <w:top w:val="single" w:color="auto" w:sz="12" w:space="0"/>
              <w:left w:val="single" w:color="auto" w:sz="12" w:space="0"/>
              <w:right w:val="single" w:color="auto" w:sz="12" w:space="0"/>
            </w:tcBorders>
            <w:vAlign w:val="center"/>
          </w:tcPr>
          <w:p w14:paraId="2C12A061">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委托代理人</w:t>
            </w:r>
          </w:p>
          <w:p w14:paraId="14BE55D9">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身份证正反面（扫描件）</w:t>
            </w:r>
          </w:p>
          <w:p w14:paraId="3BB9ADB0">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或护照资料页（扫描件）</w:t>
            </w:r>
          </w:p>
        </w:tc>
      </w:tr>
      <w:tr w14:paraId="1E250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4717" w:type="dxa"/>
            <w:vMerge w:val="continue"/>
            <w:tcBorders>
              <w:left w:val="single" w:color="auto" w:sz="12" w:space="0"/>
              <w:bottom w:val="single" w:color="auto" w:sz="12" w:space="0"/>
              <w:right w:val="single" w:color="auto" w:sz="12" w:space="0"/>
            </w:tcBorders>
            <w:vAlign w:val="center"/>
          </w:tcPr>
          <w:p w14:paraId="28C51F66">
            <w:pPr>
              <w:spacing w:line="560" w:lineRule="exact"/>
              <w:ind w:firstLine="480" w:firstLineChars="200"/>
              <w:jc w:val="center"/>
              <w:rPr>
                <w:rFonts w:hint="eastAsia" w:ascii="仿宋" w:hAnsi="仿宋" w:eastAsia="仿宋" w:cs="仿宋"/>
                <w:sz w:val="24"/>
                <w:szCs w:val="24"/>
              </w:rPr>
            </w:pPr>
          </w:p>
        </w:tc>
        <w:tc>
          <w:tcPr>
            <w:tcW w:w="236" w:type="dxa"/>
            <w:tcBorders>
              <w:top w:val="nil"/>
              <w:left w:val="single" w:color="auto" w:sz="12" w:space="0"/>
              <w:bottom w:val="nil"/>
              <w:right w:val="single" w:color="auto" w:sz="12" w:space="0"/>
            </w:tcBorders>
            <w:vAlign w:val="center"/>
          </w:tcPr>
          <w:p w14:paraId="1BCC1236">
            <w:pPr>
              <w:spacing w:line="560" w:lineRule="exact"/>
              <w:ind w:firstLine="480" w:firstLineChars="200"/>
              <w:jc w:val="center"/>
              <w:rPr>
                <w:rFonts w:hint="eastAsia" w:ascii="仿宋" w:hAnsi="仿宋" w:eastAsia="仿宋" w:cs="仿宋"/>
                <w:sz w:val="24"/>
                <w:szCs w:val="24"/>
              </w:rPr>
            </w:pPr>
          </w:p>
        </w:tc>
        <w:tc>
          <w:tcPr>
            <w:tcW w:w="4686" w:type="dxa"/>
            <w:vMerge w:val="continue"/>
            <w:tcBorders>
              <w:left w:val="single" w:color="auto" w:sz="12" w:space="0"/>
              <w:bottom w:val="single" w:color="auto" w:sz="12" w:space="0"/>
              <w:right w:val="single" w:color="auto" w:sz="12" w:space="0"/>
            </w:tcBorders>
            <w:vAlign w:val="center"/>
          </w:tcPr>
          <w:p w14:paraId="70994ACD">
            <w:pPr>
              <w:spacing w:line="560" w:lineRule="exact"/>
              <w:ind w:firstLine="480" w:firstLineChars="200"/>
              <w:jc w:val="center"/>
              <w:rPr>
                <w:rFonts w:hint="eastAsia" w:ascii="仿宋" w:hAnsi="仿宋" w:eastAsia="仿宋" w:cs="仿宋"/>
                <w:sz w:val="24"/>
                <w:szCs w:val="24"/>
              </w:rPr>
            </w:pPr>
          </w:p>
        </w:tc>
      </w:tr>
    </w:tbl>
    <w:p w14:paraId="48E4D982">
      <w:pPr>
        <w:spacing w:line="560" w:lineRule="exact"/>
        <w:ind w:firstLine="480" w:firstLineChars="200"/>
        <w:jc w:val="both"/>
        <w:rPr>
          <w:rFonts w:hint="eastAsia" w:ascii="仿宋" w:hAnsi="仿宋" w:eastAsia="仿宋" w:cs="仿宋"/>
          <w:sz w:val="24"/>
          <w:szCs w:val="24"/>
        </w:rPr>
      </w:pPr>
    </w:p>
    <w:p w14:paraId="7CBC71CF">
      <w:pPr>
        <w:spacing w:line="560" w:lineRule="exact"/>
        <w:ind w:firstLine="480" w:firstLineChars="200"/>
        <w:jc w:val="both"/>
        <w:rPr>
          <w:rFonts w:hint="eastAsia" w:ascii="仿宋" w:hAnsi="仿宋" w:eastAsia="仿宋" w:cs="仿宋"/>
          <w:sz w:val="24"/>
          <w:szCs w:val="24"/>
        </w:rPr>
      </w:pPr>
    </w:p>
    <w:p w14:paraId="15E010DB">
      <w:pPr>
        <w:spacing w:line="560" w:lineRule="exact"/>
        <w:ind w:firstLine="1807" w:firstLineChars="753"/>
        <w:jc w:val="both"/>
        <w:rPr>
          <w:rFonts w:hint="eastAsia" w:ascii="仿宋" w:hAnsi="仿宋" w:eastAsia="仿宋" w:cs="仿宋"/>
          <w:sz w:val="24"/>
          <w:szCs w:val="24"/>
        </w:rPr>
      </w:pPr>
      <w:r>
        <w:rPr>
          <w:rFonts w:hint="eastAsia" w:ascii="仿宋" w:hAnsi="仿宋" w:eastAsia="仿宋" w:cs="仿宋"/>
          <w:sz w:val="24"/>
          <w:szCs w:val="24"/>
        </w:rPr>
        <w:t>法定代表人（主要负责人）：（签字或盖章）</w:t>
      </w:r>
    </w:p>
    <w:p w14:paraId="24A11B53">
      <w:pPr>
        <w:spacing w:line="560" w:lineRule="exact"/>
        <w:ind w:firstLine="1807" w:firstLineChars="753"/>
        <w:jc w:val="both"/>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全称并加盖公章）</w:t>
      </w:r>
    </w:p>
    <w:p w14:paraId="10658A4B">
      <w:pPr>
        <w:spacing w:line="560" w:lineRule="exact"/>
        <w:ind w:firstLine="1807" w:firstLineChars="753"/>
        <w:jc w:val="both"/>
        <w:rPr>
          <w:rFonts w:hint="eastAsia" w:ascii="仿宋" w:hAnsi="仿宋" w:eastAsia="仿宋" w:cs="仿宋"/>
          <w:sz w:val="24"/>
          <w:szCs w:val="24"/>
        </w:rPr>
      </w:pPr>
      <w:r>
        <w:rPr>
          <w:rFonts w:hint="eastAsia" w:ascii="仿宋" w:hAnsi="仿宋" w:eastAsia="仿宋" w:cs="仿宋"/>
          <w:sz w:val="24"/>
          <w:szCs w:val="24"/>
        </w:rPr>
        <w:t>授权日期：      年  月  日</w:t>
      </w:r>
    </w:p>
    <w:p w14:paraId="07F0C7EC">
      <w:pPr>
        <w:spacing w:line="560" w:lineRule="exact"/>
        <w:ind w:firstLine="480" w:firstLineChars="200"/>
        <w:jc w:val="both"/>
        <w:rPr>
          <w:rFonts w:hint="eastAsia" w:ascii="仿宋" w:hAnsi="仿宋" w:eastAsia="仿宋" w:cs="仿宋"/>
          <w:sz w:val="24"/>
          <w:szCs w:val="24"/>
        </w:rPr>
      </w:pPr>
    </w:p>
    <w:p w14:paraId="0A9728F5">
      <w:pPr>
        <w:pStyle w:val="8"/>
        <w:spacing w:before="210" w:after="210"/>
        <w:ind w:firstLine="640"/>
        <w:outlineLvl w:val="9"/>
        <w:rPr>
          <w:rFonts w:hint="eastAsia" w:ascii="仿宋" w:hAnsi="仿宋" w:eastAsia="仿宋" w:cs="仿宋"/>
          <w:sz w:val="24"/>
          <w:szCs w:val="24"/>
          <w:highlight w:val="none"/>
        </w:rPr>
      </w:pPr>
    </w:p>
    <w:p w14:paraId="51E49C1E">
      <w:pPr>
        <w:rPr>
          <w:rFonts w:hint="eastAsia" w:ascii="仿宋" w:eastAsia="仿宋" w:cs="仿宋"/>
          <w:sz w:val="24"/>
          <w:szCs w:val="24"/>
          <w:highlight w:val="none"/>
          <w:lang w:eastAsia="zh-CN"/>
        </w:rPr>
      </w:pPr>
      <w:r>
        <w:rPr>
          <w:rFonts w:hint="eastAsia" w:ascii="仿宋" w:eastAsia="仿宋" w:cs="仿宋"/>
          <w:sz w:val="24"/>
          <w:szCs w:val="24"/>
          <w:highlight w:val="none"/>
          <w:lang w:eastAsia="zh-CN"/>
        </w:rPr>
        <w:br w:type="page"/>
      </w:r>
    </w:p>
    <w:p w14:paraId="5A6A53FE">
      <w:pPr>
        <w:keepNext w:val="0"/>
        <w:keepLines w:val="0"/>
        <w:pageBreakBefore w:val="0"/>
        <w:widowControl/>
        <w:kinsoku/>
        <w:wordWrap/>
        <w:overflowPunct/>
        <w:topLinePunct w:val="0"/>
        <w:autoSpaceDE/>
        <w:autoSpaceDN/>
        <w:bidi w:val="0"/>
        <w:adjustRightInd/>
        <w:spacing w:line="560" w:lineRule="exact"/>
        <w:jc w:val="both"/>
        <w:textAlignment w:val="auto"/>
        <w:outlineLvl w:val="9"/>
        <w:rPr>
          <w:rFonts w:hint="eastAsia"/>
          <w:b w:val="0"/>
          <w:bCs w:val="0"/>
        </w:rPr>
      </w:pPr>
      <w:r>
        <w:rPr>
          <w:rFonts w:hint="eastAsia" w:ascii="仿宋" w:hAnsi="仿宋" w:eastAsia="仿宋" w:cs="仿宋"/>
          <w:b/>
          <w:bCs/>
          <w:sz w:val="24"/>
          <w:szCs w:val="24"/>
        </w:rPr>
        <w:t>（</w:t>
      </w:r>
      <w:r>
        <w:rPr>
          <w:rFonts w:hint="eastAsia" w:ascii="仿宋" w:hAnsi="仿宋" w:eastAsia="仿宋" w:cs="仿宋"/>
          <w:b/>
          <w:bCs/>
          <w:sz w:val="24"/>
          <w:szCs w:val="24"/>
          <w:lang w:val="en-US" w:eastAsia="zh-CN"/>
        </w:rPr>
        <w:t>七</w:t>
      </w:r>
      <w:r>
        <w:rPr>
          <w:rFonts w:hint="eastAsia" w:ascii="仿宋" w:hAnsi="仿宋" w:eastAsia="仿宋" w:cs="仿宋"/>
          <w:b/>
          <w:bCs/>
          <w:sz w:val="24"/>
          <w:szCs w:val="24"/>
        </w:rPr>
        <w:t>）具有履行合同的声明</w:t>
      </w:r>
    </w:p>
    <w:p w14:paraId="6C86D489">
      <w:pPr>
        <w:pStyle w:val="2"/>
        <w:keepNext w:val="0"/>
        <w:keepLines w:val="0"/>
        <w:pageBreakBefore w:val="0"/>
        <w:widowControl/>
        <w:kinsoku/>
        <w:wordWrap/>
        <w:overflowPunct/>
        <w:topLinePunct w:val="0"/>
        <w:autoSpaceDE/>
        <w:autoSpaceDN/>
        <w:bidi w:val="0"/>
        <w:adjustRightInd/>
        <w:spacing w:line="560" w:lineRule="exact"/>
        <w:textAlignment w:val="auto"/>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提供具有履行本合同所必需的设备和专业技术能力的说明及承诺。（格式自拟）</w:t>
      </w:r>
    </w:p>
    <w:p w14:paraId="7039ACAA">
      <w:pPr>
        <w:rPr>
          <w:rFonts w:hint="eastAsia" w:ascii="仿宋" w:eastAsia="仿宋" w:cs="仿宋"/>
          <w:sz w:val="24"/>
          <w:szCs w:val="24"/>
          <w:highlight w:val="none"/>
          <w:lang w:eastAsia="zh-CN"/>
        </w:rPr>
      </w:pPr>
      <w:r>
        <w:rPr>
          <w:rFonts w:hint="eastAsia" w:ascii="仿宋" w:eastAsia="仿宋" w:cs="仿宋"/>
          <w:sz w:val="24"/>
          <w:szCs w:val="24"/>
          <w:highlight w:val="none"/>
          <w:lang w:eastAsia="zh-CN"/>
        </w:rPr>
        <w:br w:type="page"/>
      </w:r>
    </w:p>
    <w:p w14:paraId="123A31F1">
      <w:pPr>
        <w:pStyle w:val="8"/>
        <w:spacing w:before="210" w:after="210"/>
        <w:ind w:firstLine="640"/>
        <w:outlineLvl w:val="9"/>
        <w:rPr>
          <w:rFonts w:hint="eastAsia" w:ascii="仿宋" w:hAnsi="仿宋" w:eastAsia="仿宋" w:cs="仿宋"/>
          <w:sz w:val="24"/>
          <w:szCs w:val="24"/>
          <w:highlight w:val="none"/>
        </w:rPr>
      </w:pPr>
      <w:r>
        <w:rPr>
          <w:rFonts w:hint="eastAsia" w:ascii="仿宋" w:eastAsia="仿宋" w:cs="仿宋"/>
          <w:sz w:val="24"/>
          <w:szCs w:val="24"/>
          <w:highlight w:val="none"/>
          <w:lang w:eastAsia="zh-CN"/>
        </w:rPr>
        <w:t>（</w:t>
      </w:r>
      <w:r>
        <w:rPr>
          <w:rFonts w:hint="eastAsia" w:ascii="仿宋" w:eastAsia="仿宋" w:cs="仿宋"/>
          <w:sz w:val="24"/>
          <w:szCs w:val="24"/>
          <w:highlight w:val="none"/>
          <w:lang w:val="en-US" w:eastAsia="zh-CN"/>
        </w:rPr>
        <w:t>八</w:t>
      </w:r>
      <w:r>
        <w:rPr>
          <w:rFonts w:hint="eastAsia" w:ascii="仿宋" w:eastAsia="仿宋" w:cs="仿宋"/>
          <w:sz w:val="24"/>
          <w:szCs w:val="24"/>
          <w:highlight w:val="none"/>
          <w:lang w:eastAsia="zh-CN"/>
        </w:rPr>
        <w:t>）</w:t>
      </w:r>
      <w:r>
        <w:rPr>
          <w:rFonts w:hint="eastAsia" w:ascii="仿宋" w:hAnsi="仿宋" w:eastAsia="仿宋" w:cs="仿宋"/>
          <w:sz w:val="24"/>
          <w:szCs w:val="24"/>
          <w:highlight w:val="none"/>
        </w:rPr>
        <w:t>无重大违法记录声明（按下方给定格式进行填写）</w:t>
      </w:r>
      <w:bookmarkEnd w:id="4"/>
    </w:p>
    <w:p w14:paraId="246985D8">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提示：</w:t>
      </w:r>
    </w:p>
    <w:p w14:paraId="220E2315">
      <w:pPr>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可通过【信用中国】（www.creditchina.gov.cn）、【中国政府采购网】（www.ccgp.gov.cn）网站对自身信用记录进行自查，并按查询结果填写下述声明。</w:t>
      </w:r>
    </w:p>
    <w:p w14:paraId="132ED638">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在参加政府采购活动前三年内因违法经营被禁止在一定期限内参加政府采购活动，期限届满的，可以参加政府采购活动，但应提供期限届满的证明材料。</w:t>
      </w:r>
    </w:p>
    <w:p w14:paraId="5C130AC0">
      <w:pPr>
        <w:spacing w:line="56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无重大违法记录声明</w:t>
      </w:r>
    </w:p>
    <w:p w14:paraId="7A9ABA77">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u w:val="single"/>
        </w:rPr>
        <w:t>〈政府采购代理机构〉</w:t>
      </w:r>
      <w:r>
        <w:rPr>
          <w:rFonts w:hint="eastAsia" w:ascii="仿宋" w:hAnsi="仿宋" w:eastAsia="仿宋" w:cs="仿宋"/>
          <w:sz w:val="24"/>
          <w:szCs w:val="24"/>
          <w:highlight w:val="none"/>
        </w:rPr>
        <w:t>：</w:t>
      </w:r>
    </w:p>
    <w:p w14:paraId="13DA127D">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我方作为</w:t>
      </w:r>
      <w:r>
        <w:rPr>
          <w:rFonts w:hint="eastAsia" w:ascii="仿宋" w:hAnsi="仿宋" w:eastAsia="仿宋" w:cs="仿宋"/>
          <w:sz w:val="24"/>
          <w:szCs w:val="24"/>
          <w:highlight w:val="none"/>
          <w:u w:val="single"/>
        </w:rPr>
        <w:t>〈项目名称〉</w:t>
      </w:r>
      <w:r>
        <w:rPr>
          <w:rFonts w:hint="eastAsia" w:ascii="仿宋" w:hAnsi="仿宋" w:eastAsia="仿宋" w:cs="仿宋"/>
          <w:sz w:val="24"/>
          <w:szCs w:val="24"/>
          <w:highlight w:val="none"/>
        </w:rPr>
        <w:t>（项目编号：</w:t>
      </w:r>
      <w:r>
        <w:rPr>
          <w:rFonts w:hint="eastAsia" w:ascii="仿宋" w:hAnsi="仿宋" w:eastAsia="仿宋" w:cs="仿宋"/>
          <w:sz w:val="24"/>
          <w:szCs w:val="24"/>
          <w:highlight w:val="none"/>
          <w:u w:val="single"/>
        </w:rPr>
        <w:t>〈项目编号〉</w:t>
      </w:r>
      <w:r>
        <w:rPr>
          <w:rFonts w:hint="eastAsia" w:ascii="仿宋" w:hAnsi="仿宋" w:eastAsia="仿宋" w:cs="仿宋"/>
          <w:sz w:val="24"/>
          <w:szCs w:val="24"/>
          <w:highlight w:val="none"/>
        </w:rPr>
        <w:t>）的</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，在此郑重声明：</w:t>
      </w:r>
    </w:p>
    <w:p w14:paraId="64FF162F">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1．在参加本次政府采购活动前3年内的经营活动中___（填“没有”或“有”）重大违法记录。</w:t>
      </w:r>
    </w:p>
    <w:p w14:paraId="51ECD201">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2．我方___（填“未被列入”或“被列入”）失信被执行人名单。</w:t>
      </w:r>
    </w:p>
    <w:p w14:paraId="79BD93AC">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3．我方___（填“未被列入”或“被列入”）重大税收违法案件当事人名单。</w:t>
      </w:r>
    </w:p>
    <w:p w14:paraId="4E1FC286">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4．我方___（填“未被列入”或“被列入”）政府采购严重违法失信行为记录名单。</w:t>
      </w:r>
    </w:p>
    <w:p w14:paraId="45FBDC6B">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如有不实，我方将无条件地退出本项目的采购活动，并遵照《政府采购法》有关“提供虚假材料的规定”接受处罚。</w:t>
      </w:r>
    </w:p>
    <w:p w14:paraId="5C50A2BE">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特此声明。</w:t>
      </w:r>
    </w:p>
    <w:p w14:paraId="21C87BF1">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全称并加盖公章）</w:t>
      </w:r>
    </w:p>
    <w:p w14:paraId="5F608802">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日  期：    年  月  日</w:t>
      </w:r>
      <w:bookmarkStart w:id="5" w:name="_Toc22137"/>
    </w:p>
    <w:p w14:paraId="7BAE4E13">
      <w:pPr>
        <w:spacing w:line="560" w:lineRule="exact"/>
        <w:ind w:firstLine="480" w:firstLineChars="200"/>
        <w:jc w:val="both"/>
        <w:rPr>
          <w:rFonts w:hint="eastAsia" w:ascii="仿宋" w:hAnsi="仿宋" w:eastAsia="仿宋" w:cs="仿宋"/>
          <w:sz w:val="24"/>
          <w:szCs w:val="24"/>
          <w:highlight w:val="yellow"/>
        </w:rPr>
      </w:pPr>
    </w:p>
    <w:p w14:paraId="631A7005">
      <w:pPr>
        <w:rPr>
          <w:rFonts w:hint="eastAsia" w:ascii="仿宋" w:hAnsi="仿宋" w:eastAsia="仿宋" w:cs="仿宋"/>
          <w:b/>
          <w:bCs/>
          <w:sz w:val="24"/>
          <w:szCs w:val="24"/>
        </w:rPr>
      </w:pPr>
      <w:r>
        <w:rPr>
          <w:rFonts w:hint="eastAsia" w:ascii="仿宋" w:hAnsi="仿宋" w:eastAsia="仿宋" w:cs="仿宋"/>
          <w:b/>
          <w:bCs/>
          <w:sz w:val="24"/>
          <w:szCs w:val="24"/>
        </w:rPr>
        <w:br w:type="page"/>
      </w:r>
    </w:p>
    <w:p w14:paraId="474C6939">
      <w:pPr>
        <w:keepNext w:val="0"/>
        <w:keepLines w:val="0"/>
        <w:pageBreakBefore w:val="0"/>
        <w:widowControl/>
        <w:kinsoku/>
        <w:wordWrap/>
        <w:overflowPunct/>
        <w:topLinePunct w:val="0"/>
        <w:autoSpaceDE/>
        <w:autoSpaceDN/>
        <w:bidi w:val="0"/>
        <w:spacing w:line="560" w:lineRule="exact"/>
        <w:ind w:left="0" w:leftChars="0" w:firstLine="482" w:firstLineChars="200"/>
        <w:jc w:val="both"/>
        <w:textAlignment w:val="auto"/>
        <w:rPr>
          <w:rFonts w:hint="eastAsia" w:ascii="仿宋" w:hAnsi="仿宋" w:eastAsia="仿宋" w:cs="仿宋"/>
          <w:b/>
          <w:bCs/>
          <w:sz w:val="24"/>
          <w:szCs w:val="24"/>
          <w:lang w:val="zh-CN"/>
        </w:rPr>
        <w:sectPr>
          <w:pgSz w:w="11906" w:h="16838"/>
          <w:pgMar w:top="1440" w:right="1800" w:bottom="1440" w:left="1800" w:header="851" w:footer="992" w:gutter="0"/>
          <w:cols w:space="425" w:num="1"/>
          <w:docGrid w:type="lines" w:linePitch="312" w:charSpace="0"/>
        </w:sectPr>
      </w:pPr>
    </w:p>
    <w:p w14:paraId="22F7C6EB">
      <w:pPr>
        <w:keepNext w:val="0"/>
        <w:keepLines w:val="0"/>
        <w:pageBreakBefore w:val="0"/>
        <w:widowControl/>
        <w:numPr>
          <w:ilvl w:val="0"/>
          <w:numId w:val="0"/>
        </w:numPr>
        <w:kinsoku/>
        <w:wordWrap/>
        <w:overflowPunct/>
        <w:topLinePunct w:val="0"/>
        <w:autoSpaceDE/>
        <w:autoSpaceDN/>
        <w:bidi w:val="0"/>
        <w:spacing w:line="560" w:lineRule="exact"/>
        <w:ind w:left="0" w:leftChars="0" w:firstLine="482" w:firstLineChars="200"/>
        <w:jc w:val="both"/>
        <w:textAlignment w:val="auto"/>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bidi="ar-SA"/>
        </w:rPr>
        <w:t>（九</w:t>
      </w:r>
      <w:bookmarkStart w:id="6" w:name="_GoBack"/>
      <w:bookmarkEnd w:id="6"/>
      <w:r>
        <w:rPr>
          <w:rFonts w:hint="eastAsia" w:ascii="仿宋_GB2312" w:hAnsi="仿宋_GB2312" w:eastAsia="仿宋_GB2312" w:cs="仿宋_GB2312"/>
          <w:b/>
          <w:bCs/>
          <w:sz w:val="24"/>
          <w:szCs w:val="24"/>
          <w:lang w:val="en-US" w:eastAsia="zh-CN" w:bidi="ar-SA"/>
        </w:rPr>
        <w:t>）</w:t>
      </w:r>
      <w:r>
        <w:rPr>
          <w:rFonts w:hint="eastAsia" w:ascii="仿宋_GB2312" w:hAnsi="仿宋_GB2312" w:eastAsia="仿宋_GB2312" w:cs="仿宋_GB2312"/>
          <w:b/>
          <w:bCs/>
          <w:sz w:val="24"/>
          <w:szCs w:val="24"/>
          <w:lang w:val="en-US" w:eastAsia="zh-CN"/>
        </w:rPr>
        <w:t>信誉要求</w:t>
      </w:r>
    </w:p>
    <w:p w14:paraId="69C1BE8D">
      <w:pPr>
        <w:pStyle w:val="2"/>
        <w:numPr>
          <w:ilvl w:val="0"/>
          <w:numId w:val="0"/>
        </w:numPr>
        <w:snapToGrid w:val="0"/>
        <w:jc w:val="left"/>
        <w:rPr>
          <w:rFonts w:hint="eastAsia" w:ascii="仿宋_GB2312" w:hAnsi="仿宋_GB2312" w:eastAsia="仿宋_GB2312" w:cs="仿宋_GB2312"/>
          <w:sz w:val="24"/>
          <w:szCs w:val="24"/>
          <w:lang w:val="en-US" w:eastAsia="zh-CN"/>
        </w:rPr>
      </w:pPr>
    </w:p>
    <w:p w14:paraId="42A5E47E">
      <w:pPr>
        <w:pStyle w:val="2"/>
        <w:numPr>
          <w:ilvl w:val="0"/>
          <w:numId w:val="0"/>
        </w:numPr>
        <w:snapToGrid w:val="0"/>
        <w:spacing w:line="360" w:lineRule="auto"/>
        <w:ind w:firstLine="480" w:firstLineChars="200"/>
        <w:jc w:val="left"/>
      </w:pPr>
      <w:r>
        <w:rPr>
          <w:rFonts w:hint="eastAsia" w:ascii="仿宋_GB2312" w:hAnsi="仿宋_GB2312" w:eastAsia="仿宋_GB2312" w:cs="仿宋_GB2312"/>
          <w:i w:val="0"/>
          <w:iCs w:val="0"/>
          <w:caps w:val="0"/>
          <w:color w:val="333333"/>
          <w:spacing w:val="0"/>
          <w:sz w:val="24"/>
          <w:szCs w:val="24"/>
          <w:lang w:val="en-US" w:eastAsia="zh-CN"/>
        </w:rPr>
        <w:t>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w:t>
      </w:r>
      <w:r>
        <w:rPr>
          <w:rFonts w:hint="eastAsia" w:ascii="仿宋_GB2312" w:hAnsi="仿宋_GB2312" w:eastAsia="仿宋_GB2312" w:cs="仿宋_GB2312"/>
          <w:i w:val="0"/>
          <w:iCs w:val="0"/>
          <w:caps w:val="0"/>
          <w:color w:val="333333"/>
          <w:spacing w:val="0"/>
          <w:sz w:val="24"/>
          <w:szCs w:val="24"/>
        </w:rPr>
        <w:t>(处罚期限届满的除外</w:t>
      </w:r>
      <w:r>
        <w:rPr>
          <w:rFonts w:hint="eastAsia" w:ascii="仿宋_GB2312" w:hAnsi="仿宋_GB2312" w:eastAsia="仿宋_GB2312" w:cs="仿宋_GB2312"/>
          <w:i w:val="0"/>
          <w:iCs w:val="0"/>
          <w:caps w:val="0"/>
          <w:color w:val="333333"/>
          <w:spacing w:val="0"/>
          <w:sz w:val="24"/>
          <w:szCs w:val="24"/>
          <w:highlight w:val="none"/>
        </w:rPr>
        <w:t>，如相关失信记录已失效，供应商需提供相关证明资料</w:t>
      </w:r>
      <w:r>
        <w:rPr>
          <w:rFonts w:hint="eastAsia" w:ascii="仿宋_GB2312" w:hAnsi="仿宋_GB2312" w:eastAsia="仿宋_GB2312" w:cs="仿宋_GB2312"/>
          <w:i w:val="0"/>
          <w:iCs w:val="0"/>
          <w:caps w:val="0"/>
          <w:color w:val="333333"/>
          <w:spacing w:val="0"/>
          <w:sz w:val="24"/>
          <w:szCs w:val="24"/>
          <w:highlight w:val="none"/>
          <w:lang w:eastAsia="zh-CN"/>
        </w:rPr>
        <w:t>；磋商当天代理公司核查为准，供应商无需提供</w:t>
      </w:r>
      <w:r>
        <w:rPr>
          <w:rFonts w:hint="eastAsia" w:ascii="仿宋_GB2312" w:hAnsi="仿宋_GB2312" w:eastAsia="仿宋_GB2312" w:cs="仿宋_GB2312"/>
          <w:i w:val="0"/>
          <w:iCs w:val="0"/>
          <w:caps w:val="0"/>
          <w:color w:val="333333"/>
          <w:spacing w:val="0"/>
          <w:sz w:val="24"/>
          <w:szCs w:val="24"/>
          <w:highlight w:val="none"/>
        </w:rPr>
        <w:t>)</w:t>
      </w:r>
      <w:r>
        <w:rPr>
          <w:rFonts w:hint="eastAsia" w:ascii="仿宋_GB2312" w:hAnsi="仿宋_GB2312" w:eastAsia="仿宋_GB2312" w:cs="仿宋_GB2312"/>
          <w:i w:val="0"/>
          <w:iCs w:val="0"/>
          <w:caps w:val="0"/>
          <w:color w:val="333333"/>
          <w:spacing w:val="0"/>
          <w:sz w:val="24"/>
          <w:szCs w:val="24"/>
          <w:highlight w:val="none"/>
          <w:lang w:eastAsia="zh-CN"/>
        </w:rPr>
        <w:t>。</w:t>
      </w:r>
      <w:r>
        <w:rPr>
          <w:rFonts w:hint="eastAsia" w:ascii="仿宋_GB2312" w:hAnsi="仿宋_GB2312" w:eastAsia="仿宋_GB2312" w:cs="仿宋_GB2312"/>
          <w:b/>
          <w:bCs/>
          <w:sz w:val="28"/>
          <w:szCs w:val="28"/>
        </w:rPr>
        <w:br w:type="page"/>
      </w:r>
      <w:bookmarkEnd w:id="5"/>
    </w:p>
    <w:p w14:paraId="53C059B7">
      <w:r>
        <w:rPr>
          <w:rFonts w:hint="eastAsia" w:ascii="仿宋" w:hAnsi="仿宋" w:eastAsia="仿宋" w:cs="仿宋"/>
          <w:b/>
          <w:bCs/>
          <w:sz w:val="24"/>
          <w:szCs w:val="24"/>
          <w:lang w:val="zh-CN"/>
        </w:rPr>
        <w:t>（</w:t>
      </w:r>
      <w:r>
        <w:rPr>
          <w:rFonts w:hint="eastAsia" w:ascii="仿宋" w:hAnsi="仿宋" w:eastAsia="仿宋" w:cs="仿宋"/>
          <w:b/>
          <w:bCs/>
          <w:sz w:val="24"/>
          <w:szCs w:val="24"/>
          <w:lang w:val="en-US" w:eastAsia="zh-CN"/>
        </w:rPr>
        <w:t>十</w:t>
      </w:r>
      <w:r>
        <w:rPr>
          <w:rFonts w:hint="eastAsia" w:ascii="仿宋" w:hAnsi="仿宋" w:eastAsia="仿宋" w:cs="仿宋"/>
          <w:b/>
          <w:bCs/>
          <w:sz w:val="24"/>
          <w:szCs w:val="24"/>
          <w:lang w:val="zh-CN"/>
        </w:rPr>
        <w:t>）</w:t>
      </w:r>
      <w:r>
        <w:rPr>
          <w:rFonts w:hint="eastAsia" w:ascii="仿宋" w:hAnsi="仿宋" w:eastAsia="仿宋" w:cs="仿宋"/>
          <w:b/>
          <w:bCs/>
          <w:sz w:val="24"/>
          <w:szCs w:val="24"/>
          <w:lang w:val="en-US" w:eastAsia="zh-CN"/>
        </w:rPr>
        <w:t>本项目不接受联合体投标（格式自拟）。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8080F95D">
    <w:panose1 w:val="020B0503020204020204"/>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iMDMzNjQyNmE0ZDYyZWQ3YmQ0OTIyODdmODZlOTYifQ=="/>
  </w:docVars>
  <w:rsids>
    <w:rsidRoot w:val="00000000"/>
    <w:rsid w:val="002410F1"/>
    <w:rsid w:val="039F4B17"/>
    <w:rsid w:val="03CD1BA1"/>
    <w:rsid w:val="08FD6983"/>
    <w:rsid w:val="08FF094D"/>
    <w:rsid w:val="0953167F"/>
    <w:rsid w:val="0A561B3D"/>
    <w:rsid w:val="0DED4C7E"/>
    <w:rsid w:val="13A43CE0"/>
    <w:rsid w:val="15775332"/>
    <w:rsid w:val="1EB709CA"/>
    <w:rsid w:val="1F494AF2"/>
    <w:rsid w:val="24F367F1"/>
    <w:rsid w:val="2B4E524A"/>
    <w:rsid w:val="30874C00"/>
    <w:rsid w:val="3CB200EE"/>
    <w:rsid w:val="3DA91D55"/>
    <w:rsid w:val="404C78B8"/>
    <w:rsid w:val="41E8453E"/>
    <w:rsid w:val="429B72CC"/>
    <w:rsid w:val="457873FA"/>
    <w:rsid w:val="4B0E2E57"/>
    <w:rsid w:val="4C1A4723"/>
    <w:rsid w:val="51F562A8"/>
    <w:rsid w:val="560C332E"/>
    <w:rsid w:val="5BEB47BD"/>
    <w:rsid w:val="5C7543FB"/>
    <w:rsid w:val="618E3BD4"/>
    <w:rsid w:val="664F3193"/>
    <w:rsid w:val="67C84A94"/>
    <w:rsid w:val="6B015736"/>
    <w:rsid w:val="75640639"/>
    <w:rsid w:val="756E14B8"/>
    <w:rsid w:val="757E5B9F"/>
    <w:rsid w:val="783A5F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rPr>
      <w:rFonts w:cs="Times New Roman" w:asciiTheme="minorHAnsi" w:hAnsiTheme="minorHAnsi" w:eastAsiaTheme="minorEastAsia"/>
      <w:sz w:val="24"/>
      <w:szCs w:val="24"/>
      <w:lang w:val="en-US" w:eastAsia="zh-CN" w:bidi="ar-SA"/>
    </w:rPr>
  </w:style>
  <w:style w:type="paragraph" w:styleId="3">
    <w:name w:val="heading 2"/>
    <w:basedOn w:val="1"/>
    <w:next w:val="1"/>
    <w:unhideWhenUsed/>
    <w:qFormat/>
    <w:uiPriority w:val="9"/>
    <w:pPr>
      <w:spacing w:line="560" w:lineRule="exact"/>
      <w:ind w:firstLine="640" w:firstLineChars="200"/>
      <w:jc w:val="both"/>
      <w:outlineLvl w:val="1"/>
    </w:pPr>
    <w:rPr>
      <w:rFonts w:ascii="楷体" w:hAnsi="楷体" w:eastAsia="黑体"/>
      <w:sz w:val="32"/>
      <w:szCs w:val="32"/>
    </w:rPr>
  </w:style>
  <w:style w:type="paragraph" w:styleId="4">
    <w:name w:val="heading 3"/>
    <w:basedOn w:val="1"/>
    <w:next w:val="1"/>
    <w:autoRedefine/>
    <w:unhideWhenUsed/>
    <w:qFormat/>
    <w:uiPriority w:val="9"/>
    <w:pPr>
      <w:spacing w:line="560" w:lineRule="exact"/>
      <w:jc w:val="center"/>
      <w:outlineLvl w:val="2"/>
    </w:pPr>
    <w:rPr>
      <w:rFonts w:ascii="方正小标宋_GBK" w:hAnsi="仿宋" w:eastAsia="方正小标宋_GBK"/>
      <w:sz w:val="36"/>
      <w:szCs w:val="36"/>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5">
    <w:name w:val="Body Text"/>
    <w:basedOn w:val="1"/>
    <w:next w:val="1"/>
    <w:autoRedefine/>
    <w:qFormat/>
    <w:uiPriority w:val="99"/>
    <w:pPr>
      <w:ind w:right="-84" w:rightChars="-40"/>
      <w:jc w:val="left"/>
    </w:pPr>
    <w:rPr>
      <w:rFonts w:eastAsia="仿宋"/>
    </w:rPr>
  </w:style>
  <w:style w:type="paragraph" w:customStyle="1" w:styleId="8">
    <w:name w:val="样式2"/>
    <w:basedOn w:val="9"/>
    <w:autoRedefine/>
    <w:qFormat/>
    <w:uiPriority w:val="0"/>
    <w:pPr>
      <w:spacing w:line="560" w:lineRule="exact"/>
      <w:ind w:firstLine="643" w:firstLineChars="200"/>
      <w:jc w:val="both"/>
    </w:pPr>
    <w:rPr>
      <w:rFonts w:ascii="仿宋_GB2312" w:hAnsi="仿宋" w:eastAsia="仿宋_GB2312"/>
      <w:b/>
      <w:bCs/>
      <w:szCs w:val="32"/>
    </w:rPr>
  </w:style>
  <w:style w:type="paragraph" w:customStyle="1" w:styleId="9">
    <w:name w:val="@标题"/>
    <w:basedOn w:val="1"/>
    <w:next w:val="10"/>
    <w:autoRedefine/>
    <w:qFormat/>
    <w:uiPriority w:val="0"/>
    <w:pPr>
      <w:keepNext/>
      <w:spacing w:before="50" w:beforeLines="50" w:after="50" w:afterLines="50"/>
      <w:jc w:val="center"/>
      <w:outlineLvl w:val="1"/>
    </w:pPr>
    <w:rPr>
      <w:rFonts w:ascii="Calibri" w:hAnsi="Calibri" w:eastAsia="黑体"/>
      <w:kern w:val="32"/>
      <w:sz w:val="32"/>
    </w:rPr>
  </w:style>
  <w:style w:type="paragraph" w:customStyle="1" w:styleId="10">
    <w:name w:val="@正文"/>
    <w:basedOn w:val="11"/>
    <w:autoRedefine/>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1">
    <w:name w:val="※正文"/>
    <w:basedOn w:val="1"/>
    <w:next w:val="1"/>
    <w:autoRedefine/>
    <w:qFormat/>
    <w:uiPriority w:val="0"/>
    <w:pPr>
      <w:wordWrap w:val="0"/>
      <w:spacing w:line="400" w:lineRule="exact"/>
    </w:pPr>
    <w:rPr>
      <w:rFonts w:ascii="Calibri Light" w:hAnsi="Calibri Light" w:eastAsia="华文仿宋"/>
      <w:sz w:val="28"/>
      <w:szCs w:val="28"/>
    </w:rPr>
  </w:style>
  <w:style w:type="paragraph" w:customStyle="1" w:styleId="12">
    <w:name w:val="Char1"/>
    <w:basedOn w:val="1"/>
    <w:autoRedefine/>
    <w:qFormat/>
    <w:uiPriority w:val="0"/>
    <w:rPr>
      <w:rFonts w:ascii="仿宋_GB2312" w:eastAsia="仿宋_GB2312"/>
      <w:b/>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3057</Words>
  <Characters>3288</Characters>
  <Lines>0</Lines>
  <Paragraphs>0</Paragraphs>
  <TotalTime>3</TotalTime>
  <ScaleCrop>false</ScaleCrop>
  <LinksUpToDate>false</LinksUpToDate>
  <CharactersWithSpaces>3484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2023-10-20T03:42:00Z</dcterms:created>
  <dc:creator>Administrator</dc:creator>
  <cp:lastModifiedBy>。</cp:lastModifiedBy>
  <dcterms:modified xsi:type="dcterms:W3CDTF">2026-08-28T03:03:36Z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B1F6048191B741B69162E94694F3F860_13</vt:lpwstr>
  </property>
  <property fmtid="{D5CDD505-2E9C-101B-9397-08002B2CF9AE}" pid="4" name="KSOTemplateDocerSaveRecord">
    <vt:lpwstr>eyJoZGlkIjoiMmI2OGMxNzJiMWIxYzIyNzYzNDRlY2M1YjI2NWViM2EiLCJ1c2VySWQiOiIzODQ5OTIwMzEifQ==</vt:lpwstr>
  </property>
</Properties>
</file>