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756AC">
      <w:pPr>
        <w:keepNext w:val="0"/>
        <w:keepLines w:val="0"/>
        <w:widowControl/>
        <w:suppressLineNumbers w:val="0"/>
        <w:jc w:val="center"/>
        <w:rPr>
          <w:rFonts w:hint="eastAsia" w:ascii="宋体" w:hAnsi="宋体" w:eastAsia="宋体" w:cs="宋体"/>
          <w:b/>
          <w:bCs/>
          <w:sz w:val="28"/>
          <w:szCs w:val="28"/>
          <w:lang w:val="en-US" w:eastAsia="zh-CN"/>
        </w:rPr>
      </w:pPr>
      <w:r>
        <w:rPr>
          <w:rFonts w:hint="eastAsia" w:ascii="宋体" w:hAnsi="宋体" w:eastAsia="宋体" w:cs="宋体"/>
          <w:b/>
          <w:bCs/>
          <w:sz w:val="32"/>
          <w:szCs w:val="40"/>
          <w:lang w:val="en-US" w:eastAsia="zh-CN"/>
        </w:rPr>
        <w:t xml:space="preserve"> 府谷县第十三幼儿园户外自主游戏区域功能优化项目玩具采购采购需求文件</w:t>
      </w:r>
    </w:p>
    <w:p w14:paraId="48B2CCF7">
      <w:pPr>
        <w:keepNext w:val="0"/>
        <w:keepLines w:val="0"/>
        <w:widowControl/>
        <w:suppressLineNumbers w:val="0"/>
        <w:jc w:val="left"/>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采购项目名称：府谷县第十三幼儿园户外自主游戏区域功能优化项目</w:t>
      </w:r>
    </w:p>
    <w:p w14:paraId="175B3176">
      <w:pPr>
        <w:numPr>
          <w:ilvl w:val="0"/>
          <w:numId w:val="0"/>
        </w:numPr>
        <w:rPr>
          <w:rFonts w:hint="eastAsia" w:ascii="宋体" w:hAnsi="宋体" w:eastAsia="宋体" w:cs="宋体"/>
          <w:sz w:val="28"/>
          <w:szCs w:val="28"/>
          <w:lang w:val="en-US" w:eastAsia="zh-CN"/>
        </w:rPr>
      </w:pPr>
      <w:r>
        <w:rPr>
          <w:rFonts w:hint="eastAsia" w:ascii="宋体" w:hAnsi="宋体" w:eastAsia="宋体" w:cs="宋体"/>
          <w:kern w:val="2"/>
          <w:sz w:val="28"/>
          <w:szCs w:val="28"/>
          <w:lang w:val="en-US" w:eastAsia="zh-CN" w:bidi="ar-SA"/>
        </w:rPr>
        <w:t>一、</w:t>
      </w:r>
      <w:r>
        <w:rPr>
          <w:rFonts w:hint="eastAsia" w:ascii="宋体" w:hAnsi="宋体" w:eastAsia="宋体" w:cs="宋体"/>
          <w:b/>
          <w:bCs/>
          <w:sz w:val="28"/>
          <w:szCs w:val="28"/>
          <w:lang w:val="en-US" w:eastAsia="zh-CN"/>
        </w:rPr>
        <w:t>采购项目预算、资金构成和采购方式：</w:t>
      </w:r>
    </w:p>
    <w:p w14:paraId="7DE9EA3B">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1、采购项目预算：N1标段：555012元。（见上传附件）</w:t>
      </w:r>
    </w:p>
    <w:p w14:paraId="105402F9">
      <w:pPr>
        <w:pStyle w:val="2"/>
        <w:rPr>
          <w:rFonts w:hint="default"/>
          <w:lang w:val="en-US" w:eastAsia="zh-CN"/>
        </w:rPr>
      </w:pPr>
      <w:r>
        <w:rPr>
          <w:rFonts w:hint="eastAsia" w:ascii="宋体" w:hAnsi="宋体" w:eastAsia="宋体" w:cs="宋体"/>
          <w:sz w:val="28"/>
          <w:szCs w:val="28"/>
          <w:lang w:val="en-US" w:eastAsia="zh-CN"/>
        </w:rPr>
        <w:t>N2标段：800584.18元</w:t>
      </w:r>
    </w:p>
    <w:p w14:paraId="625D2A8E">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2、资金来源：其他财政资金</w:t>
      </w:r>
    </w:p>
    <w:p w14:paraId="53B89AEC">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3、价格信息来源：市场询价，咨询相关技术专家</w:t>
      </w:r>
    </w:p>
    <w:p w14:paraId="113DB5EC">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4、采购方式：竞争性谈判</w:t>
      </w:r>
    </w:p>
    <w:p w14:paraId="7285DF2C">
      <w:pPr>
        <w:pStyle w:val="2"/>
        <w:rPr>
          <w:rFonts w:hint="eastAsia" w:ascii="宋体" w:hAnsi="宋体" w:eastAsia="宋体" w:cs="宋体"/>
          <w:lang w:val="en-US" w:eastAsia="zh-CN"/>
        </w:rPr>
      </w:pPr>
      <w:r>
        <w:rPr>
          <w:rFonts w:hint="eastAsia" w:ascii="宋体" w:hAnsi="宋体" w:eastAsia="宋体" w:cs="宋体"/>
          <w:sz w:val="28"/>
          <w:szCs w:val="28"/>
          <w:lang w:val="en-US" w:eastAsia="zh-CN"/>
        </w:rPr>
        <w:t>5、标段划分：2个 标段</w:t>
      </w:r>
    </w:p>
    <w:p w14:paraId="5039CF15">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三、项目实施时间、地点、工程概况、履行期限及方式</w:t>
      </w:r>
    </w:p>
    <w:p w14:paraId="6FA005CC">
      <w:pP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sz w:val="28"/>
          <w:szCs w:val="28"/>
          <w:lang w:val="en-US" w:eastAsia="zh-CN"/>
        </w:rPr>
        <w:t>1、项目实施时间：N1标段：</w:t>
      </w:r>
      <w:r>
        <w:rPr>
          <w:rFonts w:hint="eastAsia" w:ascii="宋体" w:hAnsi="宋体" w:eastAsia="宋体" w:cs="宋体"/>
          <w:color w:val="000000" w:themeColor="text1"/>
          <w:sz w:val="28"/>
          <w:szCs w:val="28"/>
          <w:lang w:val="en-US" w:eastAsia="zh-CN"/>
          <w14:textFill>
            <w14:solidFill>
              <w14:schemeClr w14:val="tx1"/>
            </w14:solidFill>
          </w14:textFill>
        </w:rPr>
        <w:t>60日历天内将货物运送指定地点，安装调试到位。</w:t>
      </w:r>
    </w:p>
    <w:p w14:paraId="3186E0E1">
      <w:pPr>
        <w:pStyle w:val="2"/>
        <w:rPr>
          <w:rFonts w:hint="eastAsia" w:ascii="宋体" w:hAnsi="宋体" w:eastAsia="宋体" w:cs="宋体"/>
          <w:lang w:val="en-US" w:eastAsia="zh-CN"/>
        </w:rPr>
      </w:pPr>
      <w:r>
        <w:rPr>
          <w:rFonts w:hint="eastAsia" w:ascii="宋体" w:hAnsi="宋体" w:eastAsia="宋体" w:cs="宋体"/>
          <w:b/>
          <w:bCs/>
          <w:sz w:val="28"/>
          <w:szCs w:val="28"/>
          <w:lang w:val="en-US" w:eastAsia="zh-CN"/>
        </w:rPr>
        <w:t>N2标段:90日历天</w:t>
      </w:r>
    </w:p>
    <w:p w14:paraId="1EEEEC1A">
      <w:p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2、项目实施地点：</w:t>
      </w:r>
      <w:r>
        <w:rPr>
          <w:rFonts w:hint="eastAsia" w:ascii="宋体" w:hAnsi="宋体" w:eastAsia="宋体" w:cs="宋体"/>
          <w:sz w:val="28"/>
          <w:szCs w:val="28"/>
          <w:lang w:val="en-US" w:eastAsia="zh-CN"/>
        </w:rPr>
        <w:t>府谷县第十三幼儿园内。</w:t>
      </w:r>
    </w:p>
    <w:p w14:paraId="763650A1">
      <w:pPr>
        <w:keepNext w:val="0"/>
        <w:keepLines w:val="0"/>
        <w:widowControl/>
        <w:suppressLineNumbers w:val="0"/>
        <w:jc w:val="left"/>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3、工程概况：府谷县第十三幼儿园户外自主游戏区域功能优化项目，包含N1标段玩具教具采购及N2标段相关附属土建工程。</w:t>
      </w:r>
    </w:p>
    <w:p w14:paraId="4F11D756">
      <w:pPr>
        <w:spacing w:line="520" w:lineRule="exact"/>
        <w:rPr>
          <w:rFonts w:hint="eastAsia" w:ascii="宋体" w:hAnsi="宋体" w:eastAsia="宋体" w:cs="宋体"/>
          <w:sz w:val="28"/>
          <w:szCs w:val="28"/>
          <w:lang w:val="en-US" w:eastAsia="zh-CN"/>
        </w:rPr>
      </w:pPr>
    </w:p>
    <w:p w14:paraId="58C7D7B0">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r>
    </w:p>
    <w:p w14:paraId="48111F46">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四、合同模板：</w:t>
      </w:r>
    </w:p>
    <w:p w14:paraId="739DA788">
      <w:pPr>
        <w:keepNext w:val="0"/>
        <w:keepLines w:val="0"/>
        <w:widowControl/>
        <w:suppressLineNumbers w:val="0"/>
        <w:jc w:val="center"/>
        <w:rPr>
          <w:rFonts w:hint="eastAsia" w:ascii="宋体" w:hAnsi="宋体" w:eastAsia="宋体" w:cs="宋体"/>
          <w:b/>
          <w:bCs/>
          <w:sz w:val="36"/>
          <w:szCs w:val="44"/>
        </w:rPr>
      </w:pPr>
      <w:r>
        <w:rPr>
          <w:rFonts w:hint="eastAsia" w:ascii="宋体" w:hAnsi="宋体" w:eastAsia="宋体" w:cs="宋体"/>
          <w:b/>
          <w:bCs/>
          <w:kern w:val="0"/>
          <w:sz w:val="44"/>
          <w:szCs w:val="44"/>
          <w:lang w:val="en-US" w:eastAsia="zh-CN" w:bidi="ar"/>
        </w:rPr>
        <w:t>玩具教具采购合同</w:t>
      </w:r>
    </w:p>
    <w:p w14:paraId="7C6EB983">
      <w:pPr>
        <w:keepNext w:val="0"/>
        <w:keepLines w:val="0"/>
        <w:widowControl/>
        <w:suppressLineNumbers w:val="0"/>
        <w:spacing w:line="360" w:lineRule="auto"/>
        <w:jc w:val="left"/>
        <w:rPr>
          <w:rFonts w:hint="eastAsia" w:ascii="宋体" w:hAnsi="宋体" w:eastAsia="宋体" w:cs="宋体"/>
        </w:rPr>
      </w:pPr>
      <w:r>
        <w:rPr>
          <w:rStyle w:val="8"/>
          <w:rFonts w:hint="eastAsia" w:ascii="宋体" w:hAnsi="宋体" w:eastAsia="宋体" w:cs="宋体"/>
          <w:kern w:val="0"/>
          <w:sz w:val="24"/>
          <w:szCs w:val="24"/>
          <w:lang w:val="en-US" w:eastAsia="zh-CN" w:bidi="ar"/>
        </w:rPr>
        <w:t>甲方（采购方）：</w:t>
      </w:r>
      <w:r>
        <w:rPr>
          <w:rFonts w:hint="eastAsia" w:ascii="宋体" w:hAnsi="宋体" w:eastAsia="宋体" w:cs="宋体"/>
          <w:kern w:val="0"/>
          <w:sz w:val="24"/>
          <w:szCs w:val="24"/>
          <w:lang w:val="en-US" w:eastAsia="zh-CN" w:bidi="ar"/>
        </w:rPr>
        <w:t>________________________（幼儿园全称）</w:t>
      </w:r>
    </w:p>
    <w:p w14:paraId="03CAC34D">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统一社会信用代码/身份证号：________________________</w:t>
      </w:r>
    </w:p>
    <w:p w14:paraId="62C9C8F5">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地址：________________________</w:t>
      </w:r>
    </w:p>
    <w:p w14:paraId="79BB2258">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法定代表人/负责人：________________________</w:t>
      </w:r>
    </w:p>
    <w:p w14:paraId="1CA38499">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联系电话：________________________</w:t>
      </w:r>
    </w:p>
    <w:p w14:paraId="5554B36D">
      <w:pPr>
        <w:keepNext w:val="0"/>
        <w:keepLines w:val="0"/>
        <w:widowControl/>
        <w:suppressLineNumbers w:val="0"/>
        <w:spacing w:line="360" w:lineRule="auto"/>
        <w:jc w:val="left"/>
        <w:rPr>
          <w:rFonts w:hint="eastAsia" w:ascii="宋体" w:hAnsi="宋体" w:eastAsia="宋体" w:cs="宋体"/>
        </w:rPr>
      </w:pPr>
      <w:r>
        <w:rPr>
          <w:rStyle w:val="8"/>
          <w:rFonts w:hint="eastAsia" w:ascii="宋体" w:hAnsi="宋体" w:eastAsia="宋体" w:cs="宋体"/>
          <w:kern w:val="0"/>
          <w:sz w:val="24"/>
          <w:szCs w:val="24"/>
          <w:lang w:val="en-US" w:eastAsia="zh-CN" w:bidi="ar"/>
        </w:rPr>
        <w:t>乙方（供应方）：</w:t>
      </w:r>
      <w:r>
        <w:rPr>
          <w:rFonts w:hint="eastAsia" w:ascii="宋体" w:hAnsi="宋体" w:eastAsia="宋体" w:cs="宋体"/>
          <w:kern w:val="0"/>
          <w:sz w:val="24"/>
          <w:szCs w:val="24"/>
          <w:lang w:val="en-US" w:eastAsia="zh-CN" w:bidi="ar"/>
        </w:rPr>
        <w:t>________________________（企业全称）</w:t>
      </w:r>
    </w:p>
    <w:p w14:paraId="7CE86F8F">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统一社会信用代码：________________________</w:t>
      </w:r>
    </w:p>
    <w:p w14:paraId="1ACF401C">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地址：________________________</w:t>
      </w:r>
    </w:p>
    <w:p w14:paraId="3E3D0220">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法定代表人：________________________</w:t>
      </w:r>
    </w:p>
    <w:p w14:paraId="21DB9876">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kern w:val="0"/>
          <w:sz w:val="24"/>
          <w:szCs w:val="24"/>
          <w:lang w:val="en-US" w:eastAsia="zh-CN" w:bidi="ar"/>
        </w:rPr>
        <w:t>联系电话：________________________</w:t>
      </w:r>
    </w:p>
    <w:p w14:paraId="30D7612C">
      <w:pPr>
        <w:keepNext w:val="0"/>
        <w:keepLines w:val="0"/>
        <w:widowControl/>
        <w:suppressLineNumbers w:val="0"/>
        <w:spacing w:line="360" w:lineRule="auto"/>
        <w:ind w:firstLine="480" w:firstLineChars="200"/>
        <w:jc w:val="left"/>
        <w:rPr>
          <w:rFonts w:hint="eastAsia" w:ascii="宋体" w:hAnsi="宋体" w:eastAsia="宋体" w:cs="宋体"/>
        </w:rPr>
      </w:pPr>
      <w:r>
        <w:rPr>
          <w:rFonts w:hint="eastAsia" w:ascii="宋体" w:hAnsi="宋体" w:eastAsia="宋体" w:cs="宋体"/>
          <w:kern w:val="0"/>
          <w:sz w:val="24"/>
          <w:szCs w:val="24"/>
          <w:lang w:val="en-US" w:eastAsia="zh-CN" w:bidi="ar"/>
        </w:rPr>
        <w:t>依据《中华人民共和国民法典》《中华人民共和国产品质量法》《儿童玩具安全标准（GB6675）》等相关法律法规，甲乙双方本着平等自愿、公平诚信、互利共赢的原则，就</w:t>
      </w:r>
      <w:r>
        <w:rPr>
          <w:rFonts w:hint="eastAsia" w:ascii="宋体" w:hAnsi="宋体" w:eastAsia="宋体" w:cs="宋体"/>
          <w:kern w:val="0"/>
          <w:sz w:val="24"/>
          <w:szCs w:val="24"/>
          <w:u w:val="single"/>
          <w:lang w:val="en-US" w:eastAsia="zh-CN" w:bidi="ar"/>
        </w:rPr>
        <w:t xml:space="preserve"> 府谷县第十三幼儿园户外自主游戏区域功能优化项目N1标段 </w:t>
      </w:r>
      <w:r>
        <w:rPr>
          <w:rFonts w:hint="eastAsia" w:ascii="宋体" w:hAnsi="宋体" w:eastAsia="宋体" w:cs="宋体"/>
          <w:kern w:val="0"/>
          <w:sz w:val="24"/>
          <w:szCs w:val="24"/>
          <w:lang w:val="en-US" w:eastAsia="zh-CN" w:bidi="ar"/>
        </w:rPr>
        <w:t>事宜，经双方友好协商，订立本合同，以资共同信守。</w:t>
      </w:r>
    </w:p>
    <w:p w14:paraId="1CDDDE38">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第一条 采购产品明细</w:t>
      </w:r>
    </w:p>
    <w:p w14:paraId="37653E7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甲方向乙方采购幼儿园专用玩具，具体产品名称、规格、材质、数量、单价、总价、用途等明细如下（可附表作为本合同附件）：</w:t>
      </w:r>
    </w:p>
    <w:tbl>
      <w:tblPr>
        <w:tblStyle w:val="6"/>
        <w:tblW w:w="8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58"/>
        <w:gridCol w:w="1070"/>
        <w:gridCol w:w="1071"/>
        <w:gridCol w:w="659"/>
        <w:gridCol w:w="1586"/>
        <w:gridCol w:w="1277"/>
        <w:gridCol w:w="1277"/>
        <w:gridCol w:w="659"/>
      </w:tblGrid>
      <w:tr w14:paraId="64385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61" w:hRule="atLeast"/>
          <w:tblHeader/>
        </w:trPr>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4597A0D0">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序号</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01C778C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产品名称</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22ED77F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规格型号</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61094CD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材质</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01BA5AAE">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数量（件/套）</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21F9BD69">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单价（元）</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43C8EA4D">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总价（元）</w:t>
            </w:r>
          </w:p>
        </w:tc>
        <w:tc>
          <w:tcPr>
            <w:tcW w:w="0" w:type="auto"/>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top"/>
          </w:tcPr>
          <w:p w14:paraId="101C586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备注</w:t>
            </w:r>
          </w:p>
        </w:tc>
      </w:tr>
      <w:tr w14:paraId="534FE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23" w:hRule="atLeast"/>
        </w:trPr>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70A613BD">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1</w:t>
            </w: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364FA806">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163B9912">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2E87E076">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1C0ED16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19986CFE">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4C03B57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03C55FA1">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r>
      <w:tr w14:paraId="3A9C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3" w:hRule="atLeast"/>
        </w:trPr>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2F3875F6">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Fonts w:hint="eastAsia" w:ascii="宋体" w:hAnsi="宋体" w:eastAsia="宋体" w:cs="宋体"/>
                <w:kern w:val="0"/>
                <w:sz w:val="20"/>
                <w:szCs w:val="20"/>
                <w:lang w:val="en-US" w:eastAsia="zh-CN" w:bidi="ar"/>
              </w:rPr>
              <w:t>2</w:t>
            </w: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206478AE">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4498F19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7BF40E18">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79A5567A">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34F4A7F6">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0158ACA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c>
          <w:tcPr>
            <w:tcW w:w="0" w:type="auto"/>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062EAE36">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p>
        </w:tc>
      </w:tr>
      <w:tr w14:paraId="1B599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6" w:hRule="atLeast"/>
        </w:trPr>
        <w:tc>
          <w:tcPr>
            <w:tcW w:w="0" w:type="auto"/>
            <w:gridSpan w:val="8"/>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1B5BB7ED">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hint="eastAsia" w:ascii="宋体" w:hAnsi="宋体" w:eastAsia="宋体" w:cs="宋体"/>
                <w:sz w:val="20"/>
                <w:szCs w:val="20"/>
              </w:rPr>
            </w:pPr>
            <w:r>
              <w:rPr>
                <w:rStyle w:val="8"/>
                <w:rFonts w:hint="eastAsia" w:ascii="宋体" w:hAnsi="宋体" w:eastAsia="宋体" w:cs="宋体"/>
                <w:kern w:val="0"/>
                <w:sz w:val="20"/>
                <w:szCs w:val="20"/>
                <w:lang w:val="en-US" w:eastAsia="zh-CN" w:bidi="ar"/>
              </w:rPr>
              <w:t>合同总金额（含税）：人民币大写：________________________元整（¥________元）</w:t>
            </w:r>
          </w:p>
        </w:tc>
      </w:tr>
    </w:tbl>
    <w:p w14:paraId="201C0F36">
      <w:pPr>
        <w:keepNext w:val="0"/>
        <w:keepLines w:val="0"/>
        <w:widowControl/>
        <w:suppressLineNumbers w:val="0"/>
        <w:ind w:firstLine="480" w:firstLineChars="200"/>
        <w:jc w:val="left"/>
        <w:rPr>
          <w:rFonts w:hint="eastAsia" w:ascii="宋体" w:hAnsi="宋体" w:eastAsia="宋体" w:cs="宋体"/>
        </w:rPr>
      </w:pPr>
      <w:r>
        <w:rPr>
          <w:rFonts w:hint="eastAsia" w:ascii="宋体" w:hAnsi="宋体" w:eastAsia="宋体" w:cs="宋体"/>
          <w:kern w:val="0"/>
          <w:sz w:val="24"/>
          <w:szCs w:val="24"/>
          <w:lang w:val="en-US" w:eastAsia="zh-CN" w:bidi="ar"/>
        </w:rPr>
        <w:t>1、本合同价格为包含产品成本、包装费、运输费、装卸费、税费、安装调试费、售后质保等全部费用的包干总价，甲方无需额外支付其他任何费用。</w:t>
      </w:r>
    </w:p>
    <w:p w14:paraId="6BC44AE2">
      <w:pPr>
        <w:keepNext w:val="0"/>
        <w:keepLines w:val="0"/>
        <w:widowControl/>
        <w:suppressLineNumbers w:val="0"/>
        <w:ind w:firstLine="480" w:firstLineChars="200"/>
        <w:jc w:val="left"/>
        <w:rPr>
          <w:rFonts w:hint="eastAsia" w:ascii="宋体" w:hAnsi="宋体" w:eastAsia="宋体" w:cs="宋体"/>
        </w:rPr>
      </w:pPr>
      <w:r>
        <w:rPr>
          <w:rFonts w:hint="eastAsia" w:ascii="宋体" w:hAnsi="宋体" w:eastAsia="宋体" w:cs="宋体"/>
          <w:kern w:val="0"/>
          <w:sz w:val="24"/>
          <w:szCs w:val="24"/>
          <w:lang w:val="en-US" w:eastAsia="zh-CN" w:bidi="ar"/>
        </w:rPr>
        <w:t>2、产品质量、规格、材质必须符合国家幼儿玩具安全强制标准，无毒、无害、无尖锐棱角、无刺激性气味，适配3-6岁幼儿使用，适合幼儿园教学及户外活动场景。</w:t>
      </w:r>
    </w:p>
    <w:p w14:paraId="6FAFA07E">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第二条 质量标准与资质要求</w:t>
      </w:r>
    </w:p>
    <w:p w14:paraId="60B71BC5">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1、乙方所供所有玩具必须严格符合</w:t>
      </w:r>
      <w:r>
        <w:rPr>
          <w:rStyle w:val="8"/>
          <w:rFonts w:hint="eastAsia" w:ascii="宋体" w:hAnsi="宋体" w:eastAsia="宋体" w:cs="宋体"/>
          <w:kern w:val="0"/>
          <w:sz w:val="24"/>
          <w:szCs w:val="24"/>
          <w:lang w:val="en-US" w:eastAsia="zh-CN" w:bidi="ar"/>
        </w:rPr>
        <w:t>GB6675《玩具安全》国家强制性标准</w:t>
      </w:r>
      <w:r>
        <w:rPr>
          <w:rFonts w:hint="eastAsia" w:ascii="宋体" w:hAnsi="宋体" w:eastAsia="宋体" w:cs="宋体"/>
          <w:kern w:val="0"/>
          <w:sz w:val="24"/>
          <w:szCs w:val="24"/>
          <w:lang w:val="en-US" w:eastAsia="zh-CN" w:bidi="ar"/>
        </w:rPr>
        <w:t>、国家学前教育玩具配备相关规范，具备耐磨、防滑、防磕碰、环保无毒、安全耐用等特性，适配幼儿园日常教学、游戏活动使用。</w:t>
      </w:r>
    </w:p>
    <w:p w14:paraId="70B7D78E">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2、所有产品需为全新正品，无破损、无划痕、无异味、无质量瑕疵，严禁提供翻新、二手、劣质、三无产品（无生产日期、无质量合格证、无生产厂家）。</w:t>
      </w:r>
    </w:p>
    <w:p w14:paraId="36CFFD1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3、乙方需随货提供产品合格证、质量检测报告、环保材质证明、3C认证（需认证产品）等相关资质文件，确保产品合法合规、安全达标。</w:t>
      </w:r>
    </w:p>
    <w:p w14:paraId="769DE4F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4、玩具设计需符合幼儿身心发展特点，结构稳固、操作安全，小件玩具需防误食、防脱落，户外玩具具备防风、防雨、防晒、耐腐蚀性能。</w:t>
      </w:r>
    </w:p>
    <w:p w14:paraId="28BEF53B">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第三条 交货时间、地点及方式</w:t>
      </w:r>
    </w:p>
    <w:p w14:paraId="378DB91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1、</w:t>
      </w:r>
      <w:r>
        <w:rPr>
          <w:rStyle w:val="8"/>
          <w:rFonts w:hint="eastAsia" w:ascii="宋体" w:hAnsi="宋体" w:eastAsia="宋体" w:cs="宋体"/>
          <w:kern w:val="0"/>
          <w:sz w:val="24"/>
          <w:szCs w:val="24"/>
          <w:lang w:val="en-US" w:eastAsia="zh-CN" w:bidi="ar"/>
        </w:rPr>
        <w:t>交货时间</w:t>
      </w:r>
      <w:r>
        <w:rPr>
          <w:rFonts w:hint="eastAsia" w:ascii="宋体" w:hAnsi="宋体" w:eastAsia="宋体" w:cs="宋体"/>
          <w:kern w:val="0"/>
          <w:sz w:val="24"/>
          <w:szCs w:val="24"/>
          <w:lang w:val="en-US" w:eastAsia="zh-CN" w:bidi="ar"/>
        </w:rPr>
        <w:t>：乙方需在______年______月______日前，完成全部货品的送货、卸货及摆放就位工作，确保甲方正常投入使用。</w:t>
      </w:r>
    </w:p>
    <w:p w14:paraId="230D2D5B">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2、</w:t>
      </w:r>
      <w:r>
        <w:rPr>
          <w:rStyle w:val="8"/>
          <w:rFonts w:hint="eastAsia" w:ascii="宋体" w:hAnsi="宋体" w:eastAsia="宋体" w:cs="宋体"/>
          <w:kern w:val="0"/>
          <w:sz w:val="24"/>
          <w:szCs w:val="24"/>
          <w:lang w:val="en-US" w:eastAsia="zh-CN" w:bidi="ar"/>
        </w:rPr>
        <w:t>交货地点</w:t>
      </w:r>
      <w:r>
        <w:rPr>
          <w:rFonts w:hint="eastAsia" w:ascii="宋体" w:hAnsi="宋体" w:eastAsia="宋体" w:cs="宋体"/>
          <w:kern w:val="0"/>
          <w:sz w:val="24"/>
          <w:szCs w:val="24"/>
          <w:lang w:val="en-US" w:eastAsia="zh-CN" w:bidi="ar"/>
        </w:rPr>
        <w:t>：________________________（甲方幼儿园指定场地）</w:t>
      </w:r>
    </w:p>
    <w:p w14:paraId="674934F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3、</w:t>
      </w:r>
      <w:r>
        <w:rPr>
          <w:rStyle w:val="8"/>
          <w:rFonts w:hint="eastAsia" w:ascii="宋体" w:hAnsi="宋体" w:eastAsia="宋体" w:cs="宋体"/>
          <w:kern w:val="0"/>
          <w:sz w:val="24"/>
          <w:szCs w:val="24"/>
          <w:lang w:val="en-US" w:eastAsia="zh-CN" w:bidi="ar"/>
        </w:rPr>
        <w:t>交货方式</w:t>
      </w:r>
      <w:r>
        <w:rPr>
          <w:rFonts w:hint="eastAsia" w:ascii="宋体" w:hAnsi="宋体" w:eastAsia="宋体" w:cs="宋体"/>
          <w:kern w:val="0"/>
          <w:sz w:val="24"/>
          <w:szCs w:val="24"/>
          <w:lang w:val="en-US" w:eastAsia="zh-CN" w:bidi="ar"/>
        </w:rPr>
        <w:t>：乙方负责全程运输、卸货、搬运，将货品送达指定地点并摆放整齐，如需组装安装的玩具，乙方需免费完成安装、调试、验收交付。</w:t>
      </w:r>
    </w:p>
    <w:p w14:paraId="0A6FB59E">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4、交货过程中产生的运输破损、丢失、损坏等一切风险及费用，均由乙方自行承担。</w:t>
      </w:r>
    </w:p>
    <w:p w14:paraId="0A10CC7A">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第四条 验收标准及流程</w:t>
      </w:r>
    </w:p>
    <w:p w14:paraId="34FFA0C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1、货品送达并安装调试完成后，甲方在3个工作日内组织专人进行验收。</w:t>
      </w:r>
    </w:p>
    <w:p w14:paraId="08A9997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2、验收内容：核对产品名称、规格、数量、材质、外观、性能、资质文件，检查产品是否符合国家安全标准、是否存在质量缺陷、是否完好无损、是否正常使用。</w:t>
      </w:r>
    </w:p>
    <w:p w14:paraId="39CE6BCD">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3、若产品数量短缺、规格不符、质量不达标、存在安全隐患或资质不全，甲方有权当场拒收，乙方需在3个工作日内无条件更换、补齐合格产品，产生的所有费用由乙方承担，且不得延误甲方使用。</w:t>
      </w:r>
    </w:p>
    <w:p w14:paraId="0110F084">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rPr>
      </w:pPr>
      <w:r>
        <w:rPr>
          <w:rFonts w:hint="eastAsia" w:ascii="宋体" w:hAnsi="宋体" w:eastAsia="宋体" w:cs="宋体"/>
          <w:kern w:val="0"/>
          <w:sz w:val="24"/>
          <w:szCs w:val="24"/>
          <w:lang w:val="en-US" w:eastAsia="zh-CN" w:bidi="ar"/>
        </w:rPr>
        <w:t>4、验收合格后，双方签署验收确认单，作为后续付款依据；若存在异议，双方书面确认问题清单，乙方限期整改完毕后重新验收。</w:t>
      </w:r>
    </w:p>
    <w:p w14:paraId="6F5065F6">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第五条 付款方式</w:t>
      </w:r>
    </w:p>
    <w:p w14:paraId="7C499206">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甲方在产品全部验收合格后支付总货款的90%、审计结束后全部付清。乙方开具合法有效发票后______个工作日内，通过银行转账方式支付全合同款项。</w:t>
      </w:r>
      <w:bookmarkStart w:id="0" w:name="_GoBack"/>
      <w:bookmarkEnd w:id="0"/>
    </w:p>
    <w:p w14:paraId="29D8E58A">
      <w:pPr>
        <w:keepNext w:val="0"/>
        <w:keepLines w:val="0"/>
        <w:widowControl/>
        <w:suppressLineNumbers w:val="0"/>
        <w:jc w:val="left"/>
        <w:rPr>
          <w:rFonts w:hint="eastAsia" w:ascii="宋体" w:hAnsi="宋体" w:eastAsia="宋体" w:cs="宋体"/>
        </w:rPr>
      </w:pPr>
      <w:r>
        <w:rPr>
          <w:rStyle w:val="8"/>
          <w:rFonts w:hint="eastAsia" w:ascii="宋体" w:hAnsi="宋体" w:eastAsia="宋体" w:cs="宋体"/>
          <w:kern w:val="0"/>
          <w:sz w:val="24"/>
          <w:szCs w:val="24"/>
          <w:lang w:val="en-US" w:eastAsia="zh-CN" w:bidi="ar"/>
        </w:rPr>
        <w:t>乙方收款信息：</w:t>
      </w:r>
    </w:p>
    <w:p w14:paraId="67FD239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开户银行：________________________</w:t>
      </w:r>
    </w:p>
    <w:p w14:paraId="022D0C57">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账户名称：________________________</w:t>
      </w:r>
    </w:p>
    <w:p w14:paraId="2996E7A0">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银行账号：________________________</w:t>
      </w:r>
    </w:p>
    <w:p w14:paraId="7EB93058">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3、乙方需按照甲方要求开具合法、有效的增值税发票，否则甲方有权顺延付款，不承担任何违约责任。</w:t>
      </w:r>
    </w:p>
    <w:p w14:paraId="11D4C912">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第六条 质保与售后服务</w:t>
      </w:r>
    </w:p>
    <w:p w14:paraId="3AB46FA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1、</w:t>
      </w:r>
      <w:r>
        <w:rPr>
          <w:rStyle w:val="8"/>
          <w:rFonts w:hint="eastAsia" w:ascii="宋体" w:hAnsi="宋体" w:eastAsia="宋体" w:cs="宋体"/>
          <w:kern w:val="0"/>
          <w:sz w:val="24"/>
          <w:szCs w:val="24"/>
          <w:lang w:val="en-US" w:eastAsia="zh-CN" w:bidi="ar"/>
        </w:rPr>
        <w:t>质保期限</w:t>
      </w:r>
      <w:r>
        <w:rPr>
          <w:rFonts w:hint="eastAsia" w:ascii="宋体" w:hAnsi="宋体" w:eastAsia="宋体" w:cs="宋体"/>
          <w:kern w:val="0"/>
          <w:sz w:val="24"/>
          <w:szCs w:val="24"/>
          <w:lang w:val="en-US" w:eastAsia="zh-CN" w:bidi="ar"/>
        </w:rPr>
        <w:t>：乙方承诺所有采购产品质保期不少于______年，自甲方验收合格之日起计算。质保期内，因产品本身质量问题、材质问题、工艺问题导致的破损、损坏、无法正常使用等情况，乙方需在24小时内响应，免费维修、更换全新产品，承担全部费用。</w:t>
      </w:r>
    </w:p>
    <w:p w14:paraId="3AC632F5">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2、质保期内，乙方需提供免费售后维护、技术咨询服务，针对玩具使用、保养、维修等问题全程答疑指导。</w:t>
      </w:r>
    </w:p>
    <w:p w14:paraId="15EDC2FC">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3、质保期满后，乙方需终身提供成本价维修、配件更换服务，保障甲方玩具长期正常使用。</w:t>
      </w:r>
    </w:p>
    <w:p w14:paraId="40F28F4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4、若玩具出现安全隐患，乙方接到甲方通知后需及时到场处理，杜绝幼儿使用安全事故发生。</w:t>
      </w:r>
    </w:p>
    <w:p w14:paraId="127895AD">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第七条 双方权利与义务</w:t>
      </w:r>
    </w:p>
    <w:p w14:paraId="63796C43">
      <w:pPr>
        <w:pStyle w:val="4"/>
        <w:keepNext w:val="0"/>
        <w:keepLines w:val="0"/>
        <w:widowControl/>
        <w:suppressLineNumbers w:val="0"/>
        <w:jc w:val="left"/>
        <w:rPr>
          <w:rFonts w:hint="eastAsia" w:ascii="宋体" w:hAnsi="宋体" w:eastAsia="宋体" w:cs="宋体"/>
        </w:rPr>
      </w:pPr>
      <w:r>
        <w:rPr>
          <w:rFonts w:hint="eastAsia" w:ascii="宋体" w:hAnsi="宋体" w:eastAsia="宋体" w:cs="宋体"/>
        </w:rPr>
        <w:t>（一）甲方权利义务</w:t>
      </w:r>
    </w:p>
    <w:p w14:paraId="3B8C291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1、甲方有权对乙方供货的产品质量、规格、数量、安全性能进行全程监督、检查、验收。</w:t>
      </w:r>
    </w:p>
    <w:p w14:paraId="3987F756">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2、甲方按照合同约定按时足额支付采购款项。</w:t>
      </w:r>
    </w:p>
    <w:p w14:paraId="06B199E6">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3、甲方为乙方送货、安装、验收工作提供必要的场地配合。</w:t>
      </w:r>
    </w:p>
    <w:p w14:paraId="12D2655D">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4、甲方验收合格后，妥善保管、规范使用采购产品。</w:t>
      </w:r>
    </w:p>
    <w:p w14:paraId="7301778A">
      <w:pPr>
        <w:pStyle w:val="4"/>
        <w:keepNext w:val="0"/>
        <w:keepLines w:val="0"/>
        <w:widowControl/>
        <w:suppressLineNumbers w:val="0"/>
        <w:jc w:val="left"/>
        <w:rPr>
          <w:rFonts w:hint="eastAsia" w:ascii="宋体" w:hAnsi="宋体" w:eastAsia="宋体" w:cs="宋体"/>
        </w:rPr>
      </w:pPr>
      <w:r>
        <w:rPr>
          <w:rFonts w:hint="eastAsia" w:ascii="宋体" w:hAnsi="宋体" w:eastAsia="宋体" w:cs="宋体"/>
        </w:rPr>
        <w:t>（二）乙方权利义务</w:t>
      </w:r>
    </w:p>
    <w:p w14:paraId="3545400E">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1、乙方保证严格按照国家安全标准及合同约定供货，保证产品质量安全、合规合法。</w:t>
      </w:r>
    </w:p>
    <w:p w14:paraId="2CCAEA36">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2、乙方按时完成送货、安装、调试、交付工作，配合甲方完成验收。</w:t>
      </w:r>
    </w:p>
    <w:p w14:paraId="1BBF28B8">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3、乙方对产品质量安全全权负责，若因产品质量不达标、存在安全隐患导致幼儿人身伤害、财产损失或行政处罚，由乙方承担全部赔偿责任及法律责任。</w:t>
      </w:r>
    </w:p>
    <w:p w14:paraId="3AE1CBDB">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4、乙方不得擅自更换产品材质、规格、品牌、型号，不得以次充好、短斤少两。</w:t>
      </w:r>
    </w:p>
    <w:p w14:paraId="7F0F424E">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第八条 违约责任</w:t>
      </w:r>
    </w:p>
    <w:p w14:paraId="53C60A0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1、</w:t>
      </w:r>
      <w:r>
        <w:rPr>
          <w:rStyle w:val="8"/>
          <w:rFonts w:hint="eastAsia" w:ascii="宋体" w:hAnsi="宋体" w:eastAsia="宋体" w:cs="宋体"/>
          <w:kern w:val="0"/>
          <w:sz w:val="24"/>
          <w:szCs w:val="24"/>
          <w:lang w:val="en-US" w:eastAsia="zh-CN" w:bidi="ar"/>
        </w:rPr>
        <w:t>乙方逾期交货</w:t>
      </w:r>
      <w:r>
        <w:rPr>
          <w:rFonts w:hint="eastAsia" w:ascii="宋体" w:hAnsi="宋体" w:eastAsia="宋体" w:cs="宋体"/>
          <w:kern w:val="0"/>
          <w:sz w:val="24"/>
          <w:szCs w:val="24"/>
          <w:lang w:val="en-US" w:eastAsia="zh-CN" w:bidi="ar"/>
        </w:rPr>
        <w:t>：每逾期一日，乙方需按合同总金额的0.5%向甲方支付违约金；逾期超过7日的，甲方有权单方解除合同，乙方需退还甲方已付全部款项，并赔偿甲方合同总金额20%的违约金。</w:t>
      </w:r>
    </w:p>
    <w:p w14:paraId="65E35FCC">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2、</w:t>
      </w:r>
      <w:r>
        <w:rPr>
          <w:rStyle w:val="8"/>
          <w:rFonts w:hint="eastAsia" w:ascii="宋体" w:hAnsi="宋体" w:eastAsia="宋体" w:cs="宋体"/>
          <w:kern w:val="0"/>
          <w:sz w:val="24"/>
          <w:szCs w:val="24"/>
          <w:lang w:val="en-US" w:eastAsia="zh-CN" w:bidi="ar"/>
        </w:rPr>
        <w:t>产品质量违约</w:t>
      </w:r>
      <w:r>
        <w:rPr>
          <w:rFonts w:hint="eastAsia" w:ascii="宋体" w:hAnsi="宋体" w:eastAsia="宋体" w:cs="宋体"/>
          <w:kern w:val="0"/>
          <w:sz w:val="24"/>
          <w:szCs w:val="24"/>
          <w:lang w:val="en-US" w:eastAsia="zh-CN" w:bidi="ar"/>
        </w:rPr>
        <w:t>：若乙方提供产品不符合安全标准或合同约定，甲方有权拒收、退货、换货，乙方需承担由此产生的全部损失，同时向甲方支付合同总金额20%的违约金；若造成安全事故，乙方承担全部法律责任和经济赔偿。</w:t>
      </w:r>
    </w:p>
    <w:p w14:paraId="78FAA43C">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w:t>
      </w:r>
      <w:r>
        <w:rPr>
          <w:rStyle w:val="8"/>
          <w:rFonts w:hint="eastAsia" w:ascii="宋体" w:hAnsi="宋体" w:eastAsia="宋体" w:cs="宋体"/>
          <w:kern w:val="0"/>
          <w:sz w:val="24"/>
          <w:szCs w:val="24"/>
          <w:lang w:val="en-US" w:eastAsia="zh-CN" w:bidi="ar"/>
        </w:rPr>
        <w:t>甲方逾期付款</w:t>
      </w:r>
      <w:r>
        <w:rPr>
          <w:rFonts w:hint="eastAsia" w:ascii="宋体" w:hAnsi="宋体" w:eastAsia="宋体" w:cs="宋体"/>
          <w:kern w:val="0"/>
          <w:sz w:val="24"/>
          <w:szCs w:val="24"/>
          <w:lang w:val="en-US" w:eastAsia="zh-CN" w:bidi="ar"/>
        </w:rPr>
        <w:t>：若甲方无正当理由逾期付款，每逾期一日，需按应付未付款项的0.5%向乙方支付违约金（违约金总额不超过合同总金额的10%）。</w:t>
      </w:r>
    </w:p>
    <w:p w14:paraId="0153039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4、任何一方擅自单方解除合同、违反本合同其他约定的，需向守约方支付合同总金额20%的违约金，弥补守约方全部损失。</w:t>
      </w:r>
    </w:p>
    <w:p w14:paraId="719E40C4">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第九条 不可抗力</w:t>
      </w:r>
    </w:p>
    <w:p w14:paraId="7ED6406F">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因地震、台风、洪水、火灾、疫情、政策调整等法定不可抗力因素导致本合同无法履行或延迟履行的，遭遇不可抗力一方需及时书面通知对方，并在合理期限内提供有效证明，双方可根据实际情况协商延期履行、部分履行或解除合同，互不承担违约责任。</w:t>
      </w:r>
    </w:p>
    <w:p w14:paraId="2CE74427">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第十条 争议解决</w:t>
      </w:r>
    </w:p>
    <w:p w14:paraId="2F16D949">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本合同履行过程中发生的任何争议、纠纷，双方应首先友好协商解决；协商不成的，任何一方均有权向</w:t>
      </w:r>
      <w:r>
        <w:rPr>
          <w:rStyle w:val="8"/>
          <w:rFonts w:hint="eastAsia" w:ascii="宋体" w:hAnsi="宋体" w:eastAsia="宋体" w:cs="宋体"/>
          <w:kern w:val="0"/>
          <w:sz w:val="24"/>
          <w:szCs w:val="24"/>
          <w:lang w:val="en-US" w:eastAsia="zh-CN" w:bidi="ar"/>
        </w:rPr>
        <w:t>甲方所在地人民法院</w:t>
      </w:r>
      <w:r>
        <w:rPr>
          <w:rFonts w:hint="eastAsia" w:ascii="宋体" w:hAnsi="宋体" w:eastAsia="宋体" w:cs="宋体"/>
          <w:kern w:val="0"/>
          <w:sz w:val="24"/>
          <w:szCs w:val="24"/>
          <w:lang w:val="en-US" w:eastAsia="zh-CN" w:bidi="ar"/>
        </w:rPr>
        <w:t>提起诉讼。</w:t>
      </w:r>
    </w:p>
    <w:p w14:paraId="0676AF18">
      <w:pPr>
        <w:pStyle w:val="3"/>
        <w:keepNext w:val="0"/>
        <w:keepLines w:val="0"/>
        <w:widowControl/>
        <w:suppressLineNumbers w:val="0"/>
        <w:jc w:val="left"/>
        <w:rPr>
          <w:rFonts w:hint="eastAsia" w:ascii="宋体" w:hAnsi="宋体" w:eastAsia="宋体" w:cs="宋体"/>
        </w:rPr>
      </w:pPr>
      <w:r>
        <w:rPr>
          <w:rFonts w:hint="eastAsia" w:ascii="宋体" w:hAnsi="宋体" w:eastAsia="宋体" w:cs="宋体"/>
        </w:rPr>
        <w:t>第十一条 其他约定</w:t>
      </w:r>
    </w:p>
    <w:p w14:paraId="15E2D4FC">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1、本合同未尽事宜，双方可另行签订补充协议，补充协议与本合同具有同等法律效力。</w:t>
      </w:r>
    </w:p>
    <w:p w14:paraId="6D1CE8B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2、本合同附件（采购明细单、资质文件等）为本合同不可分割的组成部分，与本合同正文效力一致。</w:t>
      </w:r>
    </w:p>
    <w:p w14:paraId="5E582618">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3、本合同自双方签字盖章之日起生效，一式两份，甲乙双方各执一份，具有同等法律效力。</w:t>
      </w:r>
    </w:p>
    <w:p w14:paraId="384EB81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4、本合同有效期至双方履行完毕全部合同义务之日终止。</w:t>
      </w:r>
    </w:p>
    <w:p w14:paraId="1F21E64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（以下无正文，为签字盖章页）</w:t>
      </w:r>
    </w:p>
    <w:p w14:paraId="5C3B12D4">
      <w:pPr>
        <w:keepNext w:val="0"/>
        <w:keepLines w:val="0"/>
        <w:widowControl/>
        <w:suppressLineNumbers w:val="0"/>
        <w:jc w:val="left"/>
        <w:rPr>
          <w:rFonts w:hint="eastAsia" w:ascii="宋体" w:hAnsi="宋体" w:eastAsia="宋体" w:cs="宋体"/>
        </w:rPr>
      </w:pPr>
      <w:r>
        <w:rPr>
          <w:rStyle w:val="8"/>
          <w:rFonts w:hint="eastAsia" w:ascii="宋体" w:hAnsi="宋体" w:eastAsia="宋体" w:cs="宋体"/>
          <w:kern w:val="0"/>
          <w:sz w:val="24"/>
          <w:szCs w:val="24"/>
          <w:lang w:val="en-US" w:eastAsia="zh-CN" w:bidi="ar"/>
        </w:rPr>
        <w:t>甲方（盖章）：</w:t>
      </w:r>
      <w:r>
        <w:rPr>
          <w:rFonts w:hint="eastAsia" w:ascii="宋体" w:hAnsi="宋体" w:eastAsia="宋体" w:cs="宋体"/>
          <w:kern w:val="0"/>
          <w:sz w:val="24"/>
          <w:szCs w:val="24"/>
          <w:lang w:val="en-US" w:eastAsia="zh-CN" w:bidi="ar"/>
        </w:rPr>
        <w:t>________________________</w:t>
      </w:r>
    </w:p>
    <w:p w14:paraId="20EB9D5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负责人/法定代表人（签字）：________________________</w:t>
      </w:r>
    </w:p>
    <w:p w14:paraId="6C0ECAF2">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签订日期：______年______月______日</w:t>
      </w:r>
    </w:p>
    <w:p w14:paraId="08D7A52C">
      <w:pPr>
        <w:keepNext w:val="0"/>
        <w:keepLines w:val="0"/>
        <w:widowControl/>
        <w:suppressLineNumbers w:val="0"/>
        <w:jc w:val="left"/>
        <w:rPr>
          <w:rFonts w:hint="eastAsia" w:ascii="宋体" w:hAnsi="宋体" w:eastAsia="宋体" w:cs="宋体"/>
        </w:rPr>
      </w:pPr>
      <w:r>
        <w:rPr>
          <w:rStyle w:val="8"/>
          <w:rFonts w:hint="eastAsia" w:ascii="宋体" w:hAnsi="宋体" w:eastAsia="宋体" w:cs="宋体"/>
          <w:kern w:val="0"/>
          <w:sz w:val="24"/>
          <w:szCs w:val="24"/>
          <w:lang w:val="en-US" w:eastAsia="zh-CN" w:bidi="ar"/>
        </w:rPr>
        <w:t>乙方（盖章）：</w:t>
      </w:r>
      <w:r>
        <w:rPr>
          <w:rFonts w:hint="eastAsia" w:ascii="宋体" w:hAnsi="宋体" w:eastAsia="宋体" w:cs="宋体"/>
          <w:kern w:val="0"/>
          <w:sz w:val="24"/>
          <w:szCs w:val="24"/>
          <w:lang w:val="en-US" w:eastAsia="zh-CN" w:bidi="ar"/>
        </w:rPr>
        <w:t>________________________</w:t>
      </w:r>
    </w:p>
    <w:p w14:paraId="2C0A4133">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法定代表人（签字）：________________________</w:t>
      </w:r>
    </w:p>
    <w:p w14:paraId="64D0AF17">
      <w:pPr>
        <w:keepNext w:val="0"/>
        <w:keepLines w:val="0"/>
        <w:widowControl/>
        <w:suppressLineNumbers w:val="0"/>
        <w:jc w:val="left"/>
        <w:rPr>
          <w:rFonts w:hint="eastAsia" w:ascii="宋体" w:hAnsi="宋体" w:eastAsia="宋体" w:cs="宋体"/>
        </w:rPr>
      </w:pPr>
      <w:r>
        <w:rPr>
          <w:rFonts w:hint="eastAsia" w:ascii="宋体" w:hAnsi="宋体" w:eastAsia="宋体" w:cs="宋体"/>
          <w:kern w:val="0"/>
          <w:sz w:val="24"/>
          <w:szCs w:val="24"/>
          <w:lang w:val="en-US" w:eastAsia="zh-CN" w:bidi="ar"/>
        </w:rPr>
        <w:t>签订日期：______年______月______日</w:t>
      </w:r>
    </w:p>
    <w:p w14:paraId="77AC12DB">
      <w:pPr>
        <w:jc w:val="center"/>
        <w:rPr>
          <w:rFonts w:hint="eastAsia" w:ascii="宋体" w:hAnsi="宋体" w:eastAsia="宋体" w:cs="宋体"/>
          <w:b/>
          <w:bCs/>
          <w:sz w:val="44"/>
          <w:szCs w:val="44"/>
          <w:lang w:val="en-US" w:eastAsia="zh-CN"/>
        </w:rPr>
      </w:pPr>
    </w:p>
    <w:p w14:paraId="44BE3688">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施工采购合同</w:t>
      </w:r>
    </w:p>
    <w:p w14:paraId="44D3DBFA">
      <w:pPr>
        <w:pStyle w:val="9"/>
        <w:ind w:left="0" w:leftChars="0" w:firstLine="0" w:firstLineChars="0"/>
        <w:rPr>
          <w:rFonts w:hint="eastAsia" w:ascii="宋体" w:hAnsi="宋体" w:eastAsia="宋体" w:cs="宋体"/>
          <w:sz w:val="30"/>
          <w:szCs w:val="30"/>
        </w:rPr>
      </w:pPr>
      <w:r>
        <w:rPr>
          <w:rFonts w:hint="eastAsia" w:ascii="宋体" w:hAnsi="宋体" w:eastAsia="宋体" w:cs="宋体"/>
          <w:sz w:val="30"/>
          <w:szCs w:val="30"/>
        </w:rPr>
        <w:t>甲方</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盖章</w:t>
      </w:r>
      <w:r>
        <w:rPr>
          <w:rFonts w:hint="eastAsia" w:ascii="宋体" w:hAnsi="宋体" w:eastAsia="宋体" w:cs="宋体"/>
          <w:sz w:val="30"/>
          <w:szCs w:val="30"/>
          <w:lang w:eastAsia="zh-CN"/>
        </w:rPr>
        <w:t>）</w:t>
      </w:r>
      <w:r>
        <w:rPr>
          <w:rFonts w:hint="eastAsia" w:ascii="宋体" w:hAnsi="宋体" w:eastAsia="宋体" w:cs="宋体"/>
          <w:sz w:val="30"/>
          <w:szCs w:val="30"/>
        </w:rPr>
        <w:t>：</w:t>
      </w:r>
      <w:r>
        <w:rPr>
          <w:rFonts w:hint="eastAsia" w:ascii="宋体" w:hAnsi="宋体" w:eastAsia="宋体" w:cs="宋体"/>
          <w:sz w:val="30"/>
          <w:szCs w:val="30"/>
          <w:u w:val="single"/>
        </w:rPr>
        <w:t> </w:t>
      </w:r>
      <w:r>
        <w:rPr>
          <w:rFonts w:hint="eastAsia" w:ascii="宋体" w:hAnsi="宋体" w:eastAsia="宋体" w:cs="宋体"/>
          <w:sz w:val="30"/>
          <w:szCs w:val="30"/>
          <w:u w:val="single"/>
          <w:lang w:val="en-US" w:eastAsia="zh-CN"/>
        </w:rPr>
        <w:t xml:space="preserve">    府谷县第十三幼儿园    </w:t>
      </w:r>
      <w:r>
        <w:rPr>
          <w:rFonts w:hint="eastAsia" w:ascii="宋体" w:hAnsi="宋体" w:eastAsia="宋体" w:cs="宋体"/>
          <w:sz w:val="30"/>
          <w:szCs w:val="30"/>
        </w:rPr>
        <w:t>（以下简称甲方）</w:t>
      </w:r>
    </w:p>
    <w:p w14:paraId="4535CB73">
      <w:pPr>
        <w:spacing w:line="360" w:lineRule="auto"/>
        <w:rPr>
          <w:rFonts w:hint="eastAsia" w:ascii="宋体" w:hAnsi="宋体" w:eastAsia="宋体" w:cs="宋体"/>
          <w:sz w:val="30"/>
          <w:szCs w:val="30"/>
        </w:rPr>
      </w:pPr>
      <w:r>
        <w:rPr>
          <w:rFonts w:hint="eastAsia" w:ascii="宋体" w:hAnsi="宋体" w:eastAsia="宋体" w:cs="宋体"/>
          <w:sz w:val="30"/>
          <w:szCs w:val="30"/>
        </w:rPr>
        <w:t>乙方</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盖章</w:t>
      </w:r>
      <w:r>
        <w:rPr>
          <w:rFonts w:hint="eastAsia" w:ascii="宋体" w:hAnsi="宋体" w:eastAsia="宋体" w:cs="宋体"/>
          <w:sz w:val="30"/>
          <w:szCs w:val="30"/>
          <w:lang w:eastAsia="zh-CN"/>
        </w:rPr>
        <w:t>）</w:t>
      </w:r>
      <w:r>
        <w:rPr>
          <w:rFonts w:hint="eastAsia" w:ascii="宋体" w:hAnsi="宋体" w:eastAsia="宋体" w:cs="宋体"/>
          <w:sz w:val="30"/>
          <w:szCs w:val="30"/>
        </w:rPr>
        <w:t>：</w:t>
      </w:r>
      <w:r>
        <w:rPr>
          <w:rFonts w:hint="eastAsia" w:ascii="宋体" w:hAnsi="宋体" w:eastAsia="宋体" w:cs="宋体"/>
          <w:sz w:val="30"/>
          <w:szCs w:val="30"/>
          <w:lang w:val="en-US" w:eastAsia="zh-CN"/>
        </w:rPr>
        <w:t xml:space="preserve"> </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rPr>
        <w:t>（以下简称乙方）</w:t>
      </w:r>
    </w:p>
    <w:p w14:paraId="5D05D7F1">
      <w:pPr>
        <w:numPr>
          <w:ilvl w:val="0"/>
          <w:numId w:val="0"/>
        </w:numPr>
        <w:spacing w:line="360" w:lineRule="auto"/>
        <w:ind w:firstLine="600" w:firstLineChars="200"/>
        <w:rPr>
          <w:rFonts w:hint="eastAsia" w:ascii="宋体" w:hAnsi="宋体" w:eastAsia="宋体" w:cs="宋体"/>
          <w:sz w:val="30"/>
          <w:szCs w:val="30"/>
        </w:rPr>
      </w:pPr>
      <w:r>
        <w:rPr>
          <w:rFonts w:hint="eastAsia" w:ascii="宋体" w:hAnsi="宋体" w:eastAsia="宋体" w:cs="宋体"/>
          <w:sz w:val="30"/>
          <w:szCs w:val="30"/>
        </w:rPr>
        <w:t>经甲乙双方共同协商，在互利互惠的基础上，依据《中华人民共和国</w:t>
      </w:r>
      <w:r>
        <w:rPr>
          <w:rFonts w:hint="eastAsia" w:ascii="宋体" w:hAnsi="宋体" w:eastAsia="宋体" w:cs="宋体"/>
          <w:sz w:val="30"/>
          <w:szCs w:val="30"/>
          <w:lang w:val="en-US" w:eastAsia="zh-CN"/>
        </w:rPr>
        <w:t>民法典</w:t>
      </w:r>
      <w:r>
        <w:rPr>
          <w:rFonts w:hint="eastAsia" w:ascii="宋体" w:hAnsi="宋体" w:eastAsia="宋体" w:cs="宋体"/>
          <w:sz w:val="30"/>
          <w:szCs w:val="30"/>
        </w:rPr>
        <w:t>》有关规定订立本合同以便共同遵守。具体条款如下：</w:t>
      </w:r>
    </w:p>
    <w:p w14:paraId="3C33AE71">
      <w:pPr>
        <w:numPr>
          <w:ilvl w:val="0"/>
          <w:numId w:val="0"/>
        </w:numPr>
        <w:spacing w:line="360" w:lineRule="auto"/>
        <w:ind w:firstLine="643" w:firstLineChars="200"/>
        <w:rPr>
          <w:rFonts w:hint="eastAsia" w:ascii="宋体" w:hAnsi="宋体" w:eastAsia="宋体" w:cs="宋体"/>
          <w:sz w:val="30"/>
          <w:szCs w:val="30"/>
          <w:lang w:val="en-US" w:eastAsia="zh-CN"/>
        </w:rPr>
      </w:pPr>
      <w:r>
        <w:rPr>
          <w:rFonts w:hint="eastAsia" w:ascii="宋体" w:hAnsi="宋体" w:eastAsia="宋体" w:cs="宋体"/>
          <w:b/>
          <w:sz w:val="32"/>
          <w:szCs w:val="32"/>
        </w:rPr>
        <w:t xml:space="preserve"> </w:t>
      </w:r>
      <w:r>
        <w:rPr>
          <w:rFonts w:hint="eastAsia" w:ascii="宋体" w:hAnsi="宋体" w:eastAsia="宋体" w:cs="宋体"/>
          <w:sz w:val="30"/>
          <w:szCs w:val="30"/>
          <w:lang w:val="en-US" w:eastAsia="zh-CN"/>
        </w:rPr>
        <w:t>一、工程概况</w:t>
      </w:r>
    </w:p>
    <w:p w14:paraId="33FFCF31">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1、工程项目名称：府谷县第十三幼儿园户外自主游戏区域功能优化项目N2标段</w:t>
      </w:r>
    </w:p>
    <w:p w14:paraId="7FBEFFA0">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2、工程地点：府谷县第十三幼儿园园内。</w:t>
      </w:r>
    </w:p>
    <w:p w14:paraId="61F34D73">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3、工程内容：府谷县第十三幼儿园户外自主游戏区域功能优化项目土建工程</w:t>
      </w:r>
    </w:p>
    <w:p w14:paraId="2D4B76B8">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该工程项目内容以招标文件及甲方的要求为准。</w:t>
      </w:r>
    </w:p>
    <w:p w14:paraId="057CE868">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二、合同价格：</w:t>
      </w:r>
    </w:p>
    <w:p w14:paraId="1559DCF1">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合同总价为</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¥），合同价款按照中标价签订</w:t>
      </w:r>
      <w:r>
        <w:rPr>
          <w:rFonts w:hint="eastAsia" w:ascii="宋体" w:hAnsi="宋体" w:eastAsia="宋体" w:cs="宋体"/>
          <w:color w:val="0000FF"/>
          <w:sz w:val="30"/>
          <w:szCs w:val="30"/>
          <w:lang w:val="en-US" w:eastAsia="zh-CN"/>
        </w:rPr>
        <w:t>，</w:t>
      </w:r>
      <w:r>
        <w:rPr>
          <w:rFonts w:hint="eastAsia" w:ascii="宋体" w:hAnsi="宋体" w:eastAsia="宋体" w:cs="宋体"/>
          <w:sz w:val="30"/>
          <w:szCs w:val="30"/>
          <w:lang w:val="en-US" w:eastAsia="zh-CN"/>
        </w:rPr>
        <w:t>最终以决算价为准。</w:t>
      </w:r>
    </w:p>
    <w:p w14:paraId="7C3ECBD0">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三、工程工期及质量要求：</w:t>
      </w:r>
    </w:p>
    <w:p w14:paraId="4E137841">
      <w:pPr>
        <w:numPr>
          <w:ilvl w:val="0"/>
          <w:numId w:val="0"/>
        </w:numPr>
        <w:spacing w:line="360" w:lineRule="auto"/>
        <w:ind w:leftChars="0"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开工日期2026年 </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月</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日，竣工日期2026年</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月</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 xml:space="preserve">日，工期 </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lang w:val="en-US" w:eastAsia="zh-CN"/>
        </w:rPr>
        <w:t>天。工程严格按照设计标准施工，质量要求符合验收合格标准。</w:t>
      </w:r>
    </w:p>
    <w:p w14:paraId="5D1ADC2D">
      <w:pPr>
        <w:numPr>
          <w:ilvl w:val="0"/>
          <w:numId w:val="1"/>
        </w:numPr>
        <w:spacing w:line="360" w:lineRule="auto"/>
        <w:ind w:leftChars="0"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付款方式：甲方按照乙方完成的实际工程量进行决算，，待工程完工后验收拨付至工程总价款的85%，审计完成后拨付剩余工程款。</w:t>
      </w:r>
    </w:p>
    <w:p w14:paraId="1D015991">
      <w:pPr>
        <w:numPr>
          <w:ilvl w:val="0"/>
          <w:numId w:val="0"/>
        </w:numPr>
        <w:spacing w:line="360" w:lineRule="auto"/>
        <w:ind w:leftChars="0"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五、双方责任</w:t>
      </w:r>
    </w:p>
    <w:p w14:paraId="1DD8CD0A">
      <w:pPr>
        <w:numPr>
          <w:ilvl w:val="0"/>
          <w:numId w:val="0"/>
        </w:numPr>
        <w:spacing w:line="360" w:lineRule="auto"/>
        <w:ind w:leftChars="0"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1、甲方负责监督乙方的工程进度、质量，协调该工程相关事宜，若甲方发现乙方不按时作业设计施工，管理粗放，不听从甲方项目监管人员安排，一次性罚款1000—3000元。</w:t>
      </w:r>
    </w:p>
    <w:p w14:paraId="162B518B">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2、乙方必须按照工程的设计图纸及相关要求及施工标准执行，因施工不当所造成的一切损失由乙方承担，甲方有权对乙方提出整改，处罚直至解除合同。</w:t>
      </w:r>
    </w:p>
    <w:p w14:paraId="29ACE7E2">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3、乙方必须服从甲方的统一指挥、调配、指导及管理，遵守甲方现场各项目管理及规章制度，做到文明施工、安全施工。</w:t>
      </w:r>
    </w:p>
    <w:p w14:paraId="3C39CD05">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4、若甲方未能依照本合同规定付给乙方工程款，甲方向乙方支付违约金，违约金每天按照应付金额的0.1%计算。</w:t>
      </w:r>
    </w:p>
    <w:p w14:paraId="56FFA4ED">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4、安全责任要求。</w:t>
      </w: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 1 \* GB3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lang w:val="en-US" w:eastAsia="zh-CN"/>
        </w:rPr>
        <w:t>①</w:t>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t>施工期间乙方必须设置安全警示牌、现场施工人员必须佩戴安全帽。</w:t>
      </w: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 2 \* GB3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lang w:val="en-US" w:eastAsia="zh-CN"/>
        </w:rPr>
        <w:t>②</w:t>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t xml:space="preserve">乙方开工前，根据实际情况制定相应施工方案， </w:t>
      </w: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 3 \* GB3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lang w:val="en-US" w:eastAsia="zh-CN"/>
        </w:rPr>
        <w:t>③</w:t>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t>施工期间发生的一切安全事故、经济损失、人身安全均由乙方承担全部责任，甲方概不负责。</w:t>
      </w:r>
    </w:p>
    <w:p w14:paraId="0CD0EAFD">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六、纠纷解决：</w:t>
      </w:r>
    </w:p>
    <w:p w14:paraId="500A77BD">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甲、乙双方必须严格遵守本合同的全部内容，履行各自应尽的责任，如发生争议，双方应友好协商解决，协商无效，可由任何一方向甲方所在地人民法院提起诉讼。</w:t>
      </w:r>
    </w:p>
    <w:p w14:paraId="374673FE">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七、生效时间</w:t>
      </w:r>
    </w:p>
    <w:p w14:paraId="5522B522">
      <w:pPr>
        <w:numPr>
          <w:ilvl w:val="0"/>
          <w:numId w:val="0"/>
        </w:num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本合同一式两份，甲、乙双方各执一份（具有相同法律效力），合同自双方签字盖章之日起生效。</w:t>
      </w:r>
    </w:p>
    <w:p w14:paraId="544C5A9D">
      <w:pPr>
        <w:numPr>
          <w:ilvl w:val="0"/>
          <w:numId w:val="0"/>
        </w:numPr>
        <w:spacing w:line="360" w:lineRule="auto"/>
        <w:ind w:firstLine="600" w:firstLineChars="200"/>
        <w:rPr>
          <w:rFonts w:hint="eastAsia" w:ascii="宋体" w:hAnsi="宋体" w:eastAsia="宋体" w:cs="宋体"/>
          <w:sz w:val="30"/>
          <w:szCs w:val="30"/>
          <w:lang w:val="en-US" w:eastAsia="zh-CN"/>
        </w:rPr>
      </w:pPr>
    </w:p>
    <w:p w14:paraId="376AA1BD">
      <w:pPr>
        <w:numPr>
          <w:ilvl w:val="0"/>
          <w:numId w:val="0"/>
        </w:numPr>
        <w:spacing w:line="360" w:lineRule="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甲方代表（盖公章）：           乙方代表（盖公章）： </w:t>
      </w:r>
    </w:p>
    <w:p w14:paraId="7CA6043B">
      <w:pPr>
        <w:numPr>
          <w:ilvl w:val="0"/>
          <w:numId w:val="0"/>
        </w:numPr>
        <w:spacing w:line="360" w:lineRule="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电话：                         电话：        </w:t>
      </w:r>
    </w:p>
    <w:p w14:paraId="0F7E939F">
      <w:pPr>
        <w:numPr>
          <w:ilvl w:val="0"/>
          <w:numId w:val="0"/>
        </w:numPr>
        <w:spacing w:line="360" w:lineRule="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签字：                         签字：   </w:t>
      </w:r>
    </w:p>
    <w:p w14:paraId="749EEC3A">
      <w:pPr>
        <w:numPr>
          <w:ilvl w:val="0"/>
          <w:numId w:val="0"/>
        </w:numPr>
        <w:spacing w:line="360" w:lineRule="auto"/>
        <w:rPr>
          <w:rFonts w:hint="eastAsia" w:ascii="宋体" w:hAnsi="宋体" w:eastAsia="宋体" w:cs="宋体"/>
          <w:b/>
          <w:bCs/>
          <w:sz w:val="28"/>
          <w:szCs w:val="28"/>
          <w:lang w:val="en-US" w:eastAsia="zh-CN"/>
        </w:rPr>
      </w:pPr>
      <w:r>
        <w:rPr>
          <w:rFonts w:hint="eastAsia" w:ascii="宋体" w:hAnsi="宋体" w:eastAsia="宋体" w:cs="宋体"/>
          <w:sz w:val="30"/>
          <w:szCs w:val="30"/>
          <w:lang w:val="en-US" w:eastAsia="zh-CN"/>
        </w:rPr>
        <w:t>年   月   日                   年   月   日</w:t>
      </w:r>
    </w:p>
    <w:p w14:paraId="019076DD">
      <w:pPr>
        <w:pStyle w:val="2"/>
        <w:rPr>
          <w:rFonts w:hint="eastAsia" w:ascii="宋体" w:hAnsi="宋体" w:eastAsia="宋体" w:cs="宋体"/>
          <w:lang w:val="en-US" w:eastAsia="zh-CN"/>
        </w:rPr>
      </w:pPr>
    </w:p>
    <w:p w14:paraId="1E1D5B1F">
      <w:pPr>
        <w:numPr>
          <w:ilvl w:val="0"/>
          <w:numId w:val="0"/>
        </w:num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五、履约验收标准和方法</w:t>
      </w:r>
    </w:p>
    <w:p w14:paraId="1EB8A06D">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1、履约验收时间：工期结束后7个工作日内</w:t>
      </w:r>
    </w:p>
    <w:p w14:paraId="5BB77CAB">
      <w:pPr>
        <w:keepNext w:val="0"/>
        <w:keepLines w:val="0"/>
        <w:widowControl/>
        <w:suppressLineNumbers w:val="0"/>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2、履约验收主体：府谷县第十三幼儿园</w:t>
      </w:r>
    </w:p>
    <w:p w14:paraId="1EB41033">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3、履约验收标准：府谷县第十三幼儿园户外自主游戏区域功能优化项目  确保货物及工程质量符合标准。</w:t>
      </w:r>
    </w:p>
    <w:p w14:paraId="3E04D0BD">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4、验收方式：由采购单位组织有关专业人员按相关的国家标准、质量标准和招标文件所列的各项要求进行验收。</w:t>
      </w:r>
    </w:p>
    <w:p w14:paraId="2BEDF117">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程序：供应商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7DBE52C6">
      <w:pPr>
        <w:numPr>
          <w:ilvl w:val="0"/>
          <w:numId w:val="0"/>
        </w:numPr>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六、对供应商的要求</w:t>
      </w:r>
    </w:p>
    <w:p w14:paraId="63F52881">
      <w:pPr>
        <w:tabs>
          <w:tab w:val="left" w:pos="756"/>
        </w:tabs>
        <w:bidi w:val="0"/>
        <w:ind w:firstLine="840" w:firstLineChars="3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1、在中华人民共和国境内注册的，具有独立法人资格的供应商；</w:t>
      </w:r>
    </w:p>
    <w:p w14:paraId="57833F96">
      <w:pPr>
        <w:tabs>
          <w:tab w:val="left" w:pos="756"/>
        </w:tabs>
        <w:bidi w:val="0"/>
        <w:ind w:firstLine="840" w:firstLineChars="3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2、具有良好的商业信誉和健全的财务会计制度；</w:t>
      </w:r>
    </w:p>
    <w:p w14:paraId="6DE8B602">
      <w:pPr>
        <w:tabs>
          <w:tab w:val="left" w:pos="756"/>
        </w:tabs>
        <w:bidi w:val="0"/>
        <w:ind w:firstLine="840" w:firstLineChars="3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3、具有履行合同所必须的设备和专业技术能力；</w:t>
      </w:r>
    </w:p>
    <w:p w14:paraId="30924FBB">
      <w:pPr>
        <w:tabs>
          <w:tab w:val="left" w:pos="756"/>
        </w:tabs>
        <w:bidi w:val="0"/>
        <w:ind w:firstLine="840" w:firstLineChars="3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4、有依法缴纳税收和社会保障资金的良好记录；</w:t>
      </w:r>
    </w:p>
    <w:p w14:paraId="3BF3A202">
      <w:pPr>
        <w:numPr>
          <w:ilvl w:val="0"/>
          <w:numId w:val="0"/>
        </w:numPr>
        <w:ind w:leftChars="0" w:firstLine="840" w:firstLineChars="3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5、参加本项政府采购活动前三年内，在经营活动中没有重大违法记录。</w:t>
      </w:r>
    </w:p>
    <w:p w14:paraId="095FF240">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0E5247AB">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1、采购单位：府谷县第九幼儿园</w:t>
      </w:r>
    </w:p>
    <w:p w14:paraId="41797042">
      <w:pPr>
        <w:numPr>
          <w:ilvl w:val="0"/>
          <w:numId w:val="0"/>
        </w:numPr>
        <w:spacing w:line="520" w:lineRule="exact"/>
        <w:ind w:firstLine="1120" w:firstLineChars="4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2、采购单位地址：府谷县</w:t>
      </w:r>
    </w:p>
    <w:p w14:paraId="2040E803">
      <w:pPr>
        <w:numPr>
          <w:ilvl w:val="0"/>
          <w:numId w:val="0"/>
        </w:numPr>
        <w:spacing w:line="520" w:lineRule="exact"/>
        <w:ind w:firstLine="1120" w:firstLineChars="4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3、项目联系人：李白    联系电话：13466896633</w:t>
      </w:r>
    </w:p>
    <w:p w14:paraId="0DC07453">
      <w:pPr>
        <w:numPr>
          <w:ilvl w:val="0"/>
          <w:numId w:val="0"/>
        </w:numPr>
        <w:spacing w:line="520" w:lineRule="exact"/>
        <w:rPr>
          <w:rFonts w:hint="eastAsia" w:ascii="宋体" w:hAnsi="宋体" w:eastAsia="宋体" w:cs="宋体"/>
          <w:sz w:val="28"/>
          <w:szCs w:val="28"/>
          <w:lang w:val="en-US" w:eastAsia="zh-CN"/>
        </w:rPr>
      </w:pPr>
    </w:p>
    <w:p w14:paraId="1C5C0F2E">
      <w:pPr>
        <w:numPr>
          <w:ilvl w:val="0"/>
          <w:numId w:val="0"/>
        </w:numPr>
        <w:spacing w:line="520" w:lineRule="exact"/>
        <w:ind w:firstLine="5320" w:firstLineChars="19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府谷县第九幼儿园</w:t>
      </w:r>
    </w:p>
    <w:p w14:paraId="2AA906EE">
      <w:pPr>
        <w:tabs>
          <w:tab w:val="left" w:pos="756"/>
        </w:tabs>
        <w:bidi w:val="0"/>
        <w:ind w:firstLine="5600" w:firstLineChars="2000"/>
        <w:jc w:val="left"/>
        <w:rPr>
          <w:rFonts w:hint="eastAsia" w:ascii="宋体" w:hAnsi="宋体" w:eastAsia="宋体" w:cs="宋体"/>
          <w:kern w:val="2"/>
          <w:sz w:val="28"/>
          <w:szCs w:val="28"/>
          <w:lang w:val="en-US" w:eastAsia="zh-CN" w:bidi="ar-SA"/>
        </w:rPr>
      </w:pPr>
      <w:r>
        <w:rPr>
          <w:rFonts w:hint="eastAsia" w:ascii="宋体" w:hAnsi="宋体" w:eastAsia="宋体" w:cs="宋体"/>
          <w:sz w:val="28"/>
          <w:szCs w:val="28"/>
          <w:lang w:val="en-US" w:eastAsia="zh-CN"/>
        </w:rPr>
        <w:t>2026年8月7日</w:t>
      </w:r>
    </w:p>
    <w:p w14:paraId="076EFBF7">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C1D905"/>
    <w:multiLevelType w:val="singleLevel"/>
    <w:tmpl w:val="8DC1D90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zYjgyMzYxMTI5ZWI1YzQ0ODI0NTNiMzA2OGY2YjkifQ=="/>
  </w:docVars>
  <w:rsids>
    <w:rsidRoot w:val="24541AEB"/>
    <w:rsid w:val="03127CF9"/>
    <w:rsid w:val="032875BA"/>
    <w:rsid w:val="04E672BC"/>
    <w:rsid w:val="059A2194"/>
    <w:rsid w:val="0A6C5B86"/>
    <w:rsid w:val="102F60E4"/>
    <w:rsid w:val="11EC6A74"/>
    <w:rsid w:val="14942891"/>
    <w:rsid w:val="14A47F31"/>
    <w:rsid w:val="15686D2B"/>
    <w:rsid w:val="17852C9E"/>
    <w:rsid w:val="1B754BBE"/>
    <w:rsid w:val="2000702C"/>
    <w:rsid w:val="22EE1374"/>
    <w:rsid w:val="242D23BA"/>
    <w:rsid w:val="24541AEB"/>
    <w:rsid w:val="248F61D7"/>
    <w:rsid w:val="3024533F"/>
    <w:rsid w:val="32352BCE"/>
    <w:rsid w:val="3265093A"/>
    <w:rsid w:val="36DD22AB"/>
    <w:rsid w:val="390E2362"/>
    <w:rsid w:val="390F5E1D"/>
    <w:rsid w:val="3FD137DE"/>
    <w:rsid w:val="49DB0ADD"/>
    <w:rsid w:val="4D1675E0"/>
    <w:rsid w:val="4EA369EF"/>
    <w:rsid w:val="4F7A4ACE"/>
    <w:rsid w:val="4F85685A"/>
    <w:rsid w:val="5EB71074"/>
    <w:rsid w:val="5EE65064"/>
    <w:rsid w:val="5F052CC5"/>
    <w:rsid w:val="602135B5"/>
    <w:rsid w:val="6065026B"/>
    <w:rsid w:val="61CA2A1B"/>
    <w:rsid w:val="625F095E"/>
    <w:rsid w:val="64AF4F6F"/>
    <w:rsid w:val="64F52234"/>
    <w:rsid w:val="65892B39"/>
    <w:rsid w:val="663A4638"/>
    <w:rsid w:val="7165523F"/>
    <w:rsid w:val="72334ACC"/>
    <w:rsid w:val="77337BBE"/>
    <w:rsid w:val="7E6D4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kern w:val="44"/>
      <w:sz w:val="44"/>
      <w:szCs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character" w:styleId="8">
    <w:name w:val="Strong"/>
    <w:basedOn w:val="7"/>
    <w:qFormat/>
    <w:uiPriority w:val="0"/>
    <w:rPr>
      <w:b/>
    </w:rPr>
  </w:style>
  <w:style w:type="paragraph" w:customStyle="1" w:styleId="9">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4524</Words>
  <Characters>5127</Characters>
  <Lines>0</Lines>
  <Paragraphs>0</Paragraphs>
  <TotalTime>13</TotalTime>
  <ScaleCrop>false</ScaleCrop>
  <LinksUpToDate>false</LinksUpToDate>
  <CharactersWithSpaces>5328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2022-07-14T10:15:00Z</dcterms:created>
  <dc:creator>暖暖</dc:creator>
  <cp:lastModifiedBy>NIce-2-cu</cp:lastModifiedBy>
  <dcterms:modified xsi:type="dcterms:W3CDTF">2026-08-10T03:41:13Z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5E9DEC8CE3CE4361A7002FDEF1B150FB_13</vt:lpwstr>
  </property>
  <property fmtid="{D5CDD505-2E9C-101B-9397-08002B2CF9AE}" pid="4" name="KSOTemplateDocerSaveRecord">
    <vt:lpwstr>eyJoZGlkIjoiYjk0ZGRlMzVhNmRhM2FmMjY0NzM5MzIwZTZkZjRlMGYiLCJ1c2VySWQiOiI4NTM0MDIyMTAifQ==</vt:lpwstr>
  </property>
</Properties>
</file>