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版本号：SZT2026-SN-XC-ZC-HW-0568.1B120260825002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市政府机关餐厅更新洗碗机项目(二次)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SZT2026-SN-XC-ZC-HW-0568.1B1</w:t>
      </w:r>
      <w:r>
        <w:br/>
      </w:r>
      <w:r>
        <w:br/>
      </w:r>
      <w:r>
        <w:br/>
      </w:r>
    </w:p>
    <w:p>
      <w:pPr>
        <w:pStyle w:val="null3"/>
        <w:jc w:val="center"/>
        <w:outlineLvl w:val="2"/>
      </w:pPr>
      <w:r>
        <w:rPr>
          <w:rFonts w:ascii="仿宋_GB2312" w:hAnsi="仿宋_GB2312" w:cs="仿宋_GB2312" w:eastAsia="仿宋_GB2312"/>
          <w:sz w:val="28"/>
          <w:b/>
        </w:rPr>
        <w:t>西安市机关事务服务中心</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西安市机关事务服务中心</w:t>
      </w:r>
      <w:r>
        <w:rPr>
          <w:rFonts w:ascii="仿宋_GB2312" w:hAnsi="仿宋_GB2312" w:cs="仿宋_GB2312" w:eastAsia="仿宋_GB2312"/>
        </w:rPr>
        <w:t>委托，拟对</w:t>
      </w:r>
      <w:r>
        <w:rPr>
          <w:rFonts w:ascii="仿宋_GB2312" w:hAnsi="仿宋_GB2312" w:cs="仿宋_GB2312" w:eastAsia="仿宋_GB2312"/>
        </w:rPr>
        <w:t>市政府机关餐厅更新洗碗机项目(二次)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SZT2026-SN-XC-ZC-HW-0568.1B1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市政府机关餐厅更新洗碗机项目(二次)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市政府机关餐厅更新洗碗机。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采购包1（市政府机关餐厅更新洗碗机项目）：属于专门面向中小企业采购。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磋商全过程，其中法定代表人直接参加磋商的，须出具法定代表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2、本项目不接受联合体投标：本项目不接受联合体投标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029-67098605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连杰、马帅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029-87304306-849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采购包1：1,406,600.00元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说明：项目安装调试验收合格后退还履约保证金的60%；待质保期结束一次性退还剩余款项。 成交供应商所供货物未达到性能指标要求、核心技术无有效合规佐证，或存在侵害第三方知识产权情形的，采购人有权不予退还履约保证金。由此给采购人造成损失的，成交供应商应赔偿采购人相应损失。</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价格〔2003〕857号）规定标准收取代理服务费。 2、成交单位的代理服务费交纳信息 银行户名：陕西中技招标有限公司 开户银行：招商银行西安分行营业部 账 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西安市机关事务服务中心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联系电话：029-87304306-856</w:t>
      </w:r>
    </w:p>
    <w:p>
      <w:pPr>
        <w:pStyle w:val="null3"/>
      </w:pPr>
      <w:r>
        <w:rPr>
          <w:rFonts w:ascii="仿宋_GB2312" w:hAnsi="仿宋_GB2312" w:cs="仿宋_GB2312" w:eastAsia="仿宋_GB2312"/>
        </w:rPr>
        <w:t>地址：西安市高新四路1号高科广场A座10楼1001室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市政府机关餐厅更新洗碗机。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1,406,600.00</w:t>
      </w:r>
    </w:p>
    <w:p>
      <w:pPr>
        <w:pStyle w:val="null3"/>
      </w:pPr>
      <w:r>
        <w:rPr>
          <w:rFonts w:ascii="仿宋_GB2312" w:hAnsi="仿宋_GB2312" w:cs="仿宋_GB2312" w:eastAsia="仿宋_GB2312"/>
        </w:rPr>
        <w:t>采购包最高限价（元）: 1,406,600.00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市政府机关餐厅更新洗碗机</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1,346,600.00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市政府机关餐厅更新洗碗机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标的名称：市政府机关餐厅更新洗碗机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8"/>
              <w:gridCol w:w="424"/>
              <w:gridCol w:w="231"/>
              <w:gridCol w:w="1709"/>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品名</w:t>
                  </w:r>
                </w:p>
              </w:tc>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产品参数：</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履带式洗碗机</w:t>
                  </w:r>
                  <w:r>
                    <w:rPr>
                      <w:rFonts w:ascii="仿宋_GB2312" w:hAnsi="仿宋_GB2312" w:cs="仿宋_GB2312" w:eastAsia="仿宋_GB2312"/>
                      <w:sz w:val="20"/>
                    </w:rPr>
                    <w:t>1</w:t>
                  </w:r>
                </w:p>
                <w:p>
                  <w:pPr>
                    <w:pStyle w:val="null3"/>
                    <w:jc w:val="center"/>
                  </w:pPr>
                  <w:r>
                    <w:rPr>
                      <w:rFonts w:ascii="仿宋_GB2312" w:hAnsi="仿宋_GB2312" w:cs="仿宋_GB2312" w:eastAsia="仿宋_GB2312"/>
                      <w:sz w:val="20"/>
                      <w:b/>
                    </w:rPr>
                    <w:t>（核心产品）</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一、履带式洗碗机</w:t>
                  </w:r>
                  <w:r>
                    <w:rPr>
                      <w:rFonts w:ascii="仿宋_GB2312" w:hAnsi="仿宋_GB2312" w:cs="仿宋_GB2312" w:eastAsia="仿宋_GB2312"/>
                      <w:sz w:val="20"/>
                    </w:rPr>
                    <w:t>1</w:t>
                  </w:r>
                  <w:r>
                    <w:rPr>
                      <w:rFonts w:ascii="仿宋_GB2312" w:hAnsi="仿宋_GB2312" w:cs="仿宋_GB2312" w:eastAsia="仿宋_GB2312"/>
                      <w:sz w:val="20"/>
                      <w:b/>
                    </w:rPr>
                    <w:t>（核心产品）</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※1.产品尺寸≥4000×850×2100mm（该尺寸不含鼓泡式预洗装置）</w:t>
                  </w:r>
                </w:p>
                <w:p>
                  <w:pPr>
                    <w:pStyle w:val="null3"/>
                    <w:ind w:firstLine="200"/>
                    <w:jc w:val="left"/>
                  </w:pPr>
                  <w:r>
                    <w:rPr>
                      <w:rFonts w:ascii="仿宋_GB2312" w:hAnsi="仿宋_GB2312" w:cs="仿宋_GB2312" w:eastAsia="仿宋_GB2312"/>
                      <w:sz w:val="20"/>
                    </w:rPr>
                    <w:t>※2.清洗能力：5400/4200/3600碟/小时（以8英寸标准平盘为基准；需满足一键式智控变频调速及控制面板设有调速按键）;</w:t>
                  </w:r>
                </w:p>
                <w:p>
                  <w:pPr>
                    <w:pStyle w:val="null3"/>
                    <w:ind w:firstLine="200"/>
                    <w:jc w:val="left"/>
                  </w:pPr>
                  <w:r>
                    <w:rPr>
                      <w:rFonts w:ascii="仿宋_GB2312" w:hAnsi="仿宋_GB2312" w:cs="仿宋_GB2312" w:eastAsia="仿宋_GB2312"/>
                      <w:sz w:val="20"/>
                    </w:rPr>
                    <w:t>▲3.耗水量：≤320 升/小时</w:t>
                  </w:r>
                  <w:r>
                    <w:rPr>
                      <w:rFonts w:ascii="仿宋_GB2312" w:hAnsi="仿宋_GB2312" w:cs="仿宋_GB2312" w:eastAsia="仿宋_GB2312"/>
                      <w:sz w:val="20"/>
                      <w:b/>
                    </w:rPr>
                    <w:t>（评审依据：提供产品（洗碗机）符合节水性能</w:t>
                  </w:r>
                  <w:r>
                    <w:rPr>
                      <w:rFonts w:ascii="仿宋_GB2312" w:hAnsi="仿宋_GB2312" w:cs="仿宋_GB2312" w:eastAsia="仿宋_GB2312"/>
                      <w:sz w:val="20"/>
                      <w:b/>
                    </w:rPr>
                    <w:t>CVC标志认证检测报告及节水产品认证证书）</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※4.清洗宽度：≥605mm，清洗高度：≤420mm；</w:t>
                  </w:r>
                </w:p>
                <w:p>
                  <w:pPr>
                    <w:pStyle w:val="null3"/>
                    <w:ind w:firstLine="200"/>
                    <w:jc w:val="left"/>
                  </w:pPr>
                  <w:r>
                    <w:rPr>
                      <w:rFonts w:ascii="仿宋_GB2312" w:hAnsi="仿宋_GB2312" w:cs="仿宋_GB2312" w:eastAsia="仿宋_GB2312"/>
                      <w:sz w:val="20"/>
                    </w:rPr>
                    <w:t>▲5.清洗温度：55～65℃（可达到71℃），须通过71℃湿热耐久抗菌测</w:t>
                  </w:r>
                  <w:r>
                    <w:rPr>
                      <w:rFonts w:ascii="仿宋_GB2312" w:hAnsi="仿宋_GB2312" w:cs="仿宋_GB2312" w:eastAsia="仿宋_GB2312"/>
                      <w:sz w:val="20"/>
                      <w:b/>
                    </w:rPr>
                    <w:t>（评审依据：提供产品（洗碗机）通过</w:t>
                  </w:r>
                  <w:r>
                    <w:rPr>
                      <w:rFonts w:ascii="仿宋_GB2312" w:hAnsi="仿宋_GB2312" w:cs="仿宋_GB2312" w:eastAsia="仿宋_GB2312"/>
                      <w:sz w:val="20"/>
                      <w:b/>
                    </w:rPr>
                    <w:t>71℃湿热耐久抗菌测的检测报告）</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6.（预+净）漂洗区：净漂洗温度82～90℃，有效长度≤600mm，喷臂配置上≥2根/下≥2根；预漂洗配备≥0.2kW增压泵；净漂洗采用85～90℃高温净水，上下喷臂配置≥12个扇形喷嘴高压冲洗；喷臂支持操作面快拆装，自带防错装机构；</w:t>
                  </w:r>
                </w:p>
                <w:p>
                  <w:pPr>
                    <w:pStyle w:val="null3"/>
                    <w:ind w:firstLine="200"/>
                    <w:jc w:val="left"/>
                  </w:pPr>
                  <w:r>
                    <w:rPr>
                      <w:rFonts w:ascii="仿宋_GB2312" w:hAnsi="仿宋_GB2312" w:cs="仿宋_GB2312" w:eastAsia="仿宋_GB2312"/>
                      <w:sz w:val="20"/>
                    </w:rPr>
                    <w:t>▲7.主洗区：有效长度≥800mm；喷臂配置上≥5根/下≥4根；采用抽拉止位与卡扣快装结构（免工具拆装）；支持上下喷臂总成独立调压；进水口设调压机构；兼容多规格材质餐具清洗；</w:t>
                  </w:r>
                  <w:r>
                    <w:rPr>
                      <w:rFonts w:ascii="仿宋_GB2312" w:hAnsi="仿宋_GB2312" w:cs="仿宋_GB2312" w:eastAsia="仿宋_GB2312"/>
                      <w:sz w:val="20"/>
                      <w:b/>
                    </w:rPr>
                    <w:t>（评审依据：</w:t>
                  </w:r>
                  <w:r>
                    <w:rPr>
                      <w:rFonts w:ascii="仿宋_GB2312" w:hAnsi="仿宋_GB2312" w:cs="仿宋_GB2312" w:eastAsia="仿宋_GB2312"/>
                      <w:sz w:val="20"/>
                      <w:b/>
                    </w:rPr>
                    <w:t>须提供能清晰展示内部结构与水路布局的三维剖切图</w:t>
                  </w:r>
                  <w:r>
                    <w:rPr>
                      <w:rFonts w:ascii="仿宋_GB2312" w:hAnsi="仿宋_GB2312" w:cs="仿宋_GB2312" w:eastAsia="仿宋_GB2312"/>
                      <w:sz w:val="20"/>
                      <w:b/>
                    </w:rPr>
                    <w:t>）</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▲8.烘干区：有效长度≥800mm；入口端配置湿气预分离装置</w:t>
                  </w:r>
                  <w:r>
                    <w:rPr>
                      <w:rFonts w:ascii="仿宋_GB2312" w:hAnsi="仿宋_GB2312" w:cs="仿宋_GB2312" w:eastAsia="仿宋_GB2312"/>
                      <w:sz w:val="20"/>
                      <w:b/>
                    </w:rPr>
                    <w:t>（评审依据：</w:t>
                  </w:r>
                  <w:r>
                    <w:rPr>
                      <w:rFonts w:ascii="仿宋_GB2312" w:hAnsi="仿宋_GB2312" w:cs="仿宋_GB2312" w:eastAsia="仿宋_GB2312"/>
                      <w:sz w:val="20"/>
                      <w:b/>
                    </w:rPr>
                    <w:t>须提供能清晰展示内部结构与水路布局的三维剖切图</w:t>
                  </w:r>
                  <w:r>
                    <w:rPr>
                      <w:rFonts w:ascii="仿宋_GB2312" w:hAnsi="仿宋_GB2312" w:cs="仿宋_GB2312" w:eastAsia="仿宋_GB2312"/>
                      <w:sz w:val="20"/>
                      <w:b/>
                    </w:rPr>
                    <w:t>）</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▲9.</w:t>
                  </w:r>
                  <w:r>
                    <w:rPr>
                      <w:rFonts w:ascii="仿宋_GB2312" w:hAnsi="仿宋_GB2312" w:cs="仿宋_GB2312" w:eastAsia="仿宋_GB2312"/>
                      <w:sz w:val="20"/>
                    </w:rPr>
                    <w:t>整机额定输入功率</w:t>
                  </w:r>
                  <w:r>
                    <w:rPr>
                      <w:rFonts w:ascii="仿宋_GB2312" w:hAnsi="仿宋_GB2312" w:cs="仿宋_GB2312" w:eastAsia="仿宋_GB2312"/>
                      <w:sz w:val="20"/>
                    </w:rPr>
                    <w:t>≤33kW（含所有加热及动力单元）；</w:t>
                  </w:r>
                  <w:r>
                    <w:rPr>
                      <w:rFonts w:ascii="仿宋_GB2312" w:hAnsi="仿宋_GB2312" w:cs="仿宋_GB2312" w:eastAsia="仿宋_GB2312"/>
                      <w:sz w:val="20"/>
                      <w:b/>
                    </w:rPr>
                    <w:t>（评审依据：提供产品（洗碗机）符合</w:t>
                  </w:r>
                  <w:r>
                    <w:rPr>
                      <w:rFonts w:ascii="仿宋_GB2312" w:hAnsi="仿宋_GB2312" w:cs="仿宋_GB2312" w:eastAsia="仿宋_GB2312"/>
                      <w:sz w:val="20"/>
                      <w:b/>
                    </w:rPr>
                    <w:t>GB4706.1-2005（或GB/T4706.1</w:t>
                  </w:r>
                  <w:r>
                    <w:rPr>
                      <w:rFonts w:ascii="仿宋_GB2312" w:hAnsi="仿宋_GB2312" w:cs="仿宋_GB2312" w:eastAsia="仿宋_GB2312"/>
                      <w:sz w:val="20"/>
                      <w:b/>
                    </w:rPr>
                    <w:t>-</w:t>
                  </w:r>
                  <w:r>
                    <w:rPr>
                      <w:rFonts w:ascii="仿宋_GB2312" w:hAnsi="仿宋_GB2312" w:cs="仿宋_GB2312" w:eastAsia="仿宋_GB2312"/>
                      <w:sz w:val="20"/>
                      <w:b/>
                    </w:rPr>
                    <w:t>2024）及GB4706.50</w:t>
                  </w:r>
                  <w:r>
                    <w:rPr>
                      <w:rFonts w:ascii="仿宋_GB2312" w:hAnsi="仿宋_GB2312" w:cs="仿宋_GB2312" w:eastAsia="仿宋_GB2312"/>
                      <w:sz w:val="20"/>
                      <w:b/>
                    </w:rPr>
                    <w:t>-</w:t>
                  </w:r>
                  <w:r>
                    <w:rPr>
                      <w:rFonts w:ascii="仿宋_GB2312" w:hAnsi="仿宋_GB2312" w:cs="仿宋_GB2312" w:eastAsia="仿宋_GB2312"/>
                      <w:sz w:val="20"/>
                      <w:b/>
                    </w:rPr>
                    <w:t>2008（或GB/T4706.50</w:t>
                  </w:r>
                  <w:r>
                    <w:rPr>
                      <w:rFonts w:ascii="仿宋_GB2312" w:hAnsi="仿宋_GB2312" w:cs="仿宋_GB2312" w:eastAsia="仿宋_GB2312"/>
                      <w:sz w:val="20"/>
                      <w:b/>
                    </w:rPr>
                    <w:t>-</w:t>
                  </w:r>
                  <w:r>
                    <w:rPr>
                      <w:rFonts w:ascii="仿宋_GB2312" w:hAnsi="仿宋_GB2312" w:cs="仿宋_GB2312" w:eastAsia="仿宋_GB2312"/>
                      <w:sz w:val="20"/>
                      <w:b/>
                    </w:rPr>
                    <w:t>2024）的CMA检测报告，明确标注额定输入功率值。）</w:t>
                  </w:r>
                </w:p>
                <w:p>
                  <w:pPr>
                    <w:pStyle w:val="null3"/>
                    <w:ind w:firstLine="200"/>
                    <w:jc w:val="left"/>
                  </w:pPr>
                  <w:r>
                    <w:rPr>
                      <w:rFonts w:ascii="仿宋_GB2312" w:hAnsi="仿宋_GB2312" w:cs="仿宋_GB2312" w:eastAsia="仿宋_GB2312"/>
                      <w:sz w:val="20"/>
                    </w:rPr>
                    <w:t>▲10.整机采用SUS304不锈钢板材，在温度</w:t>
                  </w:r>
                  <w:r>
                    <w:rPr>
                      <w:rFonts w:ascii="仿宋_GB2312" w:hAnsi="仿宋_GB2312" w:cs="仿宋_GB2312" w:eastAsia="仿宋_GB2312"/>
                      <w:sz w:val="20"/>
                      <w:shd w:fill="FFFFFF" w:val="clear"/>
                    </w:rPr>
                    <w:t>≥24℃，相对湿度≥45%RH的环境下，单向判定结果均为合格</w:t>
                  </w:r>
                  <w:r>
                    <w:rPr>
                      <w:rFonts w:ascii="仿宋_GB2312" w:hAnsi="仿宋_GB2312" w:cs="仿宋_GB2312" w:eastAsia="仿宋_GB2312"/>
                      <w:sz w:val="20"/>
                      <w:b/>
                    </w:rPr>
                    <w:t>（评审依据：提供产品（洗碗机）机身</w:t>
                  </w:r>
                  <w:r>
                    <w:rPr>
                      <w:rFonts w:ascii="仿宋_GB2312" w:hAnsi="仿宋_GB2312" w:cs="仿宋_GB2312" w:eastAsia="仿宋_GB2312"/>
                      <w:sz w:val="20"/>
                    </w:rPr>
                    <w:t>SUS304</w:t>
                  </w:r>
                  <w:r>
                    <w:rPr>
                      <w:rFonts w:ascii="仿宋_GB2312" w:hAnsi="仿宋_GB2312" w:cs="仿宋_GB2312" w:eastAsia="仿宋_GB2312"/>
                      <w:sz w:val="20"/>
                      <w:b/>
                    </w:rPr>
                    <w:t>不锈钢板材符合</w:t>
                  </w:r>
                  <w:r>
                    <w:rPr>
                      <w:rFonts w:ascii="仿宋_GB2312" w:hAnsi="仿宋_GB2312" w:cs="仿宋_GB2312" w:eastAsia="仿宋_GB2312"/>
                      <w:sz w:val="20"/>
                      <w:b/>
                    </w:rPr>
                    <w:t>GB/T 11170-2008的检测报告）</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▲11.整机双层外壳夹芯保温结构，内层板厚≥1.5mm，保温层≥6.5mm保温棉；</w:t>
                  </w:r>
                  <w:r>
                    <w:rPr>
                      <w:rFonts w:ascii="仿宋_GB2312" w:hAnsi="仿宋_GB2312" w:cs="仿宋_GB2312" w:eastAsia="仿宋_GB2312"/>
                      <w:sz w:val="20"/>
                      <w:b/>
                    </w:rPr>
                    <w:t>（评审依据：</w:t>
                  </w:r>
                  <w:r>
                    <w:rPr>
                      <w:rFonts w:ascii="仿宋_GB2312" w:hAnsi="仿宋_GB2312" w:cs="仿宋_GB2312" w:eastAsia="仿宋_GB2312"/>
                      <w:sz w:val="20"/>
                      <w:b/>
                    </w:rPr>
                    <w:t>须提供能清晰展示内部结构与水路布局的三维剖切图</w:t>
                  </w:r>
                  <w:r>
                    <w:rPr>
                      <w:rFonts w:ascii="仿宋_GB2312" w:hAnsi="仿宋_GB2312" w:cs="仿宋_GB2312" w:eastAsia="仿宋_GB2312"/>
                      <w:sz w:val="20"/>
                      <w:b/>
                    </w:rPr>
                    <w:t>）；</w:t>
                  </w:r>
                </w:p>
                <w:p>
                  <w:pPr>
                    <w:pStyle w:val="null3"/>
                    <w:ind w:firstLine="200"/>
                    <w:jc w:val="left"/>
                  </w:pPr>
                  <w:r>
                    <w:rPr>
                      <w:rFonts w:ascii="仿宋_GB2312" w:hAnsi="仿宋_GB2312" w:cs="仿宋_GB2312" w:eastAsia="仿宋_GB2312"/>
                      <w:sz w:val="20"/>
                    </w:rPr>
                    <w:t>※12.设备构成：入口+主洗+预喷淋+高温喷淋+湿气除湿与烘干+空气能热交换与低温、干燥排放+出口；</w:t>
                  </w:r>
                </w:p>
                <w:p>
                  <w:pPr>
                    <w:pStyle w:val="null3"/>
                    <w:ind w:firstLine="200"/>
                    <w:jc w:val="left"/>
                  </w:pPr>
                  <w:r>
                    <w:rPr>
                      <w:rFonts w:ascii="仿宋_GB2312" w:hAnsi="仿宋_GB2312" w:cs="仿宋_GB2312" w:eastAsia="仿宋_GB2312"/>
                      <w:sz w:val="20"/>
                    </w:rPr>
                    <w:t>※13.整机直至底部采用全封闭式结构，防水防尘；</w:t>
                  </w:r>
                </w:p>
                <w:p>
                  <w:pPr>
                    <w:pStyle w:val="null3"/>
                    <w:ind w:firstLine="200"/>
                    <w:jc w:val="left"/>
                  </w:pPr>
                  <w:r>
                    <w:rPr>
                      <w:rFonts w:ascii="仿宋_GB2312" w:hAnsi="仿宋_GB2312" w:cs="仿宋_GB2312" w:eastAsia="仿宋_GB2312"/>
                      <w:sz w:val="20"/>
                    </w:rPr>
                    <w:t>※14.配备彩色液晶触摸屏及PLC集成控制系统；设三档实体调速按键；集成动态流程可视化及故障报警功能</w:t>
                  </w:r>
                </w:p>
                <w:p>
                  <w:pPr>
                    <w:pStyle w:val="null3"/>
                    <w:ind w:firstLine="200"/>
                    <w:jc w:val="left"/>
                  </w:pPr>
                  <w:r>
                    <w:rPr>
                      <w:rFonts w:ascii="仿宋_GB2312" w:hAnsi="仿宋_GB2312" w:cs="仿宋_GB2312" w:eastAsia="仿宋_GB2312"/>
                      <w:sz w:val="20"/>
                    </w:rPr>
                    <w:t>▲15.</w:t>
                  </w:r>
                  <w:r>
                    <w:rPr>
                      <w:rFonts w:ascii="仿宋_GB2312" w:hAnsi="仿宋_GB2312" w:cs="仿宋_GB2312" w:eastAsia="仿宋_GB2312"/>
                      <w:sz w:val="20"/>
                    </w:rPr>
                    <w:t>洗碗机洗净性能考核指标：清洁性能</w:t>
                  </w:r>
                  <w:r>
                    <w:rPr>
                      <w:rFonts w:ascii="仿宋_GB2312" w:hAnsi="仿宋_GB2312" w:cs="仿宋_GB2312" w:eastAsia="仿宋_GB2312"/>
                      <w:sz w:val="20"/>
                    </w:rPr>
                    <w:t>≤20%，再污染性能≤5；</w:t>
                  </w:r>
                  <w:r>
                    <w:rPr>
                      <w:rFonts w:ascii="仿宋_GB2312" w:hAnsi="仿宋_GB2312" w:cs="仿宋_GB2312" w:eastAsia="仿宋_GB2312"/>
                      <w:sz w:val="20"/>
                      <w:b/>
                    </w:rPr>
                    <w:t>（评审依据：提供实测结果满足上述指标限值的检测报告。）</w:t>
                  </w:r>
                </w:p>
                <w:p>
                  <w:pPr>
                    <w:pStyle w:val="null3"/>
                    <w:ind w:firstLine="200"/>
                    <w:jc w:val="left"/>
                  </w:pPr>
                  <w:r>
                    <w:rPr>
                      <w:rFonts w:ascii="仿宋_GB2312" w:hAnsi="仿宋_GB2312" w:cs="仿宋_GB2312" w:eastAsia="仿宋_GB2312"/>
                      <w:sz w:val="20"/>
                    </w:rPr>
                    <w:t>▲16.洗碗机应满足GB/T 17626.2-2018及GB/T 17626.5-2019检测依据：静电放电抗扰度及浪涌（冲击）抗扰度试验中各项检测判定均为合格；</w:t>
                  </w:r>
                  <w:r>
                    <w:rPr>
                      <w:rFonts w:ascii="仿宋_GB2312" w:hAnsi="仿宋_GB2312" w:cs="仿宋_GB2312" w:eastAsia="仿宋_GB2312"/>
                      <w:sz w:val="20"/>
                      <w:b/>
                    </w:rPr>
                    <w:t>（评审依据：提供产品（洗碗机）符合</w:t>
                  </w:r>
                  <w:r>
                    <w:rPr>
                      <w:rFonts w:ascii="仿宋_GB2312" w:hAnsi="仿宋_GB2312" w:cs="仿宋_GB2312" w:eastAsia="仿宋_GB2312"/>
                      <w:sz w:val="20"/>
                      <w:b/>
                    </w:rPr>
                    <w:t>GB/T 17626.2-2018及GB/T 17626.5-2019的检测报告）；</w:t>
                  </w:r>
                </w:p>
                <w:p>
                  <w:pPr>
                    <w:pStyle w:val="null3"/>
                    <w:ind w:firstLine="200"/>
                    <w:jc w:val="left"/>
                  </w:pPr>
                  <w:r>
                    <w:rPr>
                      <w:rFonts w:ascii="仿宋_GB2312" w:hAnsi="仿宋_GB2312" w:cs="仿宋_GB2312" w:eastAsia="仿宋_GB2312"/>
                      <w:sz w:val="20"/>
                    </w:rPr>
                    <w:t>▲17.漂洗进水采用恒压恒流泵控，进水前端设缓存水箱及阴离子过滤器；水箱集成液位传感控制，有低水位报警及高水位截止功能；</w:t>
                  </w:r>
                  <w:r>
                    <w:rPr>
                      <w:rFonts w:ascii="仿宋_GB2312" w:hAnsi="仿宋_GB2312" w:cs="仿宋_GB2312" w:eastAsia="仿宋_GB2312"/>
                      <w:sz w:val="20"/>
                      <w:b/>
                    </w:rPr>
                    <w:t>（评审依据：</w:t>
                  </w:r>
                  <w:r>
                    <w:rPr>
                      <w:rFonts w:ascii="仿宋_GB2312" w:hAnsi="仿宋_GB2312" w:cs="仿宋_GB2312" w:eastAsia="仿宋_GB2312"/>
                      <w:sz w:val="20"/>
                      <w:b/>
                    </w:rPr>
                    <w:t>须提供能清晰展示内部结构与水路布局的三维剖切图</w:t>
                  </w:r>
                  <w:r>
                    <w:rPr>
                      <w:rFonts w:ascii="仿宋_GB2312" w:hAnsi="仿宋_GB2312" w:cs="仿宋_GB2312" w:eastAsia="仿宋_GB2312"/>
                      <w:sz w:val="20"/>
                      <w:b/>
                    </w:rPr>
                    <w:t>）；</w:t>
                  </w:r>
                </w:p>
                <w:p>
                  <w:pPr>
                    <w:pStyle w:val="null3"/>
                    <w:ind w:firstLine="200"/>
                    <w:jc w:val="left"/>
                  </w:pPr>
                  <w:r>
                    <w:rPr>
                      <w:rFonts w:ascii="仿宋_GB2312" w:hAnsi="仿宋_GB2312" w:cs="仿宋_GB2312" w:eastAsia="仿宋_GB2312"/>
                      <w:sz w:val="20"/>
                    </w:rPr>
                    <w:t>▲18.</w:t>
                  </w:r>
                  <w:r>
                    <w:rPr>
                      <w:rFonts w:ascii="仿宋_GB2312" w:hAnsi="仿宋_GB2312" w:cs="仿宋_GB2312" w:eastAsia="仿宋_GB2312"/>
                      <w:sz w:val="20"/>
                      <w:color w:val="000000"/>
                      <w:shd w:fill="FFFFFF" w:val="clear"/>
                    </w:rPr>
                    <w:t>洗箱无内置复杂管路</w:t>
                  </w:r>
                  <w:r>
                    <w:rPr>
                      <w:rFonts w:ascii="仿宋_GB2312" w:hAnsi="仿宋_GB2312" w:cs="仿宋_GB2312" w:eastAsia="仿宋_GB2312"/>
                      <w:sz w:val="20"/>
                      <w:b/>
                    </w:rPr>
                    <w:t>（评审依据：</w:t>
                  </w:r>
                  <w:r>
                    <w:rPr>
                      <w:rFonts w:ascii="仿宋_GB2312" w:hAnsi="仿宋_GB2312" w:cs="仿宋_GB2312" w:eastAsia="仿宋_GB2312"/>
                      <w:sz w:val="20"/>
                      <w:b/>
                    </w:rPr>
                    <w:t>须提供能清晰展示内部结构与水路布局的三维剖切图</w:t>
                  </w:r>
                  <w:r>
                    <w:rPr>
                      <w:rFonts w:ascii="仿宋_GB2312" w:hAnsi="仿宋_GB2312" w:cs="仿宋_GB2312" w:eastAsia="仿宋_GB2312"/>
                      <w:sz w:val="20"/>
                      <w:b/>
                    </w:rPr>
                    <w:t>）</w:t>
                  </w:r>
                </w:p>
                <w:p>
                  <w:pPr>
                    <w:pStyle w:val="null3"/>
                    <w:ind w:firstLine="200"/>
                    <w:jc w:val="left"/>
                  </w:pPr>
                  <w:r>
                    <w:rPr>
                      <w:rFonts w:ascii="仿宋_GB2312" w:hAnsi="仿宋_GB2312" w:cs="仿宋_GB2312" w:eastAsia="仿宋_GB2312"/>
                      <w:sz w:val="19"/>
                    </w:rPr>
                    <w:t>▲19.清洗水路系统为净排式结构，水泵呈45°倾角倒置安装</w:t>
                  </w:r>
                  <w:r>
                    <w:rPr>
                      <w:rFonts w:ascii="仿宋_GB2312" w:hAnsi="仿宋_GB2312" w:cs="仿宋_GB2312" w:eastAsia="仿宋_GB2312"/>
                      <w:sz w:val="19"/>
                      <w:b/>
                    </w:rPr>
                    <w:t>（评审依据：</w:t>
                  </w:r>
                  <w:r>
                    <w:rPr>
                      <w:rFonts w:ascii="仿宋_GB2312" w:hAnsi="仿宋_GB2312" w:cs="仿宋_GB2312" w:eastAsia="仿宋_GB2312"/>
                      <w:sz w:val="20"/>
                      <w:b/>
                    </w:rPr>
                    <w:t>须提供能清晰展示内部结构与水路布局的三维剖切图</w:t>
                  </w:r>
                  <w:r>
                    <w:rPr>
                      <w:rFonts w:ascii="仿宋_GB2312" w:hAnsi="仿宋_GB2312" w:cs="仿宋_GB2312" w:eastAsia="仿宋_GB2312"/>
                      <w:sz w:val="19"/>
                      <w:b/>
                    </w:rPr>
                    <w:t>）</w:t>
                  </w:r>
                </w:p>
                <w:p>
                  <w:pPr>
                    <w:pStyle w:val="null3"/>
                    <w:ind w:firstLine="200"/>
                    <w:jc w:val="left"/>
                  </w:pPr>
                  <w:r>
                    <w:rPr>
                      <w:rFonts w:ascii="仿宋_GB2312" w:hAnsi="仿宋_GB2312" w:cs="仿宋_GB2312" w:eastAsia="仿宋_GB2312"/>
                      <w:sz w:val="19"/>
                    </w:rPr>
                    <w:t>▲20.</w:t>
                  </w:r>
                  <w:r>
                    <w:rPr>
                      <w:rFonts w:ascii="仿宋_GB2312" w:hAnsi="仿宋_GB2312" w:cs="仿宋_GB2312" w:eastAsia="仿宋_GB2312"/>
                      <w:sz w:val="19"/>
                    </w:rPr>
                    <w:t>洗碗机洗涤后餐具符合</w:t>
                  </w:r>
                  <w:r>
                    <w:rPr>
                      <w:rFonts w:ascii="仿宋_GB2312" w:hAnsi="仿宋_GB2312" w:cs="仿宋_GB2312" w:eastAsia="仿宋_GB2312"/>
                      <w:sz w:val="19"/>
                    </w:rPr>
                    <w:t>GB14934-2016《食品安全国家标准消毒餐（饮）具》，经检测清洗后的餐具对沙门氏菌、金色葡萄球菌、大肠杆菌的检测结果均为合格；</w:t>
                  </w:r>
                  <w:r>
                    <w:rPr>
                      <w:rFonts w:ascii="仿宋_GB2312" w:hAnsi="仿宋_GB2312" w:cs="仿宋_GB2312" w:eastAsia="仿宋_GB2312"/>
                      <w:sz w:val="19"/>
                      <w:b/>
                    </w:rPr>
                    <w:t>（评审依据：提供洗碗机洗涤后餐具符合</w:t>
                  </w:r>
                  <w:r>
                    <w:rPr>
                      <w:rFonts w:ascii="仿宋_GB2312" w:hAnsi="仿宋_GB2312" w:cs="仿宋_GB2312" w:eastAsia="仿宋_GB2312"/>
                      <w:sz w:val="19"/>
                      <w:b/>
                    </w:rPr>
                    <w:t>GB14934-2016的检测报告）</w:t>
                  </w:r>
                </w:p>
                <w:p>
                  <w:pPr>
                    <w:pStyle w:val="null3"/>
                    <w:ind w:firstLine="200"/>
                    <w:jc w:val="left"/>
                  </w:pPr>
                  <w:r>
                    <w:rPr>
                      <w:rFonts w:ascii="仿宋_GB2312" w:hAnsi="仿宋_GB2312" w:cs="仿宋_GB2312" w:eastAsia="仿宋_GB2312"/>
                      <w:sz w:val="20"/>
                    </w:rPr>
                    <w:t>※21</w:t>
                  </w:r>
                  <w:r>
                    <w:rPr>
                      <w:rFonts w:ascii="仿宋_GB2312" w:hAnsi="仿宋_GB2312" w:cs="仿宋_GB2312" w:eastAsia="仿宋_GB2312"/>
                      <w:sz w:val="19"/>
                    </w:rPr>
                    <w:t>.</w:t>
                  </w:r>
                  <w:r>
                    <w:rPr>
                      <w:rFonts w:ascii="仿宋_GB2312" w:hAnsi="仿宋_GB2312" w:cs="仿宋_GB2312" w:eastAsia="仿宋_GB2312"/>
                      <w:sz w:val="20"/>
                    </w:rPr>
                    <w:t>传送带为钩型斜插式拨齿结构，不同规格餐具及托盘在同批次洗涤过程中无遮挡；</w:t>
                  </w:r>
                </w:p>
                <w:p>
                  <w:pPr>
                    <w:pStyle w:val="null3"/>
                    <w:ind w:firstLine="200"/>
                    <w:jc w:val="left"/>
                  </w:pPr>
                  <w:r>
                    <w:rPr>
                      <w:rFonts w:ascii="仿宋_GB2312" w:hAnsi="仿宋_GB2312" w:cs="仿宋_GB2312" w:eastAsia="仿宋_GB2312"/>
                      <w:sz w:val="20"/>
                    </w:rPr>
                    <w:t>▲22</w:t>
                  </w:r>
                  <w:r>
                    <w:rPr>
                      <w:rFonts w:ascii="仿宋_GB2312" w:hAnsi="仿宋_GB2312" w:cs="仿宋_GB2312" w:eastAsia="仿宋_GB2312"/>
                      <w:sz w:val="19"/>
                    </w:rPr>
                    <w:t>.</w:t>
                  </w:r>
                  <w:r>
                    <w:rPr>
                      <w:rFonts w:ascii="仿宋_GB2312" w:hAnsi="仿宋_GB2312" w:cs="仿宋_GB2312" w:eastAsia="仿宋_GB2312"/>
                      <w:sz w:val="20"/>
                    </w:rPr>
                    <w:t>长龙机传送履带符合</w:t>
                  </w:r>
                  <w:r>
                    <w:rPr>
                      <w:rFonts w:ascii="仿宋_GB2312" w:hAnsi="仿宋_GB2312" w:cs="仿宋_GB2312" w:eastAsia="仿宋_GB2312"/>
                      <w:sz w:val="20"/>
                    </w:rPr>
                    <w:t>GB4806.7-2016（或GB4806.7-2023）,拉断力纵向、横向均≥5000N，检测结果判定合格；</w:t>
                  </w:r>
                  <w:r>
                    <w:rPr>
                      <w:rFonts w:ascii="仿宋_GB2312" w:hAnsi="仿宋_GB2312" w:cs="仿宋_GB2312" w:eastAsia="仿宋_GB2312"/>
                      <w:sz w:val="20"/>
                      <w:b/>
                    </w:rPr>
                    <w:t>（评审依据：提供产品（洗碗机）符合</w:t>
                  </w:r>
                  <w:r>
                    <w:rPr>
                      <w:rFonts w:ascii="仿宋_GB2312" w:hAnsi="仿宋_GB2312" w:cs="仿宋_GB2312" w:eastAsia="仿宋_GB2312"/>
                      <w:sz w:val="20"/>
                      <w:b/>
                    </w:rPr>
                    <w:t>GB4806.7-2016（或GB4806.7-2023）的CMA检测报告。）</w:t>
                  </w:r>
                </w:p>
                <w:p>
                  <w:pPr>
                    <w:pStyle w:val="null3"/>
                    <w:ind w:firstLine="200"/>
                    <w:jc w:val="left"/>
                  </w:pPr>
                  <w:r>
                    <w:rPr>
                      <w:rFonts w:ascii="仿宋_GB2312" w:hAnsi="仿宋_GB2312" w:cs="仿宋_GB2312" w:eastAsia="仿宋_GB2312"/>
                      <w:sz w:val="20"/>
                    </w:rPr>
                    <w:t>※23.逆流换热，高温漂洗水逐级回流至预漂洗及主洗水箱，由最末端水箱排出，实现余热回收；</w:t>
                  </w:r>
                </w:p>
                <w:p>
                  <w:pPr>
                    <w:pStyle w:val="null3"/>
                    <w:ind w:firstLine="200"/>
                    <w:jc w:val="left"/>
                  </w:pPr>
                  <w:r>
                    <w:rPr>
                      <w:rFonts w:ascii="仿宋_GB2312" w:hAnsi="仿宋_GB2312" w:cs="仿宋_GB2312" w:eastAsia="仿宋_GB2312"/>
                      <w:sz w:val="20"/>
                    </w:rPr>
                    <w:t>★24.提供洗碗机、洗碗机控制系统、洗碗机电机须通过GB/T 9274-1988《色漆和清漆耐液体介质的测定》的标准进行耐酸碱点滴法的测试</w:t>
                  </w:r>
                  <w:r>
                    <w:rPr>
                      <w:rFonts w:ascii="仿宋_GB2312" w:hAnsi="仿宋_GB2312" w:cs="仿宋_GB2312" w:eastAsia="仿宋_GB2312"/>
                      <w:sz w:val="20"/>
                      <w:b/>
                    </w:rPr>
                    <w:t>（评审依据：提供洗碗机、洗碗机控制系统、洗碗机电机带有</w:t>
                  </w:r>
                  <w:r>
                    <w:rPr>
                      <w:rFonts w:ascii="仿宋_GB2312" w:hAnsi="仿宋_GB2312" w:cs="仿宋_GB2312" w:eastAsia="仿宋_GB2312"/>
                      <w:sz w:val="20"/>
                      <w:b/>
                    </w:rPr>
                    <w:t>CMA标识的检测报告）；</w:t>
                  </w:r>
                </w:p>
                <w:p>
                  <w:pPr>
                    <w:pStyle w:val="null3"/>
                    <w:ind w:firstLine="200"/>
                    <w:jc w:val="left"/>
                  </w:pPr>
                  <w:r>
                    <w:rPr>
                      <w:rFonts w:ascii="仿宋_GB2312" w:hAnsi="仿宋_GB2312" w:cs="仿宋_GB2312" w:eastAsia="仿宋_GB2312"/>
                      <w:sz w:val="20"/>
                    </w:rPr>
                    <w:t>★25.洗碗机空气源热泵机组能效等级不低于3级（GB29541-2013《热泵热水机（器）能效限定值及能效等级》）</w:t>
                  </w:r>
                  <w:r>
                    <w:rPr>
                      <w:rFonts w:ascii="仿宋_GB2312" w:hAnsi="仿宋_GB2312" w:cs="仿宋_GB2312" w:eastAsia="仿宋_GB2312"/>
                      <w:sz w:val="20"/>
                      <w:b/>
                    </w:rPr>
                    <w:t>（评审依据：提供空气源热泵热水机组带有</w:t>
                  </w:r>
                  <w:r>
                    <w:rPr>
                      <w:rFonts w:ascii="仿宋_GB2312" w:hAnsi="仿宋_GB2312" w:cs="仿宋_GB2312" w:eastAsia="仿宋_GB2312"/>
                      <w:sz w:val="20"/>
                      <w:b/>
                    </w:rPr>
                    <w:t>CMA标识的检测报告）。</w:t>
                  </w:r>
                </w:p>
                <w:p>
                  <w:pPr>
                    <w:pStyle w:val="null3"/>
                    <w:ind w:firstLine="201"/>
                    <w:jc w:val="left"/>
                  </w:pPr>
                  <w:r>
                    <w:rPr>
                      <w:rFonts w:ascii="仿宋_GB2312" w:hAnsi="仿宋_GB2312" w:cs="仿宋_GB2312" w:eastAsia="仿宋_GB2312"/>
                      <w:sz w:val="20"/>
                      <w:b/>
                    </w:rPr>
                    <w:t>二、须随洗碗机配置可移动式鼓泡式预洗装置</w:t>
                  </w:r>
                </w:p>
                <w:p>
                  <w:pPr>
                    <w:pStyle w:val="null3"/>
                    <w:ind w:firstLine="200"/>
                    <w:jc w:val="left"/>
                  </w:pPr>
                  <w:r>
                    <w:rPr>
                      <w:rFonts w:ascii="仿宋_GB2312" w:hAnsi="仿宋_GB2312" w:cs="仿宋_GB2312" w:eastAsia="仿宋_GB2312"/>
                      <w:sz w:val="20"/>
                    </w:rPr>
                    <w:t>※1.用于洗碗机前端入口处餐具的预清洗、残渣去除及初级洗涤等工序；</w:t>
                  </w:r>
                </w:p>
                <w:p>
                  <w:pPr>
                    <w:pStyle w:val="null3"/>
                    <w:ind w:firstLine="200"/>
                    <w:jc w:val="left"/>
                  </w:pPr>
                  <w:r>
                    <w:rPr>
                      <w:rFonts w:ascii="仿宋_GB2312" w:hAnsi="仿宋_GB2312" w:cs="仿宋_GB2312" w:eastAsia="仿宋_GB2312"/>
                      <w:sz w:val="20"/>
                    </w:rPr>
                    <w:t>※2.洗涤范围：碗、碟、托盘、调羹等餐具</w:t>
                  </w:r>
                </w:p>
                <w:p>
                  <w:pPr>
                    <w:pStyle w:val="null3"/>
                    <w:ind w:firstLine="200"/>
                    <w:jc w:val="left"/>
                  </w:pPr>
                  <w:r>
                    <w:rPr>
                      <w:rFonts w:ascii="仿宋_GB2312" w:hAnsi="仿宋_GB2312" w:cs="仿宋_GB2312" w:eastAsia="仿宋_GB2312"/>
                      <w:sz w:val="20"/>
                    </w:rPr>
                    <w:t>※3.洗涤能力：3000-5000碟/小时（以标注餐具为参考）</w:t>
                  </w:r>
                </w:p>
                <w:p>
                  <w:pPr>
                    <w:pStyle w:val="null3"/>
                    <w:ind w:firstLine="200"/>
                    <w:jc w:val="left"/>
                  </w:pPr>
                  <w:r>
                    <w:rPr>
                      <w:rFonts w:ascii="仿宋_GB2312" w:hAnsi="仿宋_GB2312" w:cs="仿宋_GB2312" w:eastAsia="仿宋_GB2312"/>
                      <w:sz w:val="20"/>
                    </w:rPr>
                    <w:t>※4.操作高度≥890mm；机器尺寸：≤1200*850*900mm；</w:t>
                  </w:r>
                </w:p>
                <w:p>
                  <w:pPr>
                    <w:pStyle w:val="null3"/>
                    <w:ind w:firstLine="200"/>
                    <w:jc w:val="left"/>
                  </w:pPr>
                  <w:r>
                    <w:rPr>
                      <w:rFonts w:ascii="仿宋_GB2312" w:hAnsi="仿宋_GB2312" w:cs="仿宋_GB2312" w:eastAsia="仿宋_GB2312"/>
                      <w:sz w:val="20"/>
                    </w:rPr>
                    <w:t>※5.整机双层结构和304不锈钢板材制造，板材厚度≥1.5mm，机体结构度强高；</w:t>
                  </w:r>
                </w:p>
                <w:p>
                  <w:pPr>
                    <w:pStyle w:val="null3"/>
                    <w:ind w:firstLine="200"/>
                    <w:jc w:val="left"/>
                  </w:pPr>
                  <w:r>
                    <w:rPr>
                      <w:rFonts w:ascii="仿宋_GB2312" w:hAnsi="仿宋_GB2312" w:cs="仿宋_GB2312" w:eastAsia="仿宋_GB2312"/>
                      <w:sz w:val="20"/>
                    </w:rPr>
                    <w:t>※6.整机全封闭防护结构；</w:t>
                  </w:r>
                </w:p>
                <w:p>
                  <w:pPr>
                    <w:pStyle w:val="null3"/>
                    <w:ind w:firstLine="200"/>
                    <w:jc w:val="left"/>
                  </w:pPr>
                  <w:r>
                    <w:rPr>
                      <w:rFonts w:ascii="仿宋_GB2312" w:hAnsi="仿宋_GB2312" w:cs="仿宋_GB2312" w:eastAsia="仿宋_GB2312"/>
                      <w:sz w:val="20"/>
                    </w:rPr>
                    <w:t>※7.轻触机械式按键控制面板，具有防水防油防污密封防护功能；</w:t>
                  </w:r>
                </w:p>
                <w:p>
                  <w:pPr>
                    <w:pStyle w:val="null3"/>
                    <w:ind w:firstLine="200"/>
                    <w:jc w:val="left"/>
                  </w:pPr>
                  <w:r>
                    <w:rPr>
                      <w:rFonts w:ascii="仿宋_GB2312" w:hAnsi="仿宋_GB2312" w:cs="仿宋_GB2312" w:eastAsia="仿宋_GB2312"/>
                      <w:sz w:val="20"/>
                    </w:rPr>
                    <w:t>▲8.注水系统前置电加热快升温单元，功率≤9kW，容积≥12L；</w:t>
                  </w:r>
                  <w:r>
                    <w:rPr>
                      <w:rFonts w:ascii="仿宋_GB2312" w:hAnsi="仿宋_GB2312" w:cs="仿宋_GB2312" w:eastAsia="仿宋_GB2312"/>
                      <w:sz w:val="20"/>
                      <w:b/>
                    </w:rPr>
                    <w:t>（评审依据：</w:t>
                  </w:r>
                  <w:r>
                    <w:rPr>
                      <w:rFonts w:ascii="仿宋_GB2312" w:hAnsi="仿宋_GB2312" w:cs="仿宋_GB2312" w:eastAsia="仿宋_GB2312"/>
                      <w:sz w:val="20"/>
                      <w:b/>
                    </w:rPr>
                    <w:t>须提供能清晰展示内部结构与水路布局的三维剖切图</w:t>
                  </w:r>
                  <w:r>
                    <w:rPr>
                      <w:rFonts w:ascii="仿宋_GB2312" w:hAnsi="仿宋_GB2312" w:cs="仿宋_GB2312" w:eastAsia="仿宋_GB2312"/>
                      <w:sz w:val="20"/>
                      <w:b/>
                    </w:rPr>
                    <w:t>）；</w:t>
                  </w:r>
                </w:p>
                <w:p>
                  <w:pPr>
                    <w:pStyle w:val="null3"/>
                    <w:ind w:firstLine="200"/>
                    <w:jc w:val="left"/>
                  </w:pPr>
                  <w:r>
                    <w:rPr>
                      <w:rFonts w:ascii="仿宋_GB2312" w:hAnsi="仿宋_GB2312" w:cs="仿宋_GB2312" w:eastAsia="仿宋_GB2312"/>
                      <w:sz w:val="20"/>
                    </w:rPr>
                    <w:t>※9.配备大功率鼓风机，鼓风机功率≥1KW；</w:t>
                  </w:r>
                </w:p>
                <w:p>
                  <w:pPr>
                    <w:pStyle w:val="null3"/>
                    <w:ind w:firstLine="200"/>
                    <w:jc w:val="left"/>
                  </w:pPr>
                  <w:r>
                    <w:rPr>
                      <w:rFonts w:ascii="仿宋_GB2312" w:hAnsi="仿宋_GB2312" w:cs="仿宋_GB2312" w:eastAsia="仿宋_GB2312"/>
                      <w:sz w:val="20"/>
                    </w:rPr>
                    <w:t>※10.气嘴至气泵的气路系统配置防堵及止回装置；</w:t>
                  </w:r>
                </w:p>
                <w:p>
                  <w:pPr>
                    <w:pStyle w:val="null3"/>
                    <w:ind w:firstLine="200"/>
                    <w:jc w:val="left"/>
                  </w:pPr>
                  <w:r>
                    <w:rPr>
                      <w:rFonts w:ascii="仿宋_GB2312" w:hAnsi="仿宋_GB2312" w:cs="仿宋_GB2312" w:eastAsia="仿宋_GB2312"/>
                      <w:sz w:val="20"/>
                    </w:rPr>
                    <w:t>※11.</w:t>
                  </w:r>
                  <w:r>
                    <w:rPr>
                      <w:rFonts w:ascii="仿宋_GB2312" w:hAnsi="仿宋_GB2312" w:cs="仿宋_GB2312" w:eastAsia="仿宋_GB2312"/>
                      <w:sz w:val="20"/>
                      <w:color w:val="000000"/>
                    </w:rPr>
                    <w:t>气嘴采用锥形螺纹密封连接，固定于槽体底面外各气管出气孔，槽内底面无突出部件；</w:t>
                  </w:r>
                </w:p>
                <w:p>
                  <w:pPr>
                    <w:pStyle w:val="null3"/>
                    <w:ind w:firstLine="200"/>
                    <w:jc w:val="left"/>
                  </w:pPr>
                  <w:r>
                    <w:rPr>
                      <w:rFonts w:ascii="仿宋_GB2312" w:hAnsi="仿宋_GB2312" w:cs="仿宋_GB2312" w:eastAsia="仿宋_GB2312"/>
                      <w:sz w:val="20"/>
                    </w:rPr>
                    <w:t>※12.高于运行水位表层溢流口设计，浮油浮渣随表层溢流水通过溢流口排出；</w:t>
                  </w:r>
                </w:p>
                <w:p>
                  <w:pPr>
                    <w:pStyle w:val="null3"/>
                    <w:ind w:firstLine="200"/>
                    <w:jc w:val="left"/>
                  </w:pPr>
                  <w:r>
                    <w:rPr>
                      <w:rFonts w:ascii="仿宋_GB2312" w:hAnsi="仿宋_GB2312" w:cs="仿宋_GB2312" w:eastAsia="仿宋_GB2312"/>
                      <w:sz w:val="19"/>
                    </w:rPr>
                    <w:t>▲13.鼓泡池电磁阀符合GB/T2423.17-2024要求，在实验时间≥120h后表面无基本腐蚀、无起泡、脱落、变色等现象</w:t>
                  </w:r>
                  <w:r>
                    <w:rPr>
                      <w:rFonts w:ascii="仿宋_GB2312" w:hAnsi="仿宋_GB2312" w:cs="仿宋_GB2312" w:eastAsia="仿宋_GB2312"/>
                      <w:sz w:val="19"/>
                      <w:b/>
                    </w:rPr>
                    <w:t>（评审依据：提供鼓泡池电磁阀符合</w:t>
                  </w:r>
                  <w:r>
                    <w:rPr>
                      <w:rFonts w:ascii="仿宋_GB2312" w:hAnsi="仿宋_GB2312" w:cs="仿宋_GB2312" w:eastAsia="仿宋_GB2312"/>
                      <w:sz w:val="19"/>
                      <w:b/>
                    </w:rPr>
                    <w:t>GB/T2423.17-2024的检测报告）；</w:t>
                  </w:r>
                </w:p>
                <w:p>
                  <w:pPr>
                    <w:pStyle w:val="null3"/>
                    <w:ind w:firstLine="200"/>
                    <w:jc w:val="left"/>
                  </w:pPr>
                  <w:r>
                    <w:rPr>
                      <w:rFonts w:ascii="仿宋_GB2312" w:hAnsi="仿宋_GB2312" w:cs="仿宋_GB2312" w:eastAsia="仿宋_GB2312"/>
                      <w:sz w:val="20"/>
                    </w:rPr>
                    <w:t>※14.底部条缝式密布中央滤渣篮结构，滤渣篮可拆卸；</w:t>
                  </w:r>
                </w:p>
                <w:p>
                  <w:pPr>
                    <w:pStyle w:val="null3"/>
                    <w:ind w:firstLine="200"/>
                    <w:jc w:val="left"/>
                  </w:pPr>
                  <w:r>
                    <w:rPr>
                      <w:rFonts w:ascii="仿宋_GB2312" w:hAnsi="仿宋_GB2312" w:cs="仿宋_GB2312" w:eastAsia="仿宋_GB2312"/>
                      <w:sz w:val="19"/>
                    </w:rPr>
                    <w:t>※15.支腿配置万向脚轮，支持平面360°位置挪动；</w:t>
                  </w:r>
                </w:p>
                <w:p>
                  <w:pPr>
                    <w:pStyle w:val="null3"/>
                    <w:ind w:firstLine="200"/>
                    <w:jc w:val="left"/>
                  </w:pPr>
                  <w:r>
                    <w:rPr>
                      <w:rFonts w:ascii="仿宋_GB2312" w:hAnsi="仿宋_GB2312" w:cs="仿宋_GB2312" w:eastAsia="仿宋_GB2312"/>
                      <w:sz w:val="20"/>
                    </w:rPr>
                    <w:t>▲16.鼓泡池风机符合GB/T 9274-1988点滴法（≥500h），外观无变化；</w:t>
                  </w:r>
                  <w:r>
                    <w:rPr>
                      <w:rFonts w:ascii="仿宋_GB2312" w:hAnsi="仿宋_GB2312" w:cs="仿宋_GB2312" w:eastAsia="仿宋_GB2312"/>
                      <w:sz w:val="20"/>
                      <w:b/>
                    </w:rPr>
                    <w:t>（评审依据：提供鼓泡池风机符合</w:t>
                  </w:r>
                  <w:r>
                    <w:rPr>
                      <w:rFonts w:ascii="仿宋_GB2312" w:hAnsi="仿宋_GB2312" w:cs="仿宋_GB2312" w:eastAsia="仿宋_GB2312"/>
                      <w:sz w:val="20"/>
                      <w:b/>
                    </w:rPr>
                    <w:t>GB/T 9274-1988的检测报告）；</w:t>
                  </w:r>
                  <w:r>
                    <w:rPr>
                      <w:rFonts w:ascii="仿宋_GB2312" w:hAnsi="仿宋_GB2312" w:cs="仿宋_GB2312" w:eastAsia="仿宋_GB2312"/>
                      <w:sz w:val="20"/>
                    </w:rPr>
                    <w:t>▲17.鼓泡清洗机橡胶管符合GB4806.11-2023，食品安全检测（Pb≤1mg/kg，4%乙酸，60℃/0.5h）检测结果为符合</w:t>
                  </w:r>
                  <w:r>
                    <w:rPr>
                      <w:rFonts w:ascii="仿宋_GB2312" w:hAnsi="仿宋_GB2312" w:cs="仿宋_GB2312" w:eastAsia="仿宋_GB2312"/>
                      <w:sz w:val="20"/>
                      <w:b/>
                    </w:rPr>
                    <w:t>（评审依据：提供鼓泡清洗机橡胶管符合</w:t>
                  </w:r>
                  <w:r>
                    <w:rPr>
                      <w:rFonts w:ascii="仿宋_GB2312" w:hAnsi="仿宋_GB2312" w:cs="仿宋_GB2312" w:eastAsia="仿宋_GB2312"/>
                      <w:sz w:val="20"/>
                      <w:b/>
                    </w:rPr>
                    <w:t>GB4806.11-2023的检测报告）；</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履带式洗碗机</w:t>
                  </w:r>
                  <w:r>
                    <w:rPr>
                      <w:rFonts w:ascii="仿宋_GB2312" w:hAnsi="仿宋_GB2312" w:cs="仿宋_GB2312" w:eastAsia="仿宋_GB2312"/>
                      <w:sz w:val="20"/>
                    </w:rPr>
                    <w:t>2</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rPr>
                    <w:t>一、履带式洗碗机</w:t>
                  </w:r>
                  <w:r>
                    <w:rPr>
                      <w:rFonts w:ascii="仿宋_GB2312" w:hAnsi="仿宋_GB2312" w:cs="仿宋_GB2312" w:eastAsia="仿宋_GB2312"/>
                      <w:sz w:val="20"/>
                    </w:rPr>
                    <w:t>2</w:t>
                  </w:r>
                </w:p>
                <w:p>
                  <w:pPr>
                    <w:pStyle w:val="null3"/>
                    <w:ind w:firstLine="200"/>
                    <w:jc w:val="left"/>
                  </w:pPr>
                  <w:r>
                    <w:rPr>
                      <w:rFonts w:ascii="仿宋_GB2312" w:hAnsi="仿宋_GB2312" w:cs="仿宋_GB2312" w:eastAsia="仿宋_GB2312"/>
                      <w:sz w:val="20"/>
                    </w:rPr>
                    <w:t>※1.产品尺寸≥3400×850×2100mm（该尺寸不含鼓泡式预洗装置）；</w:t>
                  </w:r>
                </w:p>
                <w:p>
                  <w:pPr>
                    <w:pStyle w:val="null3"/>
                    <w:ind w:firstLine="200"/>
                    <w:jc w:val="left"/>
                  </w:pPr>
                  <w:r>
                    <w:rPr>
                      <w:rFonts w:ascii="仿宋_GB2312" w:hAnsi="仿宋_GB2312" w:cs="仿宋_GB2312" w:eastAsia="仿宋_GB2312"/>
                      <w:sz w:val="20"/>
                    </w:rPr>
                    <w:t>※2.清洗能力：4800/3600/2800碟/小时（以8寸碟子为参考，需满足一键式智控变频调速，控制面板设有调速按键）</w:t>
                  </w:r>
                </w:p>
                <w:p>
                  <w:pPr>
                    <w:pStyle w:val="null3"/>
                    <w:ind w:firstLine="200"/>
                    <w:jc w:val="left"/>
                  </w:pPr>
                  <w:r>
                    <w:rPr>
                      <w:rFonts w:ascii="仿宋_GB2312" w:hAnsi="仿宋_GB2312" w:cs="仿宋_GB2312" w:eastAsia="仿宋_GB2312"/>
                      <w:sz w:val="20"/>
                    </w:rPr>
                    <w:t>▲3耗水量：≤320 升/小时</w:t>
                  </w:r>
                  <w:r>
                    <w:rPr>
                      <w:rFonts w:ascii="仿宋_GB2312" w:hAnsi="仿宋_GB2312" w:cs="仿宋_GB2312" w:eastAsia="仿宋_GB2312"/>
                      <w:sz w:val="20"/>
                      <w:b/>
                    </w:rPr>
                    <w:t>（评审依据：提供产品（洗碗机）符合节水性能</w:t>
                  </w:r>
                  <w:r>
                    <w:rPr>
                      <w:rFonts w:ascii="仿宋_GB2312" w:hAnsi="仿宋_GB2312" w:cs="仿宋_GB2312" w:eastAsia="仿宋_GB2312"/>
                      <w:sz w:val="20"/>
                      <w:b/>
                    </w:rPr>
                    <w:t>CVC标志认证检测报告及节水产品认证证书）</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※4.清洗宽度：≥605mm，清洗高度：≤420mm；</w:t>
                  </w:r>
                </w:p>
                <w:p>
                  <w:pPr>
                    <w:pStyle w:val="null3"/>
                    <w:ind w:firstLine="200"/>
                    <w:jc w:val="left"/>
                  </w:pPr>
                  <w:r>
                    <w:rPr>
                      <w:rFonts w:ascii="仿宋_GB2312" w:hAnsi="仿宋_GB2312" w:cs="仿宋_GB2312" w:eastAsia="仿宋_GB2312"/>
                      <w:sz w:val="20"/>
                    </w:rPr>
                    <w:t>▲5.清洗温度：55～65℃（可达到71℃），须通过71℃湿热耐久抗菌测</w:t>
                  </w:r>
                  <w:r>
                    <w:rPr>
                      <w:rFonts w:ascii="仿宋_GB2312" w:hAnsi="仿宋_GB2312" w:cs="仿宋_GB2312" w:eastAsia="仿宋_GB2312"/>
                      <w:sz w:val="20"/>
                      <w:b/>
                    </w:rPr>
                    <w:t>（评审依据：提供产品（洗碗机）通过</w:t>
                  </w:r>
                  <w:r>
                    <w:rPr>
                      <w:rFonts w:ascii="仿宋_GB2312" w:hAnsi="仿宋_GB2312" w:cs="仿宋_GB2312" w:eastAsia="仿宋_GB2312"/>
                      <w:sz w:val="20"/>
                      <w:b/>
                    </w:rPr>
                    <w:t>71℃湿热耐久抗菌测的检测报告）</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※6.净漂洗区：净漂洗温度82～90℃，有效长度≤200mm，喷臂配置上≥1根/下≥1根；净漂洗采用85～90℃高温净水，上下喷臂配置≥12个扇形喷嘴高压冲洗；喷臂支持操作面快拆装；</w:t>
                  </w:r>
                </w:p>
                <w:p>
                  <w:pPr>
                    <w:pStyle w:val="null3"/>
                    <w:ind w:firstLine="200"/>
                    <w:jc w:val="left"/>
                  </w:pPr>
                  <w:r>
                    <w:rPr>
                      <w:rFonts w:ascii="仿宋_GB2312" w:hAnsi="仿宋_GB2312" w:cs="仿宋_GB2312" w:eastAsia="仿宋_GB2312"/>
                      <w:sz w:val="20"/>
                    </w:rPr>
                    <w:t>▲7.主洗区：有效长度≥800mm；喷臂配置上≥5根/下≥4根；采用抽拉止位与卡扣快装结构（免工具拆装）；支持上下喷臂总成独立调压；进水口设调压机构；兼容多规格材质餐具清洗；</w:t>
                  </w:r>
                  <w:r>
                    <w:rPr>
                      <w:rFonts w:ascii="仿宋_GB2312" w:hAnsi="仿宋_GB2312" w:cs="仿宋_GB2312" w:eastAsia="仿宋_GB2312"/>
                      <w:sz w:val="20"/>
                      <w:b/>
                    </w:rPr>
                    <w:t>（评审依据：</w:t>
                  </w:r>
                  <w:r>
                    <w:rPr>
                      <w:rFonts w:ascii="仿宋_GB2312" w:hAnsi="仿宋_GB2312" w:cs="仿宋_GB2312" w:eastAsia="仿宋_GB2312"/>
                      <w:sz w:val="20"/>
                      <w:b/>
                    </w:rPr>
                    <w:t>须提供能清晰展示内部结构与水路布局的三维剖切图</w:t>
                  </w:r>
                  <w:r>
                    <w:rPr>
                      <w:rFonts w:ascii="仿宋_GB2312" w:hAnsi="仿宋_GB2312" w:cs="仿宋_GB2312" w:eastAsia="仿宋_GB2312"/>
                      <w:sz w:val="20"/>
                      <w:b/>
                    </w:rPr>
                    <w:t>）</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▲8.</w:t>
                  </w:r>
                  <w:r>
                    <w:rPr>
                      <w:rFonts w:ascii="仿宋_GB2312" w:hAnsi="仿宋_GB2312" w:cs="仿宋_GB2312" w:eastAsia="仿宋_GB2312"/>
                      <w:sz w:val="19"/>
                    </w:rPr>
                    <w:t xml:space="preserve"> </w:t>
                  </w:r>
                  <w:r>
                    <w:rPr>
                      <w:rFonts w:ascii="仿宋_GB2312" w:hAnsi="仿宋_GB2312" w:cs="仿宋_GB2312" w:eastAsia="仿宋_GB2312"/>
                      <w:sz w:val="20"/>
                    </w:rPr>
                    <w:t>烘干区：有效长度</w:t>
                  </w:r>
                  <w:r>
                    <w:rPr>
                      <w:rFonts w:ascii="仿宋_GB2312" w:hAnsi="仿宋_GB2312" w:cs="仿宋_GB2312" w:eastAsia="仿宋_GB2312"/>
                      <w:sz w:val="20"/>
                    </w:rPr>
                    <w:t>≥800mm；入口端配置湿气预分离装置</w:t>
                  </w:r>
                  <w:r>
                    <w:rPr>
                      <w:rFonts w:ascii="仿宋_GB2312" w:hAnsi="仿宋_GB2312" w:cs="仿宋_GB2312" w:eastAsia="仿宋_GB2312"/>
                      <w:sz w:val="20"/>
                      <w:b/>
                    </w:rPr>
                    <w:t>（评审依据：</w:t>
                  </w:r>
                  <w:r>
                    <w:rPr>
                      <w:rFonts w:ascii="仿宋_GB2312" w:hAnsi="仿宋_GB2312" w:cs="仿宋_GB2312" w:eastAsia="仿宋_GB2312"/>
                      <w:sz w:val="20"/>
                      <w:b/>
                    </w:rPr>
                    <w:t>须提供能清晰展示内部结构与水路布局的三维剖切图</w:t>
                  </w:r>
                  <w:r>
                    <w:rPr>
                      <w:rFonts w:ascii="仿宋_GB2312" w:hAnsi="仿宋_GB2312" w:cs="仿宋_GB2312" w:eastAsia="仿宋_GB2312"/>
                      <w:sz w:val="20"/>
                      <w:b/>
                    </w:rPr>
                    <w:t>）</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▲9.</w:t>
                  </w:r>
                  <w:r>
                    <w:rPr>
                      <w:rFonts w:ascii="仿宋_GB2312" w:hAnsi="仿宋_GB2312" w:cs="仿宋_GB2312" w:eastAsia="仿宋_GB2312"/>
                      <w:sz w:val="20"/>
                    </w:rPr>
                    <w:t>整机额定输入功率</w:t>
                  </w:r>
                  <w:r>
                    <w:rPr>
                      <w:rFonts w:ascii="仿宋_GB2312" w:hAnsi="仿宋_GB2312" w:cs="仿宋_GB2312" w:eastAsia="仿宋_GB2312"/>
                      <w:sz w:val="20"/>
                    </w:rPr>
                    <w:t>≤33kW（含所有加热及动力单元）；</w:t>
                  </w:r>
                  <w:r>
                    <w:rPr>
                      <w:rFonts w:ascii="仿宋_GB2312" w:hAnsi="仿宋_GB2312" w:cs="仿宋_GB2312" w:eastAsia="仿宋_GB2312"/>
                      <w:sz w:val="20"/>
                      <w:b/>
                    </w:rPr>
                    <w:t>（评审依据：提供产品（洗碗机）符合</w:t>
                  </w:r>
                  <w:r>
                    <w:rPr>
                      <w:rFonts w:ascii="仿宋_GB2312" w:hAnsi="仿宋_GB2312" w:cs="仿宋_GB2312" w:eastAsia="仿宋_GB2312"/>
                      <w:sz w:val="20"/>
                      <w:b/>
                    </w:rPr>
                    <w:t>GB4706.1</w:t>
                  </w:r>
                  <w:r>
                    <w:rPr>
                      <w:rFonts w:ascii="仿宋_GB2312" w:hAnsi="仿宋_GB2312" w:cs="仿宋_GB2312" w:eastAsia="仿宋_GB2312"/>
                      <w:sz w:val="20"/>
                      <w:b/>
                    </w:rPr>
                    <w:t>-</w:t>
                  </w:r>
                  <w:r>
                    <w:rPr>
                      <w:rFonts w:ascii="仿宋_GB2312" w:hAnsi="仿宋_GB2312" w:cs="仿宋_GB2312" w:eastAsia="仿宋_GB2312"/>
                      <w:sz w:val="20"/>
                      <w:b/>
                    </w:rPr>
                    <w:t>2005（或GB/T4706.1</w:t>
                  </w:r>
                  <w:r>
                    <w:rPr>
                      <w:rFonts w:ascii="仿宋_GB2312" w:hAnsi="仿宋_GB2312" w:cs="仿宋_GB2312" w:eastAsia="仿宋_GB2312"/>
                      <w:sz w:val="20"/>
                      <w:b/>
                    </w:rPr>
                    <w:t>-</w:t>
                  </w:r>
                  <w:r>
                    <w:rPr>
                      <w:rFonts w:ascii="仿宋_GB2312" w:hAnsi="仿宋_GB2312" w:cs="仿宋_GB2312" w:eastAsia="仿宋_GB2312"/>
                      <w:sz w:val="20"/>
                      <w:b/>
                    </w:rPr>
                    <w:t>2024）及GB4706.50</w:t>
                  </w:r>
                  <w:r>
                    <w:rPr>
                      <w:rFonts w:ascii="仿宋_GB2312" w:hAnsi="仿宋_GB2312" w:cs="仿宋_GB2312" w:eastAsia="仿宋_GB2312"/>
                      <w:sz w:val="20"/>
                      <w:b/>
                    </w:rPr>
                    <w:t>-</w:t>
                  </w:r>
                  <w:r>
                    <w:rPr>
                      <w:rFonts w:ascii="仿宋_GB2312" w:hAnsi="仿宋_GB2312" w:cs="仿宋_GB2312" w:eastAsia="仿宋_GB2312"/>
                      <w:sz w:val="20"/>
                      <w:b/>
                    </w:rPr>
                    <w:t>2008（或GB/T4706.50</w:t>
                  </w:r>
                  <w:r>
                    <w:rPr>
                      <w:rFonts w:ascii="仿宋_GB2312" w:hAnsi="仿宋_GB2312" w:cs="仿宋_GB2312" w:eastAsia="仿宋_GB2312"/>
                      <w:sz w:val="20"/>
                      <w:b/>
                    </w:rPr>
                    <w:t>-</w:t>
                  </w:r>
                  <w:r>
                    <w:rPr>
                      <w:rFonts w:ascii="仿宋_GB2312" w:hAnsi="仿宋_GB2312" w:cs="仿宋_GB2312" w:eastAsia="仿宋_GB2312"/>
                      <w:sz w:val="20"/>
                      <w:b/>
                    </w:rPr>
                    <w:t>2024）的CMA检测报告，明确标注额定输入功率值。）</w:t>
                  </w:r>
                </w:p>
                <w:p>
                  <w:pPr>
                    <w:pStyle w:val="null3"/>
                    <w:ind w:firstLine="200"/>
                    <w:jc w:val="left"/>
                  </w:pPr>
                  <w:r>
                    <w:rPr>
                      <w:rFonts w:ascii="仿宋_GB2312" w:hAnsi="仿宋_GB2312" w:cs="仿宋_GB2312" w:eastAsia="仿宋_GB2312"/>
                      <w:sz w:val="20"/>
                    </w:rPr>
                    <w:t>※10. 设备构成：入口+主洗+高温喷淋+湿气除湿与烘干+空气能热交换与低温、干燥排放+出口；</w:t>
                  </w:r>
                </w:p>
                <w:p>
                  <w:pPr>
                    <w:pStyle w:val="null3"/>
                    <w:ind w:firstLine="200"/>
                    <w:jc w:val="left"/>
                  </w:pPr>
                  <w:r>
                    <w:rPr>
                      <w:rFonts w:ascii="仿宋_GB2312" w:hAnsi="仿宋_GB2312" w:cs="仿宋_GB2312" w:eastAsia="仿宋_GB2312"/>
                      <w:sz w:val="20"/>
                    </w:rPr>
                    <w:t>▲11.整机采用SUS304不锈钢板材，在温度</w:t>
                  </w:r>
                  <w:r>
                    <w:rPr>
                      <w:rFonts w:ascii="仿宋_GB2312" w:hAnsi="仿宋_GB2312" w:cs="仿宋_GB2312" w:eastAsia="仿宋_GB2312"/>
                      <w:sz w:val="20"/>
                      <w:shd w:fill="FFFFFF" w:val="clear"/>
                    </w:rPr>
                    <w:t>≥24℃，相对湿度≥45%RH的环境下，单向判定结果均为合格</w:t>
                  </w:r>
                  <w:r>
                    <w:rPr>
                      <w:rFonts w:ascii="仿宋_GB2312" w:hAnsi="仿宋_GB2312" w:cs="仿宋_GB2312" w:eastAsia="仿宋_GB2312"/>
                      <w:sz w:val="20"/>
                      <w:b/>
                    </w:rPr>
                    <w:t>（评审依据：提供产品（洗碗机）机身</w:t>
                  </w:r>
                  <w:r>
                    <w:rPr>
                      <w:rFonts w:ascii="仿宋_GB2312" w:hAnsi="仿宋_GB2312" w:cs="仿宋_GB2312" w:eastAsia="仿宋_GB2312"/>
                      <w:sz w:val="20"/>
                      <w:b/>
                    </w:rPr>
                    <w:t>SUS304不锈钢板材符合GB/T 11170-2008的检测报告）；</w:t>
                  </w:r>
                </w:p>
                <w:p>
                  <w:pPr>
                    <w:pStyle w:val="null3"/>
                    <w:ind w:firstLine="200"/>
                    <w:jc w:val="left"/>
                  </w:pPr>
                  <w:r>
                    <w:rPr>
                      <w:rFonts w:ascii="仿宋_GB2312" w:hAnsi="仿宋_GB2312" w:cs="仿宋_GB2312" w:eastAsia="仿宋_GB2312"/>
                      <w:sz w:val="20"/>
                    </w:rPr>
                    <w:t>▲12.整机双层外壳夹芯保温结构，内层板厚≥1.5mm，保温层≥6.5mm保温棉；</w:t>
                  </w:r>
                  <w:r>
                    <w:rPr>
                      <w:rFonts w:ascii="仿宋_GB2312" w:hAnsi="仿宋_GB2312" w:cs="仿宋_GB2312" w:eastAsia="仿宋_GB2312"/>
                      <w:sz w:val="20"/>
                      <w:b/>
                    </w:rPr>
                    <w:t>（评审依据：</w:t>
                  </w:r>
                  <w:r>
                    <w:rPr>
                      <w:rFonts w:ascii="仿宋_GB2312" w:hAnsi="仿宋_GB2312" w:cs="仿宋_GB2312" w:eastAsia="仿宋_GB2312"/>
                      <w:sz w:val="20"/>
                      <w:b/>
                    </w:rPr>
                    <w:t>须提供能清晰展示内部结构与水路布局的三维剖切图</w:t>
                  </w:r>
                  <w:r>
                    <w:rPr>
                      <w:rFonts w:ascii="仿宋_GB2312" w:hAnsi="仿宋_GB2312" w:cs="仿宋_GB2312" w:eastAsia="仿宋_GB2312"/>
                      <w:sz w:val="20"/>
                      <w:b/>
                    </w:rPr>
                    <w:t>）</w:t>
                  </w:r>
                </w:p>
                <w:p>
                  <w:pPr>
                    <w:pStyle w:val="null3"/>
                    <w:ind w:firstLine="200"/>
                    <w:jc w:val="left"/>
                  </w:pPr>
                  <w:r>
                    <w:rPr>
                      <w:rFonts w:ascii="仿宋_GB2312" w:hAnsi="仿宋_GB2312" w:cs="仿宋_GB2312" w:eastAsia="仿宋_GB2312"/>
                      <w:sz w:val="20"/>
                    </w:rPr>
                    <w:t>※13.整机直至底部采用全封闭式结构，防水防尘；</w:t>
                  </w:r>
                </w:p>
                <w:p>
                  <w:pPr>
                    <w:pStyle w:val="null3"/>
                    <w:ind w:firstLine="200"/>
                    <w:jc w:val="left"/>
                  </w:pPr>
                  <w:r>
                    <w:rPr>
                      <w:rFonts w:ascii="仿宋_GB2312" w:hAnsi="仿宋_GB2312" w:cs="仿宋_GB2312" w:eastAsia="仿宋_GB2312"/>
                      <w:sz w:val="20"/>
                    </w:rPr>
                    <w:t>※14.配备彩色液晶触摸屏及PLC集成控制系统；设三档实体调速按键；集成动态流程可视化及故障报警功能；</w:t>
                  </w:r>
                </w:p>
                <w:p>
                  <w:pPr>
                    <w:pStyle w:val="null3"/>
                    <w:ind w:firstLine="200"/>
                    <w:jc w:val="left"/>
                  </w:pPr>
                  <w:r>
                    <w:rPr>
                      <w:rFonts w:ascii="仿宋_GB2312" w:hAnsi="仿宋_GB2312" w:cs="仿宋_GB2312" w:eastAsia="仿宋_GB2312"/>
                      <w:sz w:val="20"/>
                    </w:rPr>
                    <w:t>▲15.</w:t>
                  </w:r>
                  <w:r>
                    <w:rPr>
                      <w:rFonts w:ascii="仿宋_GB2312" w:hAnsi="仿宋_GB2312" w:cs="仿宋_GB2312" w:eastAsia="仿宋_GB2312"/>
                      <w:sz w:val="20"/>
                    </w:rPr>
                    <w:t>洗碗机洗净性能考核指标：清洁性能</w:t>
                  </w:r>
                  <w:r>
                    <w:rPr>
                      <w:rFonts w:ascii="仿宋_GB2312" w:hAnsi="仿宋_GB2312" w:cs="仿宋_GB2312" w:eastAsia="仿宋_GB2312"/>
                      <w:sz w:val="20"/>
                    </w:rPr>
                    <w:t>≤20%，再污染性能≤5；</w:t>
                  </w:r>
                  <w:r>
                    <w:rPr>
                      <w:rFonts w:ascii="仿宋_GB2312" w:hAnsi="仿宋_GB2312" w:cs="仿宋_GB2312" w:eastAsia="仿宋_GB2312"/>
                      <w:sz w:val="20"/>
                      <w:b/>
                    </w:rPr>
                    <w:t>（评审依据：提供实测结果满足上述指标限值的检测报告。）</w:t>
                  </w:r>
                </w:p>
                <w:p>
                  <w:pPr>
                    <w:pStyle w:val="null3"/>
                    <w:ind w:firstLine="200"/>
                    <w:jc w:val="left"/>
                  </w:pPr>
                  <w:r>
                    <w:rPr>
                      <w:rFonts w:ascii="仿宋_GB2312" w:hAnsi="仿宋_GB2312" w:cs="仿宋_GB2312" w:eastAsia="仿宋_GB2312"/>
                      <w:sz w:val="20"/>
                    </w:rPr>
                    <w:t>▲16.洗碗机应满足GB/T 17626.2-2018及GB/T 17626.5-2019检测依据：静电放电抗扰度及浪涌（冲击）抗扰度试验中各项检测判定均为合格；</w:t>
                  </w:r>
                  <w:r>
                    <w:rPr>
                      <w:rFonts w:ascii="仿宋_GB2312" w:hAnsi="仿宋_GB2312" w:cs="仿宋_GB2312" w:eastAsia="仿宋_GB2312"/>
                      <w:sz w:val="20"/>
                      <w:b/>
                    </w:rPr>
                    <w:t>（评审依据：提供产品（洗碗机）符合</w:t>
                  </w:r>
                  <w:r>
                    <w:rPr>
                      <w:rFonts w:ascii="仿宋_GB2312" w:hAnsi="仿宋_GB2312" w:cs="仿宋_GB2312" w:eastAsia="仿宋_GB2312"/>
                      <w:sz w:val="20"/>
                      <w:b/>
                    </w:rPr>
                    <w:t>GB/T 17626.2-2018及GB/T 17626.5-2019的检测报告）；</w:t>
                  </w:r>
                </w:p>
                <w:p>
                  <w:pPr>
                    <w:pStyle w:val="null3"/>
                    <w:ind w:firstLine="200"/>
                    <w:jc w:val="left"/>
                  </w:pPr>
                  <w:r>
                    <w:rPr>
                      <w:rFonts w:ascii="仿宋_GB2312" w:hAnsi="仿宋_GB2312" w:cs="仿宋_GB2312" w:eastAsia="仿宋_GB2312"/>
                      <w:sz w:val="20"/>
                    </w:rPr>
                    <w:t>▲17.漂洗进水采用恒压恒流泵控，进水前端设缓存水箱及阴离子过滤器；水箱集成液位传感控制，有低水位报警及高水位截止功能；</w:t>
                  </w:r>
                  <w:r>
                    <w:rPr>
                      <w:rFonts w:ascii="仿宋_GB2312" w:hAnsi="仿宋_GB2312" w:cs="仿宋_GB2312" w:eastAsia="仿宋_GB2312"/>
                      <w:sz w:val="20"/>
                      <w:b/>
                    </w:rPr>
                    <w:t>（评审依据：</w:t>
                  </w:r>
                  <w:r>
                    <w:rPr>
                      <w:rFonts w:ascii="仿宋_GB2312" w:hAnsi="仿宋_GB2312" w:cs="仿宋_GB2312" w:eastAsia="仿宋_GB2312"/>
                      <w:sz w:val="20"/>
                      <w:b/>
                    </w:rPr>
                    <w:t>须提供能清晰展示内部结构与水路布局的三维剖切图</w:t>
                  </w:r>
                  <w:r>
                    <w:rPr>
                      <w:rFonts w:ascii="仿宋_GB2312" w:hAnsi="仿宋_GB2312" w:cs="仿宋_GB2312" w:eastAsia="仿宋_GB2312"/>
                      <w:sz w:val="20"/>
                      <w:b/>
                    </w:rPr>
                    <w:t>）；</w:t>
                  </w:r>
                </w:p>
                <w:p>
                  <w:pPr>
                    <w:pStyle w:val="null3"/>
                    <w:ind w:firstLine="200"/>
                    <w:jc w:val="left"/>
                  </w:pPr>
                  <w:r>
                    <w:rPr>
                      <w:rFonts w:ascii="仿宋_GB2312" w:hAnsi="仿宋_GB2312" w:cs="仿宋_GB2312" w:eastAsia="仿宋_GB2312"/>
                      <w:sz w:val="20"/>
                    </w:rPr>
                    <w:t>▲18.</w:t>
                  </w:r>
                  <w:r>
                    <w:rPr>
                      <w:rFonts w:ascii="仿宋_GB2312" w:hAnsi="仿宋_GB2312" w:cs="仿宋_GB2312" w:eastAsia="仿宋_GB2312"/>
                      <w:sz w:val="20"/>
                      <w:color w:val="000000"/>
                      <w:shd w:fill="FFFFFF" w:val="clear"/>
                    </w:rPr>
                    <w:t>洗箱无内置复杂管路</w:t>
                  </w:r>
                  <w:r>
                    <w:rPr>
                      <w:rFonts w:ascii="仿宋_GB2312" w:hAnsi="仿宋_GB2312" w:cs="仿宋_GB2312" w:eastAsia="仿宋_GB2312"/>
                      <w:sz w:val="20"/>
                      <w:b/>
                    </w:rPr>
                    <w:t>（评审依据：</w:t>
                  </w:r>
                  <w:r>
                    <w:rPr>
                      <w:rFonts w:ascii="仿宋_GB2312" w:hAnsi="仿宋_GB2312" w:cs="仿宋_GB2312" w:eastAsia="仿宋_GB2312"/>
                      <w:sz w:val="20"/>
                      <w:b/>
                    </w:rPr>
                    <w:t>须提供能清晰展示内部结构与水路布局的三维剖切图</w:t>
                  </w:r>
                  <w:r>
                    <w:rPr>
                      <w:rFonts w:ascii="仿宋_GB2312" w:hAnsi="仿宋_GB2312" w:cs="仿宋_GB2312" w:eastAsia="仿宋_GB2312"/>
                      <w:sz w:val="20"/>
                      <w:b/>
                    </w:rPr>
                    <w:t>）</w:t>
                  </w:r>
                </w:p>
                <w:p>
                  <w:pPr>
                    <w:pStyle w:val="null3"/>
                    <w:ind w:firstLine="200"/>
                    <w:jc w:val="left"/>
                  </w:pPr>
                  <w:r>
                    <w:rPr>
                      <w:rFonts w:ascii="仿宋_GB2312" w:hAnsi="仿宋_GB2312" w:cs="仿宋_GB2312" w:eastAsia="仿宋_GB2312"/>
                      <w:sz w:val="19"/>
                    </w:rPr>
                    <w:t>▲19.清洗水路系统为净排式结构，水泵呈45°倾角倒置安装</w:t>
                  </w:r>
                  <w:r>
                    <w:rPr>
                      <w:rFonts w:ascii="仿宋_GB2312" w:hAnsi="仿宋_GB2312" w:cs="仿宋_GB2312" w:eastAsia="仿宋_GB2312"/>
                      <w:sz w:val="19"/>
                      <w:b/>
                    </w:rPr>
                    <w:t>（评审依据：</w:t>
                  </w:r>
                  <w:r>
                    <w:rPr>
                      <w:rFonts w:ascii="仿宋_GB2312" w:hAnsi="仿宋_GB2312" w:cs="仿宋_GB2312" w:eastAsia="仿宋_GB2312"/>
                      <w:sz w:val="20"/>
                      <w:b/>
                    </w:rPr>
                    <w:t>须提供能清晰展示内部结构与水路布局的三维剖切图</w:t>
                  </w:r>
                  <w:r>
                    <w:rPr>
                      <w:rFonts w:ascii="仿宋_GB2312" w:hAnsi="仿宋_GB2312" w:cs="仿宋_GB2312" w:eastAsia="仿宋_GB2312"/>
                      <w:sz w:val="19"/>
                      <w:b/>
                    </w:rPr>
                    <w:t>）</w:t>
                  </w:r>
                </w:p>
                <w:p>
                  <w:pPr>
                    <w:pStyle w:val="null3"/>
                    <w:ind w:firstLine="200"/>
                    <w:jc w:val="left"/>
                  </w:pPr>
                  <w:r>
                    <w:rPr>
                      <w:rFonts w:ascii="仿宋_GB2312" w:hAnsi="仿宋_GB2312" w:cs="仿宋_GB2312" w:eastAsia="仿宋_GB2312"/>
                      <w:sz w:val="19"/>
                    </w:rPr>
                    <w:t>▲20.</w:t>
                  </w:r>
                  <w:r>
                    <w:rPr>
                      <w:rFonts w:ascii="仿宋_GB2312" w:hAnsi="仿宋_GB2312" w:cs="仿宋_GB2312" w:eastAsia="仿宋_GB2312"/>
                      <w:sz w:val="19"/>
                    </w:rPr>
                    <w:t>洗碗机洗涤后餐具符合</w:t>
                  </w:r>
                  <w:r>
                    <w:rPr>
                      <w:rFonts w:ascii="仿宋_GB2312" w:hAnsi="仿宋_GB2312" w:cs="仿宋_GB2312" w:eastAsia="仿宋_GB2312"/>
                      <w:sz w:val="19"/>
                    </w:rPr>
                    <w:t>GB14934-2016《食品安全国家标准消毒餐（饮）具》，经检测清洗后的餐具对沙门氏菌、金色葡萄球菌、大肠杆菌的检测结果均为合格；</w:t>
                  </w:r>
                  <w:r>
                    <w:rPr>
                      <w:rFonts w:ascii="仿宋_GB2312" w:hAnsi="仿宋_GB2312" w:cs="仿宋_GB2312" w:eastAsia="仿宋_GB2312"/>
                      <w:sz w:val="19"/>
                      <w:b/>
                    </w:rPr>
                    <w:t>（评审依据：提供洗碗机洗涤后餐具符合</w:t>
                  </w:r>
                  <w:r>
                    <w:rPr>
                      <w:rFonts w:ascii="仿宋_GB2312" w:hAnsi="仿宋_GB2312" w:cs="仿宋_GB2312" w:eastAsia="仿宋_GB2312"/>
                      <w:sz w:val="19"/>
                      <w:b/>
                    </w:rPr>
                    <w:t>GB14934-2016的检测报告）</w:t>
                  </w:r>
                </w:p>
                <w:p>
                  <w:pPr>
                    <w:pStyle w:val="null3"/>
                    <w:ind w:firstLine="200"/>
                    <w:jc w:val="left"/>
                  </w:pPr>
                  <w:r>
                    <w:rPr>
                      <w:rFonts w:ascii="仿宋_GB2312" w:hAnsi="仿宋_GB2312" w:cs="仿宋_GB2312" w:eastAsia="仿宋_GB2312"/>
                      <w:sz w:val="20"/>
                    </w:rPr>
                    <w:t>※21传送带为钩型斜插式拨齿结构，不同规格餐具及托盘在同批次洗涤过程中无遮挡；</w:t>
                  </w:r>
                </w:p>
                <w:p>
                  <w:pPr>
                    <w:pStyle w:val="null3"/>
                    <w:ind w:firstLine="200"/>
                    <w:jc w:val="left"/>
                  </w:pPr>
                  <w:r>
                    <w:rPr>
                      <w:rFonts w:ascii="仿宋_GB2312" w:hAnsi="仿宋_GB2312" w:cs="仿宋_GB2312" w:eastAsia="仿宋_GB2312"/>
                      <w:sz w:val="19"/>
                    </w:rPr>
                    <w:t>▲22.</w:t>
                  </w:r>
                  <w:r>
                    <w:rPr>
                      <w:rFonts w:ascii="仿宋_GB2312" w:hAnsi="仿宋_GB2312" w:cs="仿宋_GB2312" w:eastAsia="仿宋_GB2312"/>
                      <w:sz w:val="20"/>
                    </w:rPr>
                    <w:t>长龙机传送履带符合</w:t>
                  </w:r>
                  <w:r>
                    <w:rPr>
                      <w:rFonts w:ascii="仿宋_GB2312" w:hAnsi="仿宋_GB2312" w:cs="仿宋_GB2312" w:eastAsia="仿宋_GB2312"/>
                      <w:sz w:val="20"/>
                    </w:rPr>
                    <w:t>GB4806.7-2016（或GB4806.7-2023）,拉断力纵向、横向均≥5000N，检测结果判定合格；</w:t>
                  </w:r>
                  <w:r>
                    <w:rPr>
                      <w:rFonts w:ascii="仿宋_GB2312" w:hAnsi="仿宋_GB2312" w:cs="仿宋_GB2312" w:eastAsia="仿宋_GB2312"/>
                      <w:sz w:val="20"/>
                      <w:b/>
                    </w:rPr>
                    <w:t>（评审依据：提供产品（洗碗机）符合</w:t>
                  </w:r>
                  <w:r>
                    <w:rPr>
                      <w:rFonts w:ascii="仿宋_GB2312" w:hAnsi="仿宋_GB2312" w:cs="仿宋_GB2312" w:eastAsia="仿宋_GB2312"/>
                      <w:sz w:val="20"/>
                      <w:b/>
                    </w:rPr>
                    <w:t>GB4806.7-2016（或GB4806.7-2023）的CMA检测报告。）</w:t>
                  </w:r>
                </w:p>
                <w:p>
                  <w:pPr>
                    <w:pStyle w:val="null3"/>
                    <w:ind w:firstLine="200"/>
                    <w:jc w:val="left"/>
                  </w:pPr>
                  <w:r>
                    <w:rPr>
                      <w:rFonts w:ascii="仿宋_GB2312" w:hAnsi="仿宋_GB2312" w:cs="仿宋_GB2312" w:eastAsia="仿宋_GB2312"/>
                      <w:sz w:val="20"/>
                    </w:rPr>
                    <w:t>※23.逆流换热，高温漂洗水逐级回流至预漂洗及主洗水箱，由最末端水箱排出，实现余热回收；</w:t>
                  </w:r>
                </w:p>
                <w:p>
                  <w:pPr>
                    <w:pStyle w:val="null3"/>
                    <w:ind w:firstLine="200"/>
                    <w:jc w:val="left"/>
                  </w:pPr>
                  <w:r>
                    <w:rPr>
                      <w:rFonts w:ascii="仿宋_GB2312" w:hAnsi="仿宋_GB2312" w:cs="仿宋_GB2312" w:eastAsia="仿宋_GB2312"/>
                      <w:sz w:val="20"/>
                    </w:rPr>
                    <w:t>★24、洗碗机防护性能：防尘等级≥IP6X，防水等级≥IPX9；</w:t>
                  </w:r>
                  <w:r>
                    <w:rPr>
                      <w:rFonts w:ascii="仿宋_GB2312" w:hAnsi="仿宋_GB2312" w:cs="仿宋_GB2312" w:eastAsia="仿宋_GB2312"/>
                      <w:sz w:val="20"/>
                      <w:b/>
                    </w:rPr>
                    <w:t>（评审依据：提供产品（洗碗机）</w:t>
                  </w:r>
                  <w:r>
                    <w:rPr>
                      <w:rFonts w:ascii="仿宋_GB2312" w:hAnsi="仿宋_GB2312" w:cs="仿宋_GB2312" w:eastAsia="仿宋_GB2312"/>
                      <w:sz w:val="20"/>
                      <w:b/>
                    </w:rPr>
                    <w:t>CMA检测报告复印件 ）；</w:t>
                  </w:r>
                </w:p>
                <w:p>
                  <w:pPr>
                    <w:pStyle w:val="null3"/>
                    <w:ind w:firstLine="200"/>
                    <w:jc w:val="left"/>
                  </w:pPr>
                  <w:r>
                    <w:rPr>
                      <w:rFonts w:ascii="仿宋_GB2312" w:hAnsi="仿宋_GB2312" w:cs="仿宋_GB2312" w:eastAsia="仿宋_GB2312"/>
                      <w:sz w:val="20"/>
                    </w:rPr>
                    <w:t>★25、洗碗机整机需满足以下要求：电器安全符合GB 4706.1-2005，运行噪声限值≤60dB；振动试验经检测合格；防腐涂层附着力≤1级；抗拉强度≥380MPa，屈服强度≥235MPa；辐射和毒性检测合格</w:t>
                  </w:r>
                  <w:r>
                    <w:rPr>
                      <w:rFonts w:ascii="仿宋_GB2312" w:hAnsi="仿宋_GB2312" w:cs="仿宋_GB2312" w:eastAsia="仿宋_GB2312"/>
                      <w:sz w:val="20"/>
                      <w:b/>
                    </w:rPr>
                    <w:t>（评审依据：提供产品（洗碗机）</w:t>
                  </w:r>
                  <w:r>
                    <w:rPr>
                      <w:rFonts w:ascii="仿宋_GB2312" w:hAnsi="仿宋_GB2312" w:cs="仿宋_GB2312" w:eastAsia="仿宋_GB2312"/>
                      <w:sz w:val="20"/>
                      <w:b/>
                    </w:rPr>
                    <w:t>CMA检测报告复印件 ）；</w:t>
                  </w:r>
                </w:p>
                <w:p>
                  <w:pPr>
                    <w:pStyle w:val="null3"/>
                    <w:ind w:firstLine="201"/>
                    <w:jc w:val="left"/>
                  </w:pPr>
                  <w:r>
                    <w:rPr>
                      <w:rFonts w:ascii="仿宋_GB2312" w:hAnsi="仿宋_GB2312" w:cs="仿宋_GB2312" w:eastAsia="仿宋_GB2312"/>
                      <w:sz w:val="20"/>
                      <w:b/>
                    </w:rPr>
                    <w:t>二、须随洗碗机配置可移动式鼓泡式预洗装置</w:t>
                  </w:r>
                </w:p>
                <w:p>
                  <w:pPr>
                    <w:pStyle w:val="null3"/>
                    <w:ind w:firstLine="200"/>
                    <w:jc w:val="left"/>
                  </w:pPr>
                  <w:r>
                    <w:rPr>
                      <w:rFonts w:ascii="仿宋_GB2312" w:hAnsi="仿宋_GB2312" w:cs="仿宋_GB2312" w:eastAsia="仿宋_GB2312"/>
                      <w:sz w:val="20"/>
                    </w:rPr>
                    <w:t>※1.用于洗碗机前端入口处餐具的预清洗、残渣去除及初级洗涤等工序；</w:t>
                  </w:r>
                </w:p>
                <w:p>
                  <w:pPr>
                    <w:pStyle w:val="null3"/>
                    <w:ind w:firstLine="200"/>
                    <w:jc w:val="left"/>
                  </w:pPr>
                  <w:r>
                    <w:rPr>
                      <w:rFonts w:ascii="仿宋_GB2312" w:hAnsi="仿宋_GB2312" w:cs="仿宋_GB2312" w:eastAsia="仿宋_GB2312"/>
                      <w:sz w:val="20"/>
                    </w:rPr>
                    <w:t>※2.洗涤范围：碗、碟、托盘、调羹等餐具</w:t>
                  </w:r>
                </w:p>
                <w:p>
                  <w:pPr>
                    <w:pStyle w:val="null3"/>
                    <w:ind w:firstLine="200"/>
                    <w:jc w:val="left"/>
                  </w:pPr>
                  <w:r>
                    <w:rPr>
                      <w:rFonts w:ascii="仿宋_GB2312" w:hAnsi="仿宋_GB2312" w:cs="仿宋_GB2312" w:eastAsia="仿宋_GB2312"/>
                      <w:sz w:val="20"/>
                    </w:rPr>
                    <w:t>※3.洗涤能力：3000-5000碟/小时（以标注餐具为参考）</w:t>
                  </w:r>
                </w:p>
                <w:p>
                  <w:pPr>
                    <w:pStyle w:val="null3"/>
                    <w:ind w:firstLine="200"/>
                    <w:jc w:val="left"/>
                  </w:pPr>
                  <w:r>
                    <w:rPr>
                      <w:rFonts w:ascii="仿宋_GB2312" w:hAnsi="仿宋_GB2312" w:cs="仿宋_GB2312" w:eastAsia="仿宋_GB2312"/>
                      <w:sz w:val="20"/>
                    </w:rPr>
                    <w:t>※4.操作高度≥890mm；机器尺寸：≤1200*850*900mm；</w:t>
                  </w:r>
                </w:p>
                <w:p>
                  <w:pPr>
                    <w:pStyle w:val="null3"/>
                    <w:ind w:firstLine="200"/>
                    <w:jc w:val="left"/>
                  </w:pPr>
                  <w:r>
                    <w:rPr>
                      <w:rFonts w:ascii="仿宋_GB2312" w:hAnsi="仿宋_GB2312" w:cs="仿宋_GB2312" w:eastAsia="仿宋_GB2312"/>
                      <w:sz w:val="20"/>
                    </w:rPr>
                    <w:t>※5.整机双层结构和304不锈钢板材制造，板材厚度≥1.5mm；</w:t>
                  </w:r>
                </w:p>
                <w:p>
                  <w:pPr>
                    <w:pStyle w:val="null3"/>
                    <w:ind w:firstLine="200"/>
                    <w:jc w:val="left"/>
                  </w:pPr>
                  <w:r>
                    <w:rPr>
                      <w:rFonts w:ascii="仿宋_GB2312" w:hAnsi="仿宋_GB2312" w:cs="仿宋_GB2312" w:eastAsia="仿宋_GB2312"/>
                      <w:sz w:val="20"/>
                    </w:rPr>
                    <w:t>※6.整机全封闭防护结构；</w:t>
                  </w:r>
                </w:p>
                <w:p>
                  <w:pPr>
                    <w:pStyle w:val="null3"/>
                    <w:ind w:firstLine="200"/>
                    <w:jc w:val="left"/>
                  </w:pPr>
                  <w:r>
                    <w:rPr>
                      <w:rFonts w:ascii="仿宋_GB2312" w:hAnsi="仿宋_GB2312" w:cs="仿宋_GB2312" w:eastAsia="仿宋_GB2312"/>
                      <w:sz w:val="20"/>
                    </w:rPr>
                    <w:t>※7.轻触机械式按键控制面板，具有防水防油防污密封防护功能；</w:t>
                  </w:r>
                </w:p>
                <w:p>
                  <w:pPr>
                    <w:pStyle w:val="null3"/>
                    <w:ind w:firstLine="200"/>
                    <w:jc w:val="left"/>
                  </w:pPr>
                  <w:r>
                    <w:rPr>
                      <w:rFonts w:ascii="仿宋_GB2312" w:hAnsi="仿宋_GB2312" w:cs="仿宋_GB2312" w:eastAsia="仿宋_GB2312"/>
                      <w:sz w:val="20"/>
                    </w:rPr>
                    <w:t>▲8.注水系统前置电加热快升温单元，功率≤9kW，容积≥12L；</w:t>
                  </w:r>
                  <w:r>
                    <w:rPr>
                      <w:rFonts w:ascii="仿宋_GB2312" w:hAnsi="仿宋_GB2312" w:cs="仿宋_GB2312" w:eastAsia="仿宋_GB2312"/>
                      <w:sz w:val="20"/>
                      <w:b/>
                    </w:rPr>
                    <w:t>（评审依据：</w:t>
                  </w:r>
                  <w:r>
                    <w:rPr>
                      <w:rFonts w:ascii="仿宋_GB2312" w:hAnsi="仿宋_GB2312" w:cs="仿宋_GB2312" w:eastAsia="仿宋_GB2312"/>
                      <w:sz w:val="20"/>
                      <w:b/>
                    </w:rPr>
                    <w:t>须提供能清晰展示内部结构与水路布局的三维剖切图</w:t>
                  </w:r>
                  <w:r>
                    <w:rPr>
                      <w:rFonts w:ascii="仿宋_GB2312" w:hAnsi="仿宋_GB2312" w:cs="仿宋_GB2312" w:eastAsia="仿宋_GB2312"/>
                      <w:sz w:val="20"/>
                      <w:b/>
                    </w:rPr>
                    <w:t>）；</w:t>
                  </w:r>
                </w:p>
                <w:p>
                  <w:pPr>
                    <w:pStyle w:val="null3"/>
                    <w:ind w:firstLine="200"/>
                    <w:jc w:val="left"/>
                  </w:pPr>
                  <w:r>
                    <w:rPr>
                      <w:rFonts w:ascii="仿宋_GB2312" w:hAnsi="仿宋_GB2312" w:cs="仿宋_GB2312" w:eastAsia="仿宋_GB2312"/>
                      <w:sz w:val="20"/>
                    </w:rPr>
                    <w:t>※9.配备大功率鼓风机，鼓风机功率≥1KW；</w:t>
                  </w:r>
                </w:p>
                <w:p>
                  <w:pPr>
                    <w:pStyle w:val="null3"/>
                    <w:ind w:firstLine="200"/>
                    <w:jc w:val="left"/>
                  </w:pPr>
                  <w:r>
                    <w:rPr>
                      <w:rFonts w:ascii="仿宋_GB2312" w:hAnsi="仿宋_GB2312" w:cs="仿宋_GB2312" w:eastAsia="仿宋_GB2312"/>
                      <w:sz w:val="20"/>
                    </w:rPr>
                    <w:t>※10.气嘴至气泵的气路系统配置防堵及止回装置；</w:t>
                  </w:r>
                </w:p>
                <w:p>
                  <w:pPr>
                    <w:pStyle w:val="null3"/>
                    <w:ind w:firstLine="200"/>
                    <w:jc w:val="left"/>
                  </w:pPr>
                  <w:r>
                    <w:rPr>
                      <w:rFonts w:ascii="仿宋_GB2312" w:hAnsi="仿宋_GB2312" w:cs="仿宋_GB2312" w:eastAsia="仿宋_GB2312"/>
                      <w:sz w:val="20"/>
                    </w:rPr>
                    <w:t>※11.</w:t>
                  </w:r>
                  <w:r>
                    <w:rPr>
                      <w:rFonts w:ascii="仿宋_GB2312" w:hAnsi="仿宋_GB2312" w:cs="仿宋_GB2312" w:eastAsia="仿宋_GB2312"/>
                      <w:sz w:val="20"/>
                      <w:color w:val="000000"/>
                    </w:rPr>
                    <w:t>气嘴采用锥形螺纹密封连接，固定于槽体底面外各气管出气孔，槽内底面无突出部件；</w:t>
                  </w:r>
                </w:p>
                <w:p>
                  <w:pPr>
                    <w:pStyle w:val="null3"/>
                    <w:ind w:firstLine="200"/>
                    <w:jc w:val="left"/>
                  </w:pPr>
                  <w:r>
                    <w:rPr>
                      <w:rFonts w:ascii="仿宋_GB2312" w:hAnsi="仿宋_GB2312" w:cs="仿宋_GB2312" w:eastAsia="仿宋_GB2312"/>
                      <w:sz w:val="20"/>
                    </w:rPr>
                    <w:t>※12.高于运行水位表层溢流口，浮油浮渣随表层溢流水通过溢流口排出；</w:t>
                  </w:r>
                </w:p>
                <w:p>
                  <w:pPr>
                    <w:pStyle w:val="null3"/>
                    <w:ind w:firstLine="200"/>
                    <w:jc w:val="left"/>
                  </w:pPr>
                  <w:r>
                    <w:rPr>
                      <w:rFonts w:ascii="仿宋_GB2312" w:hAnsi="仿宋_GB2312" w:cs="仿宋_GB2312" w:eastAsia="仿宋_GB2312"/>
                      <w:sz w:val="19"/>
                    </w:rPr>
                    <w:t>▲13.鼓泡池电磁阀符合GB/T2423.17-2024要求，在实验时间≥120h后表面无基本腐蚀、无起泡、脱落、变色等现象</w:t>
                  </w:r>
                  <w:r>
                    <w:rPr>
                      <w:rFonts w:ascii="仿宋_GB2312" w:hAnsi="仿宋_GB2312" w:cs="仿宋_GB2312" w:eastAsia="仿宋_GB2312"/>
                      <w:sz w:val="19"/>
                      <w:b/>
                    </w:rPr>
                    <w:t>（评审依据：提供鼓泡池电磁阀符合</w:t>
                  </w:r>
                  <w:r>
                    <w:rPr>
                      <w:rFonts w:ascii="仿宋_GB2312" w:hAnsi="仿宋_GB2312" w:cs="仿宋_GB2312" w:eastAsia="仿宋_GB2312"/>
                      <w:sz w:val="19"/>
                      <w:b/>
                    </w:rPr>
                    <w:t>GB/T2423.17-2024的检测报告）；</w:t>
                  </w:r>
                </w:p>
                <w:p>
                  <w:pPr>
                    <w:pStyle w:val="null3"/>
                    <w:ind w:firstLine="200"/>
                    <w:jc w:val="left"/>
                  </w:pPr>
                  <w:r>
                    <w:rPr>
                      <w:rFonts w:ascii="仿宋_GB2312" w:hAnsi="仿宋_GB2312" w:cs="仿宋_GB2312" w:eastAsia="仿宋_GB2312"/>
                      <w:sz w:val="20"/>
                    </w:rPr>
                    <w:t>※14.底部条缝式密布中央滤渣篮结构，滤渣篮可拆卸；</w:t>
                  </w:r>
                </w:p>
                <w:p>
                  <w:pPr>
                    <w:pStyle w:val="null3"/>
                    <w:ind w:firstLine="200"/>
                    <w:jc w:val="left"/>
                  </w:pPr>
                  <w:r>
                    <w:rPr>
                      <w:rFonts w:ascii="仿宋_GB2312" w:hAnsi="仿宋_GB2312" w:cs="仿宋_GB2312" w:eastAsia="仿宋_GB2312"/>
                      <w:sz w:val="19"/>
                    </w:rPr>
                    <w:t>※15.支腿配置万向脚轮，支持平面360°位置挪动；</w:t>
                  </w:r>
                </w:p>
                <w:p>
                  <w:pPr>
                    <w:pStyle w:val="null3"/>
                    <w:ind w:firstLine="200"/>
                    <w:jc w:val="left"/>
                  </w:pPr>
                  <w:r>
                    <w:rPr>
                      <w:rFonts w:ascii="仿宋_GB2312" w:hAnsi="仿宋_GB2312" w:cs="仿宋_GB2312" w:eastAsia="仿宋_GB2312"/>
                      <w:sz w:val="20"/>
                    </w:rPr>
                    <w:t>▲16.鼓泡池风机符合GB/T 9274-1988点滴法（≥500h），外观无变化；</w:t>
                  </w:r>
                  <w:r>
                    <w:rPr>
                      <w:rFonts w:ascii="仿宋_GB2312" w:hAnsi="仿宋_GB2312" w:cs="仿宋_GB2312" w:eastAsia="仿宋_GB2312"/>
                      <w:sz w:val="20"/>
                      <w:b/>
                    </w:rPr>
                    <w:t>（评审依据：提供鼓泡池风机符合</w:t>
                  </w:r>
                  <w:r>
                    <w:rPr>
                      <w:rFonts w:ascii="仿宋_GB2312" w:hAnsi="仿宋_GB2312" w:cs="仿宋_GB2312" w:eastAsia="仿宋_GB2312"/>
                      <w:sz w:val="20"/>
                      <w:b/>
                    </w:rPr>
                    <w:t>GB/T 9274-1988的检测报告）；</w:t>
                  </w:r>
                  <w:r>
                    <w:rPr>
                      <w:rFonts w:ascii="仿宋_GB2312" w:hAnsi="仿宋_GB2312" w:cs="仿宋_GB2312" w:eastAsia="仿宋_GB2312"/>
                      <w:sz w:val="20"/>
                    </w:rPr>
                    <w:t>▲17.鼓泡清洗机橡胶管符合GB4806.11-2023，食品安全检测（Pb≤1mg/kg，4%乙酸，60℃/0.5h）检测结果为符合</w:t>
                  </w:r>
                  <w:r>
                    <w:rPr>
                      <w:rFonts w:ascii="仿宋_GB2312" w:hAnsi="仿宋_GB2312" w:cs="仿宋_GB2312" w:eastAsia="仿宋_GB2312"/>
                      <w:sz w:val="20"/>
                      <w:b/>
                    </w:rPr>
                    <w:t>（评审依据：提供鼓泡清洗机橡胶管符合</w:t>
                  </w:r>
                  <w:r>
                    <w:rPr>
                      <w:rFonts w:ascii="仿宋_GB2312" w:hAnsi="仿宋_GB2312" w:cs="仿宋_GB2312" w:eastAsia="仿宋_GB2312"/>
                      <w:sz w:val="20"/>
                      <w:b/>
                    </w:rPr>
                    <w:t>GB4806.11-2023的检测报告）；</w:t>
                  </w:r>
                </w:p>
              </w:tc>
            </w:tr>
          </w:tbl>
          <w:p/>
        </w:tc>
      </w:tr>
    </w:tbl>
    <w:p>
      <w:pPr>
        <w:pStyle w:val="null3"/>
      </w:pPr>
      <w:r>
        <w:rPr>
          <w:rFonts w:ascii="仿宋_GB2312" w:hAnsi="仿宋_GB2312" w:cs="仿宋_GB2312" w:eastAsia="仿宋_GB2312"/>
        </w:rPr>
        <w:t>标的名称：市政府机关餐厅更新洗碗机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8"/>
              <w:gridCol w:w="424"/>
              <w:gridCol w:w="231"/>
              <w:gridCol w:w="1709"/>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罩式洗碗机（蒸汽热回收型）</w:t>
                  </w:r>
                </w:p>
              </w:tc>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rPr>
                    <w:t>※1.洗涤范围：碗、碟、杯、托盘、刀、叉、调羹等餐具；</w:t>
                  </w:r>
                </w:p>
                <w:p>
                  <w:pPr>
                    <w:pStyle w:val="null3"/>
                    <w:ind w:firstLine="200"/>
                    <w:jc w:val="left"/>
                  </w:pPr>
                  <w:r>
                    <w:rPr>
                      <w:rFonts w:ascii="仿宋_GB2312" w:hAnsi="仿宋_GB2312" w:cs="仿宋_GB2312" w:eastAsia="仿宋_GB2312"/>
                      <w:sz w:val="20"/>
                    </w:rPr>
                    <w:t>※2.清洗能力：≤60/40/30筐/小时 (1080碟/小时 (10寸碟)，1500杯/小时 (25格/筐))；</w:t>
                  </w:r>
                </w:p>
                <w:p>
                  <w:pPr>
                    <w:pStyle w:val="null3"/>
                    <w:ind w:firstLine="200"/>
                    <w:jc w:val="left"/>
                  </w:pPr>
                  <w:r>
                    <w:rPr>
                      <w:rFonts w:ascii="仿宋_GB2312" w:hAnsi="仿宋_GB2312" w:cs="仿宋_GB2312" w:eastAsia="仿宋_GB2312"/>
                      <w:sz w:val="20"/>
                    </w:rPr>
                    <w:t>※3.装载高度：≤440mm，可容纳洗涤筐尺寸：500×500mm ；</w:t>
                  </w:r>
                </w:p>
                <w:p>
                  <w:pPr>
                    <w:pStyle w:val="null3"/>
                    <w:ind w:firstLine="200"/>
                    <w:jc w:val="left"/>
                  </w:pPr>
                  <w:r>
                    <w:rPr>
                      <w:rFonts w:ascii="仿宋_GB2312" w:hAnsi="仿宋_GB2312" w:cs="仿宋_GB2312" w:eastAsia="仿宋_GB2312"/>
                      <w:sz w:val="20"/>
                    </w:rPr>
                    <w:t>※4.清洗温度：55～65 ℃，喷淋温度：82～90 ℃；</w:t>
                  </w:r>
                </w:p>
                <w:p>
                  <w:pPr>
                    <w:pStyle w:val="null3"/>
                    <w:ind w:firstLine="200"/>
                    <w:jc w:val="left"/>
                  </w:pPr>
                  <w:r>
                    <w:rPr>
                      <w:rFonts w:ascii="仿宋_GB2312" w:hAnsi="仿宋_GB2312" w:cs="仿宋_GB2312" w:eastAsia="仿宋_GB2312"/>
                      <w:sz w:val="20"/>
                    </w:rPr>
                    <w:t>※5.主洗水箱容量≥22L；</w:t>
                  </w:r>
                </w:p>
                <w:p>
                  <w:pPr>
                    <w:pStyle w:val="null3"/>
                    <w:ind w:firstLine="200"/>
                    <w:jc w:val="left"/>
                  </w:pPr>
                  <w:r>
                    <w:rPr>
                      <w:rFonts w:ascii="仿宋_GB2312" w:hAnsi="仿宋_GB2312" w:cs="仿宋_GB2312" w:eastAsia="仿宋_GB2312"/>
                      <w:sz w:val="20"/>
                    </w:rPr>
                    <w:t>※6.喷淋加热功率≤9kW；</w:t>
                  </w:r>
                </w:p>
                <w:p>
                  <w:pPr>
                    <w:pStyle w:val="null3"/>
                    <w:ind w:firstLine="200"/>
                    <w:jc w:val="left"/>
                  </w:pPr>
                  <w:r>
                    <w:rPr>
                      <w:rFonts w:ascii="仿宋_GB2312" w:hAnsi="仿宋_GB2312" w:cs="仿宋_GB2312" w:eastAsia="仿宋_GB2312"/>
                      <w:sz w:val="20"/>
                    </w:rPr>
                    <w:t>※7.</w:t>
                  </w:r>
                  <w:r>
                    <w:rPr>
                      <w:rFonts w:ascii="仿宋_GB2312" w:hAnsi="仿宋_GB2312" w:cs="仿宋_GB2312" w:eastAsia="仿宋_GB2312"/>
                      <w:sz w:val="20"/>
                      <w:color w:val="000000"/>
                    </w:rPr>
                    <w:t>配电量：</w:t>
                  </w:r>
                  <w:r>
                    <w:rPr>
                      <w:rFonts w:ascii="仿宋_GB2312" w:hAnsi="仿宋_GB2312" w:cs="仿宋_GB2312" w:eastAsia="仿宋_GB2312"/>
                      <w:sz w:val="20"/>
                      <w:color w:val="000000"/>
                    </w:rPr>
                    <w:t>≤13kW，电源要求：380V/50Hz/3N～</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※8.外形尺寸 (宽×深×高)：≥710×800×1600mm。</w:t>
                  </w:r>
                </w:p>
                <w:p>
                  <w:pPr>
                    <w:pStyle w:val="null3"/>
                    <w:ind w:firstLine="200"/>
                    <w:jc w:val="left"/>
                  </w:pPr>
                  <w:r>
                    <w:rPr>
                      <w:rFonts w:ascii="仿宋_GB2312" w:hAnsi="仿宋_GB2312" w:cs="仿宋_GB2312" w:eastAsia="仿宋_GB2312"/>
                      <w:sz w:val="20"/>
                    </w:rPr>
                    <w:t>▲9.产品符合GB4806.7-2023食品接触部件要求，检测结果符合技术要求；</w:t>
                  </w:r>
                  <w:r>
                    <w:rPr>
                      <w:rFonts w:ascii="仿宋_GB2312" w:hAnsi="仿宋_GB2312" w:cs="仿宋_GB2312" w:eastAsia="仿宋_GB2312"/>
                      <w:sz w:val="20"/>
                      <w:b/>
                    </w:rPr>
                    <w:t>（评审依据：提供产品（洗碗机）符合</w:t>
                  </w:r>
                  <w:r>
                    <w:rPr>
                      <w:rFonts w:ascii="仿宋_GB2312" w:hAnsi="仿宋_GB2312" w:cs="仿宋_GB2312" w:eastAsia="仿宋_GB2312"/>
                      <w:sz w:val="20"/>
                      <w:b/>
                    </w:rPr>
                    <w:t>GB4806.7-2023的检测报告）；</w:t>
                  </w:r>
                </w:p>
                <w:p>
                  <w:pPr>
                    <w:pStyle w:val="null3"/>
                    <w:ind w:firstLine="200"/>
                    <w:jc w:val="left"/>
                  </w:pPr>
                  <w:r>
                    <w:rPr>
                      <w:rFonts w:ascii="仿宋_GB2312" w:hAnsi="仿宋_GB2312" w:cs="仿宋_GB2312" w:eastAsia="仿宋_GB2312"/>
                      <w:sz w:val="20"/>
                    </w:rPr>
                    <w:t>※10.</w:t>
                  </w:r>
                  <w:r>
                    <w:rPr>
                      <w:rFonts w:ascii="仿宋_GB2312" w:hAnsi="仿宋_GB2312" w:cs="仿宋_GB2312" w:eastAsia="仿宋_GB2312"/>
                      <w:sz w:val="20"/>
                      <w:color w:val="000000"/>
                    </w:rPr>
                    <w:t>搭载顶置</w:t>
                  </w:r>
                  <w:r>
                    <w:rPr>
                      <w:rFonts w:ascii="仿宋_GB2312" w:hAnsi="仿宋_GB2312" w:cs="仿宋_GB2312" w:eastAsia="仿宋_GB2312"/>
                      <w:sz w:val="20"/>
                      <w:color w:val="000000"/>
                    </w:rPr>
                    <w:t>LED数显电子控制面板，操控精准耐用;</w:t>
                  </w:r>
                </w:p>
                <w:p>
                  <w:pPr>
                    <w:pStyle w:val="null3"/>
                    <w:ind w:firstLine="200"/>
                    <w:jc w:val="left"/>
                  </w:pPr>
                  <w:r>
                    <w:rPr>
                      <w:rFonts w:ascii="仿宋_GB2312" w:hAnsi="仿宋_GB2312" w:cs="仿宋_GB2312" w:eastAsia="仿宋_GB2312"/>
                      <w:sz w:val="20"/>
                    </w:rPr>
                    <w:t>※11.</w:t>
                  </w:r>
                  <w:r>
                    <w:rPr>
                      <w:rFonts w:ascii="仿宋_GB2312" w:hAnsi="仿宋_GB2312" w:cs="仿宋_GB2312" w:eastAsia="仿宋_GB2312"/>
                      <w:sz w:val="20"/>
                      <w:color w:val="000000"/>
                    </w:rPr>
                    <w:t>设有运行状态指示及声光警示模块，清洗程序结束运行指示灯常亮，各循环作业状态明确；</w:t>
                  </w:r>
                </w:p>
                <w:p>
                  <w:pPr>
                    <w:pStyle w:val="null3"/>
                    <w:ind w:firstLine="200"/>
                    <w:jc w:val="left"/>
                  </w:pPr>
                  <w:r>
                    <w:rPr>
                      <w:rFonts w:ascii="仿宋_GB2312" w:hAnsi="仿宋_GB2312" w:cs="仿宋_GB2312" w:eastAsia="仿宋_GB2312"/>
                      <w:sz w:val="20"/>
                    </w:rPr>
                    <w:t>※12.配置电磁门控开关，关门自动启动洗涤、开门即时停机；</w:t>
                  </w:r>
                </w:p>
                <w:p>
                  <w:pPr>
                    <w:pStyle w:val="null3"/>
                    <w:ind w:firstLine="200"/>
                    <w:jc w:val="left"/>
                  </w:pPr>
                  <w:r>
                    <w:rPr>
                      <w:rFonts w:ascii="仿宋_GB2312" w:hAnsi="仿宋_GB2312" w:cs="仿宋_GB2312" w:eastAsia="仿宋_GB2312"/>
                      <w:sz w:val="20"/>
                    </w:rPr>
                    <w:t>※13.304不锈钢一体拉伸成型水箱，构造内壁无缝结构；</w:t>
                  </w:r>
                </w:p>
                <w:p>
                  <w:pPr>
                    <w:pStyle w:val="null3"/>
                    <w:ind w:firstLine="200"/>
                    <w:jc w:val="left"/>
                  </w:pPr>
                  <w:r>
                    <w:rPr>
                      <w:rFonts w:ascii="仿宋_GB2312" w:hAnsi="仿宋_GB2312" w:cs="仿宋_GB2312" w:eastAsia="仿宋_GB2312"/>
                      <w:sz w:val="20"/>
                    </w:rPr>
                    <w:t>※14.整片式细孔水箱滤渣盖板，支持拆卸拆装；</w:t>
                  </w:r>
                </w:p>
                <w:p>
                  <w:pPr>
                    <w:pStyle w:val="null3"/>
                    <w:ind w:firstLine="200"/>
                    <w:jc w:val="left"/>
                  </w:pPr>
                  <w:r>
                    <w:rPr>
                      <w:rFonts w:ascii="仿宋_GB2312" w:hAnsi="仿宋_GB2312" w:cs="仿宋_GB2312" w:eastAsia="仿宋_GB2312"/>
                      <w:sz w:val="20"/>
                    </w:rPr>
                    <w:t>※15.配置上/下分体式不锈钢洗漂臂；</w:t>
                  </w:r>
                </w:p>
                <w:p>
                  <w:pPr>
                    <w:pStyle w:val="null3"/>
                    <w:ind w:firstLine="200"/>
                    <w:jc w:val="left"/>
                  </w:pPr>
                  <w:r>
                    <w:rPr>
                      <w:rFonts w:ascii="仿宋_GB2312" w:hAnsi="仿宋_GB2312" w:cs="仿宋_GB2312" w:eastAsia="仿宋_GB2312"/>
                      <w:sz w:val="20"/>
                    </w:rPr>
                    <w:t>※16.</w:t>
                  </w:r>
                  <w:r>
                    <w:rPr>
                      <w:rFonts w:ascii="仿宋_GB2312" w:hAnsi="仿宋_GB2312" w:cs="仿宋_GB2312" w:eastAsia="仿宋_GB2312"/>
                      <w:sz w:val="20"/>
                      <w:color w:val="000000"/>
                    </w:rPr>
                    <w:t>洗臂喷嘴内凹防堵塞式设计，保障喷嘴射流面积与冲击强度恒定，恒定高效清洗性能；</w:t>
                  </w:r>
                </w:p>
                <w:p>
                  <w:pPr>
                    <w:pStyle w:val="null3"/>
                    <w:ind w:firstLine="200"/>
                    <w:jc w:val="left"/>
                  </w:pPr>
                  <w:r>
                    <w:rPr>
                      <w:rFonts w:ascii="仿宋_GB2312" w:hAnsi="仿宋_GB2312" w:cs="仿宋_GB2312" w:eastAsia="仿宋_GB2312"/>
                      <w:sz w:val="20"/>
                    </w:rPr>
                    <w:t>※17.喷淋水温82℃以上；配置蒸汽热回收，洗碗间无需安装排气罩；</w:t>
                  </w:r>
                </w:p>
                <w:p>
                  <w:pPr>
                    <w:pStyle w:val="null3"/>
                    <w:ind w:firstLine="200"/>
                    <w:jc w:val="left"/>
                  </w:pPr>
                  <w:r>
                    <w:rPr>
                      <w:rFonts w:ascii="仿宋_GB2312" w:hAnsi="仿宋_GB2312" w:cs="仿宋_GB2312" w:eastAsia="仿宋_GB2312"/>
                      <w:sz w:val="20"/>
                    </w:rPr>
                    <w:t>▲19.洗碗机（断路器）符合GB/T 10963.1-2020《电气附件家用及类似场所用过电流保护断路器第1 部分：用于交流的断路器》要求，所有判定结果均为合格；（</w:t>
                  </w:r>
                  <w:r>
                    <w:rPr>
                      <w:rFonts w:ascii="仿宋_GB2312" w:hAnsi="仿宋_GB2312" w:cs="仿宋_GB2312" w:eastAsia="仿宋_GB2312"/>
                      <w:sz w:val="20"/>
                      <w:b/>
                    </w:rPr>
                    <w:t>评审依据：提供产品（洗碗机）断路器符合</w:t>
                  </w:r>
                  <w:r>
                    <w:rPr>
                      <w:rFonts w:ascii="仿宋_GB2312" w:hAnsi="仿宋_GB2312" w:cs="仿宋_GB2312" w:eastAsia="仿宋_GB2312"/>
                      <w:sz w:val="20"/>
                      <w:b/>
                    </w:rPr>
                    <w:t>GB/T 10963.1-2020的检测报告</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▲20. 洗碗机控制系统符合GB/T 5169.11-2017，灼热丝试验温度≥600℃，检测结果为通过；</w:t>
                  </w:r>
                  <w:r>
                    <w:rPr>
                      <w:rFonts w:ascii="仿宋_GB2312" w:hAnsi="仿宋_GB2312" w:cs="仿宋_GB2312" w:eastAsia="仿宋_GB2312"/>
                      <w:sz w:val="20"/>
                      <w:b/>
                    </w:rPr>
                    <w:t>（评审依据：提供产品（洗碗机）控制系统</w:t>
                  </w:r>
                  <w:r>
                    <w:rPr>
                      <w:rFonts w:ascii="仿宋_GB2312" w:hAnsi="仿宋_GB2312" w:cs="仿宋_GB2312" w:eastAsia="仿宋_GB2312"/>
                      <w:sz w:val="20"/>
                    </w:rPr>
                    <w:t>GB/T 5169.11-2017</w:t>
                  </w:r>
                  <w:r>
                    <w:rPr>
                      <w:rFonts w:ascii="仿宋_GB2312" w:hAnsi="仿宋_GB2312" w:cs="仿宋_GB2312" w:eastAsia="仿宋_GB2312"/>
                      <w:sz w:val="20"/>
                      <w:b/>
                    </w:rPr>
                    <w:t>的检测报告）；</w:t>
                  </w:r>
                </w:p>
                <w:p>
                  <w:pPr>
                    <w:pStyle w:val="null3"/>
                    <w:ind w:firstLine="200"/>
                    <w:jc w:val="left"/>
                  </w:pPr>
                  <w:r>
                    <w:rPr>
                      <w:rFonts w:ascii="仿宋_GB2312" w:hAnsi="仿宋_GB2312" w:cs="仿宋_GB2312" w:eastAsia="仿宋_GB2312"/>
                      <w:sz w:val="20"/>
                    </w:rPr>
                    <w:t>▲21. 洗碗机核心零部件（含控制系统、水泵、电热管、电机、交流接触器、电磁阀）符合GB/T 2423.17-2024，在实验时间≥120h后表面无基本腐蚀、无起泡、脱落、变色等现象的检测报告。</w:t>
                  </w:r>
                  <w:r>
                    <w:rPr>
                      <w:rFonts w:ascii="仿宋_GB2312" w:hAnsi="仿宋_GB2312" w:cs="仿宋_GB2312" w:eastAsia="仿宋_GB2312"/>
                      <w:sz w:val="20"/>
                      <w:b/>
                    </w:rPr>
                    <w:t>（评审依据：提供产品（洗碗机）控制系统、水泵、电热管、电机、交流接触器、电磁阀符合</w:t>
                  </w:r>
                  <w:r>
                    <w:rPr>
                      <w:rFonts w:ascii="仿宋_GB2312" w:hAnsi="仿宋_GB2312" w:cs="仿宋_GB2312" w:eastAsia="仿宋_GB2312"/>
                      <w:sz w:val="20"/>
                      <w:b/>
                    </w:rPr>
                    <w:t>GB/T 2423.17-2024的检测报告）</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合同签订后，30个工作日内完成交货及调试。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西安市机关事务服务中心指定地点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进度款，自最终验收合格之日起，达到付款条件起10个工作日内，支付合同总金额的100.0%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由甲方和乙方共同对货物进行验收。其内容包括确认货物的包装、产地、规格、型号和数量，对其货物技术指标、性能参数进行逐项核验。 1.验收货物的指标、性能参数通过验收达到合同要求，或出现甲方不能正常使用的情况，将视为验收不合格，乙方应及时更换或退货。 2.若发现乙方有弄虚作假的，故意或随意夸大货物技术性能，甲方除要求退货外，有权要求乙方赔偿甲方相应的损失。 3.验收标准：按合同文件及澄清等技术指标进行验收。货物的各项指标均应符合验收标准及要求。 4.验收合格后，填写验收单，甲方签字后生效。 5.验收依据： 5.1本合同文本： 5.2国家和行业制定的相应的标准和规范。 5.3验收清单（注明品名、数量、价格、规格型号、产地和生产厂家）。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自最终验收合格之日起整体质保期2年。 售后人员：专业售后工作人员不少于2名。 响应时效：故障报修2小时内响应，12小时内上门维修，紧急故障优先处理。 质保期服务：质保期内非人为损坏免费维修、免费更换配件、免费上门，不收人工费、配件费、上门费。 终身维护：质保期满后提供终身成本价维修服务，配件价格透明、低于市场均价。 巡检服务：质保期内每季度免费上门巡检、保养、调试设备。</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提供服务或服务质量不能满足合同要求，甲方有权依据《中华人民共和国民法典》有关条款及合同约定解除合同，合同自甲方书面解除通知到达乙方时解除，此外，乙方还应退还甲方已支付的全部合同价款，并承担合同总价款30%的违约金。（三）在本合同履行过程中，双方因违约或造成对方经济、社会效益等损失的应当赔偿。 （四）乙方提供的服务不符合本项目相关文件和本合同规定的，甲方有权拒绝接受服务且拒绝付款，并不承担逾期付款的违约责任，并且乙方须向甲方支付本合同总价款30%的违约金。（五）乙方未能按照本合同约定时间提供服务或完成约定的项目服务内容的，从逾期之日起每日按本合同总价款1%的数额向甲方支付违约金；逾期60日以上的，甲方有权单方解除本合同，合同自甲方书面解除通知到达乙方时解除，此外，乙方还应退还甲方已支付的全部合同价款，并承担合同总价款30%的违约金，若违约金不足以弥补甲方损失的，乙方还应就甲方的损失另行全部赔偿。（六）未经甲方同意，乙方不得擅自将本合同服务转包或分包第三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响应文件。2、定标环节采购人有权对响应文件承诺响应的内容进行复核，如有虚假响应，一经发现，取消成交资格并上报财政主管部门，列入政府采购黑名单。3.本项目共采购 3 类洗碗机设备，因系统原因，标的将“履带式洗碗机1（4台）”和“履带式洗碗机2（1台）”数量合并，共计5台；供应商需按“附件 磋商报价表”中给定格式进行分项报价（此表填写价格为最终合同执行价格）。同时供应商在电子化交易系统“标的清单”填报单价时，取“履带式洗碗机1（4 台）”和“履带式洗碗机2（1 台）”的总价平均值作为“市政府机关餐厅更新洗碗机（5 台）”系统填报单价，此价格仅作为评审依据。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事业法人应提供事业单位法人证、组织机构代码证等证明文件；其他组织应提供合法证明文件；自然人提供身份证明文件）；2、具有良好的商业信誉和健全的财务会计制度，提供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3、具有履行合同所必需的设备和专业技术能力的书面声明（格式详见附件）；4、有依法缴纳税收和社会保障资金的良好记录（提供开标前12个月内任一月份的社保和缴纳税收的证明，依法不需要缴纳社会保障资金、免税或无须缴纳税款的供应商，应提供相关证明文件)；5、参加政府采购活动前3年内在经营活动中没有重大违法记录的书面声明（格式详见附件）。</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具有良好的商业信誉和健全的财务会计制度，提供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投标有效期响应磋商文件的要求</w:t>
            </w:r>
          </w:p>
        </w:tc>
        <w:tc>
          <w:tcPr>
            <w:tcW w:type="dxa" w:w="1661"/>
          </w:tcPr>
          <w:p>
            <w:pPr>
              <w:pStyle w:val="null3"/>
            </w:pPr>
            <w:r>
              <w:rPr>
                <w:rFonts w:ascii="仿宋_GB2312" w:hAnsi="仿宋_GB2312" w:cs="仿宋_GB2312" w:eastAsia="仿宋_GB2312"/>
              </w:rPr>
              <w:t>商务要求偏离表.docx 磋商报价表.docx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交货时间按磋商文件要求的各项节点响应</w:t>
            </w:r>
          </w:p>
        </w:tc>
        <w:tc>
          <w:tcPr>
            <w:tcW w:type="dxa" w:w="1661"/>
          </w:tcPr>
          <w:p>
            <w:pPr>
              <w:pStyle w:val="null3"/>
            </w:pPr>
            <w:r>
              <w:rPr>
                <w:rFonts w:ascii="仿宋_GB2312" w:hAnsi="仿宋_GB2312" w:cs="仿宋_GB2312" w:eastAsia="仿宋_GB2312"/>
              </w:rPr>
              <w:t>商务要求偏离表.docx 磋商报价表.docx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质保期按照磋商文件的相关要求响应</w:t>
            </w:r>
          </w:p>
        </w:tc>
        <w:tc>
          <w:tcPr>
            <w:tcW w:type="dxa" w:w="1661"/>
          </w:tcPr>
          <w:p>
            <w:pPr>
              <w:pStyle w:val="null3"/>
            </w:pPr>
            <w:r>
              <w:rPr>
                <w:rFonts w:ascii="仿宋_GB2312" w:hAnsi="仿宋_GB2312" w:cs="仿宋_GB2312" w:eastAsia="仿宋_GB2312"/>
              </w:rPr>
              <w:t>商务要求偏离表.docx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付款方式响应磋商文件的要求</w:t>
            </w:r>
          </w:p>
        </w:tc>
        <w:tc>
          <w:tcPr>
            <w:tcW w:type="dxa" w:w="1661"/>
          </w:tcPr>
          <w:p>
            <w:pPr>
              <w:pStyle w:val="null3"/>
            </w:pPr>
            <w:r>
              <w:rPr>
                <w:rFonts w:ascii="仿宋_GB2312" w:hAnsi="仿宋_GB2312" w:cs="仿宋_GB2312" w:eastAsia="仿宋_GB2312"/>
              </w:rPr>
              <w:t>商务要求偏离表.docx 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标的清单 磋商报价表.docx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响应文件封面 关于符合本国产品标准的声明函 磋商报价表.docx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核心产品品牌应满足3个品牌，不满足视为有效供应商不足3家</w:t>
            </w:r>
          </w:p>
        </w:tc>
        <w:tc>
          <w:tcPr>
            <w:tcW w:type="dxa" w:w="1661"/>
          </w:tcPr>
          <w:p>
            <w:pPr>
              <w:pStyle w:val="null3"/>
            </w:pPr>
            <w:r>
              <w:rPr>
                <w:rFonts w:ascii="仿宋_GB2312" w:hAnsi="仿宋_GB2312" w:cs="仿宋_GB2312" w:eastAsia="仿宋_GB2312"/>
              </w:rPr>
              <w:t>规格、技术参数偏离表.docx 关于符合本国产品标准的声明函 磋商报价表.docx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★参数</w:t>
            </w:r>
          </w:p>
        </w:tc>
        <w:tc>
          <w:tcPr>
            <w:tcW w:type="dxa" w:w="3322"/>
          </w:tcPr>
          <w:p>
            <w:pPr>
              <w:pStyle w:val="null3"/>
            </w:pPr>
            <w:r>
              <w:rPr>
                <w:rFonts w:ascii="仿宋_GB2312" w:hAnsi="仿宋_GB2312" w:cs="仿宋_GB2312" w:eastAsia="仿宋_GB2312"/>
              </w:rPr>
              <w:t>★参数为实质性要求，供应商必须响应并满足参数需求，供应商须按磋商文件要求提供证明材料。 注：加★参数共4项。</w:t>
            </w:r>
          </w:p>
        </w:tc>
        <w:tc>
          <w:tcPr>
            <w:tcW w:type="dxa" w:w="1661"/>
          </w:tcPr>
          <w:p>
            <w:pPr>
              <w:pStyle w:val="null3"/>
            </w:pPr>
            <w:r>
              <w:rPr>
                <w:rFonts w:ascii="仿宋_GB2312" w:hAnsi="仿宋_GB2312" w:cs="仿宋_GB2312" w:eastAsia="仿宋_GB2312"/>
              </w:rPr>
              <w:t>规格、技术参数偏离表.docx 关于符合本国产品标准的声明函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供应商针对本项目制定具体的实施方案，包括①业务分析与流程，②项目组织机构设置，③具体实施及安装调试方案，④整体进度计划方案等。 以上4项内容每一项内容全面详细、阐述条理清晰得2分，满分8分，每项存在一处缺陷，扣0.1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根据具体技术规格及指标，逐条对应响应，对产品形态、性能、功能、技术参数描述清晰，佐证资料齐全，完全满足磋商文件要求。 “▲”项参数：每有1项满足得0.5分，满分20分； “※”项参数：每有1项满足得0.2分，满分12分。 注：1.“▲”项参数须提供证明材料（不局限于测试报告、技术文档、产品彩页、官网和功能截图、产品相关认证证书（并附国家市场监督管理总局全国认证认可信息公共服务平台（http://cx.cnca.cn证书查询截图）等；部分参数已明确评审材料要求的，以参数中明确的材料为准。否则视为不满足参数要求； 2.“※”项参数以技术偏离表为准。 3.加▲参数共40项。 4.加※参数共60项。</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供货安排及质量保证</w:t>
            </w:r>
          </w:p>
        </w:tc>
        <w:tc>
          <w:tcPr>
            <w:tcW w:type="dxa" w:w="2492"/>
          </w:tcPr>
          <w:p>
            <w:pPr>
              <w:pStyle w:val="null3"/>
            </w:pPr>
            <w:r>
              <w:rPr>
                <w:rFonts w:ascii="仿宋_GB2312" w:hAnsi="仿宋_GB2312" w:cs="仿宋_GB2312" w:eastAsia="仿宋_GB2312"/>
              </w:rPr>
              <w:t>针对本项目有具体的：①供货组织安排，②运输、派送措施，③设备到货后验收时的重点等实施方案，④产品性能、使用寿命及效果、质量保证方案。 以上4项内容每一项内容全面详细、阐述条理清晰得2分，满分8分，每项存在一处缺陷，扣0.1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提供完善的售后服务方案，包括且不限于①售后服务承诺及故障处理应急预案，②响应计划、备品备件情况及质保范围、本地化售后方案等。 以上2项内容每一项内容全面详细、阐述条理清晰得2分，满分4分，每项存在一处缺陷，扣0.1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产品具有国家节能产品认证且证书在有效期内得4分； 投标产品具有节水产品认证证书且在有效期内得4分。 注：需提供相关认证证书或在证明材料复印件并加盖供应商公章。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供应商提供2023年1月1日至今(以合同签订日期为准)同类业绩证明材料，每提供1份业绩得2分，满分10分。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30分。其他供应商的价格分统一按照下列公式计算：投标报价得分=（评标基准价/投标报价）×30。政府采购活动中既有本国产品又有非本国产品参与竞争的,依法对本国产品给予价格评审优惠，对本国产品的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详见附件：供货方案及供应商认为需要提供的其他资料.docx</w:t>
      </w:r>
    </w:p>
    <w:p>
      <w:pPr>
        <w:pStyle w:val="null3"/>
        <w:ind w:firstLine="960"/>
      </w:pPr>
      <w:r>
        <w:rPr>
          <w:rFonts w:ascii="仿宋_GB2312" w:hAnsi="仿宋_GB2312" w:cs="仿宋_GB2312" w:eastAsia="仿宋_GB2312"/>
        </w:rPr>
        <w:t>详见附件：商务要求偏离表.docx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详见附件：规格、技术参数偏离表.docx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