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版本号：RTDZB(2026-026)20260708001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汉中市县域医共体设备更新项目第二批采购（呼吸机）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RTDZB(2026-026)</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汉中市县域医共体设备更新项目第二批采购（呼吸机）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汉中市县域医共体设备更新项目第二批采购（呼吸机）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拟采购呼吸机一批，有创呼吸机3台（套）、转运呼吸机3台（套）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1、供应商须为具有独⽴承担⺠事责任能⼒的法⼈、其他组织或⾃然⼈：供应商提供合法有效的营业执照或事业单位法人证书等国家规定的相关证明，自然人参与的提供其身份证明。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开标过程：供应商应授权合法的人员参加开标全过程，其中法定代表人直接参加开标的，须出具加盖公章的法定代表人证明书，并与营业执照上信息一致;授权代表参加开标的，须出具加盖公章的法定代表人授权委托书。</w:t>
      </w:r>
    </w:p>
    <w:p>
      <w:pPr>
        <w:pStyle w:val="null3"/>
      </w:pPr>
      <w:r>
        <w:rPr>
          <w:rFonts w:ascii="仿宋_GB2312" w:hAnsi="仿宋_GB2312" w:cs="仿宋_GB2312" w:eastAsia="仿宋_GB2312"/>
        </w:rPr>
        <w:t>3、供应商信用记录：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p>
      <w:pPr>
        <w:pStyle w:val="null3"/>
      </w:pPr>
      <w:r>
        <w:rPr>
          <w:rFonts w:ascii="仿宋_GB2312" w:hAnsi="仿宋_GB2312" w:cs="仿宋_GB2312" w:eastAsia="仿宋_GB2312"/>
        </w:rPr>
        <w:t>4、非联合体投标：本项目不接受联合体投标。供应商需提供加盖公章的非联合体投标承诺。</w:t>
      </w:r>
    </w:p>
    <w:p>
      <w:pPr>
        <w:pStyle w:val="null3"/>
      </w:pPr>
      <w:r>
        <w:rPr>
          <w:rFonts w:ascii="仿宋_GB2312" w:hAnsi="仿宋_GB2312" w:cs="仿宋_GB2312" w:eastAsia="仿宋_GB2312"/>
        </w:rPr>
        <w:t>5、医疗器械许可证(或备案凭证)：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0916-2626711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说明：如遇特殊情况，另行约定。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用:招标代理服务费参照国家发展计划委员会《招标代理服务收费管理暂行办法》(计价格〔2002〕1980号)文件规定下浮20%计取，由中标人在领取中标通知书前向代理机构一次性足额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拟采购呼吸机一批，有创呼吸机3台（套）、转运呼吸机3台（套）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890,000.00</w:t>
      </w:r>
    </w:p>
    <w:p>
      <w:pPr>
        <w:pStyle w:val="null3"/>
      </w:pPr>
      <w:r>
        <w:rPr>
          <w:rFonts w:ascii="仿宋_GB2312" w:hAnsi="仿宋_GB2312" w:cs="仿宋_GB2312" w:eastAsia="仿宋_GB2312"/>
        </w:rPr>
        <w:t>采购包最高限价（元）: 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呼吸机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一、基本要求</w:t>
            </w:r>
          </w:p>
          <w:p>
            <w:pPr>
              <w:pStyle w:val="null3"/>
              <w:ind w:firstLine="560"/>
              <w:jc w:val="both"/>
            </w:pPr>
            <w:r>
              <w:rPr>
                <w:rFonts w:ascii="仿宋_GB2312" w:hAnsi="仿宋_GB2312" w:cs="仿宋_GB2312" w:eastAsia="仿宋_GB2312"/>
                <w:sz w:val="28"/>
              </w:rPr>
              <w:t>适用于院内多场景（麻醉科、重症医学科</w:t>
            </w:r>
            <w:r>
              <w:rPr>
                <w:rFonts w:ascii="仿宋_GB2312" w:hAnsi="仿宋_GB2312" w:cs="仿宋_GB2312" w:eastAsia="仿宋_GB2312"/>
                <w:sz w:val="28"/>
              </w:rPr>
              <w:t>、</w:t>
            </w:r>
            <w:r>
              <w:rPr>
                <w:rFonts w:ascii="仿宋_GB2312" w:hAnsi="仿宋_GB2312" w:cs="仿宋_GB2312" w:eastAsia="仿宋_GB2312"/>
                <w:sz w:val="28"/>
              </w:rPr>
              <w:t>急诊科、普通病房</w:t>
            </w:r>
            <w:r>
              <w:rPr>
                <w:rFonts w:ascii="仿宋_GB2312" w:hAnsi="仿宋_GB2312" w:cs="仿宋_GB2312" w:eastAsia="仿宋_GB2312"/>
                <w:sz w:val="28"/>
              </w:rPr>
              <w:t>等</w:t>
            </w:r>
            <w:r>
              <w:rPr>
                <w:rFonts w:ascii="仿宋_GB2312" w:hAnsi="仿宋_GB2312" w:cs="仿宋_GB2312" w:eastAsia="仿宋_GB2312"/>
                <w:sz w:val="28"/>
              </w:rPr>
              <w:t>），主要适用于基层一二级医院满足从儿童到成人多年龄段患者的呼吸支持。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8"/>
              </w:rPr>
              <w:t>技术要求</w:t>
            </w:r>
          </w:p>
          <w:p>
            <w:pPr>
              <w:pStyle w:val="null3"/>
              <w:ind w:firstLine="560"/>
              <w:jc w:val="both"/>
            </w:pPr>
            <w:r>
              <w:rPr>
                <w:rFonts w:ascii="仿宋_GB2312" w:hAnsi="仿宋_GB2312" w:cs="仿宋_GB2312" w:eastAsia="仿宋_GB2312"/>
                <w:sz w:val="28"/>
              </w:rPr>
              <w:t>（一）有创呼吸机（</w:t>
            </w:r>
            <w:r>
              <w:rPr>
                <w:rFonts w:ascii="仿宋_GB2312" w:hAnsi="仿宋_GB2312" w:cs="仿宋_GB2312" w:eastAsia="仿宋_GB2312"/>
                <w:sz w:val="28"/>
              </w:rPr>
              <w:t>核心产品</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3台（套）</w:t>
            </w:r>
          </w:p>
          <w:p>
            <w:pPr>
              <w:pStyle w:val="null3"/>
              <w:ind w:firstLine="560"/>
              <w:jc w:val="both"/>
            </w:pPr>
            <w:r>
              <w:rPr>
                <w:rFonts w:ascii="仿宋_GB2312" w:hAnsi="仿宋_GB2312" w:cs="仿宋_GB2312" w:eastAsia="仿宋_GB2312"/>
                <w:sz w:val="28"/>
              </w:rPr>
              <w:t>1.基本要求</w:t>
            </w:r>
          </w:p>
          <w:p>
            <w:pPr>
              <w:pStyle w:val="null3"/>
              <w:ind w:firstLine="560"/>
              <w:jc w:val="both"/>
            </w:pPr>
            <w:r>
              <w:rPr>
                <w:rFonts w:ascii="仿宋_GB2312" w:hAnsi="仿宋_GB2312" w:cs="仿宋_GB2312" w:eastAsia="仿宋_GB2312"/>
                <w:sz w:val="28"/>
              </w:rPr>
              <w:t>1.1适用于成人、儿童。</w:t>
            </w:r>
          </w:p>
          <w:p>
            <w:pPr>
              <w:pStyle w:val="null3"/>
              <w:ind w:firstLine="280"/>
              <w:jc w:val="both"/>
            </w:pPr>
            <w:r>
              <w:rPr>
                <w:rFonts w:ascii="仿宋_GB2312" w:hAnsi="仿宋_GB2312" w:cs="仿宋_GB2312" w:eastAsia="仿宋_GB2312"/>
                <w:sz w:val="28"/>
              </w:rPr>
              <w:t>▲1.2气动电控设计（空、氧双气源），支持中央供气和涡轮驱动或压缩机产生空气气源双方式驱动工作。</w:t>
            </w:r>
          </w:p>
          <w:p>
            <w:pPr>
              <w:pStyle w:val="null3"/>
              <w:ind w:firstLine="280"/>
              <w:jc w:val="both"/>
            </w:pPr>
            <w:r>
              <w:rPr>
                <w:rFonts w:ascii="仿宋_GB2312" w:hAnsi="仿宋_GB2312" w:cs="仿宋_GB2312" w:eastAsia="仿宋_GB2312"/>
                <w:sz w:val="28"/>
              </w:rPr>
              <w:t>▲1.3使用年限≥10年。</w:t>
            </w:r>
          </w:p>
          <w:p>
            <w:pPr>
              <w:pStyle w:val="null3"/>
              <w:ind w:firstLine="560"/>
              <w:jc w:val="both"/>
            </w:pPr>
            <w:r>
              <w:rPr>
                <w:rFonts w:ascii="仿宋_GB2312" w:hAnsi="仿宋_GB2312" w:cs="仿宋_GB2312" w:eastAsia="仿宋_GB2312"/>
                <w:sz w:val="28"/>
              </w:rPr>
              <w:t>2.屏幕要求</w:t>
            </w:r>
          </w:p>
          <w:p>
            <w:pPr>
              <w:pStyle w:val="null3"/>
              <w:ind w:firstLine="560"/>
              <w:jc w:val="both"/>
            </w:pPr>
            <w:r>
              <w:rPr>
                <w:rFonts w:ascii="仿宋_GB2312" w:hAnsi="仿宋_GB2312" w:cs="仿宋_GB2312" w:eastAsia="仿宋_GB2312"/>
                <w:sz w:val="28"/>
              </w:rPr>
              <w:t>2.1显示屏≥15英寸彩色触摸屏，分辨率≥1920×1080像素，可同屏显示≥3道以上波形，≥4种环图。</w:t>
            </w:r>
          </w:p>
          <w:p>
            <w:pPr>
              <w:pStyle w:val="null3"/>
              <w:ind w:firstLine="280"/>
              <w:jc w:val="both"/>
            </w:pPr>
            <w:r>
              <w:rPr>
                <w:rFonts w:ascii="仿宋_GB2312" w:hAnsi="仿宋_GB2312" w:cs="仿宋_GB2312" w:eastAsia="仿宋_GB2312"/>
                <w:sz w:val="28"/>
              </w:rPr>
              <w:t>★2.2具备动态肺视图，动态显示患者气道阻力、肺顺应性、通气量等力学参数变化，及风险提示。</w:t>
            </w:r>
          </w:p>
          <w:p>
            <w:pPr>
              <w:pStyle w:val="null3"/>
              <w:ind w:firstLine="560"/>
              <w:jc w:val="both"/>
            </w:pPr>
            <w:r>
              <w:rPr>
                <w:rFonts w:ascii="仿宋_GB2312" w:hAnsi="仿宋_GB2312" w:cs="仿宋_GB2312" w:eastAsia="仿宋_GB2312"/>
                <w:sz w:val="28"/>
              </w:rPr>
              <w:t>3.通气模式</w:t>
            </w:r>
          </w:p>
          <w:p>
            <w:pPr>
              <w:pStyle w:val="null3"/>
              <w:ind w:firstLine="280"/>
              <w:jc w:val="both"/>
            </w:pPr>
            <w:r>
              <w:rPr>
                <w:rFonts w:ascii="仿宋_GB2312" w:hAnsi="仿宋_GB2312" w:cs="仿宋_GB2312" w:eastAsia="仿宋_GB2312"/>
                <w:sz w:val="28"/>
              </w:rPr>
              <w:t>★3.1有创通气模式：至少包含VCV（容量控制）、PCV（压力控制）、SIMV（同步间歇指令通气，含容量/压力控制）、PSV/CPAP（压力支持/持续气道正压）、双水平气道正压通气模式、APRV（气道压力释放通气）、PRVC（压力调节容量控制）或类似双重控制模式、自适应通气模式或智能通气模式（AMV或ASV）、心肺复苏通气模式。</w:t>
            </w:r>
          </w:p>
          <w:p>
            <w:pPr>
              <w:pStyle w:val="null3"/>
              <w:ind w:firstLine="560"/>
              <w:jc w:val="both"/>
            </w:pPr>
            <w:r>
              <w:rPr>
                <w:rFonts w:ascii="仿宋_GB2312" w:hAnsi="仿宋_GB2312" w:cs="仿宋_GB2312" w:eastAsia="仿宋_GB2312"/>
                <w:sz w:val="28"/>
              </w:rPr>
              <w:t>3.2无创通气模式：包含CPAP、PSV等模式。</w:t>
            </w:r>
          </w:p>
          <w:p>
            <w:pPr>
              <w:pStyle w:val="null3"/>
              <w:ind w:firstLine="280"/>
              <w:jc w:val="both"/>
            </w:pPr>
            <w:r>
              <w:rPr>
                <w:rFonts w:ascii="仿宋_GB2312" w:hAnsi="仿宋_GB2312" w:cs="仿宋_GB2312" w:eastAsia="仿宋_GB2312"/>
                <w:sz w:val="28"/>
              </w:rPr>
              <w:t>▲3.3氧疗模式：具备高流速氧疗功能，氧疗流速和氧浓度可调。</w:t>
            </w:r>
          </w:p>
          <w:p>
            <w:pPr>
              <w:pStyle w:val="null3"/>
              <w:ind w:firstLine="560"/>
              <w:jc w:val="both"/>
            </w:pPr>
            <w:r>
              <w:rPr>
                <w:rFonts w:ascii="仿宋_GB2312" w:hAnsi="仿宋_GB2312" w:cs="仿宋_GB2312" w:eastAsia="仿宋_GB2312"/>
                <w:sz w:val="28"/>
              </w:rPr>
              <w:t>3.4可升级呼末二氧化碳模块及脱机辅助工具。</w:t>
            </w:r>
          </w:p>
          <w:p>
            <w:pPr>
              <w:pStyle w:val="null3"/>
              <w:ind w:firstLine="560"/>
              <w:jc w:val="both"/>
            </w:pPr>
            <w:r>
              <w:rPr>
                <w:rFonts w:ascii="仿宋_GB2312" w:hAnsi="仿宋_GB2312" w:cs="仿宋_GB2312" w:eastAsia="仿宋_GB2312"/>
                <w:sz w:val="28"/>
              </w:rPr>
              <w:t>4.技术参数及范围</w:t>
            </w:r>
          </w:p>
          <w:p>
            <w:pPr>
              <w:pStyle w:val="null3"/>
              <w:ind w:firstLine="560"/>
              <w:jc w:val="both"/>
            </w:pPr>
            <w:r>
              <w:rPr>
                <w:rFonts w:ascii="仿宋_GB2312" w:hAnsi="仿宋_GB2312" w:cs="仿宋_GB2312" w:eastAsia="仿宋_GB2312"/>
                <w:sz w:val="28"/>
              </w:rPr>
              <w:t>4.1潮气量：20m</w:t>
            </w:r>
            <w:r>
              <w:rPr>
                <w:rFonts w:ascii="仿宋_GB2312" w:hAnsi="仿宋_GB2312" w:cs="仿宋_GB2312" w:eastAsia="仿宋_GB2312"/>
                <w:sz w:val="28"/>
              </w:rPr>
              <w:t>l</w:t>
            </w:r>
            <w:r>
              <w:rPr>
                <w:rFonts w:ascii="仿宋_GB2312" w:hAnsi="仿宋_GB2312" w:cs="仿宋_GB2312" w:eastAsia="仿宋_GB2312"/>
                <w:sz w:val="28"/>
              </w:rPr>
              <w:t>～</w:t>
            </w:r>
            <w:r>
              <w:rPr>
                <w:rFonts w:ascii="仿宋_GB2312" w:hAnsi="仿宋_GB2312" w:cs="仿宋_GB2312" w:eastAsia="仿宋_GB2312"/>
                <w:sz w:val="28"/>
              </w:rPr>
              <w:t>4000m</w:t>
            </w:r>
            <w:r>
              <w:rPr>
                <w:rFonts w:ascii="仿宋_GB2312" w:hAnsi="仿宋_GB2312" w:cs="仿宋_GB2312" w:eastAsia="仿宋_GB2312"/>
                <w:sz w:val="28"/>
              </w:rPr>
              <w:t>l</w:t>
            </w:r>
          </w:p>
          <w:p>
            <w:pPr>
              <w:pStyle w:val="null3"/>
              <w:ind w:firstLine="560"/>
              <w:jc w:val="both"/>
            </w:pPr>
            <w:r>
              <w:rPr>
                <w:rFonts w:ascii="仿宋_GB2312" w:hAnsi="仿宋_GB2312" w:cs="仿宋_GB2312" w:eastAsia="仿宋_GB2312"/>
                <w:sz w:val="28"/>
              </w:rPr>
              <w:t>4.2呼吸频率：1～100/min</w:t>
            </w:r>
          </w:p>
          <w:p>
            <w:pPr>
              <w:pStyle w:val="null3"/>
              <w:ind w:firstLine="560"/>
              <w:jc w:val="both"/>
            </w:pPr>
            <w:r>
              <w:rPr>
                <w:rFonts w:ascii="仿宋_GB2312" w:hAnsi="仿宋_GB2312" w:cs="仿宋_GB2312" w:eastAsia="仿宋_GB2312"/>
                <w:sz w:val="28"/>
              </w:rPr>
              <w:t>4.3吸气流速：6～180L/min</w:t>
            </w:r>
          </w:p>
          <w:p>
            <w:pPr>
              <w:pStyle w:val="null3"/>
              <w:ind w:firstLine="560"/>
              <w:jc w:val="both"/>
            </w:pPr>
            <w:r>
              <w:rPr>
                <w:rFonts w:ascii="仿宋_GB2312" w:hAnsi="仿宋_GB2312" w:cs="仿宋_GB2312" w:eastAsia="仿宋_GB2312"/>
                <w:sz w:val="28"/>
              </w:rPr>
              <w:t>4.4吸呼比：4:1～1:10</w:t>
            </w:r>
          </w:p>
          <w:p>
            <w:pPr>
              <w:pStyle w:val="null3"/>
              <w:ind w:firstLine="560"/>
              <w:jc w:val="both"/>
            </w:pPr>
            <w:r>
              <w:rPr>
                <w:rFonts w:ascii="仿宋_GB2312" w:hAnsi="仿宋_GB2312" w:cs="仿宋_GB2312" w:eastAsia="仿宋_GB2312"/>
                <w:sz w:val="28"/>
              </w:rPr>
              <w:t>4.5最大峰值流速：180L/min</w:t>
            </w:r>
          </w:p>
          <w:p>
            <w:pPr>
              <w:pStyle w:val="null3"/>
              <w:ind w:firstLine="560"/>
              <w:jc w:val="both"/>
            </w:pPr>
            <w:r>
              <w:rPr>
                <w:rFonts w:ascii="仿宋_GB2312" w:hAnsi="仿宋_GB2312" w:cs="仿宋_GB2312" w:eastAsia="仿宋_GB2312"/>
                <w:sz w:val="28"/>
              </w:rPr>
              <w:t>4.6吸气压力：1～90cm</w:t>
            </w:r>
            <w:r>
              <w:rPr>
                <w:rFonts w:ascii="仿宋_GB2312" w:hAnsi="仿宋_GB2312" w:cs="仿宋_GB2312" w:eastAsia="仿宋_GB2312"/>
                <w:sz w:val="22"/>
                <w:color w:val="333333"/>
                <w:shd w:fill="FFFFFF" w:val="clear"/>
              </w:rPr>
              <w:t>H₂O</w:t>
            </w:r>
          </w:p>
          <w:p>
            <w:pPr>
              <w:pStyle w:val="null3"/>
              <w:ind w:firstLine="560"/>
              <w:jc w:val="both"/>
            </w:pPr>
            <w:r>
              <w:rPr>
                <w:rFonts w:ascii="仿宋_GB2312" w:hAnsi="仿宋_GB2312" w:cs="仿宋_GB2312" w:eastAsia="仿宋_GB2312"/>
                <w:sz w:val="28"/>
              </w:rPr>
              <w:t>4.7压力支持：0～80cm</w:t>
            </w:r>
            <w:r>
              <w:rPr>
                <w:rFonts w:ascii="仿宋_GB2312" w:hAnsi="仿宋_GB2312" w:cs="仿宋_GB2312" w:eastAsia="仿宋_GB2312"/>
                <w:sz w:val="22"/>
                <w:color w:val="333333"/>
                <w:shd w:fill="FFFFFF" w:val="clear"/>
              </w:rPr>
              <w:t>H₂O</w:t>
            </w:r>
          </w:p>
          <w:p>
            <w:pPr>
              <w:pStyle w:val="null3"/>
              <w:ind w:firstLine="560"/>
              <w:jc w:val="both"/>
            </w:pPr>
            <w:r>
              <w:rPr>
                <w:rFonts w:ascii="仿宋_GB2312" w:hAnsi="仿宋_GB2312" w:cs="仿宋_GB2312" w:eastAsia="仿宋_GB2312"/>
                <w:sz w:val="28"/>
              </w:rPr>
              <w:t>4.8PEEP:0～50cm</w:t>
            </w:r>
            <w:r>
              <w:rPr>
                <w:rFonts w:ascii="仿宋_GB2312" w:hAnsi="仿宋_GB2312" w:cs="仿宋_GB2312" w:eastAsia="仿宋_GB2312"/>
                <w:sz w:val="22"/>
                <w:color w:val="333333"/>
                <w:shd w:fill="FFFFFF" w:val="clear"/>
              </w:rPr>
              <w:t>H₂O</w:t>
            </w:r>
          </w:p>
          <w:p>
            <w:pPr>
              <w:pStyle w:val="null3"/>
              <w:ind w:firstLine="560"/>
              <w:jc w:val="both"/>
            </w:pPr>
            <w:r>
              <w:rPr>
                <w:rFonts w:ascii="仿宋_GB2312" w:hAnsi="仿宋_GB2312" w:cs="仿宋_GB2312" w:eastAsia="仿宋_GB2312"/>
                <w:sz w:val="28"/>
              </w:rPr>
              <w:t>4.9压力触发灵敏度：-20～-0.5cm</w:t>
            </w:r>
            <w:r>
              <w:rPr>
                <w:rFonts w:ascii="仿宋_GB2312" w:hAnsi="仿宋_GB2312" w:cs="仿宋_GB2312" w:eastAsia="仿宋_GB2312"/>
                <w:sz w:val="22"/>
                <w:color w:val="333333"/>
                <w:shd w:fill="FFFFFF" w:val="clear"/>
              </w:rPr>
              <w:t>H₂O</w:t>
            </w:r>
            <w:r>
              <w:rPr>
                <w:rFonts w:ascii="仿宋_GB2312" w:hAnsi="仿宋_GB2312" w:cs="仿宋_GB2312" w:eastAsia="仿宋_GB2312"/>
                <w:sz w:val="28"/>
              </w:rPr>
              <w:t>，或</w:t>
            </w:r>
            <w:r>
              <w:rPr>
                <w:rFonts w:ascii="仿宋_GB2312" w:hAnsi="仿宋_GB2312" w:cs="仿宋_GB2312" w:eastAsia="仿宋_GB2312"/>
                <w:sz w:val="28"/>
              </w:rPr>
              <w:t>OFF</w:t>
            </w:r>
          </w:p>
          <w:p>
            <w:pPr>
              <w:pStyle w:val="null3"/>
              <w:ind w:firstLine="560"/>
              <w:jc w:val="both"/>
            </w:pPr>
            <w:r>
              <w:rPr>
                <w:rFonts w:ascii="仿宋_GB2312" w:hAnsi="仿宋_GB2312" w:cs="仿宋_GB2312" w:eastAsia="仿宋_GB2312"/>
                <w:sz w:val="28"/>
              </w:rPr>
              <w:t>4.10流速触发灵敏度：0.5～20L/min，或OFF</w:t>
            </w:r>
          </w:p>
          <w:p>
            <w:pPr>
              <w:pStyle w:val="null3"/>
              <w:ind w:firstLine="560"/>
              <w:jc w:val="both"/>
            </w:pPr>
            <w:r>
              <w:rPr>
                <w:rFonts w:ascii="仿宋_GB2312" w:hAnsi="仿宋_GB2312" w:cs="仿宋_GB2312" w:eastAsia="仿宋_GB2312"/>
                <w:sz w:val="28"/>
              </w:rPr>
              <w:t>4.11呼气触发灵敏度：5-85%</w:t>
            </w:r>
          </w:p>
          <w:p>
            <w:pPr>
              <w:pStyle w:val="null3"/>
              <w:ind w:firstLine="560"/>
              <w:jc w:val="both"/>
            </w:pPr>
            <w:r>
              <w:rPr>
                <w:rFonts w:ascii="仿宋_GB2312" w:hAnsi="仿宋_GB2312" w:cs="仿宋_GB2312" w:eastAsia="仿宋_GB2312"/>
                <w:sz w:val="28"/>
              </w:rPr>
              <w:t>4.12氧浓度调节：21%—100%连续可调，精度</w:t>
            </w:r>
            <w:r>
              <w:rPr>
                <w:rFonts w:ascii="仿宋_GB2312" w:hAnsi="仿宋_GB2312" w:cs="仿宋_GB2312" w:eastAsia="仿宋_GB2312"/>
                <w:sz w:val="28"/>
              </w:rPr>
              <w:t>≤</w:t>
            </w:r>
            <w:r>
              <w:rPr>
                <w:rFonts w:ascii="仿宋_GB2312" w:hAnsi="仿宋_GB2312" w:cs="仿宋_GB2312" w:eastAsia="仿宋_GB2312"/>
                <w:sz w:val="28"/>
              </w:rPr>
              <w:t>±3%</w:t>
            </w:r>
          </w:p>
          <w:p>
            <w:pPr>
              <w:pStyle w:val="null3"/>
              <w:ind w:firstLine="560"/>
              <w:jc w:val="both"/>
            </w:pPr>
            <w:r>
              <w:rPr>
                <w:rFonts w:ascii="仿宋_GB2312" w:hAnsi="仿宋_GB2312" w:cs="仿宋_GB2312" w:eastAsia="仿宋_GB2312"/>
                <w:sz w:val="28"/>
              </w:rPr>
              <w:t>5.监测参数</w:t>
            </w:r>
          </w:p>
          <w:p>
            <w:pPr>
              <w:pStyle w:val="null3"/>
              <w:ind w:firstLine="560"/>
              <w:jc w:val="both"/>
            </w:pPr>
            <w:r>
              <w:rPr>
                <w:rFonts w:ascii="仿宋_GB2312" w:hAnsi="仿宋_GB2312" w:cs="仿宋_GB2312" w:eastAsia="仿宋_GB2312"/>
                <w:sz w:val="28"/>
              </w:rPr>
              <w:t>5.1通气量及频率监测：可监测潮气量（吸入/呼出）、分钟通气量（呼气/吸气分钟通气量）、气体泄漏监测、呼吸频率、吸呼比、氧浓度。</w:t>
            </w:r>
          </w:p>
          <w:p>
            <w:pPr>
              <w:pStyle w:val="null3"/>
              <w:ind w:firstLine="560"/>
              <w:jc w:val="both"/>
            </w:pPr>
            <w:r>
              <w:rPr>
                <w:rFonts w:ascii="仿宋_GB2312" w:hAnsi="仿宋_GB2312" w:cs="仿宋_GB2312" w:eastAsia="仿宋_GB2312"/>
                <w:sz w:val="28"/>
              </w:rPr>
              <w:t>5.2肺力学参数监测：吸气阻力、呼气阻力、动/静态顺应性、呼吸功、气道峰压、平台压、平均压、呼气末正压、流速波形、压力-容积环（P-V环）、流速-容积环（F-V环）。</w:t>
            </w:r>
          </w:p>
          <w:p>
            <w:pPr>
              <w:pStyle w:val="null3"/>
              <w:ind w:firstLine="560"/>
              <w:jc w:val="both"/>
            </w:pPr>
            <w:r>
              <w:rPr>
                <w:rFonts w:ascii="仿宋_GB2312" w:hAnsi="仿宋_GB2312" w:cs="仿宋_GB2312" w:eastAsia="仿宋_GB2312"/>
                <w:sz w:val="28"/>
              </w:rPr>
              <w:t>6.报警系统：具备高/低分钟通气量报警、高/低气道压力报警、高/低呼吸频率报警、窒息报警（时间可调5—60秒）、电源脱落报警、气源不足报警、氧浓度偏差报警、回路脱落报警、压缩机故障等声光报警，报警记录可查询。</w:t>
            </w:r>
          </w:p>
          <w:p>
            <w:pPr>
              <w:pStyle w:val="null3"/>
              <w:ind w:firstLine="560"/>
              <w:jc w:val="both"/>
            </w:pPr>
            <w:r>
              <w:rPr>
                <w:rFonts w:ascii="仿宋_GB2312" w:hAnsi="仿宋_GB2312" w:cs="仿宋_GB2312" w:eastAsia="仿宋_GB2312"/>
                <w:sz w:val="28"/>
              </w:rPr>
              <w:t>7.系统功能要求：</w:t>
            </w:r>
          </w:p>
          <w:p>
            <w:pPr>
              <w:pStyle w:val="null3"/>
              <w:ind w:firstLine="560"/>
              <w:jc w:val="both"/>
            </w:pPr>
            <w:r>
              <w:rPr>
                <w:rFonts w:ascii="仿宋_GB2312" w:hAnsi="仿宋_GB2312" w:cs="仿宋_GB2312" w:eastAsia="仿宋_GB2312"/>
                <w:sz w:val="28"/>
              </w:rPr>
              <w:t>7.1集成或外置主动加热湿化器，温度可控。内置后备可充电锂电池</w:t>
            </w:r>
            <w:r>
              <w:rPr>
                <w:rFonts w:ascii="仿宋_GB2312" w:hAnsi="仿宋_GB2312" w:cs="仿宋_GB2312" w:eastAsia="仿宋_GB2312"/>
                <w:sz w:val="28"/>
              </w:rPr>
              <w:t>满电工作时间</w:t>
            </w:r>
            <w:r>
              <w:rPr>
                <w:rFonts w:ascii="仿宋_GB2312" w:hAnsi="仿宋_GB2312" w:cs="仿宋_GB2312" w:eastAsia="仿宋_GB2312"/>
                <w:sz w:val="28"/>
              </w:rPr>
              <w:t>≥90分钟，电池总剩余电量显示在屏幕上。</w:t>
            </w:r>
          </w:p>
          <w:p>
            <w:pPr>
              <w:pStyle w:val="null3"/>
              <w:ind w:firstLine="560"/>
              <w:jc w:val="both"/>
            </w:pPr>
            <w:r>
              <w:rPr>
                <w:rFonts w:ascii="仿宋_GB2312" w:hAnsi="仿宋_GB2312" w:cs="仿宋_GB2312" w:eastAsia="仿宋_GB2312"/>
                <w:sz w:val="28"/>
              </w:rPr>
              <w:t>7.2具备漏气自动补偿，管道的顺应性补偿功能。</w:t>
            </w:r>
          </w:p>
          <w:p>
            <w:pPr>
              <w:pStyle w:val="null3"/>
              <w:ind w:firstLine="280"/>
              <w:jc w:val="both"/>
            </w:pPr>
            <w:r>
              <w:rPr>
                <w:rFonts w:ascii="仿宋_GB2312" w:hAnsi="仿宋_GB2312" w:cs="仿宋_GB2312" w:eastAsia="仿宋_GB2312"/>
                <w:sz w:val="28"/>
              </w:rPr>
              <w:t>▲7.3吸气阀、呼气阀组件可拆卸，并能高温高压蒸气消毒（134℃），配</w:t>
            </w:r>
            <w:r>
              <w:rPr>
                <w:rFonts w:ascii="仿宋_GB2312" w:hAnsi="仿宋_GB2312" w:cs="仿宋_GB2312" w:eastAsia="仿宋_GB2312"/>
                <w:sz w:val="28"/>
              </w:rPr>
              <w:t>置</w:t>
            </w:r>
            <w:r>
              <w:rPr>
                <w:rFonts w:ascii="仿宋_GB2312" w:hAnsi="仿宋_GB2312" w:cs="仿宋_GB2312" w:eastAsia="仿宋_GB2312"/>
                <w:sz w:val="28"/>
              </w:rPr>
              <w:t>≥3套呼气阀、吸气阀组件。</w:t>
            </w:r>
          </w:p>
          <w:p>
            <w:pPr>
              <w:pStyle w:val="null3"/>
              <w:ind w:firstLine="560"/>
              <w:jc w:val="both"/>
            </w:pPr>
            <w:r>
              <w:rPr>
                <w:rFonts w:ascii="仿宋_GB2312" w:hAnsi="仿宋_GB2312" w:cs="仿宋_GB2312" w:eastAsia="仿宋_GB2312"/>
                <w:sz w:val="28"/>
              </w:rPr>
              <w:t>▲8.数据接口：具备网络接口、USB主机端口，支持呼吸波形、参数、事件及报警数据导出，</w:t>
            </w:r>
            <w:r>
              <w:rPr>
                <w:rFonts w:ascii="仿宋_GB2312" w:hAnsi="仿宋_GB2312" w:cs="仿宋_GB2312" w:eastAsia="仿宋_GB2312"/>
                <w:sz w:val="28"/>
              </w:rPr>
              <w:t>免费提供</w:t>
            </w:r>
            <w:r>
              <w:rPr>
                <w:rFonts w:ascii="仿宋_GB2312" w:hAnsi="仿宋_GB2312" w:cs="仿宋_GB2312" w:eastAsia="仿宋_GB2312"/>
                <w:sz w:val="28"/>
              </w:rPr>
              <w:t>与医院信息系统联网。</w:t>
            </w:r>
          </w:p>
          <w:p>
            <w:pPr>
              <w:pStyle w:val="null3"/>
              <w:ind w:firstLine="560"/>
              <w:jc w:val="both"/>
            </w:pPr>
            <w:r>
              <w:rPr>
                <w:rFonts w:ascii="仿宋_GB2312" w:hAnsi="仿宋_GB2312" w:cs="仿宋_GB2312" w:eastAsia="仿宋_GB2312"/>
                <w:sz w:val="28"/>
              </w:rPr>
              <w:t>其他要求：</w:t>
            </w:r>
            <w:r>
              <w:rPr>
                <w:rFonts w:ascii="仿宋_GB2312" w:hAnsi="仿宋_GB2312" w:cs="仿宋_GB2312" w:eastAsia="仿宋_GB2312"/>
                <w:sz w:val="28"/>
              </w:rPr>
              <w:t>配套耗材，如氧电池、电池、流量监测配件、湿化器、特殊管路配套等明确报价（配套耗材不包含在本次投标报价中）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rPr>
              <w:t>（二）转运呼吸机</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3台（套）</w:t>
            </w:r>
          </w:p>
          <w:p>
            <w:pPr>
              <w:pStyle w:val="null3"/>
              <w:ind w:firstLine="560"/>
              <w:jc w:val="both"/>
            </w:pPr>
            <w:r>
              <w:rPr>
                <w:rFonts w:ascii="仿宋_GB2312" w:hAnsi="仿宋_GB2312" w:cs="仿宋_GB2312" w:eastAsia="仿宋_GB2312"/>
                <w:sz w:val="28"/>
              </w:rPr>
              <w:t>1.基本要求</w:t>
            </w:r>
          </w:p>
          <w:p>
            <w:pPr>
              <w:pStyle w:val="null3"/>
              <w:ind w:firstLine="560"/>
              <w:jc w:val="both"/>
            </w:pPr>
            <w:r>
              <w:rPr>
                <w:rFonts w:ascii="仿宋_GB2312" w:hAnsi="仿宋_GB2312" w:cs="仿宋_GB2312" w:eastAsia="仿宋_GB2312"/>
                <w:sz w:val="28"/>
              </w:rPr>
              <w:t>1.1适用于成人、儿童。</w:t>
            </w:r>
          </w:p>
          <w:p>
            <w:pPr>
              <w:pStyle w:val="null3"/>
              <w:ind w:firstLine="560"/>
              <w:jc w:val="both"/>
            </w:pPr>
            <w:r>
              <w:rPr>
                <w:rFonts w:ascii="仿宋_GB2312" w:hAnsi="仿宋_GB2312" w:cs="仿宋_GB2312" w:eastAsia="仿宋_GB2312"/>
                <w:sz w:val="28"/>
              </w:rPr>
              <w:t>1.2屏幕：显示屏≥8英寸彩色触摸屏，分辨率≥1280×800像素，可同屏显示波形、呼吸环和监测参数。</w:t>
            </w:r>
          </w:p>
          <w:p>
            <w:pPr>
              <w:pStyle w:val="null3"/>
              <w:ind w:firstLine="280"/>
              <w:jc w:val="both"/>
            </w:pPr>
            <w:r>
              <w:rPr>
                <w:rFonts w:ascii="仿宋_GB2312" w:hAnsi="仿宋_GB2312" w:cs="仿宋_GB2312" w:eastAsia="仿宋_GB2312"/>
                <w:sz w:val="28"/>
              </w:rPr>
              <w:t>▲1.3支持与监护仪模块集成或另配小型转运监护仪</w:t>
            </w:r>
            <w:r>
              <w:rPr>
                <w:rFonts w:ascii="仿宋_GB2312" w:hAnsi="仿宋_GB2312" w:cs="仿宋_GB2312" w:eastAsia="仿宋_GB2312"/>
                <w:sz w:val="28"/>
              </w:rPr>
              <w:t>，</w:t>
            </w:r>
            <w:r>
              <w:rPr>
                <w:rFonts w:ascii="仿宋_GB2312" w:hAnsi="仿宋_GB2312" w:cs="仿宋_GB2312" w:eastAsia="仿宋_GB2312"/>
                <w:sz w:val="28"/>
              </w:rPr>
              <w:t>配动态肺视图。</w:t>
            </w:r>
          </w:p>
          <w:p>
            <w:pPr>
              <w:pStyle w:val="null3"/>
              <w:ind w:firstLine="560"/>
              <w:jc w:val="both"/>
            </w:pPr>
            <w:r>
              <w:rPr>
                <w:rFonts w:ascii="仿宋_GB2312" w:hAnsi="仿宋_GB2312" w:cs="仿宋_GB2312" w:eastAsia="仿宋_GB2312"/>
                <w:sz w:val="28"/>
              </w:rPr>
              <w:t>1.4可</w:t>
            </w:r>
            <w:r>
              <w:rPr>
                <w:rFonts w:ascii="仿宋_GB2312" w:hAnsi="仿宋_GB2312" w:cs="仿宋_GB2312" w:eastAsia="仿宋_GB2312"/>
                <w:sz w:val="28"/>
              </w:rPr>
              <w:t>便携</w:t>
            </w:r>
            <w:r>
              <w:rPr>
                <w:rFonts w:ascii="仿宋_GB2312" w:hAnsi="仿宋_GB2312" w:cs="仿宋_GB2312" w:eastAsia="仿宋_GB2312"/>
                <w:sz w:val="28"/>
              </w:rPr>
              <w:t>，</w:t>
            </w:r>
            <w:r>
              <w:rPr>
                <w:rFonts w:ascii="仿宋_GB2312" w:hAnsi="仿宋_GB2312" w:cs="仿宋_GB2312" w:eastAsia="仿宋_GB2312"/>
                <w:sz w:val="28"/>
              </w:rPr>
              <w:t>重量</w:t>
            </w:r>
            <w:r>
              <w:rPr>
                <w:rFonts w:ascii="仿宋_GB2312" w:hAnsi="仿宋_GB2312" w:cs="仿宋_GB2312" w:eastAsia="仿宋_GB2312"/>
                <w:sz w:val="28"/>
              </w:rPr>
              <w:t>≤10kg</w:t>
            </w:r>
            <w:r>
              <w:rPr>
                <w:rFonts w:ascii="仿宋_GB2312" w:hAnsi="仿宋_GB2312" w:cs="仿宋_GB2312" w:eastAsia="仿宋_GB2312"/>
                <w:sz w:val="28"/>
              </w:rPr>
              <w:t>（</w:t>
            </w:r>
            <w:r>
              <w:rPr>
                <w:rFonts w:ascii="仿宋_GB2312" w:hAnsi="仿宋_GB2312" w:cs="仿宋_GB2312" w:eastAsia="仿宋_GB2312"/>
                <w:sz w:val="28"/>
              </w:rPr>
              <w:t>不含台车</w:t>
            </w:r>
            <w:r>
              <w:rPr>
                <w:rFonts w:ascii="仿宋_GB2312" w:hAnsi="仿宋_GB2312" w:cs="仿宋_GB2312" w:eastAsia="仿宋_GB2312"/>
                <w:sz w:val="28"/>
              </w:rPr>
              <w:t>）</w:t>
            </w:r>
            <w:r>
              <w:rPr>
                <w:rFonts w:ascii="仿宋_GB2312" w:hAnsi="仿宋_GB2312" w:cs="仿宋_GB2312" w:eastAsia="仿宋_GB2312"/>
                <w:sz w:val="28"/>
              </w:rPr>
              <w:t>。机身坚固，防震、防尘、防泼溅设计，适合救护车等转运环境。</w:t>
            </w:r>
          </w:p>
          <w:p>
            <w:pPr>
              <w:pStyle w:val="null3"/>
              <w:ind w:firstLine="280"/>
              <w:jc w:val="both"/>
            </w:pPr>
            <w:r>
              <w:rPr>
                <w:rFonts w:ascii="仿宋_GB2312" w:hAnsi="仿宋_GB2312" w:cs="仿宋_GB2312" w:eastAsia="仿宋_GB2312"/>
                <w:sz w:val="28"/>
              </w:rPr>
              <w:t>▲1.5电源：内置高性能可充电电池，电量能显示在屏幕上，满电状态电池续航时间≥4小时，兼容车载电源（12V/24VDC）、交流电源（100—240VAC）。</w:t>
            </w:r>
          </w:p>
          <w:p>
            <w:pPr>
              <w:pStyle w:val="null3"/>
              <w:ind w:firstLine="560"/>
              <w:jc w:val="both"/>
            </w:pPr>
            <w:r>
              <w:rPr>
                <w:rFonts w:ascii="仿宋_GB2312" w:hAnsi="仿宋_GB2312" w:cs="仿宋_GB2312" w:eastAsia="仿宋_GB2312"/>
                <w:sz w:val="28"/>
              </w:rPr>
              <w:t>1.6气源：电动电控呼吸机，涡轮驱动产生空气气源，同时支持高压氧气气源和低压氧气气源两种方式，配备便携式氧气瓶及减压表。</w:t>
            </w:r>
          </w:p>
          <w:p>
            <w:pPr>
              <w:pStyle w:val="null3"/>
              <w:ind w:firstLine="280"/>
              <w:jc w:val="both"/>
            </w:pPr>
            <w:r>
              <w:rPr>
                <w:rFonts w:ascii="仿宋_GB2312" w:hAnsi="仿宋_GB2312" w:cs="仿宋_GB2312" w:eastAsia="仿宋_GB2312"/>
                <w:sz w:val="28"/>
              </w:rPr>
              <w:t>▲1.7呼气阀组件：可拆卸，并能高温高压蒸气消毒（134℃）。</w:t>
            </w:r>
          </w:p>
          <w:p>
            <w:pPr>
              <w:pStyle w:val="null3"/>
              <w:ind w:firstLine="560"/>
              <w:jc w:val="both"/>
            </w:pPr>
            <w:r>
              <w:rPr>
                <w:rFonts w:ascii="仿宋_GB2312" w:hAnsi="仿宋_GB2312" w:cs="仿宋_GB2312" w:eastAsia="仿宋_GB2312"/>
                <w:sz w:val="28"/>
              </w:rPr>
              <w:t>2.通气功能与技术参数</w:t>
            </w:r>
          </w:p>
          <w:p>
            <w:pPr>
              <w:pStyle w:val="null3"/>
              <w:ind w:firstLine="560"/>
              <w:jc w:val="both"/>
            </w:pPr>
            <w:r>
              <w:rPr>
                <w:rFonts w:ascii="仿宋_GB2312" w:hAnsi="仿宋_GB2312" w:cs="仿宋_GB2312" w:eastAsia="仿宋_GB2312"/>
                <w:sz w:val="28"/>
              </w:rPr>
              <w:t>2.1.通气模式</w:t>
            </w:r>
          </w:p>
          <w:p>
            <w:pPr>
              <w:pStyle w:val="null3"/>
              <w:ind w:firstLine="560"/>
              <w:jc w:val="both"/>
            </w:pPr>
            <w:r>
              <w:rPr>
                <w:rFonts w:ascii="仿宋_GB2312" w:hAnsi="仿宋_GB2312" w:cs="仿宋_GB2312" w:eastAsia="仿宋_GB2312"/>
                <w:sz w:val="28"/>
              </w:rPr>
              <w:t>2.1.1基础模式（必备）：VCV（容量控制）、PCV（压力控制）、SIMV（同步间歇指令通气）、CPAP/PSV（持续气道正压/压力支持）、窒息后备通气、心肺复苏模式（CPRV）。</w:t>
            </w:r>
          </w:p>
          <w:p>
            <w:pPr>
              <w:pStyle w:val="null3"/>
              <w:ind w:firstLine="560"/>
              <w:jc w:val="both"/>
            </w:pPr>
            <w:r>
              <w:rPr>
                <w:rFonts w:ascii="仿宋_GB2312" w:hAnsi="仿宋_GB2312" w:cs="仿宋_GB2312" w:eastAsia="仿宋_GB2312"/>
                <w:sz w:val="28"/>
              </w:rPr>
              <w:t>2.1.2高级模式：PRVC（压力调节容量控制）、APRV（气道压力释放通气）、自适应通气模式。</w:t>
            </w:r>
          </w:p>
          <w:p>
            <w:pPr>
              <w:pStyle w:val="null3"/>
              <w:ind w:firstLine="560"/>
              <w:jc w:val="both"/>
            </w:pPr>
            <w:r>
              <w:rPr>
                <w:rFonts w:ascii="仿宋_GB2312" w:hAnsi="仿宋_GB2312" w:cs="仿宋_GB2312" w:eastAsia="仿宋_GB2312"/>
                <w:sz w:val="28"/>
              </w:rPr>
              <w:t>2.1.3无创通气模式和氧疗模式：包含CPAP、PSV等模式。</w:t>
            </w:r>
          </w:p>
          <w:p>
            <w:pPr>
              <w:pStyle w:val="null3"/>
              <w:ind w:firstLine="560"/>
              <w:jc w:val="both"/>
            </w:pPr>
            <w:r>
              <w:rPr>
                <w:rFonts w:ascii="仿宋_GB2312" w:hAnsi="仿宋_GB2312" w:cs="仿宋_GB2312" w:eastAsia="仿宋_GB2312"/>
                <w:sz w:val="28"/>
              </w:rPr>
              <w:t>2.1.4特殊功能：手动通气、叹息功能、肺复张工具。可升级呼末二氧化碳模块及脱机辅助工具。</w:t>
            </w:r>
          </w:p>
          <w:p>
            <w:pPr>
              <w:pStyle w:val="null3"/>
              <w:ind w:firstLine="560"/>
              <w:jc w:val="both"/>
            </w:pPr>
            <w:r>
              <w:rPr>
                <w:rFonts w:ascii="仿宋_GB2312" w:hAnsi="仿宋_GB2312" w:cs="仿宋_GB2312" w:eastAsia="仿宋_GB2312"/>
                <w:sz w:val="28"/>
              </w:rPr>
              <w:t>2.2.技术参数</w:t>
            </w:r>
          </w:p>
          <w:p>
            <w:pPr>
              <w:pStyle w:val="null3"/>
              <w:ind w:firstLine="560"/>
              <w:jc w:val="both"/>
            </w:pPr>
            <w:r>
              <w:rPr>
                <w:rFonts w:ascii="仿宋_GB2312" w:hAnsi="仿宋_GB2312" w:cs="仿宋_GB2312" w:eastAsia="仿宋_GB2312"/>
                <w:sz w:val="28"/>
              </w:rPr>
              <w:t>2.2.1潮气量：20～4000m</w:t>
            </w:r>
            <w:r>
              <w:rPr>
                <w:rFonts w:ascii="仿宋_GB2312" w:hAnsi="仿宋_GB2312" w:cs="仿宋_GB2312" w:eastAsia="仿宋_GB2312"/>
                <w:sz w:val="28"/>
              </w:rPr>
              <w:t>l</w:t>
            </w:r>
          </w:p>
          <w:p>
            <w:pPr>
              <w:pStyle w:val="null3"/>
              <w:ind w:firstLine="560"/>
              <w:jc w:val="both"/>
            </w:pPr>
            <w:r>
              <w:rPr>
                <w:rFonts w:ascii="仿宋_GB2312" w:hAnsi="仿宋_GB2312" w:cs="仿宋_GB2312" w:eastAsia="仿宋_GB2312"/>
                <w:sz w:val="28"/>
              </w:rPr>
              <w:t>2.2.2呼吸频率：1～60次/分</w:t>
            </w:r>
          </w:p>
          <w:p>
            <w:pPr>
              <w:pStyle w:val="null3"/>
              <w:ind w:firstLine="560"/>
              <w:jc w:val="both"/>
            </w:pPr>
            <w:r>
              <w:rPr>
                <w:rFonts w:ascii="仿宋_GB2312" w:hAnsi="仿宋_GB2312" w:cs="仿宋_GB2312" w:eastAsia="仿宋_GB2312"/>
                <w:sz w:val="28"/>
              </w:rPr>
              <w:t>2.2.3吸气压力：5～80cm</w:t>
            </w:r>
            <w:r>
              <w:rPr>
                <w:rFonts w:ascii="仿宋_GB2312" w:hAnsi="仿宋_GB2312" w:cs="仿宋_GB2312" w:eastAsia="仿宋_GB2312"/>
                <w:sz w:val="22"/>
                <w:color w:val="333333"/>
                <w:shd w:fill="FFFFFF" w:val="clear"/>
              </w:rPr>
              <w:t>H₂O</w:t>
            </w:r>
          </w:p>
          <w:p>
            <w:pPr>
              <w:pStyle w:val="null3"/>
              <w:ind w:firstLine="560"/>
              <w:jc w:val="both"/>
            </w:pPr>
            <w:r>
              <w:rPr>
                <w:rFonts w:ascii="仿宋_GB2312" w:hAnsi="仿宋_GB2312" w:cs="仿宋_GB2312" w:eastAsia="仿宋_GB2312"/>
                <w:sz w:val="28"/>
              </w:rPr>
              <w:t>2.2.4 PEEP：0～50cm</w:t>
            </w:r>
            <w:r>
              <w:rPr>
                <w:rFonts w:ascii="仿宋_GB2312" w:hAnsi="仿宋_GB2312" w:cs="仿宋_GB2312" w:eastAsia="仿宋_GB2312"/>
                <w:sz w:val="22"/>
                <w:color w:val="333333"/>
                <w:shd w:fill="FFFFFF" w:val="clear"/>
              </w:rPr>
              <w:t>H₂O</w:t>
            </w:r>
          </w:p>
          <w:p>
            <w:pPr>
              <w:pStyle w:val="null3"/>
              <w:ind w:firstLine="560"/>
              <w:jc w:val="both"/>
            </w:pPr>
            <w:r>
              <w:rPr>
                <w:rFonts w:ascii="仿宋_GB2312" w:hAnsi="仿宋_GB2312" w:cs="仿宋_GB2312" w:eastAsia="仿宋_GB2312"/>
                <w:sz w:val="28"/>
              </w:rPr>
              <w:t>2.2.5氧浓度：21%～100%</w:t>
            </w:r>
          </w:p>
          <w:p>
            <w:pPr>
              <w:pStyle w:val="null3"/>
              <w:ind w:firstLine="560"/>
              <w:jc w:val="both"/>
            </w:pPr>
            <w:r>
              <w:rPr>
                <w:rFonts w:ascii="仿宋_GB2312" w:hAnsi="仿宋_GB2312" w:cs="仿宋_GB2312" w:eastAsia="仿宋_GB2312"/>
                <w:sz w:val="28"/>
              </w:rPr>
              <w:t>2.2.6吸呼比：4:1至1:10</w:t>
            </w:r>
          </w:p>
          <w:p>
            <w:pPr>
              <w:pStyle w:val="null3"/>
              <w:ind w:firstLine="560"/>
              <w:jc w:val="both"/>
            </w:pPr>
            <w:r>
              <w:rPr>
                <w:rFonts w:ascii="仿宋_GB2312" w:hAnsi="仿宋_GB2312" w:cs="仿宋_GB2312" w:eastAsia="仿宋_GB2312"/>
                <w:sz w:val="28"/>
              </w:rPr>
              <w:t>2.2.7压力触发灵敏度：-20～0.50cm</w:t>
            </w:r>
            <w:r>
              <w:rPr>
                <w:rFonts w:ascii="仿宋_GB2312" w:hAnsi="仿宋_GB2312" w:cs="仿宋_GB2312" w:eastAsia="仿宋_GB2312"/>
                <w:sz w:val="22"/>
                <w:color w:val="333333"/>
                <w:shd w:fill="FFFFFF" w:val="clear"/>
              </w:rPr>
              <w:t>H₂O</w:t>
            </w:r>
          </w:p>
          <w:p>
            <w:pPr>
              <w:pStyle w:val="null3"/>
              <w:ind w:firstLine="560"/>
              <w:jc w:val="both"/>
            </w:pPr>
            <w:r>
              <w:rPr>
                <w:rFonts w:ascii="仿宋_GB2312" w:hAnsi="仿宋_GB2312" w:cs="仿宋_GB2312" w:eastAsia="仿宋_GB2312"/>
                <w:sz w:val="28"/>
              </w:rPr>
              <w:t>2.2.8流量触发灵敏度：0.5～20L/min</w:t>
            </w:r>
          </w:p>
          <w:p>
            <w:pPr>
              <w:pStyle w:val="null3"/>
              <w:ind w:firstLine="560"/>
              <w:jc w:val="both"/>
            </w:pPr>
            <w:r>
              <w:rPr>
                <w:rFonts w:ascii="仿宋_GB2312" w:hAnsi="仿宋_GB2312" w:cs="仿宋_GB2312" w:eastAsia="仿宋_GB2312"/>
                <w:sz w:val="28"/>
              </w:rPr>
              <w:t>2.2.9呼气触发灵敏度：</w:t>
            </w:r>
            <w:r>
              <w:rPr>
                <w:rFonts w:ascii="仿宋_GB2312" w:hAnsi="仿宋_GB2312" w:cs="仿宋_GB2312" w:eastAsia="仿宋_GB2312"/>
                <w:sz w:val="28"/>
              </w:rPr>
              <w:t>自动</w:t>
            </w:r>
            <w:r>
              <w:rPr>
                <w:rFonts w:ascii="仿宋_GB2312" w:hAnsi="仿宋_GB2312" w:cs="仿宋_GB2312" w:eastAsia="仿宋_GB2312"/>
                <w:sz w:val="28"/>
              </w:rPr>
              <w:t>,1%～85%</w:t>
            </w:r>
          </w:p>
          <w:p>
            <w:pPr>
              <w:pStyle w:val="null3"/>
              <w:ind w:firstLine="560"/>
              <w:jc w:val="both"/>
            </w:pPr>
            <w:r>
              <w:rPr>
                <w:rFonts w:ascii="仿宋_GB2312" w:hAnsi="仿宋_GB2312" w:cs="仿宋_GB2312" w:eastAsia="仿宋_GB2312"/>
                <w:sz w:val="28"/>
              </w:rPr>
              <w:t>2.3监测功能：通气量及频率监测：可监测潮气量（吸入/呼出）、分钟通气量（呼气/吸气分钟通气量）、气体泄漏监测、呼吸频率、吸呼比、氧浓度。</w:t>
            </w:r>
          </w:p>
          <w:p>
            <w:pPr>
              <w:pStyle w:val="null3"/>
              <w:ind w:firstLine="560"/>
              <w:jc w:val="both"/>
            </w:pPr>
            <w:r>
              <w:rPr>
                <w:rFonts w:ascii="仿宋_GB2312" w:hAnsi="仿宋_GB2312" w:cs="仿宋_GB2312" w:eastAsia="仿宋_GB2312"/>
                <w:sz w:val="28"/>
              </w:rPr>
              <w:t>2.4报警系统：具备高/低压、高/低通气量、窒息、电源故障、气源不足等声光报警。</w:t>
            </w:r>
          </w:p>
          <w:p>
            <w:pPr>
              <w:pStyle w:val="null3"/>
              <w:ind w:firstLine="560"/>
              <w:jc w:val="both"/>
            </w:pPr>
            <w:r>
              <w:rPr>
                <w:rFonts w:ascii="仿宋_GB2312" w:hAnsi="仿宋_GB2312" w:cs="仿宋_GB2312" w:eastAsia="仿宋_GB2312"/>
                <w:sz w:val="28"/>
              </w:rPr>
              <w:t>2.5配</w:t>
            </w:r>
            <w:r>
              <w:rPr>
                <w:rFonts w:ascii="仿宋_GB2312" w:hAnsi="仿宋_GB2312" w:cs="仿宋_GB2312" w:eastAsia="仿宋_GB2312"/>
                <w:sz w:val="28"/>
              </w:rPr>
              <w:t>置</w:t>
            </w:r>
            <w:r>
              <w:rPr>
                <w:rFonts w:ascii="仿宋_GB2312" w:hAnsi="仿宋_GB2312" w:cs="仿宋_GB2312" w:eastAsia="仿宋_GB2312"/>
                <w:sz w:val="28"/>
              </w:rPr>
              <w:t>≥3套呼气阀、吸气阀组件。</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2.6设备使用年限</w:t>
            </w:r>
            <w:r>
              <w:rPr>
                <w:rFonts w:ascii="仿宋_GB2312" w:hAnsi="仿宋_GB2312" w:cs="仿宋_GB2312" w:eastAsia="仿宋_GB2312"/>
                <w:sz w:val="28"/>
              </w:rPr>
              <w:t>≥</w:t>
            </w:r>
            <w:r>
              <w:rPr>
                <w:rFonts w:ascii="仿宋_GB2312" w:hAnsi="仿宋_GB2312" w:cs="仿宋_GB2312" w:eastAsia="仿宋_GB2312"/>
                <w:sz w:val="28"/>
              </w:rPr>
              <w:t>8年</w:t>
            </w:r>
          </w:p>
          <w:p>
            <w:pPr>
              <w:pStyle w:val="null3"/>
              <w:ind w:firstLine="560"/>
              <w:jc w:val="both"/>
            </w:pPr>
            <w:r>
              <w:rPr>
                <w:rFonts w:ascii="仿宋_GB2312" w:hAnsi="仿宋_GB2312" w:cs="仿宋_GB2312" w:eastAsia="仿宋_GB2312"/>
                <w:sz w:val="28"/>
              </w:rPr>
              <w:t>其他要求：</w:t>
            </w:r>
            <w:r>
              <w:rPr>
                <w:rFonts w:ascii="仿宋_GB2312" w:hAnsi="仿宋_GB2312" w:cs="仿宋_GB2312" w:eastAsia="仿宋_GB2312"/>
                <w:sz w:val="28"/>
              </w:rPr>
              <w:t>配套耗材，如氧电池、电池、流量监测配件、湿化器、特殊管路配套等明确报价（配套耗材不包含在本次投标报价中）。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进度款，设备到货安装调试完成，达到付款条件起15个工作日内，支付合同总金额的40.0%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进度款，设备验收完成后，达到付款条件起15个工作日内，支付合同总金额的30.0%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（一）成交供应商应负责：1.与使用单位信息化系统予以连接。2.负责对软件系统终生免费升级。3.操作系统须安装经授权的正版产品。4.合同支付如遇特殊情况，另行约定。 （二）1.特别注意:为顺利推进政府采购电子化交易平台应用工作，供应商需要在线提交所有通过电子化交易平台实施的政府采购项目的投标响应文件。各供应商应在递交截止时间前将响应文件上传至平台，如未按时提交响应文件或电子响应文件因供应商自身原因导致无法导入或解密，由此导致的结果由供应商自行承担。2.评审时因供应商提供文件材料不清晰导致无法辨认的，或隐瞒相关不良信息的，造成资格不通过的后果自负。3.成交供应商在采购结果发布后3个工作日内向代理机构提交纸质版响应文件以便于存档，响应文件正本1份，副本1份，电子版文件1份(U盘)。纸质响应文件均须A4纸双面打印，分别装订成册并编制目录和页码。线下递交响应文件地点:汉中市汉台区和谐春天108号楼3楼。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供应商须为具有独⽴承担⺠事责任能⼒的法⼈、其他组织或⾃然⼈</w:t>
            </w:r>
          </w:p>
        </w:tc>
        <w:tc>
          <w:tcPr>
            <w:tcW w:type="dxa" w:w="3322"/>
          </w:tcPr>
          <w:p>
            <w:pPr>
              <w:pStyle w:val="null3"/>
            </w:pPr>
            <w:r>
              <w:rPr>
                <w:rFonts w:ascii="仿宋_GB2312" w:hAnsi="仿宋_GB2312" w:cs="仿宋_GB2312" w:eastAsia="仿宋_GB2312"/>
              </w:rPr>
              <w:t>供应商提供合法有效的营业执照或事业单位法人证书等国家规定的相关证明，自然人参与的提供其身份证明。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供应商应授权合法的人员参加开标过程</w:t>
            </w:r>
          </w:p>
        </w:tc>
        <w:tc>
          <w:tcPr>
            <w:tcW w:type="dxa" w:w="3322"/>
          </w:tcPr>
          <w:p>
            <w:pPr>
              <w:pStyle w:val="null3"/>
            </w:pPr>
            <w:r>
              <w:rPr>
                <w:rFonts w:ascii="仿宋_GB2312" w:hAnsi="仿宋_GB2312" w:cs="仿宋_GB2312" w:eastAsia="仿宋_GB2312"/>
              </w:rPr>
              <w:t>供应商应授权合法的人员参加开标全过程，其中法定代表人直接参加开标的，须出具加盖公章的法定代表人证明书，并与营业执照上信息一致;授权代表参加开标的，须出具加盖公章的法定代表人授权委托书。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本项目不接受联合体投标。供应商需提供加盖公章的非联合体投标承诺。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医疗器械许可证(或备案凭证)</w:t>
            </w:r>
          </w:p>
        </w:tc>
        <w:tc>
          <w:tcPr>
            <w:tcW w:type="dxa" w:w="3322"/>
          </w:tcPr>
          <w:p>
            <w:pPr>
              <w:pStyle w:val="null3"/>
            </w:pPr>
            <w:r>
              <w:rPr>
                <w:rFonts w:ascii="仿宋_GB2312" w:hAnsi="仿宋_GB2312" w:cs="仿宋_GB2312" w:eastAsia="仿宋_GB2312"/>
              </w:rPr>
              <w:t>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(3)《陕西省财政厅关于进一步加大政府采购支持中小企业力度的通知》(陕财办采〔2022〕5号)； (4)《财政部 司法部关于政府采购支持监狱企业发展有关问题的通知》(财库〔2014〕68号)； (5)《三部门联合发布关于促进残疾人就业政府采购政策的通知》(财库〔2017〕41号)； (6)市场监管总局关于发布参与实施政府采购节能产品、环境标志产品认证机构名录的公告（2019年第16号）、关于印发节能产品政府采购品目清单的通知（财库〔2019〕19号）、关于印发环境标志产品政府采购品目清单的通知（财库〔2019〕18号）、关于调整优化节能产品、环境标志产品政府采购执行机制的通知（财库〔2019〕9号）、国务院办公厅关于建立政府强制采购节能产品制度的通知（国办发〔2007〕51号）； (7)《陕西省财政厅关于进一步加强政府绿色采购有关问题的通知》(陕财办采〔2021〕29号)； (8)《财政部关于在政府采购活动中落实平等对待内外资企业有关政策的通知》(财库〔2021〕35号)； (9)陕西省财政厅关于印发《陕西省中小企业政府采购信用融资办法》(陕财办采〔2018〕23号)； (10)陕西省财政厅《关于加快推进我省中小企业政府采购信用融资工作的通知》(陕财办采〔2020〕15号)； （11）陕西省财政厅关于在政府采购活动中实施本国产品标准及相关政策的通知(陕财办采〔2026〕2号)； （12）如有最新颁布的政府采购政策，按最新的文件执行。</w:t>
            </w:r>
          </w:p>
        </w:tc>
        <w:tc>
          <w:tcPr>
            <w:tcW w:type="dxa" w:w="1661"/>
          </w:tcPr>
          <w:p>
            <w:pPr>
              <w:pStyle w:val="null3"/>
            </w:pPr>
            <w:r>
              <w:rPr>
                <w:rFonts w:ascii="仿宋_GB2312" w:hAnsi="仿宋_GB2312" w:cs="仿宋_GB2312" w:eastAsia="仿宋_GB2312"/>
              </w:rPr>
              <w:t>开标一览表 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 xml:space="preserve"> 投标文件按招标文件要求签署、盖章</w:t>
            </w:r>
          </w:p>
        </w:tc>
        <w:tc>
          <w:tcPr>
            <w:tcW w:type="dxa" w:w="1661"/>
          </w:tcPr>
          <w:p>
            <w:pPr>
              <w:pStyle w:val="null3"/>
            </w:pPr>
            <w:r>
              <w:rPr>
                <w:rFonts w:ascii="仿宋_GB2312" w:hAnsi="仿宋_GB2312" w:cs="仿宋_GB2312" w:eastAsia="仿宋_GB2312"/>
              </w:rPr>
              <w:t>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 xml:space="preserve"> 符合招标文件要求</w:t>
            </w:r>
          </w:p>
        </w:tc>
        <w:tc>
          <w:tcPr>
            <w:tcW w:type="dxa" w:w="1661"/>
          </w:tcPr>
          <w:p>
            <w:pPr>
              <w:pStyle w:val="null3"/>
            </w:pPr>
            <w:r>
              <w:rPr>
                <w:rFonts w:ascii="仿宋_GB2312" w:hAnsi="仿宋_GB2312" w:cs="仿宋_GB2312" w:eastAsia="仿宋_GB2312"/>
              </w:rPr>
              <w:t>保证金缴纳凭证</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 xml:space="preserve"> 符合"3.3技术要求"中标★项技术参数要求，不得出现负偏离</w:t>
            </w:r>
          </w:p>
        </w:tc>
        <w:tc>
          <w:tcPr>
            <w:tcW w:type="dxa" w:w="1661"/>
          </w:tcPr>
          <w:p>
            <w:pPr>
              <w:pStyle w:val="null3"/>
            </w:pPr>
            <w:r>
              <w:rPr>
                <w:rFonts w:ascii="仿宋_GB2312" w:hAnsi="仿宋_GB2312" w:cs="仿宋_GB2312" w:eastAsia="仿宋_GB2312"/>
              </w:rPr>
              <w:t>技术参数及商务要求偏离表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经国家确定的认证机构出具的、处于有效期之内的节能产品或境标志产品认证证书，每提供一个得0.5分，满分1分。政府强制采购产品不予加分。证明材料须提供证书扫描件或复印件并加盖供应商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根据招标文件采购需求及服务要求的内容进行响应:技术指标和性能完全响应得28分;其中带"▲”号参数每负偏离一项扣2分，提供充足的佐证材料予以证明(佐证材料包括但不限于技术白皮书、检测报告、厂家产品说明等证明材料)在技术参数偏离表"备注"栏中标明证明材料的页码。非"▲”参数为一般参数，每负偏离一项扣1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技术参数及商务要求偏离表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提供针对本项目的实施方案，包括但不限于:①备货、储存方案;②运输派送方案;③设备性能调试;④设备交货验收方案。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0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针对本项目提供质量保障措施，包括但不限于:①设备性能详细说明;②在产品运输安装调试及交付使用过程中的质量保障措施；③提供所投产品合法来源渠道证明文件(包括但不限于销售协议或代理协议或原厂授权等)，并提供产品出厂日期在交付时间前6个月内的承诺。 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针对本项目具有可行的技术培训方案，方案包含但不限于①培训组织实施规划;②设备实操培训内容;③培训方式。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备品备件保障方案</w:t>
            </w:r>
          </w:p>
        </w:tc>
        <w:tc>
          <w:tcPr>
            <w:tcW w:type="dxa" w:w="2492"/>
          </w:tcPr>
          <w:p>
            <w:pPr>
              <w:pStyle w:val="null3"/>
            </w:pPr>
            <w:r>
              <w:rPr>
                <w:rFonts w:ascii="仿宋_GB2312" w:hAnsi="仿宋_GB2312" w:cs="仿宋_GB2312" w:eastAsia="仿宋_GB2312"/>
              </w:rPr>
              <w:t>一、评审内容:根据本项目特点，提供备品备件保障方案。具体包括:①提供安装调试及质保期内的产品(或易耗品)备品备件清单明细(含费用)；②备品备件库存配置调拨方案。 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详细的售后服务方案，包含但不限于①售后运维服务体系;②售后服务人员配置计划；③设备周期保养日常维护方案。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提供详细的应急预案，包含但不限于①设备常见故障及突发风险分析;②应急突发状况处置流程与保障措施；③事后整改优化及长效预防机制。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供应商提供2023年1月1日至今完成的类似项目业绩，每提供一个类似业绩得2.5分，满分5分。注:业绩以合同(协议书)复印件加盖公章为准，时间以合同签订时间为准。未提供不得分。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x价格权值(小微企业、监狱企业或残疾人福利性单位用投标报价扣除后的价格参加评审。专门面向中小企业采购的项目不进行价格扣除。)[1支持本国产品。根据《国务院办公厅关于在政府采购中实施本国产品标准及相关政策的通知》(国办发(2025)34号)和《陕西省财政厅关于在政府采购活动中实施本国产品标准及相关政策的通知》(陕财办采[2026]2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2异常低价审查。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详见附件：非强制节能、环境标志产品清单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详见附件：技术参数及商务要求偏离表</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详见附件：投标响应方案</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详见附件：工业品买卖合同　GF—2000—0101.docx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