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6804A">
      <w:pPr>
        <w:pStyle w:val="3"/>
        <w:shd w:val="clear"/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磋商报价表</w:t>
      </w:r>
    </w:p>
    <w:tbl>
      <w:tblPr>
        <w:tblStyle w:val="8"/>
        <w:tblW w:w="4998" w:type="pct"/>
        <w:tblInd w:w="0" w:type="dxa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2"/>
        <w:gridCol w:w="5327"/>
      </w:tblGrid>
      <w:tr w14:paraId="6C0961D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873" w:type="pct"/>
            <w:tcBorders>
              <w:bottom w:val="single" w:color="auto" w:sz="4" w:space="0"/>
            </w:tcBorders>
            <w:noWrap w:val="0"/>
            <w:vAlign w:val="center"/>
          </w:tcPr>
          <w:p w14:paraId="35F8A69B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eastAsia="zh-CN"/>
              </w:rPr>
              <w:t>项目名称</w:t>
            </w:r>
          </w:p>
        </w:tc>
        <w:tc>
          <w:tcPr>
            <w:tcW w:w="3126" w:type="pct"/>
            <w:noWrap w:val="0"/>
            <w:vAlign w:val="center"/>
          </w:tcPr>
          <w:p w14:paraId="53096079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  <w:t>蓝田县民政局202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  <w:t>年度老年人意外伤害保险采购项目</w:t>
            </w:r>
          </w:p>
        </w:tc>
      </w:tr>
      <w:tr w14:paraId="5B17588A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73" w:type="pct"/>
            <w:tcBorders>
              <w:bottom w:val="single" w:color="auto" w:sz="4" w:space="0"/>
            </w:tcBorders>
            <w:noWrap w:val="0"/>
            <w:vAlign w:val="center"/>
          </w:tcPr>
          <w:p w14:paraId="3882DE31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eastAsia="zh-CN"/>
              </w:rPr>
              <w:t>项目编号</w:t>
            </w:r>
          </w:p>
        </w:tc>
        <w:tc>
          <w:tcPr>
            <w:tcW w:w="3126" w:type="pct"/>
            <w:tcBorders>
              <w:bottom w:val="single" w:color="auto" w:sz="4" w:space="0"/>
            </w:tcBorders>
            <w:noWrap w:val="0"/>
            <w:vAlign w:val="center"/>
          </w:tcPr>
          <w:p w14:paraId="5DBBFDD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 xml:space="preserve">SXCC–[2026]-ZB120 </w:t>
            </w:r>
            <w:bookmarkStart w:id="0" w:name="_GoBack"/>
            <w:bookmarkEnd w:id="0"/>
          </w:p>
        </w:tc>
      </w:tr>
      <w:tr w14:paraId="1F07C04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1873" w:type="pct"/>
            <w:noWrap w:val="0"/>
            <w:vAlign w:val="center"/>
          </w:tcPr>
          <w:p w14:paraId="26D17B63"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磋商总报价</w:t>
            </w:r>
          </w:p>
        </w:tc>
        <w:tc>
          <w:tcPr>
            <w:tcW w:w="3126" w:type="pct"/>
            <w:noWrap w:val="0"/>
            <w:vAlign w:val="center"/>
          </w:tcPr>
          <w:p w14:paraId="1280D85D">
            <w:pPr>
              <w:shd w:val="clear"/>
              <w:jc w:val="both"/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大写：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  <w:t xml:space="preserve">人民币伍拾玖万贰仟零贰拾元整 </w:t>
            </w:r>
          </w:p>
          <w:p w14:paraId="08BD869A">
            <w:pPr>
              <w:shd w:val="clear"/>
              <w:tabs>
                <w:tab w:val="left" w:pos="1625"/>
                <w:tab w:val="center" w:pos="2615"/>
              </w:tabs>
              <w:jc w:val="left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u w:val="single"/>
              </w:rPr>
              <w:t>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u w:val="single"/>
                <w:lang w:val="en-US" w:eastAsia="zh-CN"/>
              </w:rPr>
              <w:t xml:space="preserve"> 585100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u w:val="single"/>
              </w:rPr>
              <w:t>.00</w:t>
            </w:r>
          </w:p>
        </w:tc>
      </w:tr>
      <w:tr w14:paraId="75C63476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1873" w:type="pct"/>
            <w:noWrap w:val="0"/>
            <w:vAlign w:val="center"/>
          </w:tcPr>
          <w:p w14:paraId="1798A9E1"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综合单价报价</w:t>
            </w:r>
          </w:p>
        </w:tc>
        <w:tc>
          <w:tcPr>
            <w:tcW w:w="3126" w:type="pct"/>
            <w:noWrap w:val="0"/>
            <w:vAlign w:val="center"/>
          </w:tcPr>
          <w:p w14:paraId="02576F15">
            <w:pPr>
              <w:shd w:val="clear"/>
              <w:jc w:val="both"/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大写：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  <w:t xml:space="preserve">每人每年每份人民币贰拾元整 </w:t>
            </w:r>
          </w:p>
          <w:p w14:paraId="5B6D070C">
            <w:pPr>
              <w:shd w:val="clear"/>
              <w:tabs>
                <w:tab w:val="left" w:pos="1625"/>
                <w:tab w:val="center" w:pos="2615"/>
              </w:tabs>
              <w:jc w:val="left"/>
              <w:rPr>
                <w:rFonts w:hint="default" w:ascii="仿宋" w:hAnsi="仿宋" w:cs="仿宋"/>
                <w:b/>
                <w:bCs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u w:val="single"/>
              </w:rPr>
              <w:t>¥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  <w:t>20.00元/份/年/人</w:t>
            </w:r>
          </w:p>
        </w:tc>
      </w:tr>
      <w:tr w14:paraId="63592914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873" w:type="pct"/>
            <w:noWrap w:val="0"/>
            <w:vAlign w:val="center"/>
          </w:tcPr>
          <w:p w14:paraId="40DA3ACE"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服务期是否响应</w:t>
            </w:r>
          </w:p>
        </w:tc>
        <w:tc>
          <w:tcPr>
            <w:tcW w:w="3126" w:type="pct"/>
            <w:noWrap w:val="0"/>
            <w:vAlign w:val="center"/>
          </w:tcPr>
          <w:p w14:paraId="2B2EFC63">
            <w:pPr>
              <w:shd w:val="clear"/>
              <w:ind w:firstLine="893" w:firstLineChars="0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</w:p>
        </w:tc>
      </w:tr>
      <w:tr w14:paraId="5D3CA17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</w:trPr>
        <w:tc>
          <w:tcPr>
            <w:tcW w:w="1873" w:type="pct"/>
            <w:noWrap w:val="0"/>
            <w:vAlign w:val="center"/>
          </w:tcPr>
          <w:p w14:paraId="23D63B90"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付款方式是否响应</w:t>
            </w:r>
          </w:p>
        </w:tc>
        <w:tc>
          <w:tcPr>
            <w:tcW w:w="3126" w:type="pct"/>
            <w:noWrap w:val="0"/>
            <w:vAlign w:val="center"/>
          </w:tcPr>
          <w:p w14:paraId="4E2520FB">
            <w:pPr>
              <w:shd w:val="clear"/>
              <w:ind w:firstLine="602" w:firstLineChars="250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</w:p>
        </w:tc>
      </w:tr>
    </w:tbl>
    <w:p w14:paraId="009B4455">
      <w:pPr>
        <w:numPr>
          <w:ilvl w:val="0"/>
          <w:numId w:val="0"/>
        </w:numPr>
        <w:shd w:val="clear"/>
        <w:rPr>
          <w:rFonts w:hint="eastAsia" w:ascii="仿宋" w:hAnsi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lang w:val="en-US" w:eastAsia="zh-CN" w:bidi="ar-SA"/>
        </w:rPr>
        <w:t>1、</w:t>
      </w:r>
      <w:r>
        <w:rPr>
          <w:rFonts w:hint="eastAsia" w:ascii="仿宋" w:hAnsi="仿宋" w:cs="仿宋"/>
          <w:color w:val="auto"/>
          <w:highlight w:val="none"/>
        </w:rPr>
        <w:t>备注：服务期是否响应、付款方式是否响应填写“是或否”。</w:t>
      </w:r>
    </w:p>
    <w:p w14:paraId="56330AC5">
      <w:pPr>
        <w:pStyle w:val="2"/>
        <w:numPr>
          <w:ilvl w:val="0"/>
          <w:numId w:val="0"/>
        </w:numP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2、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结算：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根据实际参保人数据实结算，最终结算价格=实际参保总人数</w:t>
      </w:r>
      <w:r>
        <w:rPr>
          <w:rFonts w:hint="default" w:ascii="Arial" w:hAnsi="Arial" w:eastAsia="仿宋" w:cs="Arial"/>
          <w:color w:val="auto"/>
          <w:kern w:val="2"/>
          <w:sz w:val="24"/>
          <w:highlight w:val="none"/>
          <w:u w:val="none"/>
          <w:lang w:val="en-US" w:eastAsia="zh-CN" w:bidi="ar-SA"/>
        </w:rPr>
        <w:t>×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综合单价（20.00元/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份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/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年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/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人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），结算总金额不高于采购总预算。</w:t>
      </w:r>
    </w:p>
    <w:p w14:paraId="45306422">
      <w:pP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cs="仿宋"/>
          <w:b/>
          <w:bCs/>
          <w:color w:val="auto"/>
          <w:kern w:val="2"/>
          <w:sz w:val="24"/>
          <w:highlight w:val="none"/>
          <w:u w:val="none"/>
          <w:lang w:val="en-US" w:eastAsia="zh-CN" w:bidi="ar-SA"/>
        </w:rPr>
        <w:t>3、本项目为固定综合单价合同，投标供应商不进行价格竞争，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但因需满足电子化系统要求，故投标供应商报价时，磋商总报价在本磋商报价表中统一按照585100.00元进行填报，综合单价在本磋商报价表中统一按照每人每年每份保险费为20元进行填报。</w:t>
      </w:r>
    </w:p>
    <w:p w14:paraId="55C565CB">
      <w:pPr>
        <w:pStyle w:val="2"/>
        <w:rPr>
          <w:rFonts w:hint="default"/>
          <w:color w:val="auto"/>
          <w:highlight w:val="none"/>
          <w:lang w:val="en-US"/>
        </w:rPr>
      </w:pP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4、在电子化投标系统中只填报磋商总报价（包括首次报价及最终报价）为：585100.00元。</w:t>
      </w:r>
    </w:p>
    <w:p w14:paraId="0A50E0B3">
      <w:pPr>
        <w:shd w:val="clear"/>
        <w:spacing w:line="480" w:lineRule="auto"/>
        <w:ind w:right="-161" w:firstLine="2650" w:firstLineChars="1100"/>
        <w:rPr>
          <w:rFonts w:hint="eastAsia" w:ascii="仿宋" w:hAnsi="仿宋" w:cs="仿宋"/>
          <w:b/>
          <w:bCs/>
          <w:color w:val="auto"/>
          <w:highlight w:val="none"/>
          <w:u w:val="single"/>
        </w:rPr>
      </w:pPr>
      <w:r>
        <w:rPr>
          <w:rFonts w:hint="eastAsia" w:ascii="仿宋" w:hAnsi="仿宋" w:cs="仿宋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仿宋" w:hAnsi="仿宋" w:cs="仿宋"/>
          <w:b/>
          <w:bCs/>
          <w:color w:val="auto"/>
          <w:highlight w:val="none"/>
        </w:rPr>
        <w:t>供应商：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     （公章） 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</w:t>
      </w:r>
    </w:p>
    <w:p w14:paraId="16207A77">
      <w:pPr>
        <w:shd w:val="clear"/>
        <w:spacing w:line="480" w:lineRule="auto"/>
        <w:ind w:right="-161" w:firstLine="2650" w:firstLineChars="1100"/>
        <w:rPr>
          <w:rFonts w:hint="eastAsia" w:ascii="仿宋" w:hAnsi="仿宋" w:cs="仿宋"/>
          <w:b/>
          <w:bCs/>
          <w:color w:val="auto"/>
          <w:highlight w:val="none"/>
        </w:rPr>
      </w:pPr>
      <w:r>
        <w:rPr>
          <w:rFonts w:hint="eastAsia" w:ascii="仿宋" w:hAnsi="仿宋" w:cs="仿宋"/>
          <w:b/>
          <w:bCs/>
          <w:color w:val="auto"/>
          <w:highlight w:val="none"/>
        </w:rPr>
        <w:t>法定代表人或负责人或被授权</w:t>
      </w:r>
      <w:r>
        <w:rPr>
          <w:rFonts w:hint="eastAsia" w:ascii="仿宋" w:hAnsi="仿宋" w:cs="仿宋"/>
          <w:b/>
          <w:bCs/>
          <w:color w:val="auto"/>
          <w:highlight w:val="none"/>
          <w:lang w:val="en-US" w:eastAsia="zh-CN"/>
        </w:rPr>
        <w:t>人</w:t>
      </w:r>
      <w:r>
        <w:rPr>
          <w:rFonts w:hint="eastAsia" w:ascii="仿宋" w:hAnsi="仿宋" w:cs="仿宋"/>
          <w:b/>
          <w:bCs/>
          <w:color w:val="auto"/>
          <w:highlight w:val="none"/>
        </w:rPr>
        <w:t>（签字或盖章）：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</w:t>
      </w:r>
    </w:p>
    <w:p w14:paraId="5E2E8FE8">
      <w:pPr>
        <w:shd w:val="clear"/>
        <w:ind w:firstLine="2650" w:firstLineChars="1100"/>
        <w:rPr>
          <w:rFonts w:hint="eastAsia" w:ascii="仿宋" w:hAnsi="仿宋" w:cs="仿宋"/>
          <w:b/>
          <w:bCs/>
          <w:color w:val="auto"/>
          <w:highlight w:val="none"/>
          <w:u w:val="single"/>
        </w:rPr>
      </w:pPr>
      <w:r>
        <w:rPr>
          <w:rFonts w:hint="eastAsia" w:ascii="仿宋" w:hAnsi="仿宋" w:cs="仿宋"/>
          <w:b/>
          <w:bCs/>
          <w:color w:val="auto"/>
          <w:highlight w:val="none"/>
        </w:rPr>
        <w:t>日期：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                  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  </w:t>
      </w:r>
    </w:p>
    <w:p w14:paraId="20FA5C39">
      <w:pPr>
        <w:shd w:val="clear"/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lYWI1NDg2MGQ5YjdlMzliMmM1N2NkYjNlNjAxMjcifQ=="/>
  </w:docVars>
  <w:rsids>
    <w:rsidRoot w:val="5EC81A0D"/>
    <w:rsid w:val="01B85F94"/>
    <w:rsid w:val="027F2F56"/>
    <w:rsid w:val="037B54CB"/>
    <w:rsid w:val="04116A03"/>
    <w:rsid w:val="09137F54"/>
    <w:rsid w:val="0B352404"/>
    <w:rsid w:val="0D1D75F3"/>
    <w:rsid w:val="0D3D5EE8"/>
    <w:rsid w:val="0DC07915"/>
    <w:rsid w:val="0E325320"/>
    <w:rsid w:val="0EC266A4"/>
    <w:rsid w:val="0F4658A8"/>
    <w:rsid w:val="0F713C26"/>
    <w:rsid w:val="10637A13"/>
    <w:rsid w:val="11F34DC7"/>
    <w:rsid w:val="128E2A6C"/>
    <w:rsid w:val="160238AB"/>
    <w:rsid w:val="16B70AB9"/>
    <w:rsid w:val="17321EED"/>
    <w:rsid w:val="17F66BD0"/>
    <w:rsid w:val="18393F11"/>
    <w:rsid w:val="1CFA525B"/>
    <w:rsid w:val="20C067BC"/>
    <w:rsid w:val="21BF4CC5"/>
    <w:rsid w:val="243F14D2"/>
    <w:rsid w:val="2500187D"/>
    <w:rsid w:val="257B658D"/>
    <w:rsid w:val="25956985"/>
    <w:rsid w:val="25A86B8C"/>
    <w:rsid w:val="26C54B2C"/>
    <w:rsid w:val="27E232A4"/>
    <w:rsid w:val="2E262354"/>
    <w:rsid w:val="2E496043"/>
    <w:rsid w:val="2FA379D4"/>
    <w:rsid w:val="30C6397A"/>
    <w:rsid w:val="30DC13F0"/>
    <w:rsid w:val="3112096E"/>
    <w:rsid w:val="31393110"/>
    <w:rsid w:val="31D066C5"/>
    <w:rsid w:val="3431735D"/>
    <w:rsid w:val="36A71B58"/>
    <w:rsid w:val="36BE1FB3"/>
    <w:rsid w:val="38CC58A6"/>
    <w:rsid w:val="3AB900AC"/>
    <w:rsid w:val="3B4E4F49"/>
    <w:rsid w:val="3BE118B8"/>
    <w:rsid w:val="3D8C1AA8"/>
    <w:rsid w:val="3D915310"/>
    <w:rsid w:val="3EC84D62"/>
    <w:rsid w:val="3F43088C"/>
    <w:rsid w:val="3FD92F96"/>
    <w:rsid w:val="413761CE"/>
    <w:rsid w:val="425828A0"/>
    <w:rsid w:val="42E3660E"/>
    <w:rsid w:val="43E507D4"/>
    <w:rsid w:val="456D21BF"/>
    <w:rsid w:val="45B05808"/>
    <w:rsid w:val="468477C0"/>
    <w:rsid w:val="49AA39E1"/>
    <w:rsid w:val="4CB9218D"/>
    <w:rsid w:val="4CCA7EF7"/>
    <w:rsid w:val="4CEC2563"/>
    <w:rsid w:val="4CF260C5"/>
    <w:rsid w:val="4DA92202"/>
    <w:rsid w:val="4EDB463D"/>
    <w:rsid w:val="4FF27E90"/>
    <w:rsid w:val="53195734"/>
    <w:rsid w:val="5590774E"/>
    <w:rsid w:val="57BE3782"/>
    <w:rsid w:val="57F549C2"/>
    <w:rsid w:val="58DE7204"/>
    <w:rsid w:val="5B045469"/>
    <w:rsid w:val="5BEB3A6B"/>
    <w:rsid w:val="5EC81A0D"/>
    <w:rsid w:val="5EF7101F"/>
    <w:rsid w:val="5F7A1C50"/>
    <w:rsid w:val="5FE315A4"/>
    <w:rsid w:val="61D94A0C"/>
    <w:rsid w:val="61EB6480"/>
    <w:rsid w:val="62F4112C"/>
    <w:rsid w:val="63584057"/>
    <w:rsid w:val="63C11BFC"/>
    <w:rsid w:val="64623D7C"/>
    <w:rsid w:val="6609788A"/>
    <w:rsid w:val="68EB3277"/>
    <w:rsid w:val="6A152CA1"/>
    <w:rsid w:val="6A644372"/>
    <w:rsid w:val="6AB256A5"/>
    <w:rsid w:val="6B1E5B86"/>
    <w:rsid w:val="6E2C5401"/>
    <w:rsid w:val="6FEF7AF1"/>
    <w:rsid w:val="725F2BB7"/>
    <w:rsid w:val="72930C07"/>
    <w:rsid w:val="72A2709C"/>
    <w:rsid w:val="732A61AD"/>
    <w:rsid w:val="745B7503"/>
    <w:rsid w:val="74CC0400"/>
    <w:rsid w:val="753541F8"/>
    <w:rsid w:val="76651358"/>
    <w:rsid w:val="775070C7"/>
    <w:rsid w:val="77D71596"/>
    <w:rsid w:val="785E5813"/>
    <w:rsid w:val="78D520BE"/>
    <w:rsid w:val="7B143789"/>
    <w:rsid w:val="7B6E2211"/>
    <w:rsid w:val="7CC55E61"/>
    <w:rsid w:val="7D060228"/>
    <w:rsid w:val="7D1C7A4B"/>
    <w:rsid w:val="7D741635"/>
    <w:rsid w:val="7E154BC6"/>
    <w:rsid w:val="7F5E113B"/>
    <w:rsid w:val="7FD64829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0" w:lineRule="auto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4"/>
    <w:basedOn w:val="1"/>
    <w:next w:val="1"/>
    <w:autoRedefine/>
    <w:qFormat/>
    <w:uiPriority w:val="0"/>
    <w:pPr>
      <w:keepNext/>
      <w:jc w:val="both"/>
      <w:textAlignment w:val="baseline"/>
    </w:pPr>
    <w:rPr>
      <w:color w:val="FF0000"/>
      <w:kern w:val="2"/>
      <w:sz w:val="28"/>
      <w:u w:val="single"/>
      <w:lang w:val="en-US" w:eastAsia="zh-CN" w:bidi="ar-SA"/>
    </w:rPr>
  </w:style>
  <w:style w:type="paragraph" w:styleId="5">
    <w:name w:val="Body Text"/>
    <w:basedOn w:val="1"/>
    <w:next w:val="1"/>
    <w:autoRedefine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b/>
      <w:bCs/>
      <w:kern w:val="2"/>
      <w:sz w:val="28"/>
      <w:lang w:val="en-US" w:eastAsia="zh-CN" w:bidi="ar-SA"/>
    </w:rPr>
  </w:style>
  <w:style w:type="paragraph" w:styleId="6">
    <w:name w:val="toc 1"/>
    <w:basedOn w:val="1"/>
    <w:next w:val="1"/>
    <w:autoRedefine/>
    <w:qFormat/>
    <w:uiPriority w:val="0"/>
    <w:pPr>
      <w:widowControl w:val="0"/>
      <w:spacing w:before="120" w:after="120"/>
      <w:ind w:left="0" w:right="0"/>
      <w:jc w:val="left"/>
    </w:pPr>
    <w:rPr>
      <w:rFonts w:ascii="Times New Roman" w:hAnsi="Times New Roman" w:eastAsia="宋体" w:cs="Times New Roman"/>
      <w:b/>
      <w:bCs/>
      <w:caps/>
      <w:kern w:val="2"/>
      <w:sz w:val="20"/>
      <w:lang w:val="en-US" w:eastAsia="zh-CN" w:bidi="ar-SA"/>
    </w:rPr>
  </w:style>
  <w:style w:type="paragraph" w:styleId="7">
    <w:name w:val="Body Text First Indent"/>
    <w:basedOn w:val="5"/>
    <w:autoRedefine/>
    <w:qFormat/>
    <w:uiPriority w:val="0"/>
    <w:pPr>
      <w:spacing w:after="120"/>
      <w:ind w:firstLine="420" w:firstLineChars="100"/>
    </w:pPr>
    <w:rPr>
      <w:rFonts w:ascii="Calibri" w:hAnsi="Calibri"/>
      <w:sz w:val="18"/>
      <w:szCs w:val="18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439</Characters>
  <Lines>0</Lines>
  <Paragraphs>0</Paragraphs>
  <TotalTime>7</TotalTime>
  <ScaleCrop>false</ScaleCrop>
  <LinksUpToDate>false</LinksUpToDate>
  <CharactersWithSpaces>522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2022-12-12T11:13:00Z</dcterms:created>
  <dc:creator>陕西中技招标有限公司</dc:creator>
  <cp:lastModifiedBy>Turn?_?</cp:lastModifiedBy>
  <dcterms:modified xsi:type="dcterms:W3CDTF">2026-08-11T09:38:53Z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97EEEFDC54C84F229AF6E2B761B8F334_13</vt:lpwstr>
  </property>
  <property fmtid="{D5CDD505-2E9C-101B-9397-08002B2CF9AE}" pid="4" name="KSOTemplateDocerSaveRecord">
    <vt:lpwstr>eyJoZGlkIjoiYWRiMGUwZTc3MmEzMzI3YzdmZTNiOTI5MzdjMDExNzIiLCJ1c2VySWQiOiIyOTIyNTgxOTMifQ==</vt:lpwstr>
  </property>
</Properties>
</file>