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7E9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B93D2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bookmarkStart w:id="0" w:name="_Toc8493"/>
      <w:bookmarkStart w:id="1" w:name="_Toc23897"/>
      <w:bookmarkStart w:id="2" w:name="_Toc15316"/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分项报价表</w:t>
      </w:r>
      <w:bookmarkEnd w:id="0"/>
      <w:bookmarkEnd w:id="1"/>
      <w:bookmarkEnd w:id="2"/>
    </w:p>
    <w:p w14:paraId="6F793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outlineLvl w:val="9"/>
        <w:rPr>
          <w:rFonts w:hint="eastAsia"/>
          <w:lang w:val="en-US" w:eastAsia="zh-CN"/>
        </w:rPr>
      </w:pPr>
      <w:bookmarkStart w:id="3" w:name="_Toc29969"/>
      <w:bookmarkStart w:id="4" w:name="_Toc27409"/>
      <w:bookmarkStart w:id="5" w:name="_Toc15656"/>
      <w:r>
        <w:rPr>
          <w:rFonts w:hint="eastAsia" w:ascii="宋体" w:hAnsi="宋体" w:cs="宋体"/>
          <w:sz w:val="24"/>
          <w:szCs w:val="24"/>
          <w:lang w:eastAsia="zh-CN"/>
        </w:rPr>
        <w:t>项目编号</w:t>
      </w:r>
      <w:r>
        <w:rPr>
          <w:rFonts w:hint="eastAsia" w:ascii="宋体" w:hAnsi="宋体" w:eastAsia="宋体" w:cs="宋体"/>
          <w:sz w:val="24"/>
          <w:szCs w:val="24"/>
        </w:rPr>
        <w:t>：</w:t>
      </w:r>
      <w:bookmarkEnd w:id="3"/>
      <w:bookmarkEnd w:id="4"/>
      <w:bookmarkEnd w:id="5"/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2040"/>
        <w:gridCol w:w="1414"/>
        <w:gridCol w:w="1414"/>
        <w:gridCol w:w="2708"/>
        <w:gridCol w:w="1054"/>
        <w:gridCol w:w="957"/>
        <w:gridCol w:w="1221"/>
        <w:gridCol w:w="1644"/>
        <w:gridCol w:w="935"/>
      </w:tblGrid>
      <w:tr w14:paraId="51F96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dxa"/>
            <w:vAlign w:val="center"/>
          </w:tcPr>
          <w:p w14:paraId="29A6C4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2046" w:type="dxa"/>
            <w:vAlign w:val="center"/>
          </w:tcPr>
          <w:p w14:paraId="755442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9" w:type="dxa"/>
            <w:vAlign w:val="center"/>
          </w:tcPr>
          <w:p w14:paraId="134126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9" w:type="dxa"/>
            <w:vAlign w:val="center"/>
          </w:tcPr>
          <w:p w14:paraId="1D293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719" w:type="dxa"/>
            <w:vAlign w:val="center"/>
          </w:tcPr>
          <w:p w14:paraId="146325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58" w:type="dxa"/>
            <w:vAlign w:val="center"/>
          </w:tcPr>
          <w:p w14:paraId="40F74E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60" w:type="dxa"/>
            <w:vAlign w:val="center"/>
          </w:tcPr>
          <w:p w14:paraId="5C2CEF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2" w:type="dxa"/>
            <w:vAlign w:val="center"/>
          </w:tcPr>
          <w:p w14:paraId="680243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</w:p>
          <w:p w14:paraId="2712FD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元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</w:t>
            </w:r>
          </w:p>
        </w:tc>
        <w:tc>
          <w:tcPr>
            <w:tcW w:w="1647" w:type="dxa"/>
            <w:vAlign w:val="center"/>
          </w:tcPr>
          <w:p w14:paraId="621FB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小计</w:t>
            </w:r>
          </w:p>
          <w:p w14:paraId="3993C6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元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</w:t>
            </w:r>
          </w:p>
        </w:tc>
        <w:tc>
          <w:tcPr>
            <w:tcW w:w="937" w:type="dxa"/>
            <w:vAlign w:val="center"/>
          </w:tcPr>
          <w:p w14:paraId="5ACC8C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备注</w:t>
            </w:r>
          </w:p>
        </w:tc>
      </w:tr>
      <w:tr w14:paraId="2F4C0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dxa"/>
          </w:tcPr>
          <w:p w14:paraId="27E0E23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046" w:type="dxa"/>
            <w:vAlign w:val="center"/>
          </w:tcPr>
          <w:p w14:paraId="0E92AE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20" w:firstLineChars="5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....</w:t>
            </w:r>
          </w:p>
        </w:tc>
        <w:tc>
          <w:tcPr>
            <w:tcW w:w="1419" w:type="dxa"/>
          </w:tcPr>
          <w:p w14:paraId="1AC10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9" w:type="dxa"/>
          </w:tcPr>
          <w:p w14:paraId="5C49B3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19" w:type="dxa"/>
          </w:tcPr>
          <w:p w14:paraId="2254C5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58" w:type="dxa"/>
          </w:tcPr>
          <w:p w14:paraId="06FC1E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0" w:type="dxa"/>
          </w:tcPr>
          <w:p w14:paraId="645859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2" w:type="dxa"/>
          </w:tcPr>
          <w:p w14:paraId="16007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47" w:type="dxa"/>
          </w:tcPr>
          <w:p w14:paraId="26797B2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7" w:type="dxa"/>
          </w:tcPr>
          <w:p w14:paraId="514EAD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7A50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dxa"/>
          </w:tcPr>
          <w:p w14:paraId="153EC8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046" w:type="dxa"/>
            <w:vAlign w:val="center"/>
          </w:tcPr>
          <w:p w14:paraId="605F07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20" w:firstLineChars="5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....</w:t>
            </w:r>
          </w:p>
        </w:tc>
        <w:tc>
          <w:tcPr>
            <w:tcW w:w="1419" w:type="dxa"/>
          </w:tcPr>
          <w:p w14:paraId="5F6FDC8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9" w:type="dxa"/>
          </w:tcPr>
          <w:p w14:paraId="3AACD5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19" w:type="dxa"/>
          </w:tcPr>
          <w:p w14:paraId="20BF7D0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58" w:type="dxa"/>
          </w:tcPr>
          <w:p w14:paraId="560607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0" w:type="dxa"/>
          </w:tcPr>
          <w:p w14:paraId="5AD83B0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2" w:type="dxa"/>
          </w:tcPr>
          <w:p w14:paraId="0FF0B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47" w:type="dxa"/>
          </w:tcPr>
          <w:p w14:paraId="20F72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7" w:type="dxa"/>
          </w:tcPr>
          <w:p w14:paraId="1BF28C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AADD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dxa"/>
          </w:tcPr>
          <w:p w14:paraId="2A701A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046" w:type="dxa"/>
            <w:vAlign w:val="center"/>
          </w:tcPr>
          <w:p w14:paraId="3B734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20" w:firstLineChars="50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....</w:t>
            </w:r>
          </w:p>
        </w:tc>
        <w:tc>
          <w:tcPr>
            <w:tcW w:w="1419" w:type="dxa"/>
          </w:tcPr>
          <w:p w14:paraId="3F9F1C4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9" w:type="dxa"/>
          </w:tcPr>
          <w:p w14:paraId="53350B6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19" w:type="dxa"/>
          </w:tcPr>
          <w:p w14:paraId="6BC5C7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58" w:type="dxa"/>
          </w:tcPr>
          <w:p w14:paraId="67217AD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0" w:type="dxa"/>
          </w:tcPr>
          <w:p w14:paraId="6E8100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2" w:type="dxa"/>
          </w:tcPr>
          <w:p w14:paraId="245F218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47" w:type="dxa"/>
          </w:tcPr>
          <w:p w14:paraId="6C7AC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7" w:type="dxa"/>
          </w:tcPr>
          <w:p w14:paraId="6A9B8F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4FD2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17" w:type="dxa"/>
            <w:gridSpan w:val="10"/>
          </w:tcPr>
          <w:p w14:paraId="57DF03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总价（人民币）小写：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元</w:t>
            </w:r>
          </w:p>
          <w:p w14:paraId="35347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写：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 xml:space="preserve">          </w:t>
            </w:r>
          </w:p>
        </w:tc>
      </w:tr>
    </w:tbl>
    <w:p w14:paraId="57B7A0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注：1、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必须按“分项报价表”的格式详细报出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</w:rPr>
        <w:t>总价的各个组成部分的报价，否则作无效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</w:rPr>
        <w:t>处理。</w:t>
      </w:r>
    </w:p>
    <w:p w14:paraId="208FC2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</w:rPr>
        <w:t>2、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“分项报价表”各分项报价合计应当与“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lang w:eastAsia="zh-CN"/>
        </w:rPr>
        <w:t>磋商报价表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”报价合计相等。</w:t>
      </w:r>
    </w:p>
    <w:p w14:paraId="3D59117F">
      <w:pPr>
        <w:rPr>
          <w:rFonts w:hint="eastAsia"/>
        </w:rPr>
      </w:pPr>
    </w:p>
    <w:p w14:paraId="5F7436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cs="宋体"/>
          <w:sz w:val="24"/>
          <w:szCs w:val="24"/>
          <w:lang w:val="en-US" w:eastAsia="zh-CN"/>
        </w:rPr>
      </w:pPr>
      <w:bookmarkStart w:id="6" w:name="_Toc3561"/>
      <w:bookmarkStart w:id="7" w:name="_Toc1406"/>
      <w:bookmarkStart w:id="8" w:name="_Toc10895"/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（盖公章）</w:t>
      </w:r>
      <w:bookmarkEnd w:id="6"/>
      <w:bookmarkEnd w:id="7"/>
      <w:bookmarkEnd w:id="8"/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               </w:t>
      </w:r>
    </w:p>
    <w:p w14:paraId="655C3B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</w:pPr>
      <w:bookmarkStart w:id="9" w:name="_Toc4522"/>
      <w:bookmarkStart w:id="10" w:name="_Toc4232"/>
      <w:bookmarkStart w:id="11" w:name="_Toc25761"/>
      <w:r>
        <w:rPr>
          <w:rFonts w:hint="eastAsia" w:ascii="宋体" w:hAnsi="宋体" w:eastAsia="宋体" w:cs="宋体"/>
          <w:sz w:val="24"/>
          <w:szCs w:val="24"/>
        </w:rPr>
        <w:t>法定代表人或委托代理人（签字或盖章）：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 xml:space="preserve">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bookmarkEnd w:id="9"/>
      <w:bookmarkEnd w:id="10"/>
      <w:bookmarkEnd w:id="11"/>
      <w:bookmarkStart w:id="12" w:name="_GoBack"/>
      <w:bookmarkEnd w:id="12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8748C9"/>
    <w:rsid w:val="5F87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/>
      <w:sz w:val="28"/>
      <w:szCs w:val="22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2026-05-15T01:37:00Z</dcterms:created>
  <dc:creator>没头脑 </dc:creator>
  <cp:lastModifiedBy>没头脑 </cp:lastModifiedBy>
  <dcterms:modified xsi:type="dcterms:W3CDTF">2026-05-15T01:52:34Z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3B20F75329624B73BE06634A521EAB42_11</vt:lpwstr>
  </property>
  <property fmtid="{D5CDD505-2E9C-101B-9397-08002B2CF9AE}" pid="4" name="KSOTemplateDocerSaveRecord">
    <vt:lpwstr>eyJoZGlkIjoiMmNmYTIyNDg4NDc4Y2E5MjM1Y2EyMzFiOWY3ODZkMGEiLCJ1c2VySWQiOiIyMzA2MzI1OTAifQ==</vt:lpwstr>
  </property>
</Properties>
</file>