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FDFE0">
      <w:pPr>
        <w:pStyle w:val="10"/>
        <w:spacing w:line="500" w:lineRule="exact"/>
        <w:rPr>
          <w:rFonts w:ascii="仿宋" w:hAnsi="仿宋" w:eastAsia="仿宋" w:cs="仿宋"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>分项报价表</w:t>
      </w:r>
    </w:p>
    <w:p w14:paraId="17B64DBE">
      <w:pPr>
        <w:spacing w:line="500" w:lineRule="exact"/>
        <w:ind w:firstLine="5320" w:firstLineChars="1900"/>
        <w:jc w:val="right"/>
        <w:rPr>
          <w:rFonts w:ascii="仿宋" w:hAnsi="仿宋" w:eastAsia="仿宋" w:cs="仿宋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（报价单位：人民币 元）</w:t>
      </w:r>
    </w:p>
    <w:tbl>
      <w:tblPr>
        <w:tblStyle w:val="5"/>
        <w:tblW w:w="99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197"/>
        <w:gridCol w:w="1288"/>
        <w:gridCol w:w="1360"/>
        <w:gridCol w:w="1405"/>
        <w:gridCol w:w="813"/>
        <w:gridCol w:w="1893"/>
        <w:gridCol w:w="1173"/>
      </w:tblGrid>
      <w:tr w14:paraId="00BBD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85" w:type="dxa"/>
            <w:gridSpan w:val="8"/>
            <w:vAlign w:val="center"/>
          </w:tcPr>
          <w:p w14:paraId="70B1B0B7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鱼苗</w:t>
            </w:r>
          </w:p>
        </w:tc>
      </w:tr>
      <w:tr w14:paraId="69BD4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1AB20B6B">
            <w:pPr>
              <w:pStyle w:val="4"/>
              <w:jc w:val="center"/>
              <w:rPr>
                <w:rFonts w:hint="default" w:eastAsia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197" w:type="dxa"/>
            <w:vAlign w:val="center"/>
          </w:tcPr>
          <w:p w14:paraId="7543FEA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品种</w:t>
            </w:r>
          </w:p>
        </w:tc>
        <w:tc>
          <w:tcPr>
            <w:tcW w:w="2648" w:type="dxa"/>
            <w:gridSpan w:val="2"/>
            <w:vAlign w:val="center"/>
          </w:tcPr>
          <w:p w14:paraId="68F279BC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规格、产地</w:t>
            </w:r>
          </w:p>
        </w:tc>
        <w:tc>
          <w:tcPr>
            <w:tcW w:w="2218" w:type="dxa"/>
            <w:gridSpan w:val="2"/>
            <w:vAlign w:val="center"/>
          </w:tcPr>
          <w:p w14:paraId="440A19C0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893" w:type="dxa"/>
            <w:vAlign w:val="center"/>
          </w:tcPr>
          <w:p w14:paraId="54710EB3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173" w:type="dxa"/>
            <w:vAlign w:val="center"/>
          </w:tcPr>
          <w:p w14:paraId="0C348E51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1FAD1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3A9A8C6F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97" w:type="dxa"/>
            <w:vAlign w:val="center"/>
          </w:tcPr>
          <w:p w14:paraId="508E89EC">
            <w:pPr>
              <w:widowControl/>
              <w:jc w:val="left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648" w:type="dxa"/>
            <w:gridSpan w:val="2"/>
            <w:vAlign w:val="center"/>
          </w:tcPr>
          <w:p w14:paraId="472088DF">
            <w:pPr>
              <w:widowControl/>
              <w:jc w:val="left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218" w:type="dxa"/>
            <w:gridSpan w:val="2"/>
            <w:vAlign w:val="center"/>
          </w:tcPr>
          <w:p w14:paraId="58186BA6">
            <w:pPr>
              <w:widowControl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893" w:type="dxa"/>
            <w:vAlign w:val="center"/>
          </w:tcPr>
          <w:p w14:paraId="08B6BFB1">
            <w:pPr>
              <w:widowControl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3" w:type="dxa"/>
            <w:vAlign w:val="center"/>
          </w:tcPr>
          <w:p w14:paraId="77FAC422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</w:pPr>
          </w:p>
        </w:tc>
      </w:tr>
      <w:tr w14:paraId="71FD8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7E7E1587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97" w:type="dxa"/>
            <w:vAlign w:val="center"/>
          </w:tcPr>
          <w:p w14:paraId="5A9A5A4E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648" w:type="dxa"/>
            <w:gridSpan w:val="2"/>
            <w:vAlign w:val="center"/>
          </w:tcPr>
          <w:p w14:paraId="67D8197E">
            <w:pPr>
              <w:widowControl/>
              <w:jc w:val="left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218" w:type="dxa"/>
            <w:gridSpan w:val="2"/>
            <w:vAlign w:val="center"/>
          </w:tcPr>
          <w:p w14:paraId="524621FD">
            <w:pPr>
              <w:widowControl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893" w:type="dxa"/>
            <w:vAlign w:val="center"/>
          </w:tcPr>
          <w:p w14:paraId="56014186">
            <w:pPr>
              <w:widowControl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3" w:type="dxa"/>
            <w:vAlign w:val="center"/>
          </w:tcPr>
          <w:p w14:paraId="3B9F62D7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</w:pPr>
          </w:p>
        </w:tc>
      </w:tr>
      <w:tr w14:paraId="024C6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1D881C2B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97" w:type="dxa"/>
            <w:vAlign w:val="center"/>
          </w:tcPr>
          <w:p w14:paraId="72E79BAF">
            <w:pPr>
              <w:widowControl/>
              <w:jc w:val="left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648" w:type="dxa"/>
            <w:gridSpan w:val="2"/>
            <w:vAlign w:val="center"/>
          </w:tcPr>
          <w:p w14:paraId="33A2591F">
            <w:pPr>
              <w:widowControl/>
              <w:jc w:val="left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218" w:type="dxa"/>
            <w:gridSpan w:val="2"/>
            <w:vAlign w:val="center"/>
          </w:tcPr>
          <w:p w14:paraId="046E2BE7">
            <w:pPr>
              <w:widowControl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893" w:type="dxa"/>
            <w:vAlign w:val="center"/>
          </w:tcPr>
          <w:p w14:paraId="7C98CC6B">
            <w:pPr>
              <w:widowControl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3" w:type="dxa"/>
            <w:vAlign w:val="center"/>
          </w:tcPr>
          <w:p w14:paraId="2D4D420C">
            <w:pPr>
              <w:widowControl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</w:tr>
      <w:tr w14:paraId="3A3D1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456A2A77">
            <w:pPr>
              <w:widowControl/>
              <w:jc w:val="center"/>
              <w:rPr>
                <w:rFonts w:ascii="仿宋" w:hAnsi="仿宋" w:eastAsia="仿宋" w:cs="仿宋"/>
                <w:b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97" w:type="dxa"/>
            <w:vAlign w:val="center"/>
          </w:tcPr>
          <w:p w14:paraId="63E70804">
            <w:pPr>
              <w:widowControl/>
              <w:jc w:val="left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648" w:type="dxa"/>
            <w:gridSpan w:val="2"/>
            <w:vAlign w:val="center"/>
          </w:tcPr>
          <w:p w14:paraId="3AB0B689">
            <w:pPr>
              <w:widowControl/>
              <w:jc w:val="left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218" w:type="dxa"/>
            <w:gridSpan w:val="2"/>
            <w:vAlign w:val="center"/>
          </w:tcPr>
          <w:p w14:paraId="14BE4BDC">
            <w:pPr>
              <w:widowControl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893" w:type="dxa"/>
            <w:vAlign w:val="center"/>
          </w:tcPr>
          <w:p w14:paraId="264DB804">
            <w:pPr>
              <w:widowControl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3" w:type="dxa"/>
            <w:vAlign w:val="center"/>
          </w:tcPr>
          <w:p w14:paraId="5F66AC8E">
            <w:pPr>
              <w:widowControl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</w:tr>
      <w:tr w14:paraId="164C8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85" w:type="dxa"/>
            <w:gridSpan w:val="8"/>
            <w:vAlign w:val="center"/>
          </w:tcPr>
          <w:p w14:paraId="25042C32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产品</w:t>
            </w:r>
          </w:p>
        </w:tc>
      </w:tr>
      <w:tr w14:paraId="65904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6D4A47CF">
            <w:pPr>
              <w:pStyle w:val="4"/>
              <w:jc w:val="center"/>
              <w:rPr>
                <w:rFonts w:hint="default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197" w:type="dxa"/>
            <w:vAlign w:val="center"/>
          </w:tcPr>
          <w:p w14:paraId="080FFEBC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288" w:type="dxa"/>
            <w:vAlign w:val="center"/>
          </w:tcPr>
          <w:p w14:paraId="639F5BC6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1360" w:type="dxa"/>
            <w:vAlign w:val="center"/>
          </w:tcPr>
          <w:p w14:paraId="54626B33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品牌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型号</w:t>
            </w:r>
          </w:p>
        </w:tc>
        <w:tc>
          <w:tcPr>
            <w:tcW w:w="1405" w:type="dxa"/>
            <w:vAlign w:val="center"/>
          </w:tcPr>
          <w:p w14:paraId="05F48CCD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规格、产地</w:t>
            </w:r>
          </w:p>
        </w:tc>
        <w:tc>
          <w:tcPr>
            <w:tcW w:w="813" w:type="dxa"/>
            <w:vAlign w:val="center"/>
          </w:tcPr>
          <w:p w14:paraId="14CF6E29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893" w:type="dxa"/>
            <w:vAlign w:val="center"/>
          </w:tcPr>
          <w:p w14:paraId="64341366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173" w:type="dxa"/>
            <w:vAlign w:val="center"/>
          </w:tcPr>
          <w:p w14:paraId="0432196B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54B5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3247B933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97" w:type="dxa"/>
            <w:vAlign w:val="center"/>
          </w:tcPr>
          <w:p w14:paraId="03C2580C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88" w:type="dxa"/>
            <w:vAlign w:val="center"/>
          </w:tcPr>
          <w:p w14:paraId="4AF4F130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60" w:type="dxa"/>
            <w:vAlign w:val="center"/>
          </w:tcPr>
          <w:p w14:paraId="1A41AA67">
            <w:pPr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05" w:type="dxa"/>
            <w:vAlign w:val="center"/>
          </w:tcPr>
          <w:p w14:paraId="6D7C6688">
            <w:pPr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13" w:type="dxa"/>
            <w:vAlign w:val="center"/>
          </w:tcPr>
          <w:p w14:paraId="39A75F74"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893" w:type="dxa"/>
            <w:vAlign w:val="center"/>
          </w:tcPr>
          <w:p w14:paraId="55F55C17"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3" w:type="dxa"/>
            <w:vAlign w:val="center"/>
          </w:tcPr>
          <w:p w14:paraId="015453FB">
            <w:pPr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</w:tr>
      <w:tr w14:paraId="6D3CB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0A9A7414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97" w:type="dxa"/>
            <w:vAlign w:val="center"/>
          </w:tcPr>
          <w:p w14:paraId="1C1C2660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88" w:type="dxa"/>
            <w:vAlign w:val="center"/>
          </w:tcPr>
          <w:p w14:paraId="75DC24A4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60" w:type="dxa"/>
            <w:vAlign w:val="center"/>
          </w:tcPr>
          <w:p w14:paraId="77B648F4">
            <w:pPr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05" w:type="dxa"/>
            <w:vAlign w:val="center"/>
          </w:tcPr>
          <w:p w14:paraId="0F7C5E45">
            <w:pPr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13" w:type="dxa"/>
            <w:vAlign w:val="center"/>
          </w:tcPr>
          <w:p w14:paraId="78F8C94A"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893" w:type="dxa"/>
            <w:vAlign w:val="center"/>
          </w:tcPr>
          <w:p w14:paraId="02CBDDE4"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3" w:type="dxa"/>
            <w:vAlign w:val="center"/>
          </w:tcPr>
          <w:p w14:paraId="6C96CAFE">
            <w:pPr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</w:tr>
      <w:tr w14:paraId="77BF9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2A9C1F09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97" w:type="dxa"/>
            <w:vAlign w:val="center"/>
          </w:tcPr>
          <w:p w14:paraId="636EB30D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88" w:type="dxa"/>
            <w:vAlign w:val="center"/>
          </w:tcPr>
          <w:p w14:paraId="1C2B2515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60" w:type="dxa"/>
            <w:vAlign w:val="center"/>
          </w:tcPr>
          <w:p w14:paraId="4EBE071F">
            <w:pPr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05" w:type="dxa"/>
            <w:vAlign w:val="center"/>
          </w:tcPr>
          <w:p w14:paraId="2BBE3D3A">
            <w:pPr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13" w:type="dxa"/>
            <w:vAlign w:val="center"/>
          </w:tcPr>
          <w:p w14:paraId="3D6367C5"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893" w:type="dxa"/>
            <w:vAlign w:val="center"/>
          </w:tcPr>
          <w:p w14:paraId="4C8D9AAF"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3" w:type="dxa"/>
            <w:vAlign w:val="center"/>
          </w:tcPr>
          <w:p w14:paraId="6F29B51C">
            <w:pPr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</w:tr>
      <w:tr w14:paraId="689AE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510124D0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97" w:type="dxa"/>
            <w:vAlign w:val="center"/>
          </w:tcPr>
          <w:p w14:paraId="578B726E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88" w:type="dxa"/>
            <w:vAlign w:val="center"/>
          </w:tcPr>
          <w:p w14:paraId="526B9DD8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60" w:type="dxa"/>
            <w:vAlign w:val="center"/>
          </w:tcPr>
          <w:p w14:paraId="18D52C7B">
            <w:pPr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05" w:type="dxa"/>
            <w:vAlign w:val="center"/>
          </w:tcPr>
          <w:p w14:paraId="7252C804">
            <w:pPr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13" w:type="dxa"/>
            <w:vAlign w:val="center"/>
          </w:tcPr>
          <w:p w14:paraId="18CDF99E"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893" w:type="dxa"/>
            <w:vAlign w:val="center"/>
          </w:tcPr>
          <w:p w14:paraId="270360BF"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3" w:type="dxa"/>
            <w:vAlign w:val="center"/>
          </w:tcPr>
          <w:p w14:paraId="312FD22D">
            <w:pPr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</w:tr>
      <w:tr w14:paraId="3B3F8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353B6825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highlight w:val="none"/>
                <w:lang w:val="en-US" w:eastAsia="zh-CN"/>
              </w:rPr>
              <w:t>...</w:t>
            </w:r>
          </w:p>
        </w:tc>
        <w:tc>
          <w:tcPr>
            <w:tcW w:w="1197" w:type="dxa"/>
            <w:vAlign w:val="center"/>
          </w:tcPr>
          <w:p w14:paraId="4D4EB75A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88" w:type="dxa"/>
            <w:vAlign w:val="center"/>
          </w:tcPr>
          <w:p w14:paraId="387D207A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60" w:type="dxa"/>
            <w:vAlign w:val="center"/>
          </w:tcPr>
          <w:p w14:paraId="0BB4CBBA">
            <w:pPr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05" w:type="dxa"/>
            <w:vAlign w:val="center"/>
          </w:tcPr>
          <w:p w14:paraId="06BA1AAE">
            <w:pPr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13" w:type="dxa"/>
            <w:vAlign w:val="center"/>
          </w:tcPr>
          <w:p w14:paraId="6ADCFA4D"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893" w:type="dxa"/>
            <w:vAlign w:val="center"/>
          </w:tcPr>
          <w:p w14:paraId="672CB061"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3" w:type="dxa"/>
            <w:vAlign w:val="center"/>
          </w:tcPr>
          <w:p w14:paraId="4F93D967">
            <w:pPr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</w:p>
        </w:tc>
      </w:tr>
      <w:tr w14:paraId="11EFE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6" w:type="dxa"/>
            <w:vAlign w:val="center"/>
          </w:tcPr>
          <w:p w14:paraId="2A4319CD"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合价</w:t>
            </w:r>
          </w:p>
        </w:tc>
        <w:tc>
          <w:tcPr>
            <w:tcW w:w="9129" w:type="dxa"/>
            <w:gridSpan w:val="7"/>
            <w:vAlign w:val="center"/>
          </w:tcPr>
          <w:p w14:paraId="7388D7AD">
            <w:pPr>
              <w:rPr>
                <w:rFonts w:ascii="仿宋" w:hAnsi="仿宋" w:eastAsia="仿宋" w:cs="仿宋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大写：人民币                              （小写：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val="zh-CN"/>
              </w:rPr>
              <w:t>¥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 xml:space="preserve">    元）</w:t>
            </w:r>
          </w:p>
        </w:tc>
      </w:tr>
    </w:tbl>
    <w:p w14:paraId="3D06FE06">
      <w:pPr>
        <w:spacing w:line="500" w:lineRule="atLeast"/>
        <w:jc w:val="left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注：1.若表格不够用，各供应商可按此表复制。</w:t>
      </w:r>
    </w:p>
    <w:p w14:paraId="75D64F21">
      <w:pPr>
        <w:spacing w:line="500" w:lineRule="atLeas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2.名称同采购内容。</w:t>
      </w:r>
    </w:p>
    <w:p w14:paraId="02520F75">
      <w:pPr>
        <w:pStyle w:val="4"/>
        <w:rPr>
          <w:rFonts w:ascii="仿宋" w:hAnsi="仿宋" w:eastAsia="仿宋" w:cs="仿宋"/>
          <w:sz w:val="28"/>
          <w:szCs w:val="28"/>
          <w:highlight w:val="none"/>
        </w:rPr>
      </w:pPr>
    </w:p>
    <w:p w14:paraId="3B21EB53">
      <w:pPr>
        <w:pStyle w:val="10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267CCE04">
      <w:pPr>
        <w:pStyle w:val="10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00BB51BF">
      <w:pPr>
        <w:pStyle w:val="1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p w14:paraId="370D56CD"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AB7646"/>
    <w:rsid w:val="01224314"/>
    <w:rsid w:val="279F53E9"/>
    <w:rsid w:val="2A637050"/>
    <w:rsid w:val="397D6532"/>
    <w:rsid w:val="3A15165B"/>
    <w:rsid w:val="47AB7646"/>
    <w:rsid w:val="4B36702B"/>
    <w:rsid w:val="58FA171A"/>
    <w:rsid w:val="5AF5584B"/>
    <w:rsid w:val="66872837"/>
    <w:rsid w:val="67446DCC"/>
    <w:rsid w:val="689B30E8"/>
    <w:rsid w:val="73AF3E6C"/>
    <w:rsid w:val="74AA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8"/>
      <w:szCs w:val="28"/>
      <w:lang w:val="en-US" w:eastAsia="en-US" w:bidi="ar-SA"/>
    </w:rPr>
  </w:style>
  <w:style w:type="paragraph" w:styleId="3">
    <w:name w:val="Plain Text"/>
    <w:basedOn w:val="1"/>
    <w:qFormat/>
    <w:uiPriority w:val="99"/>
    <w:rPr>
      <w:rFonts w:ascii="宋体"/>
      <w:color w:val="000000"/>
      <w:szCs w:val="20"/>
      <w:u w:val="none" w:color="000000"/>
    </w:rPr>
  </w:style>
  <w:style w:type="paragraph" w:styleId="4">
    <w:name w:val="footer"/>
    <w:basedOn w:val="1"/>
    <w:next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int="eastAsia" w:ascii="宋体" w:hAnsi="宋体" w:eastAsia="仿宋" w:cs="宋体"/>
      <w:kern w:val="0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NormalCharacter"/>
    <w:link w:val="1"/>
    <w:autoRedefine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0">
    <w:name w:val="目录"/>
    <w:basedOn w:val="1"/>
    <w:autoRedefine/>
    <w:qFormat/>
    <w:uiPriority w:val="0"/>
    <w:pPr>
      <w:widowControl/>
      <w:jc w:val="center"/>
    </w:pPr>
    <w:rPr>
      <w:rFonts w:ascii="宋体"/>
      <w:b/>
      <w:kern w:val="0"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155</Characters>
  <Lines>0</Lines>
  <Paragraphs>0</Paragraphs>
  <TotalTime>1</TotalTime>
  <ScaleCrop>false</ScaleCrop>
  <LinksUpToDate>false</LinksUpToDate>
  <CharactersWithSpaces>252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2025-03-04T08:15:00Z</dcterms:created>
  <dc:creator>王珊</dc:creator>
  <cp:lastModifiedBy>嗯，就这</cp:lastModifiedBy>
  <dcterms:modified xsi:type="dcterms:W3CDTF">2026-06-30T07:06:06Z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E5DA825F5BAD4439A3A73142B2220619_13</vt:lpwstr>
  </property>
  <property fmtid="{D5CDD505-2E9C-101B-9397-08002B2CF9AE}" pid="4" name="KSOTemplateDocerSaveRecord">
    <vt:lpwstr>eyJoZGlkIjoiNzhjZDY0NTAwZjI5OTBmY2Q1MWRhNmFmMGU3YTczM2QiLCJ1c2VySWQiOiI1MjE2NTc3MzAifQ==</vt:lpwstr>
  </property>
</Properties>
</file>