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9302E">
      <w:pPr>
        <w:pStyle w:val="23"/>
        <w:keepNext w:val="0"/>
        <w:keepLines w:val="0"/>
        <w:pageBreakBefore w:val="0"/>
        <w:widowControl/>
        <w:kinsoku/>
        <w:wordWrap/>
        <w:overflowPunct/>
        <w:topLinePunct w:val="0"/>
        <w:autoSpaceDE/>
        <w:autoSpaceDN/>
        <w:bidi w:val="0"/>
        <w:spacing w:before="0" w:beforeAutospacing="0" w:after="0" w:afterAutospacing="0" w:line="360" w:lineRule="auto"/>
        <w:ind w:firstLine="0"/>
        <w:jc w:val="center"/>
        <w:textAlignment w:val="auto"/>
        <w:rPr>
          <w:rFonts w:hint="eastAsia" w:ascii="仿宋" w:hAnsi="仿宋" w:eastAsia="仿宋" w:cs="仿宋"/>
          <w:b/>
          <w:bCs/>
          <w:sz w:val="48"/>
          <w:szCs w:val="48"/>
          <w:highlight w:val="none"/>
          <w:lang w:eastAsia="zh-CN"/>
        </w:rPr>
      </w:pPr>
    </w:p>
    <w:p w14:paraId="277D961B">
      <w:pPr>
        <w:pStyle w:val="23"/>
        <w:keepNext w:val="0"/>
        <w:keepLines w:val="0"/>
        <w:pageBreakBefore w:val="0"/>
        <w:widowControl/>
        <w:kinsoku/>
        <w:wordWrap/>
        <w:overflowPunct/>
        <w:topLinePunct w:val="0"/>
        <w:autoSpaceDE/>
        <w:autoSpaceDN/>
        <w:bidi w:val="0"/>
        <w:spacing w:before="0" w:beforeAutospacing="0" w:after="0" w:afterAutospacing="0" w:line="360" w:lineRule="auto"/>
        <w:ind w:firstLine="0"/>
        <w:jc w:val="center"/>
        <w:textAlignment w:val="auto"/>
        <w:rPr>
          <w:rFonts w:hint="eastAsia" w:ascii="仿宋" w:hAnsi="仿宋" w:eastAsia="仿宋" w:cs="仿宋"/>
          <w:b/>
          <w:bCs/>
          <w:sz w:val="48"/>
          <w:szCs w:val="48"/>
          <w:highlight w:val="none"/>
          <w:lang w:eastAsia="zh-CN"/>
        </w:rPr>
      </w:pPr>
      <w:r>
        <w:rPr>
          <w:rFonts w:hint="eastAsia" w:ascii="仿宋" w:hAnsi="仿宋" w:eastAsia="仿宋" w:cs="仿宋"/>
          <w:b/>
          <w:bCs/>
          <w:sz w:val="48"/>
          <w:szCs w:val="48"/>
          <w:highlight w:val="none"/>
          <w:lang w:eastAsia="zh-CN"/>
        </w:rPr>
        <w:t>渭南市临渭区水产工作站渔业绿色发展</w:t>
      </w:r>
    </w:p>
    <w:p w14:paraId="787F5E5C">
      <w:pPr>
        <w:pStyle w:val="23"/>
        <w:keepNext w:val="0"/>
        <w:keepLines w:val="0"/>
        <w:pageBreakBefore w:val="0"/>
        <w:widowControl/>
        <w:kinsoku/>
        <w:wordWrap/>
        <w:overflowPunct/>
        <w:topLinePunct w:val="0"/>
        <w:autoSpaceDE/>
        <w:autoSpaceDN/>
        <w:bidi w:val="0"/>
        <w:spacing w:before="0" w:beforeAutospacing="0" w:after="0" w:afterAutospacing="0" w:line="360" w:lineRule="auto"/>
        <w:ind w:firstLine="0"/>
        <w:jc w:val="center"/>
        <w:textAlignment w:val="auto"/>
        <w:rPr>
          <w:rFonts w:hint="eastAsia" w:ascii="仿宋" w:hAnsi="仿宋" w:eastAsia="仿宋" w:cs="仿宋"/>
          <w:b/>
          <w:bCs/>
          <w:sz w:val="48"/>
          <w:szCs w:val="48"/>
          <w:highlight w:val="none"/>
          <w:lang w:eastAsia="zh-CN"/>
        </w:rPr>
      </w:pPr>
      <w:r>
        <w:rPr>
          <w:rFonts w:hint="eastAsia" w:ascii="仿宋" w:hAnsi="仿宋" w:eastAsia="仿宋" w:cs="仿宋"/>
          <w:b/>
          <w:bCs/>
          <w:sz w:val="48"/>
          <w:szCs w:val="48"/>
          <w:highlight w:val="none"/>
          <w:lang w:eastAsia="zh-CN"/>
        </w:rPr>
        <w:t>新品种新技术引进项目</w:t>
      </w:r>
    </w:p>
    <w:p w14:paraId="2773BE2C">
      <w:pPr>
        <w:pStyle w:val="12"/>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2FD6C906">
      <w:pPr>
        <w:pStyle w:val="12"/>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6199682D">
      <w:pPr>
        <w:pStyle w:val="12"/>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2E1D7246">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仿宋" w:hAnsi="仿宋" w:eastAsia="仿宋" w:cs="仿宋"/>
          <w:b/>
          <w:kern w:val="0"/>
          <w:sz w:val="32"/>
          <w:szCs w:val="32"/>
          <w:highlight w:val="none"/>
        </w:rPr>
      </w:pPr>
    </w:p>
    <w:p w14:paraId="00CCC14D">
      <w:pPr>
        <w:pStyle w:val="8"/>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1AB2EC61">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31C516AF">
      <w:pPr>
        <w:pStyle w:val="8"/>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6005E39A">
      <w:pPr>
        <w:pStyle w:val="9"/>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13E3AC8F">
      <w:pPr>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1D4B72E7">
      <w:pPr>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0D2169E8">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1E3F02EC">
      <w:pPr>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b/>
          <w:highlight w:val="none"/>
        </w:rPr>
      </w:pPr>
    </w:p>
    <w:p w14:paraId="015ADB61">
      <w:pPr>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24DC29A7">
      <w:pPr>
        <w:pStyle w:val="10"/>
        <w:keepNext w:val="0"/>
        <w:keepLines w:val="0"/>
        <w:pageBreakBefore w:val="0"/>
        <w:kinsoku/>
        <w:wordWrap/>
        <w:overflowPunct/>
        <w:topLinePunct w:val="0"/>
        <w:autoSpaceDE/>
        <w:autoSpaceDN/>
        <w:bidi w:val="0"/>
        <w:spacing w:beforeAutospacing="0" w:afterAutospacing="0" w:line="360" w:lineRule="auto"/>
        <w:ind w:left="0" w:leftChars="0" w:right="1470" w:firstLine="0" w:firstLineChars="0"/>
        <w:textAlignment w:val="auto"/>
        <w:rPr>
          <w:rFonts w:hint="eastAsia" w:ascii="仿宋" w:hAnsi="仿宋" w:eastAsia="仿宋" w:cs="仿宋"/>
          <w:highlight w:val="none"/>
        </w:rPr>
      </w:pPr>
    </w:p>
    <w:p w14:paraId="4A1C8306">
      <w:pPr>
        <w:keepNext w:val="0"/>
        <w:keepLines w:val="0"/>
        <w:pageBreakBefore w:val="0"/>
        <w:kinsoku/>
        <w:wordWrap/>
        <w:overflowPunct/>
        <w:topLinePunct w:val="0"/>
        <w:autoSpaceDE/>
        <w:autoSpaceDN/>
        <w:bidi w:val="0"/>
        <w:spacing w:beforeAutospacing="0" w:afterAutospacing="0" w:line="360" w:lineRule="auto"/>
        <w:textAlignment w:val="auto"/>
        <w:rPr>
          <w:rFonts w:hint="eastAsia" w:ascii="仿宋" w:hAnsi="仿宋" w:eastAsia="仿宋" w:cs="仿宋"/>
          <w:highlight w:val="none"/>
        </w:rPr>
      </w:pPr>
    </w:p>
    <w:p w14:paraId="0AC270CE">
      <w:pPr>
        <w:pStyle w:val="2"/>
        <w:rPr>
          <w:rFonts w:hint="eastAsia" w:ascii="仿宋" w:hAnsi="仿宋" w:eastAsia="仿宋" w:cs="仿宋"/>
          <w:highlight w:val="none"/>
        </w:rPr>
      </w:pPr>
    </w:p>
    <w:p w14:paraId="65FA2683">
      <w:pPr>
        <w:rPr>
          <w:rFonts w:hint="eastAsia"/>
        </w:rPr>
      </w:pPr>
    </w:p>
    <w:p w14:paraId="78E8D647">
      <w:pPr>
        <w:keepNext w:val="0"/>
        <w:keepLines w:val="0"/>
        <w:pageBreakBefore w:val="0"/>
        <w:kinsoku/>
        <w:wordWrap/>
        <w:overflowPunct/>
        <w:topLinePunct w:val="0"/>
        <w:autoSpaceDE/>
        <w:autoSpaceDN/>
        <w:bidi w:val="0"/>
        <w:spacing w:beforeAutospacing="0" w:afterAutospacing="0" w:line="360" w:lineRule="auto"/>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highlight w:val="none"/>
        </w:rPr>
        <w:fldChar w:fldCharType="separate"/>
      </w:r>
      <w:r>
        <w:rPr>
          <w:rStyle w:val="20"/>
          <w:rFonts w:hint="eastAsia" w:ascii="仿宋" w:hAnsi="仿宋" w:eastAsia="仿宋" w:cs="仿宋"/>
          <w:b/>
          <w:color w:val="auto"/>
          <w:spacing w:val="23"/>
          <w:sz w:val="32"/>
          <w:szCs w:val="32"/>
          <w:highlight w:val="none"/>
        </w:rPr>
        <w:t>采购人</w:t>
      </w:r>
      <w:r>
        <w:rPr>
          <w:rStyle w:val="20"/>
          <w:rFonts w:hint="eastAsia"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0C60A34A">
      <w:pPr>
        <w:keepNext w:val="0"/>
        <w:keepLines w:val="0"/>
        <w:pageBreakBefore w:val="0"/>
        <w:kinsoku/>
        <w:wordWrap/>
        <w:overflowPunct/>
        <w:topLinePunct w:val="0"/>
        <w:autoSpaceDE/>
        <w:autoSpaceDN/>
        <w:bidi w:val="0"/>
        <w:spacing w:beforeAutospacing="0" w:afterAutospacing="0" w:line="360" w:lineRule="auto"/>
        <w:ind w:left="1469" w:hanging="1469" w:hangingChars="400"/>
        <w:textAlignment w:val="auto"/>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"http://set2.mail.qq.com/cgi-bin/mail_spam?action=check_link&amp;spam=0&amp;url=http://www.baidu.com/s?wd=%E4%B9%99%E6%96%B9&amp;hl_tag=textlink&amp;tn=SE_hldp01350_v6v6zkg6" </w:instrText>
      </w:r>
      <w:r>
        <w:rPr>
          <w:rFonts w:hint="eastAsia" w:ascii="仿宋" w:hAnsi="仿宋" w:eastAsia="仿宋" w:cs="仿宋"/>
          <w:highlight w:val="none"/>
        </w:rPr>
        <w:fldChar w:fldCharType="separate"/>
      </w:r>
      <w:r>
        <w:rPr>
          <w:rStyle w:val="20"/>
          <w:rFonts w:hint="eastAsia" w:ascii="仿宋" w:hAnsi="仿宋" w:eastAsia="仿宋" w:cs="仿宋"/>
          <w:b/>
          <w:color w:val="auto"/>
          <w:spacing w:val="23"/>
          <w:sz w:val="32"/>
          <w:szCs w:val="32"/>
          <w:highlight w:val="none"/>
        </w:rPr>
        <w:t>乙方</w:t>
      </w:r>
      <w:r>
        <w:rPr>
          <w:rStyle w:val="20"/>
          <w:rFonts w:hint="eastAsia"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7504272B">
      <w:pPr>
        <w:pStyle w:val="14"/>
        <w:keepNext w:val="0"/>
        <w:keepLines w:val="0"/>
        <w:pageBreakBefore w:val="0"/>
        <w:widowControl/>
        <w:kinsoku/>
        <w:wordWrap/>
        <w:overflowPunct/>
        <w:topLinePunct w:val="0"/>
        <w:autoSpaceDE/>
        <w:autoSpaceDN/>
        <w:bidi w:val="0"/>
        <w:adjustRightInd w:val="0"/>
        <w:spacing w:beforeAutospacing="0" w:afterAutospacing="0" w:line="360" w:lineRule="auto"/>
        <w:textAlignment w:val="auto"/>
        <w:rPr>
          <w:rFonts w:hint="eastAsia" w:ascii="仿宋" w:hAnsi="仿宋" w:eastAsia="仿宋" w:cs="仿宋"/>
          <w:b/>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u w:val="single"/>
          <w:lang w:val="en-US" w:eastAsia="zh-CN" w:bidi="ar"/>
        </w:rPr>
        <w:t xml:space="preserve"> </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67E3EF3D">
      <w:pPr>
        <w:widowControl/>
        <w:spacing w:line="520" w:lineRule="exact"/>
        <w:jc w:val="center"/>
        <w:rPr>
          <w:rFonts w:hint="eastAsia" w:ascii="仿宋" w:hAnsi="仿宋" w:eastAsia="仿宋" w:cs="仿宋"/>
          <w:b/>
          <w:sz w:val="28"/>
          <w:szCs w:val="28"/>
          <w:highlight w:val="none"/>
          <w:lang w:bidi="ar"/>
        </w:rPr>
      </w:pPr>
    </w:p>
    <w:p w14:paraId="5B0AA495">
      <w:pPr>
        <w:widowControl/>
        <w:spacing w:line="520" w:lineRule="exact"/>
        <w:jc w:val="center"/>
        <w:rPr>
          <w:rFonts w:hint="eastAsia" w:ascii="仿宋" w:hAnsi="仿宋" w:eastAsia="仿宋" w:cs="仿宋"/>
          <w:b/>
          <w:sz w:val="28"/>
          <w:szCs w:val="28"/>
          <w:highlight w:val="none"/>
          <w:lang w:bidi="ar"/>
        </w:rPr>
      </w:pPr>
    </w:p>
    <w:p w14:paraId="0F653CA6">
      <w:pPr>
        <w:pStyle w:val="2"/>
        <w:ind w:left="0" w:leftChars="0" w:firstLine="0" w:firstLineChars="0"/>
        <w:rPr>
          <w:rFonts w:hint="eastAsia"/>
        </w:rPr>
      </w:pPr>
    </w:p>
    <w:p w14:paraId="5C48E335">
      <w:pPr>
        <w:widowControl/>
        <w:spacing w:line="520" w:lineRule="exact"/>
        <w:jc w:val="center"/>
        <w:rPr>
          <w:rFonts w:hint="eastAsia" w:ascii="仿宋" w:hAnsi="仿宋" w:eastAsia="仿宋" w:cs="仿宋"/>
          <w:b/>
          <w:sz w:val="28"/>
          <w:szCs w:val="28"/>
          <w:highlight w:val="none"/>
          <w:lang w:bidi="ar"/>
        </w:rPr>
        <w:sectPr>
          <w:pgSz w:w="11906" w:h="16838"/>
          <w:pgMar w:top="1440" w:right="1080" w:bottom="1440" w:left="1080" w:header="851" w:footer="992" w:gutter="0"/>
          <w:pgNumType w:fmt="decimal"/>
          <w:cols w:space="425" w:num="1"/>
          <w:docGrid w:type="lines" w:linePitch="312" w:charSpace="0"/>
        </w:sectPr>
      </w:pPr>
    </w:p>
    <w:p w14:paraId="42D418E2">
      <w:pPr>
        <w:widowControl/>
        <w:spacing w:line="520" w:lineRule="exact"/>
        <w:jc w:val="center"/>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合同范本</w:t>
      </w:r>
    </w:p>
    <w:p w14:paraId="005B81D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bidi="ar"/>
        </w:rPr>
        <w:t>甲方</w:t>
      </w:r>
      <w:r>
        <w:rPr>
          <w:rFonts w:hint="eastAsia" w:ascii="仿宋" w:hAnsi="仿宋" w:eastAsia="仿宋" w:cs="仿宋"/>
          <w:b w:val="0"/>
          <w:bCs/>
          <w:color w:val="auto"/>
          <w:sz w:val="24"/>
          <w:szCs w:val="24"/>
          <w:highlight w:val="none"/>
          <w:lang w:eastAsia="zh-CN" w:bidi="ar"/>
        </w:rPr>
        <w:t>（</w:t>
      </w:r>
      <w:r>
        <w:rPr>
          <w:rFonts w:hint="eastAsia" w:ascii="仿宋" w:hAnsi="仿宋" w:eastAsia="仿宋" w:cs="仿宋"/>
          <w:b w:val="0"/>
          <w:bCs/>
          <w:color w:val="auto"/>
          <w:sz w:val="24"/>
          <w:szCs w:val="24"/>
          <w:highlight w:val="none"/>
          <w:lang w:bidi="ar"/>
        </w:rPr>
        <w:t>采购人</w:t>
      </w:r>
      <w:r>
        <w:rPr>
          <w:rFonts w:hint="eastAsia" w:ascii="仿宋" w:hAnsi="仿宋" w:eastAsia="仿宋" w:cs="仿宋"/>
          <w:b w:val="0"/>
          <w:bCs/>
          <w:color w:val="auto"/>
          <w:sz w:val="24"/>
          <w:szCs w:val="24"/>
          <w:highlight w:val="none"/>
          <w:lang w:eastAsia="zh-CN" w:bidi="ar"/>
        </w:rPr>
        <w:t>）</w:t>
      </w:r>
      <w:r>
        <w:rPr>
          <w:rFonts w:hint="eastAsia" w:ascii="仿宋" w:hAnsi="仿宋" w:eastAsia="仿宋" w:cs="仿宋"/>
          <w:b w:val="0"/>
          <w:bCs/>
          <w:color w:val="auto"/>
          <w:sz w:val="24"/>
          <w:szCs w:val="24"/>
          <w:highlight w:val="none"/>
          <w:lang w:bidi="ar"/>
        </w:rPr>
        <w:t>：</w:t>
      </w:r>
      <w:r>
        <w:rPr>
          <w:rFonts w:hint="eastAsia" w:ascii="仿宋" w:hAnsi="仿宋" w:eastAsia="仿宋" w:cs="仿宋"/>
          <w:b w:val="0"/>
          <w:bCs/>
          <w:color w:val="auto"/>
          <w:sz w:val="24"/>
          <w:szCs w:val="24"/>
          <w:highlight w:val="none"/>
          <w:u w:val="single"/>
          <w:lang w:bidi="ar"/>
        </w:rPr>
        <w:t xml:space="preserve">               </w:t>
      </w:r>
    </w:p>
    <w:p w14:paraId="3BEAF07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bidi="ar"/>
        </w:rPr>
        <w:t>乙方</w:t>
      </w:r>
      <w:r>
        <w:rPr>
          <w:rFonts w:hint="eastAsia" w:ascii="仿宋" w:hAnsi="仿宋" w:eastAsia="仿宋" w:cs="仿宋"/>
          <w:b w:val="0"/>
          <w:bCs/>
          <w:color w:val="auto"/>
          <w:sz w:val="24"/>
          <w:szCs w:val="24"/>
          <w:highlight w:val="none"/>
          <w:lang w:eastAsia="zh-CN" w:bidi="ar"/>
        </w:rPr>
        <w:t>（</w:t>
      </w:r>
      <w:r>
        <w:rPr>
          <w:rFonts w:hint="eastAsia" w:ascii="仿宋" w:hAnsi="仿宋" w:eastAsia="仿宋" w:cs="仿宋"/>
          <w:b w:val="0"/>
          <w:bCs/>
          <w:color w:val="auto"/>
          <w:sz w:val="24"/>
          <w:szCs w:val="24"/>
          <w:highlight w:val="none"/>
          <w:lang w:bidi="ar"/>
        </w:rPr>
        <w:t>供应商</w:t>
      </w:r>
      <w:r>
        <w:rPr>
          <w:rFonts w:hint="eastAsia" w:ascii="仿宋" w:hAnsi="仿宋" w:eastAsia="仿宋" w:cs="仿宋"/>
          <w:b w:val="0"/>
          <w:bCs/>
          <w:color w:val="auto"/>
          <w:sz w:val="24"/>
          <w:szCs w:val="24"/>
          <w:highlight w:val="none"/>
          <w:lang w:eastAsia="zh-CN" w:bidi="ar"/>
        </w:rPr>
        <w:t>）</w:t>
      </w:r>
      <w:r>
        <w:rPr>
          <w:rFonts w:hint="eastAsia" w:ascii="仿宋" w:hAnsi="仿宋" w:eastAsia="仿宋" w:cs="仿宋"/>
          <w:b w:val="0"/>
          <w:bCs/>
          <w:color w:val="auto"/>
          <w:sz w:val="24"/>
          <w:szCs w:val="24"/>
          <w:highlight w:val="none"/>
          <w:lang w:bidi="ar"/>
        </w:rPr>
        <w:t>：</w:t>
      </w:r>
      <w:r>
        <w:rPr>
          <w:rFonts w:hint="eastAsia" w:ascii="仿宋" w:hAnsi="仿宋" w:eastAsia="仿宋" w:cs="仿宋"/>
          <w:b w:val="0"/>
          <w:bCs/>
          <w:color w:val="auto"/>
          <w:sz w:val="24"/>
          <w:szCs w:val="24"/>
          <w:highlight w:val="none"/>
          <w:u w:val="single"/>
          <w:lang w:bidi="ar"/>
        </w:rPr>
        <w:t xml:space="preserve">               </w:t>
      </w:r>
    </w:p>
    <w:p w14:paraId="251987D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bidi="ar"/>
        </w:rPr>
        <w:t>甲乙双方根据</w:t>
      </w:r>
      <w:r>
        <w:rPr>
          <w:rFonts w:hint="eastAsia" w:ascii="仿宋" w:hAnsi="仿宋" w:eastAsia="仿宋" w:cs="仿宋"/>
          <w:b w:val="0"/>
          <w:bCs/>
          <w:color w:val="auto"/>
          <w:sz w:val="24"/>
          <w:szCs w:val="24"/>
          <w:highlight w:val="none"/>
          <w:u w:val="single"/>
          <w:lang w:val="en-US" w:eastAsia="zh-CN" w:bidi="ar"/>
        </w:rPr>
        <w:t xml:space="preserve">           </w:t>
      </w:r>
      <w:r>
        <w:rPr>
          <w:rFonts w:hint="eastAsia" w:ascii="仿宋" w:hAnsi="仿宋" w:eastAsia="仿宋" w:cs="仿宋"/>
          <w:b w:val="0"/>
          <w:bCs/>
          <w:color w:val="auto"/>
          <w:sz w:val="24"/>
          <w:szCs w:val="24"/>
          <w:highlight w:val="none"/>
          <w:lang w:bidi="ar"/>
        </w:rPr>
        <w:t>政府采购招标项目</w:t>
      </w:r>
      <w:r>
        <w:rPr>
          <w:rFonts w:hint="eastAsia" w:ascii="仿宋" w:hAnsi="仿宋" w:eastAsia="仿宋" w:cs="仿宋"/>
          <w:b w:val="0"/>
          <w:bCs/>
          <w:color w:val="auto"/>
          <w:sz w:val="24"/>
          <w:szCs w:val="24"/>
          <w:highlight w:val="none"/>
          <w:lang w:eastAsia="zh-CN" w:bidi="ar"/>
        </w:rPr>
        <w:t>（项目编号：</w:t>
      </w:r>
      <w:r>
        <w:rPr>
          <w:rFonts w:hint="eastAsia" w:ascii="仿宋" w:hAnsi="仿宋" w:eastAsia="仿宋" w:cs="仿宋"/>
          <w:b w:val="0"/>
          <w:bCs/>
          <w:color w:val="auto"/>
          <w:sz w:val="24"/>
          <w:szCs w:val="24"/>
          <w:highlight w:val="none"/>
          <w:u w:val="single"/>
          <w:lang w:val="en-US" w:eastAsia="zh-CN" w:bidi="ar"/>
        </w:rPr>
        <w:t xml:space="preserve">           </w:t>
      </w:r>
      <w:r>
        <w:rPr>
          <w:rFonts w:hint="eastAsia" w:ascii="仿宋" w:hAnsi="仿宋" w:eastAsia="仿宋" w:cs="仿宋"/>
          <w:b w:val="0"/>
          <w:bCs/>
          <w:color w:val="auto"/>
          <w:sz w:val="24"/>
          <w:szCs w:val="24"/>
          <w:highlight w:val="none"/>
          <w:lang w:eastAsia="zh-CN" w:bidi="ar"/>
        </w:rPr>
        <w:t>）</w:t>
      </w:r>
      <w:r>
        <w:rPr>
          <w:rFonts w:hint="eastAsia" w:ascii="仿宋" w:hAnsi="仿宋" w:eastAsia="仿宋" w:cs="仿宋"/>
          <w:b w:val="0"/>
          <w:bCs/>
          <w:color w:val="auto"/>
          <w:sz w:val="24"/>
          <w:szCs w:val="24"/>
          <w:highlight w:val="none"/>
          <w:lang w:bidi="ar"/>
        </w:rPr>
        <w:t>采购结果及相关文件，经协商一致，订立本合同，供双方共同遵守：</w:t>
      </w:r>
    </w:p>
    <w:p w14:paraId="2E810044">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 xml:space="preserve">第一条  </w:t>
      </w:r>
      <w:r>
        <w:rPr>
          <w:rFonts w:hint="eastAsia" w:ascii="仿宋" w:hAnsi="仿宋" w:eastAsia="仿宋" w:cs="仿宋"/>
          <w:b/>
          <w:color w:val="auto"/>
          <w:sz w:val="24"/>
          <w:szCs w:val="24"/>
          <w:highlight w:val="none"/>
          <w:lang w:bidi="ar"/>
        </w:rPr>
        <w:t>甲方采购的内容和含税价格</w:t>
      </w:r>
    </w:p>
    <w:p w14:paraId="7148AC0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bidi="ar"/>
        </w:rPr>
        <w:t>名</w:t>
      </w:r>
      <w:r>
        <w:rPr>
          <w:rFonts w:hint="eastAsia" w:ascii="仿宋" w:hAnsi="仿宋" w:eastAsia="仿宋" w:cs="仿宋"/>
          <w:b w:val="0"/>
          <w:bCs/>
          <w:color w:val="auto"/>
          <w:sz w:val="24"/>
          <w:szCs w:val="24"/>
          <w:highlight w:val="none"/>
          <w:lang w:val="en-US" w:eastAsia="zh-CN" w:bidi="ar"/>
        </w:rPr>
        <w:t xml:space="preserve">  </w:t>
      </w:r>
      <w:r>
        <w:rPr>
          <w:rFonts w:hint="eastAsia" w:ascii="仿宋" w:hAnsi="仿宋" w:eastAsia="仿宋" w:cs="仿宋"/>
          <w:b w:val="0"/>
          <w:bCs/>
          <w:color w:val="auto"/>
          <w:sz w:val="24"/>
          <w:szCs w:val="24"/>
          <w:highlight w:val="none"/>
          <w:lang w:bidi="ar"/>
        </w:rPr>
        <w:t>称____________________</w:t>
      </w:r>
    </w:p>
    <w:p w14:paraId="0CCC085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val="en-US" w:eastAsia="zh-CN" w:bidi="ar"/>
        </w:rPr>
        <w:t>规  格</w:t>
      </w:r>
      <w:r>
        <w:rPr>
          <w:rFonts w:hint="eastAsia" w:ascii="仿宋" w:hAnsi="仿宋" w:eastAsia="仿宋" w:cs="仿宋"/>
          <w:b w:val="0"/>
          <w:bCs/>
          <w:color w:val="auto"/>
          <w:sz w:val="24"/>
          <w:szCs w:val="24"/>
          <w:highlight w:val="none"/>
          <w:lang w:bidi="ar"/>
        </w:rPr>
        <w:t>____________________</w:t>
      </w:r>
    </w:p>
    <w:p w14:paraId="6EA1840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bidi="ar"/>
        </w:rPr>
        <w:t>数  量____________________</w:t>
      </w:r>
    </w:p>
    <w:p w14:paraId="0926560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bidi="ar"/>
        </w:rPr>
        <w:t>合  计____________________（金额单位：人民币元)</w:t>
      </w:r>
    </w:p>
    <w:p w14:paraId="68631B9D">
      <w:pPr>
        <w:keepNext w:val="0"/>
        <w:keepLines w:val="0"/>
        <w:pageBreakBefore w:val="0"/>
        <w:widowControl/>
        <w:numPr>
          <w:ilvl w:val="0"/>
          <w:numId w:val="0"/>
        </w:numPr>
        <w:kinsoku/>
        <w:wordWrap/>
        <w:overflowPunct/>
        <w:topLinePunct w:val="0"/>
        <w:autoSpaceDE/>
        <w:autoSpaceDN/>
        <w:bidi w:val="0"/>
        <w:adjustRightInd/>
        <w:snapToGrid/>
        <w:spacing w:line="500" w:lineRule="exact"/>
        <w:ind w:right="0" w:rightChars="0" w:firstLine="480" w:firstLineChars="200"/>
        <w:jc w:val="left"/>
        <w:textAlignment w:val="auto"/>
        <w:rPr>
          <w:rFonts w:hint="eastAsia" w:ascii="仿宋" w:hAnsi="仿宋" w:eastAsia="仿宋" w:cs="仿宋"/>
          <w:b w:val="0"/>
          <w:bCs/>
          <w:color w:val="auto"/>
          <w:sz w:val="24"/>
          <w:szCs w:val="24"/>
          <w:highlight w:val="green"/>
          <w:lang w:eastAsia="zh-CN" w:bidi="ar"/>
        </w:rPr>
      </w:pPr>
      <w:r>
        <w:rPr>
          <w:rFonts w:hint="eastAsia" w:ascii="仿宋" w:hAnsi="仿宋" w:eastAsia="仿宋" w:cs="仿宋"/>
          <w:b w:val="0"/>
          <w:bCs/>
          <w:color w:val="auto"/>
          <w:sz w:val="24"/>
          <w:szCs w:val="24"/>
          <w:highlight w:val="none"/>
          <w:lang w:eastAsia="zh-CN" w:bidi="ar"/>
        </w:rPr>
        <w:t>后附采购清单，</w:t>
      </w:r>
      <w:r>
        <w:rPr>
          <w:rFonts w:hint="eastAsia" w:ascii="仿宋" w:hAnsi="仿宋" w:eastAsia="仿宋" w:cs="仿宋"/>
          <w:b w:val="0"/>
          <w:bCs/>
          <w:color w:val="auto"/>
          <w:sz w:val="24"/>
          <w:szCs w:val="24"/>
          <w:highlight w:val="none"/>
          <w:lang w:bidi="ar"/>
        </w:rPr>
        <w:t>采购</w:t>
      </w:r>
      <w:r>
        <w:rPr>
          <w:rFonts w:hint="eastAsia" w:ascii="仿宋" w:hAnsi="仿宋" w:eastAsia="仿宋" w:cs="仿宋"/>
          <w:b w:val="0"/>
          <w:bCs/>
          <w:color w:val="auto"/>
          <w:sz w:val="24"/>
          <w:szCs w:val="24"/>
          <w:highlight w:val="none"/>
          <w:lang w:val="en-US" w:eastAsia="zh-CN" w:bidi="ar"/>
        </w:rPr>
        <w:t>鱼苗及产品</w:t>
      </w:r>
      <w:r>
        <w:rPr>
          <w:rFonts w:hint="eastAsia" w:ascii="仿宋" w:hAnsi="仿宋" w:eastAsia="仿宋" w:cs="仿宋"/>
          <w:b w:val="0"/>
          <w:bCs/>
          <w:color w:val="auto"/>
          <w:sz w:val="24"/>
          <w:szCs w:val="24"/>
          <w:highlight w:val="none"/>
          <w:lang w:bidi="ar"/>
        </w:rPr>
        <w:t>由乙方免费配送，甲方不再另付任何费用</w:t>
      </w:r>
      <w:r>
        <w:rPr>
          <w:rFonts w:hint="eastAsia" w:ascii="仿宋" w:hAnsi="仿宋" w:eastAsia="仿宋" w:cs="仿宋"/>
          <w:b w:val="0"/>
          <w:bCs/>
          <w:color w:val="auto"/>
          <w:sz w:val="24"/>
          <w:szCs w:val="24"/>
          <w:highlight w:val="none"/>
          <w:lang w:eastAsia="zh-CN" w:bidi="ar"/>
        </w:rPr>
        <w:t>。</w:t>
      </w:r>
    </w:p>
    <w:p w14:paraId="4428471E">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val="0"/>
          <w:bCs/>
          <w:sz w:val="24"/>
          <w:szCs w:val="24"/>
          <w:highlight w:val="none"/>
          <w:lang w:bidi="ar"/>
        </w:rPr>
      </w:pPr>
      <w:r>
        <w:rPr>
          <w:rFonts w:hint="eastAsia" w:ascii="仿宋" w:hAnsi="仿宋" w:eastAsia="仿宋" w:cs="仿宋"/>
          <w:b w:val="0"/>
          <w:bCs/>
          <w:sz w:val="24"/>
          <w:szCs w:val="24"/>
          <w:highlight w:val="none"/>
          <w:lang w:bidi="ar"/>
        </w:rPr>
        <w:t>采购</w:t>
      </w:r>
      <w:r>
        <w:rPr>
          <w:rFonts w:hint="eastAsia" w:ascii="仿宋" w:hAnsi="仿宋" w:eastAsia="仿宋" w:cs="仿宋"/>
          <w:b w:val="0"/>
          <w:bCs/>
          <w:color w:val="auto"/>
          <w:sz w:val="24"/>
          <w:szCs w:val="24"/>
          <w:highlight w:val="none"/>
          <w:lang w:val="en-US" w:eastAsia="zh-CN" w:bidi="ar"/>
        </w:rPr>
        <w:t>鱼苗及产品</w:t>
      </w:r>
      <w:r>
        <w:rPr>
          <w:rFonts w:hint="eastAsia" w:ascii="仿宋" w:hAnsi="仿宋" w:eastAsia="仿宋" w:cs="仿宋"/>
          <w:b w:val="0"/>
          <w:bCs/>
          <w:sz w:val="24"/>
          <w:szCs w:val="24"/>
          <w:highlight w:val="none"/>
          <w:lang w:bidi="ar"/>
        </w:rPr>
        <w:t>由乙方免费配送，甲方不再另付任何费用。</w:t>
      </w:r>
      <w:bookmarkStart w:id="0" w:name="_GoBack"/>
      <w:bookmarkEnd w:id="0"/>
    </w:p>
    <w:p w14:paraId="459270DA">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eastAsia="zh-CN" w:bidi="ar"/>
        </w:rPr>
        <w:t>第二条</w:t>
      </w:r>
      <w:r>
        <w:rPr>
          <w:rFonts w:hint="eastAsia" w:ascii="仿宋" w:hAnsi="仿宋" w:eastAsia="仿宋" w:cs="仿宋"/>
          <w:b/>
          <w:color w:val="auto"/>
          <w:sz w:val="24"/>
          <w:szCs w:val="24"/>
          <w:highlight w:val="none"/>
          <w:lang w:val="en-US" w:eastAsia="zh-CN" w:bidi="ar"/>
        </w:rPr>
        <w:t xml:space="preserve"> </w:t>
      </w:r>
      <w:r>
        <w:rPr>
          <w:rFonts w:hint="eastAsia" w:ascii="仿宋" w:hAnsi="仿宋" w:eastAsia="仿宋" w:cs="仿宋"/>
          <w:b/>
          <w:color w:val="auto"/>
          <w:sz w:val="24"/>
          <w:szCs w:val="24"/>
          <w:highlight w:val="none"/>
          <w:lang w:bidi="ar"/>
        </w:rPr>
        <w:t xml:space="preserve"> </w:t>
      </w:r>
      <w:r>
        <w:rPr>
          <w:rFonts w:hint="eastAsia" w:ascii="仿宋" w:hAnsi="仿宋" w:eastAsia="仿宋" w:cs="仿宋"/>
          <w:b/>
          <w:color w:val="auto"/>
          <w:sz w:val="24"/>
          <w:szCs w:val="24"/>
          <w:highlight w:val="none"/>
          <w:lang w:val="en-US" w:eastAsia="zh-CN" w:bidi="ar"/>
        </w:rPr>
        <w:t>采购标的</w:t>
      </w:r>
      <w:r>
        <w:rPr>
          <w:rFonts w:hint="eastAsia" w:ascii="仿宋" w:hAnsi="仿宋" w:eastAsia="仿宋" w:cs="仿宋"/>
          <w:b/>
          <w:color w:val="auto"/>
          <w:sz w:val="24"/>
          <w:szCs w:val="24"/>
          <w:highlight w:val="none"/>
          <w:lang w:bidi="ar"/>
        </w:rPr>
        <w:t>的质量</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技术标准</w:t>
      </w:r>
      <w:r>
        <w:rPr>
          <w:rFonts w:hint="eastAsia" w:ascii="仿宋" w:hAnsi="仿宋" w:eastAsia="仿宋" w:cs="仿宋"/>
          <w:b/>
          <w:color w:val="auto"/>
          <w:sz w:val="24"/>
          <w:szCs w:val="24"/>
          <w:highlight w:val="none"/>
          <w:lang w:bidi="ar"/>
        </w:rPr>
        <w:fldChar w:fldCharType="end"/>
      </w:r>
      <w:r>
        <w:rPr>
          <w:rFonts w:hint="eastAsia" w:ascii="仿宋" w:hAnsi="仿宋" w:eastAsia="仿宋" w:cs="仿宋"/>
          <w:b/>
          <w:color w:val="auto"/>
          <w:sz w:val="24"/>
          <w:szCs w:val="24"/>
          <w:highlight w:val="none"/>
          <w:lang w:bidi="ar"/>
        </w:rPr>
        <w:t>、</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乙方</w:t>
      </w:r>
      <w:r>
        <w:rPr>
          <w:rFonts w:hint="eastAsia" w:ascii="仿宋" w:hAnsi="仿宋" w:eastAsia="仿宋" w:cs="仿宋"/>
          <w:b/>
          <w:color w:val="auto"/>
          <w:sz w:val="24"/>
          <w:szCs w:val="24"/>
          <w:highlight w:val="none"/>
          <w:lang w:bidi="ar"/>
        </w:rPr>
        <w:fldChar w:fldCharType="end"/>
      </w:r>
      <w:r>
        <w:rPr>
          <w:rFonts w:hint="eastAsia" w:ascii="仿宋" w:hAnsi="仿宋" w:eastAsia="仿宋" w:cs="仿宋"/>
          <w:b/>
          <w:color w:val="auto"/>
          <w:sz w:val="24"/>
          <w:szCs w:val="24"/>
          <w:highlight w:val="none"/>
          <w:lang w:bidi="ar"/>
        </w:rPr>
        <w:t>售后服务及</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损害赔偿</w:t>
      </w:r>
      <w:r>
        <w:rPr>
          <w:rFonts w:hint="eastAsia" w:ascii="仿宋" w:hAnsi="仿宋" w:eastAsia="仿宋" w:cs="仿宋"/>
          <w:b/>
          <w:color w:val="auto"/>
          <w:sz w:val="24"/>
          <w:szCs w:val="24"/>
          <w:highlight w:val="none"/>
          <w:lang w:bidi="ar"/>
        </w:rPr>
        <w:fldChar w:fldCharType="end"/>
      </w:r>
    </w:p>
    <w:p w14:paraId="7DA48B3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kern w:val="0"/>
          <w:sz w:val="24"/>
          <w:szCs w:val="24"/>
          <w:highlight w:val="none"/>
          <w:lang w:bidi="ar"/>
        </w:rPr>
      </w:pPr>
      <w:r>
        <w:rPr>
          <w:rFonts w:hint="eastAsia" w:ascii="仿宋" w:hAnsi="仿宋" w:eastAsia="仿宋" w:cs="仿宋"/>
          <w:bCs/>
          <w:color w:val="auto"/>
          <w:kern w:val="0"/>
          <w:sz w:val="24"/>
          <w:szCs w:val="24"/>
          <w:highlight w:val="none"/>
          <w:lang w:bidi="ar"/>
        </w:rPr>
        <w:t>1、质量</w:t>
      </w:r>
      <w:r>
        <w:rPr>
          <w:rFonts w:hint="eastAsia" w:ascii="仿宋" w:hAnsi="仿宋" w:eastAsia="仿宋" w:cs="仿宋"/>
          <w:bCs/>
          <w:color w:val="auto"/>
          <w:kern w:val="0"/>
          <w:sz w:val="24"/>
          <w:szCs w:val="24"/>
          <w:highlight w:val="none"/>
          <w:lang w:bidi="ar"/>
        </w:rPr>
        <w:fldChar w:fldCharType="begin"/>
      </w:r>
      <w:r>
        <w:rPr>
          <w:rFonts w:hint="eastAsia" w:ascii="仿宋" w:hAnsi="仿宋" w:eastAsia="仿宋" w:cs="仿宋"/>
          <w:bCs/>
          <w:color w:val="auto"/>
          <w:kern w:val="0"/>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4"/>
          <w:szCs w:val="24"/>
          <w:highlight w:val="none"/>
          <w:lang w:bidi="ar"/>
        </w:rPr>
        <w:fldChar w:fldCharType="separate"/>
      </w:r>
      <w:r>
        <w:rPr>
          <w:rFonts w:hint="eastAsia" w:ascii="仿宋" w:hAnsi="仿宋" w:eastAsia="仿宋" w:cs="仿宋"/>
          <w:bCs/>
          <w:color w:val="auto"/>
          <w:kern w:val="0"/>
          <w:sz w:val="24"/>
          <w:szCs w:val="24"/>
          <w:highlight w:val="none"/>
          <w:lang w:bidi="ar"/>
        </w:rPr>
        <w:t>技术标准</w:t>
      </w:r>
      <w:r>
        <w:rPr>
          <w:rFonts w:hint="eastAsia" w:ascii="仿宋" w:hAnsi="仿宋" w:eastAsia="仿宋" w:cs="仿宋"/>
          <w:bCs/>
          <w:color w:val="auto"/>
          <w:kern w:val="0"/>
          <w:sz w:val="24"/>
          <w:szCs w:val="24"/>
          <w:highlight w:val="none"/>
          <w:lang w:bidi="ar"/>
        </w:rPr>
        <w:fldChar w:fldCharType="end"/>
      </w:r>
      <w:r>
        <w:rPr>
          <w:rFonts w:hint="eastAsia" w:ascii="仿宋" w:hAnsi="仿宋" w:eastAsia="仿宋" w:cs="仿宋"/>
          <w:bCs/>
          <w:color w:val="auto"/>
          <w:kern w:val="0"/>
          <w:sz w:val="24"/>
          <w:szCs w:val="24"/>
          <w:highlight w:val="none"/>
          <w:lang w:bidi="ar"/>
        </w:rPr>
        <w:t>按国家法律法规规定的合格标准、</w:t>
      </w:r>
      <w:r>
        <w:rPr>
          <w:rFonts w:hint="eastAsia" w:ascii="仿宋" w:hAnsi="仿宋" w:eastAsia="仿宋" w:cs="仿宋"/>
          <w:bCs/>
          <w:color w:val="auto"/>
          <w:kern w:val="0"/>
          <w:sz w:val="24"/>
          <w:szCs w:val="24"/>
          <w:highlight w:val="none"/>
          <w:lang w:bidi="ar"/>
        </w:rPr>
        <w:fldChar w:fldCharType="begin"/>
      </w:r>
      <w:r>
        <w:rPr>
          <w:rFonts w:hint="eastAsia" w:ascii="仿宋" w:hAnsi="仿宋" w:eastAsia="仿宋" w:cs="仿宋"/>
          <w:bCs/>
          <w:color w:val="auto"/>
          <w:kern w:val="0"/>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kern w:val="0"/>
          <w:sz w:val="24"/>
          <w:szCs w:val="24"/>
          <w:highlight w:val="none"/>
          <w:lang w:bidi="ar"/>
        </w:rPr>
        <w:fldChar w:fldCharType="separate"/>
      </w:r>
      <w:r>
        <w:rPr>
          <w:rFonts w:hint="eastAsia" w:ascii="仿宋" w:hAnsi="仿宋" w:eastAsia="仿宋" w:cs="仿宋"/>
          <w:bCs/>
          <w:color w:val="auto"/>
          <w:kern w:val="0"/>
          <w:sz w:val="24"/>
          <w:szCs w:val="24"/>
          <w:highlight w:val="none"/>
          <w:lang w:eastAsia="zh-CN" w:bidi="ar"/>
        </w:rPr>
        <w:t>采购文件</w:t>
      </w:r>
      <w:r>
        <w:rPr>
          <w:rFonts w:hint="eastAsia" w:ascii="仿宋" w:hAnsi="仿宋" w:eastAsia="仿宋" w:cs="仿宋"/>
          <w:bCs/>
          <w:color w:val="auto"/>
          <w:kern w:val="0"/>
          <w:sz w:val="24"/>
          <w:szCs w:val="24"/>
          <w:highlight w:val="none"/>
          <w:lang w:bidi="ar"/>
        </w:rPr>
        <w:fldChar w:fldCharType="end"/>
      </w:r>
      <w:r>
        <w:rPr>
          <w:rFonts w:hint="eastAsia" w:ascii="仿宋" w:hAnsi="仿宋" w:eastAsia="仿宋" w:cs="仿宋"/>
          <w:bCs/>
          <w:color w:val="auto"/>
          <w:kern w:val="0"/>
          <w:sz w:val="24"/>
          <w:szCs w:val="24"/>
          <w:highlight w:val="none"/>
          <w:lang w:bidi="ar"/>
        </w:rPr>
        <w:t>要求的</w:t>
      </w:r>
      <w:r>
        <w:rPr>
          <w:rFonts w:hint="eastAsia" w:ascii="仿宋" w:hAnsi="仿宋" w:eastAsia="仿宋" w:cs="仿宋"/>
          <w:bCs/>
          <w:color w:val="auto"/>
          <w:kern w:val="0"/>
          <w:sz w:val="24"/>
          <w:szCs w:val="24"/>
          <w:highlight w:val="none"/>
          <w:lang w:bidi="ar"/>
        </w:rPr>
        <w:fldChar w:fldCharType="begin"/>
      </w:r>
      <w:r>
        <w:rPr>
          <w:rFonts w:hint="eastAsia" w:ascii="仿宋" w:hAnsi="仿宋" w:eastAsia="仿宋" w:cs="仿宋"/>
          <w:bCs/>
          <w:color w:val="auto"/>
          <w:kern w:val="0"/>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4"/>
          <w:szCs w:val="24"/>
          <w:highlight w:val="none"/>
          <w:lang w:bidi="ar"/>
        </w:rPr>
        <w:fldChar w:fldCharType="separate"/>
      </w:r>
      <w:r>
        <w:rPr>
          <w:rFonts w:hint="eastAsia" w:ascii="仿宋" w:hAnsi="仿宋" w:eastAsia="仿宋" w:cs="仿宋"/>
          <w:bCs/>
          <w:color w:val="auto"/>
          <w:kern w:val="0"/>
          <w:sz w:val="24"/>
          <w:szCs w:val="24"/>
          <w:highlight w:val="none"/>
          <w:lang w:bidi="ar"/>
        </w:rPr>
        <w:t>技术标准</w:t>
      </w:r>
      <w:r>
        <w:rPr>
          <w:rFonts w:hint="eastAsia" w:ascii="仿宋" w:hAnsi="仿宋" w:eastAsia="仿宋" w:cs="仿宋"/>
          <w:bCs/>
          <w:color w:val="auto"/>
          <w:kern w:val="0"/>
          <w:sz w:val="24"/>
          <w:szCs w:val="24"/>
          <w:highlight w:val="none"/>
          <w:lang w:bidi="ar"/>
        </w:rPr>
        <w:fldChar w:fldCharType="end"/>
      </w:r>
      <w:r>
        <w:rPr>
          <w:rFonts w:hint="eastAsia" w:ascii="仿宋" w:hAnsi="仿宋" w:eastAsia="仿宋" w:cs="仿宋"/>
          <w:bCs/>
          <w:color w:val="auto"/>
          <w:kern w:val="0"/>
          <w:sz w:val="24"/>
          <w:szCs w:val="24"/>
          <w:highlight w:val="none"/>
          <w:lang w:bidi="ar"/>
        </w:rPr>
        <w:t>执行。</w:t>
      </w:r>
    </w:p>
    <w:p w14:paraId="74245819">
      <w:pPr>
        <w:keepNext w:val="0"/>
        <w:keepLines w:val="0"/>
        <w:pageBreakBefore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kern w:val="0"/>
          <w:sz w:val="24"/>
          <w:szCs w:val="24"/>
          <w:highlight w:val="none"/>
          <w:lang w:val="en-US" w:eastAsia="zh-CN" w:bidi="ar"/>
        </w:rPr>
        <w:t>2、</w:t>
      </w:r>
      <w:r>
        <w:rPr>
          <w:rFonts w:hint="eastAsia" w:ascii="仿宋" w:hAnsi="仿宋" w:eastAsia="仿宋" w:cs="仿宋"/>
          <w:bCs/>
          <w:color w:val="auto"/>
          <w:sz w:val="24"/>
          <w:szCs w:val="24"/>
          <w:highlight w:val="none"/>
          <w:lang w:bidi="ar"/>
        </w:rPr>
        <w:t>乙方售后服务</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响应时间</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：每天24小时及时响应，</w:t>
      </w:r>
      <w:r>
        <w:rPr>
          <w:rFonts w:hint="eastAsia" w:ascii="仿宋" w:hAnsi="仿宋" w:eastAsia="仿宋" w:cs="仿宋"/>
          <w:bCs/>
          <w:color w:val="auto"/>
          <w:sz w:val="24"/>
          <w:szCs w:val="24"/>
          <w:highlight w:val="none"/>
          <w:lang w:val="en-US" w:eastAsia="zh-CN" w:bidi="ar"/>
        </w:rPr>
        <w:t>4</w:t>
      </w:r>
      <w:r>
        <w:rPr>
          <w:rFonts w:hint="eastAsia" w:ascii="仿宋" w:hAnsi="仿宋" w:eastAsia="仿宋" w:cs="仿宋"/>
          <w:bCs/>
          <w:color w:val="auto"/>
          <w:sz w:val="24"/>
          <w:szCs w:val="24"/>
          <w:highlight w:val="none"/>
          <w:lang w:bidi="ar"/>
        </w:rPr>
        <w:t>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604B62A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color w:val="auto"/>
          <w:sz w:val="24"/>
          <w:szCs w:val="24"/>
          <w:highlight w:val="none"/>
          <w:lang w:val="en-US" w:eastAsia="zh-CN" w:bidi="ar"/>
        </w:rPr>
        <w:t>3</w:t>
      </w:r>
      <w:r>
        <w:rPr>
          <w:rFonts w:hint="eastAsia" w:ascii="仿宋" w:hAnsi="仿宋" w:eastAsia="仿宋" w:cs="仿宋"/>
          <w:bCs/>
          <w:color w:val="auto"/>
          <w:sz w:val="24"/>
          <w:szCs w:val="24"/>
          <w:highlight w:val="none"/>
          <w:lang w:bidi="ar"/>
        </w:rPr>
        <w:t>、如因乙方</w:t>
      </w:r>
      <w:r>
        <w:rPr>
          <w:rFonts w:hint="eastAsia" w:ascii="仿宋" w:hAnsi="仿宋" w:eastAsia="仿宋" w:cs="仿宋"/>
          <w:b w:val="0"/>
          <w:bCs/>
          <w:color w:val="auto"/>
          <w:sz w:val="24"/>
          <w:szCs w:val="24"/>
          <w:highlight w:val="none"/>
          <w:lang w:val="en-US" w:eastAsia="zh-CN" w:bidi="ar"/>
        </w:rPr>
        <w:t>鱼苗及产品</w:t>
      </w:r>
      <w:r>
        <w:rPr>
          <w:rFonts w:hint="eastAsia" w:ascii="仿宋" w:hAnsi="仿宋" w:eastAsia="仿宋" w:cs="仿宋"/>
          <w:bCs/>
          <w:color w:val="auto"/>
          <w:sz w:val="24"/>
          <w:szCs w:val="24"/>
          <w:highlight w:val="none"/>
          <w:lang w:bidi="ar"/>
        </w:rPr>
        <w:t>质量问题的原因，导致甲方损失，乙方应予以赔偿。</w:t>
      </w:r>
    </w:p>
    <w:p w14:paraId="66D0BD3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sz w:val="24"/>
          <w:szCs w:val="24"/>
          <w:highlight w:val="none"/>
          <w:u w:val="single"/>
          <w:lang w:eastAsia="zh-CN" w:bidi="ar"/>
        </w:rPr>
      </w:pPr>
      <w:r>
        <w:rPr>
          <w:rFonts w:hint="eastAsia" w:ascii="仿宋" w:hAnsi="仿宋" w:eastAsia="仿宋" w:cs="仿宋"/>
          <w:bCs/>
          <w:sz w:val="24"/>
          <w:szCs w:val="24"/>
          <w:highlight w:val="none"/>
          <w:lang w:bidi="ar"/>
        </w:rPr>
        <w:t>拟派本项目负责人姓名：</w:t>
      </w:r>
      <w:r>
        <w:rPr>
          <w:rFonts w:hint="eastAsia" w:ascii="仿宋" w:hAnsi="仿宋" w:eastAsia="仿宋" w:cs="仿宋"/>
          <w:bCs/>
          <w:sz w:val="24"/>
          <w:szCs w:val="24"/>
          <w:highlight w:val="none"/>
          <w:u w:val="single"/>
          <w:lang w:bidi="ar"/>
        </w:rPr>
        <w:t xml:space="preserve">             </w:t>
      </w:r>
      <w:r>
        <w:rPr>
          <w:rFonts w:hint="eastAsia" w:ascii="仿宋" w:hAnsi="仿宋" w:eastAsia="仿宋" w:cs="仿宋"/>
          <w:bCs/>
          <w:sz w:val="24"/>
          <w:szCs w:val="24"/>
          <w:highlight w:val="none"/>
          <w:lang w:bidi="ar"/>
        </w:rPr>
        <w:t>，身份证号：</w:t>
      </w:r>
      <w:r>
        <w:rPr>
          <w:rFonts w:hint="eastAsia" w:ascii="仿宋" w:hAnsi="仿宋" w:eastAsia="仿宋" w:cs="仿宋"/>
          <w:bCs/>
          <w:sz w:val="24"/>
          <w:szCs w:val="24"/>
          <w:highlight w:val="none"/>
          <w:u w:val="single"/>
          <w:lang w:bidi="ar"/>
        </w:rPr>
        <w:t xml:space="preserve">              </w:t>
      </w:r>
      <w:r>
        <w:rPr>
          <w:rFonts w:hint="eastAsia" w:ascii="仿宋" w:hAnsi="仿宋" w:eastAsia="仿宋" w:cs="仿宋"/>
          <w:bCs/>
          <w:sz w:val="24"/>
          <w:szCs w:val="24"/>
          <w:highlight w:val="none"/>
          <w:u w:val="single"/>
          <w:lang w:eastAsia="zh-CN" w:bidi="ar"/>
        </w:rPr>
        <w:t>。</w:t>
      </w:r>
    </w:p>
    <w:p w14:paraId="0BE962A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bCs/>
          <w:sz w:val="24"/>
          <w:szCs w:val="24"/>
          <w:highlight w:val="none"/>
          <w:u w:val="none"/>
          <w:lang w:val="en-US" w:eastAsia="zh-CN" w:bidi="ar"/>
        </w:rPr>
        <w:t>4、</w:t>
      </w:r>
      <w:r>
        <w:rPr>
          <w:rFonts w:hint="eastAsia" w:ascii="仿宋" w:hAnsi="仿宋" w:eastAsia="仿宋" w:cs="仿宋"/>
          <w:bCs/>
          <w:color w:val="auto"/>
          <w:sz w:val="24"/>
          <w:szCs w:val="24"/>
          <w:highlight w:val="none"/>
          <w:lang w:bidi="ar"/>
        </w:rPr>
        <w:t>乙方负责物品的运输、安装、调试，包括日常保养和维护，操作的技术要领，常见故障处理的技术培训等。</w:t>
      </w:r>
      <w:r>
        <w:rPr>
          <w:rFonts w:hint="eastAsia" w:ascii="仿宋" w:hAnsi="仿宋" w:eastAsia="仿宋" w:cs="仿宋"/>
          <w:color w:val="auto"/>
          <w:sz w:val="24"/>
          <w:szCs w:val="24"/>
          <w:highlight w:val="none"/>
        </w:rPr>
        <w:t>应及时对甲方的相关人员免费提供培训，培训目标为受训者能够独立、熟练地完成操作</w:t>
      </w:r>
      <w:r>
        <w:rPr>
          <w:rFonts w:hint="eastAsia" w:ascii="仿宋" w:hAnsi="仿宋" w:eastAsia="仿宋" w:cs="仿宋"/>
          <w:color w:val="auto"/>
          <w:sz w:val="24"/>
          <w:szCs w:val="24"/>
          <w:highlight w:val="none"/>
          <w:lang w:val="en-US" w:eastAsia="zh-CN"/>
        </w:rPr>
        <w:t>产品</w:t>
      </w:r>
      <w:r>
        <w:rPr>
          <w:rFonts w:hint="eastAsia" w:ascii="仿宋" w:hAnsi="仿宋" w:eastAsia="仿宋" w:cs="仿宋"/>
          <w:color w:val="auto"/>
          <w:sz w:val="24"/>
          <w:szCs w:val="24"/>
          <w:highlight w:val="none"/>
        </w:rPr>
        <w:t>，实现依据本合同所规定的目标和功能。</w:t>
      </w:r>
    </w:p>
    <w:p w14:paraId="1460FEC2">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eastAsia="zh-CN" w:bidi="ar"/>
        </w:rPr>
        <w:t>三</w:t>
      </w:r>
      <w:r>
        <w:rPr>
          <w:rFonts w:hint="eastAsia" w:ascii="仿宋" w:hAnsi="仿宋" w:eastAsia="仿宋" w:cs="仿宋"/>
          <w:b/>
          <w:color w:val="auto"/>
          <w:sz w:val="24"/>
          <w:szCs w:val="24"/>
          <w:highlight w:val="none"/>
          <w:lang w:bidi="ar"/>
        </w:rPr>
        <w:t xml:space="preserve">条  </w:t>
      </w:r>
      <w:r>
        <w:rPr>
          <w:rFonts w:hint="eastAsia" w:ascii="仿宋" w:hAnsi="仿宋" w:eastAsia="仿宋" w:cs="仿宋"/>
          <w:b/>
          <w:color w:val="auto"/>
          <w:sz w:val="24"/>
          <w:szCs w:val="24"/>
          <w:highlight w:val="none"/>
          <w:lang w:eastAsia="zh-CN" w:bidi="ar"/>
        </w:rPr>
        <w:t>交货</w:t>
      </w:r>
      <w:r>
        <w:rPr>
          <w:rFonts w:hint="eastAsia" w:ascii="仿宋" w:hAnsi="仿宋" w:eastAsia="仿宋" w:cs="仿宋"/>
          <w:b/>
          <w:color w:val="auto"/>
          <w:sz w:val="24"/>
          <w:szCs w:val="24"/>
          <w:highlight w:val="none"/>
          <w:lang w:bidi="ar"/>
        </w:rPr>
        <w:t>和验收</w:t>
      </w:r>
    </w:p>
    <w:p w14:paraId="45EE899D">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bidi="ar"/>
        </w:rPr>
        <w:t>1、</w:t>
      </w:r>
      <w:r>
        <w:rPr>
          <w:rFonts w:hint="eastAsia" w:ascii="仿宋" w:hAnsi="仿宋" w:eastAsia="仿宋" w:cs="仿宋"/>
          <w:color w:val="auto"/>
          <w:sz w:val="24"/>
          <w:szCs w:val="24"/>
          <w:highlight w:val="none"/>
          <w:lang w:eastAsia="zh-CN"/>
        </w:rPr>
        <w:t>供货期</w:t>
      </w:r>
      <w:r>
        <w:rPr>
          <w:rFonts w:hint="eastAsia" w:ascii="仿宋" w:hAnsi="仿宋" w:eastAsia="仿宋" w:cs="仿宋"/>
          <w:bCs/>
          <w:color w:val="auto"/>
          <w:sz w:val="24"/>
          <w:szCs w:val="24"/>
          <w:highlight w:val="none"/>
          <w:lang w:eastAsia="zh-CN" w:bidi="ar"/>
        </w:rPr>
        <w:t>：合同签订后</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eastAsia="zh-CN" w:bidi="ar"/>
        </w:rPr>
        <w:t>个日历日</w:t>
      </w:r>
      <w:r>
        <w:rPr>
          <w:rFonts w:hint="eastAsia" w:ascii="仿宋" w:hAnsi="仿宋" w:eastAsia="仿宋" w:cs="仿宋"/>
          <w:kern w:val="0"/>
          <w:sz w:val="24"/>
          <w:szCs w:val="24"/>
          <w:highlight w:val="none"/>
          <w:lang w:val="en-US" w:eastAsia="zh-CN" w:bidi="ar-SA"/>
        </w:rPr>
        <w:t>。</w:t>
      </w:r>
    </w:p>
    <w:p w14:paraId="6BC65636">
      <w:pPr>
        <w:keepNext w:val="0"/>
        <w:keepLines w:val="0"/>
        <w:pageBreakBefore w:val="0"/>
        <w:widowControl w:val="0"/>
        <w:kinsoku/>
        <w:wordWrap/>
        <w:overflowPunct/>
        <w:topLinePunct w:val="0"/>
        <w:autoSpaceDE/>
        <w:autoSpaceDN/>
        <w:bidi w:val="0"/>
        <w:adjustRightInd/>
        <w:snapToGrid/>
        <w:spacing w:line="500" w:lineRule="exact"/>
        <w:ind w:firstLine="840" w:firstLineChars="35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交付地点：甲方指定地点</w:t>
      </w:r>
    </w:p>
    <w:p w14:paraId="336B2CC4">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kern w:val="2"/>
          <w:sz w:val="24"/>
          <w:szCs w:val="24"/>
          <w:highlight w:val="none"/>
          <w:lang w:val="en-US" w:eastAsia="zh-CN" w:bidi="ar"/>
        </w:rPr>
      </w:pPr>
      <w:r>
        <w:rPr>
          <w:rFonts w:hint="eastAsia" w:ascii="仿宋" w:hAnsi="仿宋" w:eastAsia="仿宋" w:cs="仿宋"/>
          <w:bCs/>
          <w:color w:val="auto"/>
          <w:sz w:val="24"/>
          <w:szCs w:val="24"/>
          <w:highlight w:val="none"/>
          <w:lang w:bidi="ar"/>
        </w:rPr>
        <w:t>乙方负责货物的运输</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提供货物合格证等相关资料；并承担由此产生的全部费用。</w:t>
      </w:r>
    </w:p>
    <w:p w14:paraId="6D37D6CE">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kern w:val="2"/>
          <w:sz w:val="24"/>
          <w:szCs w:val="24"/>
          <w:highlight w:val="none"/>
          <w:lang w:val="en-US" w:eastAsia="zh-CN" w:bidi="ar"/>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17B81591">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sz w:val="24"/>
          <w:szCs w:val="24"/>
          <w:highlight w:val="none"/>
        </w:rPr>
        <w:t>质保期自验收合格之日起算，以</w:t>
      </w:r>
      <w:r>
        <w:rPr>
          <w:rFonts w:hint="eastAsia" w:ascii="仿宋" w:hAnsi="仿宋" w:eastAsia="仿宋" w:cs="仿宋"/>
          <w:sz w:val="24"/>
          <w:szCs w:val="24"/>
          <w:highlight w:val="none"/>
          <w:lang w:val="en-US" w:eastAsia="zh-CN"/>
        </w:rPr>
        <w:t>产品</w:t>
      </w:r>
      <w:r>
        <w:rPr>
          <w:rFonts w:hint="eastAsia" w:ascii="仿宋" w:hAnsi="仿宋" w:eastAsia="仿宋" w:cs="仿宋"/>
          <w:sz w:val="24"/>
          <w:szCs w:val="24"/>
          <w:highlight w:val="none"/>
        </w:rPr>
        <w:t>备详细技术要求中各产品技术要求为准。乙方需提供售后服务承诺函。质保期内，损坏部件的修理费、往返运保费等由供应商承担；质保期外，只收取单程的运保费及已维修的原器件成本费，未尽事宜由双方协商解决。</w:t>
      </w:r>
    </w:p>
    <w:p w14:paraId="2B653AE1">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验收标准</w:t>
      </w:r>
    </w:p>
    <w:p w14:paraId="2F30AE13">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（1）质量符合国家法律法规规定的合格标准、采购文件、响应文件的要求。</w:t>
      </w:r>
    </w:p>
    <w:p w14:paraId="22EB61B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（2）所有产品均已运输至指定地点，并安装调试完毕。</w:t>
      </w:r>
    </w:p>
    <w:p w14:paraId="1DEEC52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（3）应有产品合格证、检测报告、检疫证书以及相应产品的检定证书和其他应具有的单证。</w:t>
      </w:r>
    </w:p>
    <w:p w14:paraId="32DB2C3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eastAsia="zh-CN" w:bidi="ar"/>
        </w:rPr>
        <w:t>四</w:t>
      </w:r>
      <w:r>
        <w:rPr>
          <w:rFonts w:hint="eastAsia" w:ascii="仿宋" w:hAnsi="仿宋" w:eastAsia="仿宋" w:cs="仿宋"/>
          <w:b/>
          <w:color w:val="auto"/>
          <w:sz w:val="24"/>
          <w:szCs w:val="24"/>
          <w:highlight w:val="none"/>
          <w:lang w:bidi="ar"/>
        </w:rPr>
        <w:t xml:space="preserve">条  </w:t>
      </w:r>
      <w:r>
        <w:rPr>
          <w:rFonts w:hint="eastAsia" w:ascii="仿宋" w:hAnsi="仿宋" w:eastAsia="仿宋" w:cs="仿宋"/>
          <w:b/>
          <w:color w:val="auto"/>
          <w:sz w:val="24"/>
          <w:szCs w:val="24"/>
          <w:highlight w:val="none"/>
          <w:lang w:eastAsia="zh-CN" w:bidi="ar"/>
        </w:rPr>
        <w:t>价款</w:t>
      </w:r>
      <w:r>
        <w:rPr>
          <w:rFonts w:hint="eastAsia" w:ascii="仿宋" w:hAnsi="仿宋" w:eastAsia="仿宋" w:cs="仿宋"/>
          <w:b/>
          <w:color w:val="auto"/>
          <w:sz w:val="24"/>
          <w:szCs w:val="24"/>
          <w:highlight w:val="none"/>
          <w:lang w:bidi="ar"/>
        </w:rPr>
        <w:t>的结算</w:t>
      </w:r>
    </w:p>
    <w:p w14:paraId="6D0D580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eastAsia="zh-CN" w:bidi="ar"/>
        </w:rPr>
      </w:pPr>
      <w:r>
        <w:rPr>
          <w:rFonts w:hint="eastAsia" w:ascii="仿宋" w:hAnsi="仿宋" w:eastAsia="仿宋" w:cs="仿宋"/>
          <w:bCs/>
          <w:color w:val="auto"/>
          <w:sz w:val="24"/>
          <w:szCs w:val="24"/>
          <w:highlight w:val="none"/>
          <w:lang w:bidi="ar"/>
        </w:rPr>
        <w:t>1、结算依据：</w:t>
      </w:r>
      <w:r>
        <w:rPr>
          <w:rFonts w:hint="eastAsia" w:ascii="仿宋" w:hAnsi="仿宋" w:eastAsia="仿宋" w:cs="仿宋"/>
          <w:bCs/>
          <w:color w:val="auto"/>
          <w:sz w:val="24"/>
          <w:szCs w:val="24"/>
          <w:highlight w:val="none"/>
          <w:lang w:eastAsia="zh-CN" w:bidi="ar"/>
        </w:rPr>
        <w:t>采购文件</w:t>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eastAsia="zh-CN" w:bidi="ar"/>
        </w:rPr>
        <w:t>响应文件</w:t>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采购合同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、乙方</w:t>
      </w:r>
      <w:r>
        <w:rPr>
          <w:rFonts w:hint="eastAsia" w:ascii="仿宋" w:hAnsi="仿宋" w:eastAsia="仿宋" w:cs="仿宋"/>
          <w:bCs/>
          <w:color w:val="auto"/>
          <w:sz w:val="24"/>
          <w:szCs w:val="24"/>
          <w:highlight w:val="none"/>
          <w:lang w:eastAsia="zh-CN" w:bidi="ar"/>
        </w:rPr>
        <w:t>全额</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销售发票</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、甲方出具的验收报告。</w:t>
      </w:r>
    </w:p>
    <w:p w14:paraId="6ECB627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eastAsia="zh-CN" w:bidi="ar"/>
        </w:rPr>
      </w:pPr>
      <w:r>
        <w:rPr>
          <w:rFonts w:hint="eastAsia" w:ascii="仿宋" w:hAnsi="仿宋" w:eastAsia="仿宋" w:cs="仿宋"/>
          <w:bCs/>
          <w:color w:val="auto"/>
          <w:sz w:val="24"/>
          <w:szCs w:val="24"/>
          <w:highlight w:val="none"/>
          <w:lang w:eastAsia="zh-CN" w:bidi="ar"/>
        </w:rPr>
        <w:t>2、</w:t>
      </w:r>
      <w:r>
        <w:rPr>
          <w:rFonts w:hint="eastAsia" w:ascii="仿宋" w:hAnsi="仿宋" w:eastAsia="仿宋" w:cs="仿宋"/>
          <w:bCs/>
          <w:color w:val="auto"/>
          <w:sz w:val="24"/>
          <w:szCs w:val="24"/>
          <w:highlight w:val="none"/>
          <w:lang w:eastAsia="zh-CN" w:bidi="ar"/>
        </w:rPr>
        <w:fldChar w:fldCharType="begin"/>
      </w:r>
      <w:r>
        <w:rPr>
          <w:rFonts w:hint="eastAsia" w:ascii="仿宋" w:hAnsi="仿宋" w:eastAsia="仿宋" w:cs="仿宋"/>
          <w:bCs/>
          <w:color w:val="auto"/>
          <w:sz w:val="24"/>
          <w:szCs w:val="24"/>
          <w:highlight w:val="none"/>
          <w:lang w:eastAsia="zh-CN"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4"/>
          <w:szCs w:val="24"/>
          <w:highlight w:val="none"/>
          <w:lang w:eastAsia="zh-CN" w:bidi="ar"/>
        </w:rPr>
        <w:fldChar w:fldCharType="separate"/>
      </w:r>
      <w:r>
        <w:rPr>
          <w:rFonts w:hint="eastAsia" w:ascii="仿宋" w:hAnsi="仿宋" w:eastAsia="仿宋" w:cs="仿宋"/>
          <w:bCs/>
          <w:color w:val="auto"/>
          <w:sz w:val="24"/>
          <w:szCs w:val="24"/>
          <w:highlight w:val="none"/>
          <w:lang w:eastAsia="zh-CN" w:bidi="ar"/>
        </w:rPr>
        <w:t>结算方式</w:t>
      </w:r>
      <w:r>
        <w:rPr>
          <w:rFonts w:hint="eastAsia" w:ascii="仿宋" w:hAnsi="仿宋" w:eastAsia="仿宋" w:cs="仿宋"/>
          <w:bCs/>
          <w:color w:val="auto"/>
          <w:sz w:val="24"/>
          <w:szCs w:val="24"/>
          <w:highlight w:val="none"/>
          <w:lang w:eastAsia="zh-CN" w:bidi="ar"/>
        </w:rPr>
        <w:fldChar w:fldCharType="end"/>
      </w:r>
      <w:r>
        <w:rPr>
          <w:rFonts w:hint="eastAsia" w:ascii="仿宋" w:hAnsi="仿宋" w:eastAsia="仿宋" w:cs="仿宋"/>
          <w:bCs/>
          <w:color w:val="auto"/>
          <w:sz w:val="24"/>
          <w:szCs w:val="24"/>
          <w:highlight w:val="none"/>
          <w:lang w:eastAsia="zh-CN" w:bidi="ar"/>
        </w:rPr>
        <w:t>：</w:t>
      </w:r>
    </w:p>
    <w:p w14:paraId="52A795A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eastAsia="zh-CN" w:bidi="ar"/>
        </w:rPr>
      </w:pPr>
      <w:r>
        <w:rPr>
          <w:rFonts w:hint="eastAsia" w:ascii="仿宋" w:hAnsi="仿宋" w:eastAsia="仿宋" w:cs="仿宋"/>
          <w:bCs/>
          <w:color w:val="auto"/>
          <w:sz w:val="24"/>
          <w:szCs w:val="24"/>
          <w:highlight w:val="none"/>
          <w:lang w:eastAsia="zh-CN" w:bidi="ar"/>
        </w:rPr>
        <w:t>预付款，合同签订后，达到付款条件起7个工作日内，支付合同总金额的30.0%；</w:t>
      </w:r>
    </w:p>
    <w:p w14:paraId="79418C9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eastAsia="zh-CN" w:bidi="ar"/>
        </w:rPr>
        <w:t>其他，供货完成并经采购人验收合格后，达到付款条件起7个工作日内，支付合同总金额的70.0%。</w:t>
      </w:r>
    </w:p>
    <w:p w14:paraId="58B23BA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eastAsia="zh-CN" w:bidi="ar"/>
        </w:rPr>
        <w:t>五</w:t>
      </w:r>
      <w:r>
        <w:rPr>
          <w:rFonts w:hint="eastAsia" w:ascii="仿宋" w:hAnsi="仿宋" w:eastAsia="仿宋" w:cs="仿宋"/>
          <w:b/>
          <w:color w:val="auto"/>
          <w:sz w:val="24"/>
          <w:szCs w:val="24"/>
          <w:highlight w:val="none"/>
          <w:lang w:bidi="ar"/>
        </w:rPr>
        <w:t xml:space="preserve">条  </w:t>
      </w:r>
      <w:r>
        <w:rPr>
          <w:rFonts w:hint="eastAsia" w:ascii="仿宋" w:hAnsi="仿宋" w:eastAsia="仿宋" w:cs="仿宋"/>
          <w:b/>
          <w:color w:val="auto"/>
          <w:sz w:val="24"/>
          <w:szCs w:val="24"/>
          <w:highlight w:val="none"/>
          <w:lang w:eastAsia="zh-CN" w:bidi="ar"/>
        </w:rPr>
        <w:t>甲</w:t>
      </w:r>
      <w:r>
        <w:rPr>
          <w:rFonts w:hint="eastAsia" w:ascii="仿宋" w:hAnsi="仿宋" w:eastAsia="仿宋" w:cs="仿宋"/>
          <w:b/>
          <w:color w:val="auto"/>
          <w:sz w:val="24"/>
          <w:szCs w:val="24"/>
          <w:highlight w:val="none"/>
          <w:lang w:bidi="ar"/>
        </w:rPr>
        <w:t>方的</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违约责任</w:t>
      </w:r>
      <w:r>
        <w:rPr>
          <w:rFonts w:hint="eastAsia" w:ascii="仿宋" w:hAnsi="仿宋" w:eastAsia="仿宋" w:cs="仿宋"/>
          <w:b/>
          <w:color w:val="auto"/>
          <w:sz w:val="24"/>
          <w:szCs w:val="24"/>
          <w:highlight w:val="none"/>
          <w:lang w:bidi="ar"/>
        </w:rPr>
        <w:fldChar w:fldCharType="end"/>
      </w:r>
    </w:p>
    <w:p w14:paraId="1392ECE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lang w:bidi="ar"/>
        </w:rPr>
        <w:t>1、</w:t>
      </w:r>
      <w:r>
        <w:rPr>
          <w:rFonts w:hint="eastAsia" w:ascii="仿宋" w:hAnsi="仿宋" w:eastAsia="仿宋" w:cs="仿宋"/>
          <w:color w:val="auto"/>
          <w:kern w:val="0"/>
          <w:sz w:val="24"/>
          <w:szCs w:val="24"/>
          <w:highlight w:val="none"/>
        </w:rPr>
        <w:t>甲方逾期付款，</w:t>
      </w:r>
      <w:r>
        <w:rPr>
          <w:rFonts w:hint="eastAsia" w:ascii="仿宋" w:hAnsi="仿宋" w:eastAsia="仿宋" w:cs="仿宋"/>
          <w:color w:val="auto"/>
          <w:kern w:val="0"/>
          <w:sz w:val="24"/>
          <w:szCs w:val="24"/>
          <w:highlight w:val="none"/>
          <w:lang w:val="en-US" w:eastAsia="zh-CN"/>
        </w:rPr>
        <w:t>应就逾期部分向乙方支付按照中国人民银行规定的同期贷款基准利率计算的逾期付款违约金。</w:t>
      </w:r>
    </w:p>
    <w:p w14:paraId="4DFAD5D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2、甲方违反合同规定拒绝接货的，应当承担由此对乙方造成的损失。</w:t>
      </w:r>
    </w:p>
    <w:p w14:paraId="18A4CF1A">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eastAsia="zh-CN" w:bidi="ar"/>
        </w:rPr>
        <w:t>六</w:t>
      </w:r>
      <w:r>
        <w:rPr>
          <w:rFonts w:hint="eastAsia" w:ascii="仿宋" w:hAnsi="仿宋" w:eastAsia="仿宋" w:cs="仿宋"/>
          <w:b/>
          <w:color w:val="auto"/>
          <w:sz w:val="24"/>
          <w:szCs w:val="24"/>
          <w:highlight w:val="none"/>
          <w:lang w:bidi="ar"/>
        </w:rPr>
        <w:t xml:space="preserve">条  </w:t>
      </w:r>
      <w:r>
        <w:rPr>
          <w:rFonts w:hint="eastAsia" w:ascii="仿宋" w:hAnsi="仿宋" w:eastAsia="仿宋" w:cs="仿宋"/>
          <w:b/>
          <w:color w:val="auto"/>
          <w:sz w:val="24"/>
          <w:szCs w:val="24"/>
          <w:highlight w:val="none"/>
          <w:lang w:eastAsia="zh-CN" w:bidi="ar"/>
        </w:rPr>
        <w:t>乙</w:t>
      </w:r>
      <w:r>
        <w:rPr>
          <w:rFonts w:hint="eastAsia" w:ascii="仿宋" w:hAnsi="仿宋" w:eastAsia="仿宋" w:cs="仿宋"/>
          <w:b/>
          <w:color w:val="auto"/>
          <w:sz w:val="24"/>
          <w:szCs w:val="24"/>
          <w:highlight w:val="none"/>
          <w:lang w:bidi="ar"/>
        </w:rPr>
        <w:t>方的</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违约责任</w:t>
      </w:r>
      <w:r>
        <w:rPr>
          <w:rFonts w:hint="eastAsia" w:ascii="仿宋" w:hAnsi="仿宋" w:eastAsia="仿宋" w:cs="仿宋"/>
          <w:b/>
          <w:color w:val="auto"/>
          <w:sz w:val="24"/>
          <w:szCs w:val="24"/>
          <w:highlight w:val="none"/>
          <w:lang w:bidi="ar"/>
        </w:rPr>
        <w:fldChar w:fldCharType="end"/>
      </w:r>
    </w:p>
    <w:p w14:paraId="3D28933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1、乙方不能按期</w:t>
      </w:r>
      <w:r>
        <w:rPr>
          <w:rFonts w:hint="eastAsia" w:ascii="仿宋" w:hAnsi="仿宋" w:eastAsia="仿宋" w:cs="仿宋"/>
          <w:bCs/>
          <w:color w:val="auto"/>
          <w:sz w:val="24"/>
          <w:szCs w:val="24"/>
          <w:highlight w:val="none"/>
          <w:lang w:eastAsia="zh-CN" w:bidi="ar"/>
        </w:rPr>
        <w:t>交货</w:t>
      </w:r>
      <w:r>
        <w:rPr>
          <w:rFonts w:hint="eastAsia" w:ascii="仿宋" w:hAnsi="仿宋" w:eastAsia="仿宋" w:cs="仿宋"/>
          <w:bCs/>
          <w:color w:val="auto"/>
          <w:sz w:val="24"/>
          <w:szCs w:val="24"/>
          <w:highlight w:val="none"/>
          <w:lang w:bidi="ar"/>
        </w:rPr>
        <w:t>的，每逾期1日，乙方应向甲方赔付合同总价的0.1%作为违约金。</w:t>
      </w:r>
    </w:p>
    <w:p w14:paraId="0D1202BD">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2、乙方所交货物不符合国家法律法规和合同规定的，甲方有权拒收，并由乙方承担一切费用。</w:t>
      </w:r>
    </w:p>
    <w:p w14:paraId="3E02F0E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eastAsia="zh-CN" w:bidi="ar"/>
        </w:rPr>
        <w:t>七</w:t>
      </w:r>
      <w:r>
        <w:rPr>
          <w:rFonts w:hint="eastAsia" w:ascii="仿宋" w:hAnsi="仿宋" w:eastAsia="仿宋" w:cs="仿宋"/>
          <w:b/>
          <w:color w:val="auto"/>
          <w:sz w:val="24"/>
          <w:szCs w:val="24"/>
          <w:highlight w:val="none"/>
          <w:lang w:bidi="ar"/>
        </w:rPr>
        <w:t xml:space="preserve">条  </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不可抗力</w:t>
      </w:r>
      <w:r>
        <w:rPr>
          <w:rFonts w:hint="eastAsia" w:ascii="仿宋" w:hAnsi="仿宋" w:eastAsia="仿宋" w:cs="仿宋"/>
          <w:b/>
          <w:color w:val="auto"/>
          <w:sz w:val="24"/>
          <w:szCs w:val="24"/>
          <w:highlight w:val="none"/>
          <w:lang w:bidi="ar"/>
        </w:rPr>
        <w:fldChar w:fldCharType="end"/>
      </w:r>
    </w:p>
    <w:p w14:paraId="4A69F928">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甲乙双方任何一方由于</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不可抗力</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原因不能履行合同时，应及时向对</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方通</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违约责任</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29BD0212">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eastAsia="zh-CN" w:bidi="ar"/>
        </w:rPr>
        <w:t>八</w:t>
      </w:r>
      <w:r>
        <w:rPr>
          <w:rFonts w:hint="eastAsia" w:ascii="仿宋" w:hAnsi="仿宋" w:eastAsia="仿宋" w:cs="仿宋"/>
          <w:b/>
          <w:color w:val="auto"/>
          <w:sz w:val="24"/>
          <w:szCs w:val="24"/>
          <w:highlight w:val="none"/>
          <w:lang w:bidi="ar"/>
        </w:rPr>
        <w:t>条  争议解决</w:t>
      </w:r>
    </w:p>
    <w:p w14:paraId="118B075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双方本着友好合作的态度,对合同履行过程中发生的纠纷应及时协商解决，协商不成的，向甲方所在地有管辖权的人民法院诉讼解决。</w:t>
      </w:r>
    </w:p>
    <w:p w14:paraId="587635BA">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eastAsia="zh-CN" w:bidi="ar"/>
        </w:rPr>
        <w:t>九</w:t>
      </w:r>
      <w:r>
        <w:rPr>
          <w:rFonts w:hint="eastAsia" w:ascii="仿宋" w:hAnsi="仿宋" w:eastAsia="仿宋" w:cs="仿宋"/>
          <w:b/>
          <w:color w:val="auto"/>
          <w:sz w:val="24"/>
          <w:szCs w:val="24"/>
          <w:highlight w:val="none"/>
          <w:lang w:bidi="ar"/>
        </w:rPr>
        <w:t>条  监督和管理</w:t>
      </w:r>
    </w:p>
    <w:p w14:paraId="799CB1D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8E66DF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2、甲乙双方均应自觉配合有关监督管理部门对</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合同履行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情况的监督检查，如实反映情况，提供有关资料；否则，将对有关单位、当事人按照有关规定予以处罚。</w:t>
      </w:r>
    </w:p>
    <w:p w14:paraId="183C632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第十条</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无效合同</w:t>
      </w:r>
      <w:r>
        <w:rPr>
          <w:rFonts w:hint="eastAsia" w:ascii="仿宋" w:hAnsi="仿宋" w:eastAsia="仿宋" w:cs="仿宋"/>
          <w:b/>
          <w:color w:val="auto"/>
          <w:sz w:val="24"/>
          <w:szCs w:val="24"/>
          <w:highlight w:val="none"/>
          <w:lang w:bidi="ar"/>
        </w:rPr>
        <w:fldChar w:fldCharType="end"/>
      </w:r>
    </w:p>
    <w:p w14:paraId="14C67374">
      <w:pPr>
        <w:keepNext w:val="0"/>
        <w:keepLines w:val="0"/>
        <w:pageBreakBefore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甲乙双方如因违反政府采购法及相关法律法规的规定，被宣告</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合同无效</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的，一切责任概由过错方自行承担。</w:t>
      </w:r>
    </w:p>
    <w:p w14:paraId="02795245">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4"/>
          <w:szCs w:val="24"/>
          <w:highlight w:val="none"/>
          <w:lang w:bidi="ar"/>
        </w:rPr>
      </w:pPr>
      <w:r>
        <w:rPr>
          <w:rFonts w:hint="eastAsia" w:ascii="仿宋" w:hAnsi="仿宋" w:eastAsia="仿宋" w:cs="仿宋"/>
          <w:b/>
          <w:sz w:val="24"/>
          <w:szCs w:val="24"/>
          <w:highlight w:val="none"/>
          <w:lang w:bidi="ar"/>
        </w:rPr>
        <w:t>第十</w:t>
      </w:r>
      <w:r>
        <w:rPr>
          <w:rFonts w:hint="eastAsia" w:ascii="仿宋" w:hAnsi="仿宋" w:eastAsia="仿宋" w:cs="仿宋"/>
          <w:b/>
          <w:sz w:val="24"/>
          <w:szCs w:val="24"/>
          <w:highlight w:val="none"/>
          <w:lang w:val="en-US" w:eastAsia="zh-CN" w:bidi="ar"/>
        </w:rPr>
        <w:t>一</w:t>
      </w:r>
      <w:r>
        <w:rPr>
          <w:rFonts w:hint="eastAsia" w:ascii="仿宋" w:hAnsi="仿宋" w:eastAsia="仿宋" w:cs="仿宋"/>
          <w:b/>
          <w:sz w:val="24"/>
          <w:szCs w:val="24"/>
          <w:highlight w:val="none"/>
          <w:lang w:bidi="ar"/>
        </w:rPr>
        <w:t>条附则</w:t>
      </w:r>
    </w:p>
    <w:p w14:paraId="573766E4">
      <w:pPr>
        <w:keepNext w:val="0"/>
        <w:keepLines w:val="0"/>
        <w:pageBreakBefore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1、</w:t>
      </w:r>
      <w:r>
        <w:rPr>
          <w:rFonts w:hint="eastAsia" w:ascii="仿宋" w:hAnsi="仿宋" w:eastAsia="仿宋" w:cs="仿宋"/>
          <w:bCs/>
          <w:sz w:val="24"/>
          <w:szCs w:val="24"/>
          <w:highlight w:val="none"/>
          <w:u w:val="single"/>
          <w:lang w:bidi="ar"/>
        </w:rPr>
        <w:t></w:t>
      </w:r>
      <w:r>
        <w:rPr>
          <w:rFonts w:hint="eastAsia" w:ascii="仿宋" w:hAnsi="仿宋" w:eastAsia="仿宋" w:cs="仿宋"/>
          <w:bCs/>
          <w:sz w:val="24"/>
          <w:szCs w:val="24"/>
          <w:highlight w:val="none"/>
          <w:lang w:bidi="ar"/>
        </w:rPr>
        <w:t>项目（项目编号：</w:t>
      </w:r>
      <w:r>
        <w:rPr>
          <w:rFonts w:hint="eastAsia" w:ascii="仿宋" w:hAnsi="仿宋" w:eastAsia="仿宋" w:cs="仿宋"/>
          <w:bCs/>
          <w:sz w:val="24"/>
          <w:szCs w:val="24"/>
          <w:highlight w:val="none"/>
          <w:u w:val="single"/>
          <w:lang w:bidi="ar"/>
        </w:rPr>
        <w:t></w:t>
      </w:r>
      <w:r>
        <w:rPr>
          <w:rFonts w:hint="eastAsia" w:ascii="仿宋" w:hAnsi="仿宋" w:eastAsia="仿宋" w:cs="仿宋"/>
          <w:bCs/>
          <w:sz w:val="24"/>
          <w:szCs w:val="24"/>
          <w:highlight w:val="none"/>
          <w:lang w:bidi="ar"/>
        </w:rPr>
        <w:t>）的</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eastAsia="zh-CN" w:bidi="ar"/>
        </w:rPr>
        <w:t>采购文件</w:t>
      </w:r>
      <w:r>
        <w:rPr>
          <w:rFonts w:hint="eastAsia" w:ascii="仿宋" w:hAnsi="仿宋" w:eastAsia="仿宋" w:cs="仿宋"/>
          <w:bCs/>
          <w:sz w:val="24"/>
          <w:szCs w:val="24"/>
          <w:highlight w:val="none"/>
          <w:lang w:bidi="ar"/>
        </w:rPr>
        <w:fldChar w:fldCharType="end"/>
      </w:r>
      <w:r>
        <w:rPr>
          <w:rFonts w:hint="eastAsia" w:ascii="仿宋" w:hAnsi="仿宋" w:eastAsia="仿宋" w:cs="仿宋"/>
          <w:bCs/>
          <w:sz w:val="24"/>
          <w:szCs w:val="24"/>
          <w:highlight w:val="none"/>
          <w:lang w:bidi="ar"/>
        </w:rPr>
        <w:t>、中标通知书、乙方</w:t>
      </w:r>
      <w:r>
        <w:rPr>
          <w:rFonts w:hint="eastAsia" w:ascii="仿宋" w:hAnsi="仿宋" w:eastAsia="仿宋" w:cs="仿宋"/>
          <w:bCs/>
          <w:sz w:val="24"/>
          <w:szCs w:val="24"/>
          <w:highlight w:val="none"/>
          <w:lang w:eastAsia="zh-CN" w:bidi="ar"/>
        </w:rPr>
        <w:t>响应文件</w:t>
      </w:r>
      <w:r>
        <w:rPr>
          <w:rFonts w:hint="eastAsia" w:ascii="仿宋" w:hAnsi="仿宋" w:eastAsia="仿宋" w:cs="仿宋"/>
          <w:bCs/>
          <w:sz w:val="24"/>
          <w:szCs w:val="24"/>
          <w:highlight w:val="none"/>
          <w:lang w:bidi="ar"/>
        </w:rPr>
        <w:t>及澄清说明文件都是本合同的组成部分，甲、乙双方必须全面遵守，如有违反，应承担违约责任。</w:t>
      </w:r>
    </w:p>
    <w:p w14:paraId="375BB6D7">
      <w:pPr>
        <w:keepNext w:val="0"/>
        <w:keepLines w:val="0"/>
        <w:pageBreakBefore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2、本合同一式六份,甲乙双方各执两份,政府采购代理机构两份。</w:t>
      </w:r>
    </w:p>
    <w:p w14:paraId="38FA6CCD">
      <w:pPr>
        <w:keepNext w:val="0"/>
        <w:keepLines w:val="0"/>
        <w:pageBreakBefore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3、本合同自签字盖章之日起生效。</w:t>
      </w:r>
    </w:p>
    <w:p w14:paraId="05ED524F">
      <w:pPr>
        <w:keepNext w:val="0"/>
        <w:keepLines w:val="0"/>
        <w:pageBreakBefore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4、附件：</w:t>
      </w:r>
      <w:r>
        <w:rPr>
          <w:rFonts w:hint="eastAsia" w:ascii="仿宋" w:hAnsi="仿宋" w:eastAsia="仿宋" w:cs="仿宋"/>
          <w:sz w:val="24"/>
          <w:szCs w:val="24"/>
          <w:highlight w:val="none"/>
        </w:rPr>
        <w:t>（包含但不限于供货</w:t>
      </w:r>
      <w:r>
        <w:rPr>
          <w:rFonts w:hint="eastAsia" w:ascii="仿宋" w:hAnsi="仿宋" w:eastAsia="仿宋" w:cs="仿宋"/>
          <w:kern w:val="0"/>
          <w:sz w:val="24"/>
          <w:szCs w:val="24"/>
          <w:highlight w:val="none"/>
        </w:rPr>
        <w:t>清单</w:t>
      </w:r>
      <w:r>
        <w:rPr>
          <w:rFonts w:hint="eastAsia" w:ascii="仿宋" w:hAnsi="仿宋" w:eastAsia="仿宋" w:cs="仿宋"/>
          <w:kern w:val="0"/>
          <w:sz w:val="24"/>
          <w:szCs w:val="24"/>
          <w:highlight w:val="none"/>
          <w:lang w:eastAsia="zh-CN"/>
        </w:rPr>
        <w:t>和</w:t>
      </w:r>
      <w:r>
        <w:rPr>
          <w:rFonts w:hint="eastAsia" w:ascii="仿宋" w:hAnsi="仿宋" w:eastAsia="仿宋" w:cs="仿宋"/>
          <w:kern w:val="0"/>
          <w:sz w:val="24"/>
          <w:szCs w:val="24"/>
          <w:highlight w:val="none"/>
        </w:rPr>
        <w:t>货物详细技术参数</w:t>
      </w:r>
      <w:r>
        <w:rPr>
          <w:rFonts w:hint="eastAsia" w:ascii="仿宋" w:hAnsi="仿宋" w:eastAsia="仿宋" w:cs="仿宋"/>
          <w:sz w:val="24"/>
          <w:szCs w:val="24"/>
          <w:highlight w:val="none"/>
        </w:rPr>
        <w:t>）</w:t>
      </w:r>
    </w:p>
    <w:p w14:paraId="1C27D347">
      <w:pPr>
        <w:keepNext w:val="0"/>
        <w:keepLines w:val="0"/>
        <w:pageBreakBefore w:val="0"/>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采购人(甲方)：供应商(乙方)：</w:t>
      </w:r>
    </w:p>
    <w:p w14:paraId="7C04D9B7">
      <w:pPr>
        <w:keepNext w:val="0"/>
        <w:keepLines w:val="0"/>
        <w:pageBreakBefore w:val="0"/>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bCs/>
          <w:sz w:val="24"/>
          <w:szCs w:val="24"/>
          <w:highlight w:val="none"/>
          <w:lang w:bidi="ar"/>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bidi="ar"/>
        </w:rPr>
        <w:t>法定代表人</w:t>
      </w:r>
      <w:r>
        <w:rPr>
          <w:rFonts w:hint="eastAsia" w:ascii="仿宋" w:hAnsi="仿宋" w:eastAsia="仿宋" w:cs="仿宋"/>
          <w:bCs/>
          <w:sz w:val="24"/>
          <w:szCs w:val="24"/>
          <w:highlight w:val="none"/>
          <w:lang w:bidi="ar"/>
        </w:rPr>
        <w:fldChar w:fldCharType="end"/>
      </w:r>
      <w:r>
        <w:rPr>
          <w:rFonts w:hint="eastAsia" w:ascii="仿宋" w:hAnsi="仿宋" w:eastAsia="仿宋" w:cs="仿宋"/>
          <w:bCs/>
          <w:sz w:val="24"/>
          <w:szCs w:val="24"/>
          <w:highlight w:val="none"/>
          <w:lang w:bidi="ar"/>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bidi="ar"/>
        </w:rPr>
        <w:t>法定代表人</w:t>
      </w:r>
      <w:r>
        <w:rPr>
          <w:rFonts w:hint="eastAsia" w:ascii="仿宋" w:hAnsi="仿宋" w:eastAsia="仿宋" w:cs="仿宋"/>
          <w:bCs/>
          <w:sz w:val="24"/>
          <w:szCs w:val="24"/>
          <w:highlight w:val="none"/>
          <w:lang w:bidi="ar"/>
        </w:rPr>
        <w:fldChar w:fldCharType="end"/>
      </w:r>
      <w:r>
        <w:rPr>
          <w:rFonts w:hint="eastAsia" w:ascii="仿宋" w:hAnsi="仿宋" w:eastAsia="仿宋" w:cs="仿宋"/>
          <w:bCs/>
          <w:sz w:val="24"/>
          <w:szCs w:val="24"/>
          <w:highlight w:val="none"/>
          <w:lang w:bidi="ar"/>
        </w:rPr>
        <w:t>：</w:t>
      </w:r>
    </w:p>
    <w:p w14:paraId="5B45BBE6">
      <w:pPr>
        <w:keepNext w:val="0"/>
        <w:keepLines w:val="0"/>
        <w:pageBreakBefore w:val="0"/>
        <w:widowControl/>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bCs/>
          <w:sz w:val="24"/>
          <w:szCs w:val="24"/>
          <w:highlight w:val="none"/>
          <w:lang w:bidi="ar"/>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bidi="ar"/>
        </w:rPr>
        <w:t>委托代理人</w:t>
      </w:r>
      <w:r>
        <w:rPr>
          <w:rFonts w:hint="eastAsia" w:ascii="仿宋" w:hAnsi="仿宋" w:eastAsia="仿宋" w:cs="仿宋"/>
          <w:bCs/>
          <w:sz w:val="24"/>
          <w:szCs w:val="24"/>
          <w:highlight w:val="none"/>
          <w:lang w:bidi="ar"/>
        </w:rPr>
        <w:fldChar w:fldCharType="end"/>
      </w:r>
      <w:r>
        <w:rPr>
          <w:rFonts w:hint="eastAsia" w:ascii="仿宋" w:hAnsi="仿宋" w:eastAsia="仿宋" w:cs="仿宋"/>
          <w:bCs/>
          <w:sz w:val="24"/>
          <w:szCs w:val="24"/>
          <w:highlight w:val="none"/>
          <w:lang w:bidi="ar"/>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bidi="ar"/>
        </w:rPr>
        <w:t>委托代理人</w:t>
      </w:r>
      <w:r>
        <w:rPr>
          <w:rFonts w:hint="eastAsia" w:ascii="仿宋" w:hAnsi="仿宋" w:eastAsia="仿宋" w:cs="仿宋"/>
          <w:bCs/>
          <w:sz w:val="24"/>
          <w:szCs w:val="24"/>
          <w:highlight w:val="none"/>
          <w:lang w:bidi="ar"/>
        </w:rPr>
        <w:fldChar w:fldCharType="end"/>
      </w:r>
      <w:r>
        <w:rPr>
          <w:rFonts w:hint="eastAsia" w:ascii="仿宋" w:hAnsi="仿宋" w:eastAsia="仿宋" w:cs="仿宋"/>
          <w:bCs/>
          <w:sz w:val="24"/>
          <w:szCs w:val="24"/>
          <w:highlight w:val="none"/>
          <w:lang w:bidi="ar"/>
        </w:rPr>
        <w:t>：</w:t>
      </w:r>
    </w:p>
    <w:p w14:paraId="02D4CC84">
      <w:pPr>
        <w:keepNext w:val="0"/>
        <w:keepLines w:val="0"/>
        <w:pageBreakBefore w:val="0"/>
        <w:widowControl/>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bCs/>
          <w:sz w:val="24"/>
          <w:szCs w:val="24"/>
          <w:highlight w:val="none"/>
          <w:lang w:bidi="ar"/>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bidi="ar"/>
        </w:rPr>
        <w:t>开户银行</w:t>
      </w:r>
      <w:r>
        <w:rPr>
          <w:rFonts w:hint="eastAsia" w:ascii="仿宋" w:hAnsi="仿宋" w:eastAsia="仿宋" w:cs="仿宋"/>
          <w:bCs/>
          <w:sz w:val="24"/>
          <w:szCs w:val="24"/>
          <w:highlight w:val="none"/>
          <w:lang w:bidi="ar"/>
        </w:rPr>
        <w:fldChar w:fldCharType="end"/>
      </w:r>
      <w:r>
        <w:rPr>
          <w:rFonts w:hint="eastAsia" w:ascii="仿宋" w:hAnsi="仿宋" w:eastAsia="仿宋" w:cs="仿宋"/>
          <w:bCs/>
          <w:sz w:val="24"/>
          <w:szCs w:val="24"/>
          <w:highlight w:val="none"/>
          <w:lang w:bidi="ar"/>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bidi="ar"/>
        </w:rPr>
        <w:t>开户银行</w:t>
      </w:r>
      <w:r>
        <w:rPr>
          <w:rFonts w:hint="eastAsia" w:ascii="仿宋" w:hAnsi="仿宋" w:eastAsia="仿宋" w:cs="仿宋"/>
          <w:bCs/>
          <w:sz w:val="24"/>
          <w:szCs w:val="24"/>
          <w:highlight w:val="none"/>
          <w:lang w:bidi="ar"/>
        </w:rPr>
        <w:fldChar w:fldCharType="end"/>
      </w:r>
      <w:r>
        <w:rPr>
          <w:rFonts w:hint="eastAsia" w:ascii="仿宋" w:hAnsi="仿宋" w:eastAsia="仿宋" w:cs="仿宋"/>
          <w:bCs/>
          <w:sz w:val="24"/>
          <w:szCs w:val="24"/>
          <w:highlight w:val="none"/>
          <w:lang w:bidi="ar"/>
        </w:rPr>
        <w:t>：</w:t>
      </w:r>
    </w:p>
    <w:p w14:paraId="7145FB02">
      <w:pPr>
        <w:keepNext w:val="0"/>
        <w:keepLines w:val="0"/>
        <w:pageBreakBefore w:val="0"/>
        <w:widowControl/>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账    号：账     号：</w:t>
      </w:r>
    </w:p>
    <w:p w14:paraId="5666790E">
      <w:pPr>
        <w:keepNext w:val="0"/>
        <w:keepLines w:val="0"/>
        <w:pageBreakBefore w:val="0"/>
        <w:widowControl/>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电    话：电    话：</w:t>
      </w:r>
    </w:p>
    <w:p w14:paraId="5F139DBD">
      <w:pPr>
        <w:keepNext w:val="0"/>
        <w:keepLines w:val="0"/>
        <w:pageBreakBefore w:val="0"/>
        <w:widowControl/>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地    址：地    址：</w:t>
      </w:r>
    </w:p>
    <w:p w14:paraId="609E0396">
      <w:pPr>
        <w:keepNext w:val="0"/>
        <w:keepLines w:val="0"/>
        <w:pageBreakBefore w:val="0"/>
        <w:widowControl/>
        <w:kinsoku/>
        <w:wordWrap/>
        <w:overflowPunct/>
        <w:topLinePunct w:val="0"/>
        <w:autoSpaceDE/>
        <w:autoSpaceDN/>
        <w:bidi w:val="0"/>
        <w:adjustRightInd/>
        <w:snapToGrid/>
        <w:spacing w:line="500" w:lineRule="exact"/>
        <w:ind w:firstLine="720" w:firstLineChars="300"/>
        <w:jc w:val="left"/>
        <w:textAlignment w:val="auto"/>
        <w:rPr>
          <w:rFonts w:hint="eastAsia" w:ascii="仿宋" w:hAnsi="仿宋" w:eastAsia="仿宋" w:cs="仿宋"/>
          <w:bCs/>
          <w:sz w:val="24"/>
          <w:szCs w:val="24"/>
          <w:highlight w:val="none"/>
          <w:lang w:bidi="ar"/>
        </w:rPr>
      </w:pPr>
      <w:r>
        <w:rPr>
          <w:rFonts w:hint="eastAsia" w:ascii="仿宋" w:hAnsi="仿宋" w:eastAsia="仿宋" w:cs="仿宋"/>
          <w:bCs/>
          <w:sz w:val="24"/>
          <w:szCs w:val="24"/>
          <w:highlight w:val="none"/>
          <w:lang w:bidi="ar"/>
        </w:rPr>
        <w:t>时    间：  年月日    时    间： 年月日</w:t>
      </w:r>
    </w:p>
    <w:p w14:paraId="483257C8"/>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55727">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606D8">
                          <w:pPr>
                            <w:pStyle w:val="12"/>
                            <w:rPr>
                              <w:rFonts w:hint="eastAsia" w:ascii="仿宋" w:hAnsi="仿宋" w:eastAsia="仿宋" w:cs="仿宋"/>
                              <w:sz w:val="24"/>
                              <w:szCs w:val="24"/>
                            </w:rPr>
                          </w:pPr>
                          <w:r>
                            <w:rPr>
                              <w:rFonts w:hint="eastAsia" w:ascii="仿宋" w:hAnsi="仿宋" w:eastAsia="仿宋" w:cs="仿宋"/>
                              <w:sz w:val="24"/>
                              <w:szCs w:val="24"/>
                            </w:rPr>
                            <w:t xml:space="preserve">第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页 共 </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B606D8">
                    <w:pPr>
                      <w:pStyle w:val="12"/>
                      <w:rPr>
                        <w:rFonts w:hint="eastAsia" w:ascii="仿宋" w:hAnsi="仿宋" w:eastAsia="仿宋" w:cs="仿宋"/>
                        <w:sz w:val="24"/>
                        <w:szCs w:val="24"/>
                      </w:rPr>
                    </w:pPr>
                    <w:r>
                      <w:rPr>
                        <w:rFonts w:hint="eastAsia" w:ascii="仿宋" w:hAnsi="仿宋" w:eastAsia="仿宋" w:cs="仿宋"/>
                        <w:sz w:val="24"/>
                        <w:szCs w:val="24"/>
                      </w:rPr>
                      <w:t xml:space="preserve">第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页 共 </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99C47"/>
    <w:multiLevelType w:val="singleLevel"/>
    <w:tmpl w:val="84D99C47"/>
    <w:lvl w:ilvl="0" w:tentative="0">
      <w:start w:val="2"/>
      <w:numFmt w:val="decimal"/>
      <w:suff w:val="nothing"/>
      <w:lvlText w:val="%1、"/>
      <w:lvlJc w:val="left"/>
    </w:lvl>
  </w:abstractNum>
  <w:abstractNum w:abstractNumId="1">
    <w:nsid w:val="479B5BBA"/>
    <w:multiLevelType w:val="multilevel"/>
    <w:tmpl w:val="479B5BBA"/>
    <w:lvl w:ilvl="0" w:tentative="0">
      <w:start w:val="1"/>
      <w:numFmt w:val="decimal"/>
      <w:lvlText w:val="%1"/>
      <w:lvlJc w:val="left"/>
      <w:pPr>
        <w:ind w:left="420" w:hanging="420"/>
      </w:pPr>
      <w:rPr>
        <w:rFonts w:hint="eastAsia" w:ascii="黑体" w:hAnsi="黑体" w:eastAsia="黑体"/>
        <w:b w:val="0"/>
        <w:bCs w:val="0"/>
        <w:i w:val="0"/>
        <w:iCs w:val="0"/>
        <w:caps w:val="0"/>
        <w:smallCaps w:val="0"/>
        <w:strike w:val="0"/>
        <w:dstrike w:val="0"/>
        <w:vanish w:val="0"/>
        <w:spacing w:val="0"/>
        <w:position w:val="0"/>
        <w:sz w:val="44"/>
        <w:szCs w:val="36"/>
        <w:u w:val="none"/>
        <w:vertAlign w:val="baseline"/>
      </w:rPr>
    </w:lvl>
    <w:lvl w:ilvl="1" w:tentative="0">
      <w:start w:val="1"/>
      <w:numFmt w:val="decimal"/>
      <w:pStyle w:val="7"/>
      <w:isLgl/>
      <w:suff w:val="space"/>
      <w:lvlText w:val="%1.%2"/>
      <w:lvlJc w:val="left"/>
      <w:pPr>
        <w:ind w:left="284" w:firstLine="0"/>
      </w:pPr>
      <w:rPr>
        <w:rFonts w:hint="eastAsia" w:ascii="黑体" w:hAnsi="黑体"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ascii="黑体" w:hAnsi="黑体" w:eastAsia="黑体" w:cs="Times New Roman"/>
        <w:b w:val="0"/>
        <w:bCs w:val="0"/>
        <w:i w:val="0"/>
        <w:iCs w:val="0"/>
        <w:caps w:val="0"/>
        <w:smallCaps w:val="0"/>
        <w:strike w:val="0"/>
        <w:dstrike w:val="0"/>
        <w:vanish w:val="0"/>
        <w:spacing w:val="0"/>
        <w:kern w:val="0"/>
        <w:position w:val="0"/>
        <w:u w:val="none"/>
        <w:vertAlign w:val="baseline"/>
      </w:rPr>
    </w:lvl>
    <w:lvl w:ilvl="3" w:tentative="0">
      <w:start w:val="1"/>
      <w:numFmt w:val="decimal"/>
      <w:isLgl/>
      <w:suff w:val="space"/>
      <w:lvlText w:val="%1.%2.%3.%4"/>
      <w:lvlJc w:val="left"/>
      <w:pPr>
        <w:ind w:left="1417" w:firstLine="0"/>
      </w:pPr>
      <w:rPr>
        <w:rFonts w:hint="default" w:ascii="黑体" w:hAnsi="黑体" w:eastAsia="黑体"/>
        <w:b w:val="0"/>
        <w:i w:val="0"/>
        <w:sz w:val="30"/>
      </w:rPr>
    </w:lvl>
    <w:lvl w:ilvl="4" w:tentative="0">
      <w:start w:val="1"/>
      <w:numFmt w:val="decimal"/>
      <w:isLgl/>
      <w:suff w:val="space"/>
      <w:lvlText w:val="%1.%2.%3.%4.%5"/>
      <w:lvlJc w:val="left"/>
      <w:pPr>
        <w:ind w:left="0" w:firstLine="0"/>
      </w:pPr>
      <w:rPr>
        <w:rFonts w:hint="default" w:ascii="黑体" w:hAnsi="黑体"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8" w:tentative="0">
      <w:start w:val="1"/>
      <w:numFmt w:val="decimal"/>
      <w:isLgl/>
      <w:suff w:val="space"/>
      <w:lvlText w:val="%1.%2.%3.%4.%5.%6.%7.%8.%9"/>
      <w:lvlJc w:val="left"/>
      <w:pPr>
        <w:ind w:left="0" w:firstLine="0"/>
      </w:pPr>
      <w:rPr>
        <w:b w:val="0"/>
        <w:bCs w:val="0"/>
        <w:i w:val="0"/>
        <w:iCs w:val="0"/>
        <w:caps w:val="0"/>
        <w:smallCaps w:val="0"/>
        <w:strike w:val="0"/>
        <w:dstrike w:val="0"/>
        <w:vanish w:val="0"/>
        <w:spacing w:val="0"/>
        <w:position w:val="0"/>
        <w:u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50A0DC3"/>
    <w:rsid w:val="05C07180"/>
    <w:rsid w:val="08AB63FE"/>
    <w:rsid w:val="09A15452"/>
    <w:rsid w:val="0EB279D0"/>
    <w:rsid w:val="107C5919"/>
    <w:rsid w:val="127E4A59"/>
    <w:rsid w:val="174174FC"/>
    <w:rsid w:val="19F56A4C"/>
    <w:rsid w:val="21E773C6"/>
    <w:rsid w:val="23F50B96"/>
    <w:rsid w:val="27B60CB4"/>
    <w:rsid w:val="2806481E"/>
    <w:rsid w:val="2AF13E1B"/>
    <w:rsid w:val="2EEB458A"/>
    <w:rsid w:val="34674FDB"/>
    <w:rsid w:val="3A250A0A"/>
    <w:rsid w:val="3F2E13E0"/>
    <w:rsid w:val="402B3F30"/>
    <w:rsid w:val="407B41C1"/>
    <w:rsid w:val="411A1809"/>
    <w:rsid w:val="416163D3"/>
    <w:rsid w:val="42F652E3"/>
    <w:rsid w:val="4435044E"/>
    <w:rsid w:val="456439BE"/>
    <w:rsid w:val="45F43FD8"/>
    <w:rsid w:val="46167F2D"/>
    <w:rsid w:val="4A471B52"/>
    <w:rsid w:val="4C5835CD"/>
    <w:rsid w:val="4C5C41BA"/>
    <w:rsid w:val="4F004783"/>
    <w:rsid w:val="544C6E2E"/>
    <w:rsid w:val="55000F83"/>
    <w:rsid w:val="59234E24"/>
    <w:rsid w:val="5E5A759E"/>
    <w:rsid w:val="5E770E3A"/>
    <w:rsid w:val="613E2F72"/>
    <w:rsid w:val="6A9277E6"/>
    <w:rsid w:val="6B40032F"/>
    <w:rsid w:val="6DBB2961"/>
    <w:rsid w:val="6EFE527D"/>
    <w:rsid w:val="6FA21AA6"/>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qFormat/>
    <w:uiPriority w:val="0"/>
    <w:pPr>
      <w:keepNext/>
      <w:spacing w:after="100" w:line="360" w:lineRule="auto"/>
      <w:ind w:firstLine="0" w:firstLineChars="0"/>
      <w:jc w:val="center"/>
      <w:outlineLvl w:val="0"/>
    </w:pPr>
    <w:rPr>
      <w:b/>
      <w:kern w:val="0"/>
      <w:sz w:val="36"/>
      <w:szCs w:val="24"/>
    </w:rPr>
  </w:style>
  <w:style w:type="paragraph" w:styleId="7">
    <w:name w:val="heading 2"/>
    <w:basedOn w:val="1"/>
    <w:next w:val="1"/>
    <w:qFormat/>
    <w:uiPriority w:val="0"/>
    <w:pPr>
      <w:keepNext/>
      <w:keepLines/>
      <w:numPr>
        <w:ilvl w:val="1"/>
        <w:numId w:val="1"/>
      </w:numPr>
      <w:spacing w:before="240" w:after="120" w:line="480" w:lineRule="auto"/>
      <w:ind w:left="0"/>
      <w:outlineLvl w:val="1"/>
    </w:pPr>
    <w:rPr>
      <w:rFonts w:eastAsia="黑体"/>
      <w:bCs/>
      <w:sz w:val="36"/>
      <w:szCs w:val="36"/>
      <w:lang w:val="zh-CN" w:eastAsia="zh-CN"/>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spacing w:after="120"/>
      <w:ind w:left="420" w:leftChars="200" w:firstLine="420" w:firstLineChars="200"/>
    </w:pPr>
    <w:rPr>
      <w:sz w:val="24"/>
    </w:rPr>
  </w:style>
  <w:style w:type="paragraph" w:styleId="3">
    <w:name w:val="Body Text Indent"/>
    <w:basedOn w:val="1"/>
    <w:next w:val="4"/>
    <w:qFormat/>
    <w:uiPriority w:val="0"/>
    <w:pPr>
      <w:ind w:firstLine="552"/>
    </w:pPr>
    <w:rPr>
      <w:rFonts w:ascii="宋体"/>
      <w:sz w:val="28"/>
    </w:rPr>
  </w:style>
  <w:style w:type="paragraph" w:styleId="4">
    <w:name w:val="annotation subject"/>
    <w:basedOn w:val="5"/>
    <w:next w:val="1"/>
    <w:unhideWhenUsed/>
    <w:qFormat/>
    <w:uiPriority w:val="0"/>
    <w:rPr>
      <w:b/>
    </w:rPr>
  </w:style>
  <w:style w:type="paragraph" w:styleId="5">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8">
    <w:name w:val="Body Text"/>
    <w:basedOn w:val="1"/>
    <w:next w:val="9"/>
    <w:qFormat/>
    <w:uiPriority w:val="1"/>
    <w:rPr>
      <w:rFonts w:ascii="宋体" w:hAnsi="宋体" w:cs="宋体"/>
      <w:szCs w:val="21"/>
      <w:lang w:val="zh-CN" w:bidi="zh-CN"/>
    </w:rPr>
  </w:style>
  <w:style w:type="paragraph" w:styleId="9">
    <w:name w:val="Body Text 2"/>
    <w:basedOn w:val="1"/>
    <w:qFormat/>
    <w:uiPriority w:val="0"/>
    <w:pPr>
      <w:adjustRightInd w:val="0"/>
      <w:snapToGrid w:val="0"/>
      <w:spacing w:line="480" w:lineRule="atLeast"/>
    </w:pPr>
    <w:rPr>
      <w:rFonts w:ascii="宋体" w:hAnsi="宋体"/>
      <w:sz w:val="28"/>
    </w:rPr>
  </w:style>
  <w:style w:type="paragraph" w:styleId="10">
    <w:name w:val="Block Text"/>
    <w:basedOn w:val="1"/>
    <w:unhideWhenUsed/>
    <w:qFormat/>
    <w:uiPriority w:val="99"/>
    <w:pPr>
      <w:ind w:left="1440" w:leftChars="700" w:right="700" w:rightChars="700"/>
    </w:pPr>
  </w:style>
  <w:style w:type="paragraph" w:styleId="11">
    <w:name w:val="index 4"/>
    <w:basedOn w:val="1"/>
    <w:next w:val="1"/>
    <w:unhideWhenUsed/>
    <w:qFormat/>
    <w:uiPriority w:val="99"/>
    <w:pPr>
      <w:ind w:left="600" w:leftChars="600"/>
    </w:pPr>
    <w:rPr>
      <w:rFonts w:ascii="Verdana" w:hAnsi="Verdana"/>
      <w:szCs w:val="20"/>
    </w:rPr>
  </w:style>
  <w:style w:type="paragraph" w:styleId="12">
    <w:name w:val="footer"/>
    <w:basedOn w:val="1"/>
    <w:next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Title"/>
    <w:basedOn w:val="1"/>
    <w:next w:val="1"/>
    <w:qFormat/>
    <w:uiPriority w:val="0"/>
    <w:pPr>
      <w:spacing w:before="240" w:after="60"/>
      <w:jc w:val="center"/>
      <w:outlineLvl w:val="0"/>
    </w:pPr>
    <w:rPr>
      <w:rFonts w:ascii="Cambria" w:hAnsi="Cambria"/>
      <w:b/>
      <w:bCs/>
      <w:szCs w:val="32"/>
    </w:rPr>
  </w:style>
  <w:style w:type="paragraph" w:styleId="16">
    <w:name w:val="Body Text First Indent"/>
    <w:basedOn w:val="8"/>
    <w:next w:val="2"/>
    <w:qFormat/>
    <w:uiPriority w:val="0"/>
    <w:pPr>
      <w:spacing w:line="312" w:lineRule="auto"/>
      <w:ind w:firstLine="420"/>
    </w:pPr>
    <w:rPr>
      <w:rFonts w:ascii="Times New Roman" w:hAnsi="Times New Roman"/>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rFonts w:hint="eastAsia" w:ascii="宋体" w:hAnsi="宋体" w:eastAsia="宋体" w:cs="宋体"/>
      <w:color w:val="000000"/>
      <w:sz w:val="14"/>
      <w:szCs w:val="14"/>
      <w:u w:val="none"/>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2088</Words>
  <Characters>2182</Characters>
  <Lines>0</Lines>
  <Paragraphs>0</Paragraphs>
  <TotalTime>0</TotalTime>
  <ScaleCrop>false</ScaleCrop>
  <LinksUpToDate>false</LinksUpToDate>
  <CharactersWithSpaces>2397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嗯，就这</cp:lastModifiedBy>
  <dcterms:modified xsi:type="dcterms:W3CDTF">2026-06-30T06:45:56Z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97C3EC6ECCA44689A6971D368D1D6B61_13</vt:lpwstr>
  </property>
  <property fmtid="{D5CDD505-2E9C-101B-9397-08002B2CF9AE}" pid="4" name="KSOTemplateDocerSaveRecord">
    <vt:lpwstr>eyJoZGlkIjoiNzhjZDY0NTAwZjI5OTBmY2Q1MWRhNmFmMGU3YTczM2QiLCJ1c2VySWQiOiI1MjE2NTc3MzAifQ==</vt:lpwstr>
  </property>
</Properties>
</file>