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版本号：FMY-ZBDL-2026-03520260729001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太康路小学教育教学设备采购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FMY-ZBDL-2026-035</w:t>
      </w:r>
      <w:r>
        <w:br/>
      </w:r>
      <w:r>
        <w:br/>
      </w:r>
      <w:r>
        <w:br/>
      </w:r>
    </w:p>
    <w:p>
      <w:pPr>
        <w:pStyle w:val="null3"/>
        <w:jc w:val="center"/>
        <w:outlineLvl w:val="2"/>
      </w:pPr>
      <w:r>
        <w:rPr>
          <w:rFonts w:ascii="仿宋_GB2312" w:hAnsi="仿宋_GB2312" w:cs="仿宋_GB2312" w:eastAsia="仿宋_GB2312"/>
          <w:sz w:val="28"/>
          <w:b/>
        </w:rPr>
        <w:t>西安市未央区教育局</w:t>
      </w:r>
    </w:p>
    <w:p>
      <w:pPr>
        <w:pStyle w:val="null3"/>
        <w:jc w:val="center"/>
        <w:outlineLvl w:val="2"/>
      </w:pPr>
      <w:r>
        <w:rPr>
          <w:rFonts w:ascii="仿宋_GB2312" w:hAnsi="仿宋_GB2312" w:cs="仿宋_GB2312" w:eastAsia="仿宋_GB2312"/>
          <w:sz w:val="28"/>
          <w:b/>
        </w:rPr>
        <w:t>陕西方铭壹工程项目管理有限公司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陕西方铭壹工程项目管理有限公司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西安市未央区教育局</w:t>
      </w:r>
      <w:r>
        <w:rPr>
          <w:rFonts w:ascii="仿宋_GB2312" w:hAnsi="仿宋_GB2312" w:cs="仿宋_GB2312" w:eastAsia="仿宋_GB2312"/>
        </w:rPr>
        <w:t>委托，拟对</w:t>
      </w:r>
      <w:r>
        <w:rPr>
          <w:rFonts w:ascii="仿宋_GB2312" w:hAnsi="仿宋_GB2312" w:cs="仿宋_GB2312" w:eastAsia="仿宋_GB2312"/>
        </w:rPr>
        <w:t>太康路小学教育教学设备采购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FMY-ZBDL-2026-035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太康路小学教育教学设备采购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太康路小学教育教学设备采购，1批。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西安市未央区教育局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陕西省西安市未央区汇文南路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18133949816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陕西方铭壹工程项目管理有限公司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陕西省西安市新城区长乐中路金花新都汇A座701室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18192931594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西安市未央区财政局政府采购管理科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采购包1：1,977,290.00元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（智慧黑板、打印机、电脑、学生机显示器、教师机显示器、教师机终端、学生机终端</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银行户名：陕西方铭壹工程项目管理有限公司 开户行名称：中国邮政储蓄银行股份有限公司西安市电子城支行 账号：961006010012728952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西安市未央区教育局</w:t>
      </w:r>
      <w:r>
        <w:rPr>
          <w:rFonts w:ascii="仿宋_GB2312" w:hAnsi="仿宋_GB2312" w:cs="仿宋_GB2312" w:eastAsia="仿宋_GB2312"/>
        </w:rPr>
        <w:t>和</w:t>
      </w:r>
      <w:r>
        <w:rPr>
          <w:rFonts w:ascii="仿宋_GB2312" w:hAnsi="仿宋_GB2312" w:cs="仿宋_GB2312" w:eastAsia="仿宋_GB2312"/>
        </w:rPr>
        <w:t>陕西方铭壹工程项目管理有限公司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西安市未央区教育局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陕西方铭壹工程项目管理有限公司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西安市未央区教育局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陕西方铭壹工程项目管理有限公司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归采购人所属</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联系电话：18192931594</w:t>
      </w:r>
    </w:p>
    <w:p>
      <w:pPr>
        <w:pStyle w:val="null3"/>
      </w:pPr>
      <w:r>
        <w:rPr>
          <w:rFonts w:ascii="仿宋_GB2312" w:hAnsi="仿宋_GB2312" w:cs="仿宋_GB2312" w:eastAsia="仿宋_GB2312"/>
        </w:rPr>
        <w:t>地址：陕西省西安市新城区长乐中路金花新都汇A座701室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换一套完善的教学设备服务框架，涵盖设备采购、维护、管理、安装培训及技术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1,977,290.00</w:t>
      </w:r>
    </w:p>
    <w:p>
      <w:pPr>
        <w:pStyle w:val="null3"/>
      </w:pPr>
      <w:r>
        <w:rPr>
          <w:rFonts w:ascii="仿宋_GB2312" w:hAnsi="仿宋_GB2312" w:cs="仿宋_GB2312" w:eastAsia="仿宋_GB2312"/>
        </w:rPr>
        <w:t>采购包最高限价（元）: 1,977,290.00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教育教学设备采购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1,977,290.00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标的名称：教育教学设备采购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single"/>
                <w:left w:val="single"/>
                <w:bottom w:val="single"/>
                <w:right w:val="single"/>
                <w:insideH w:val="single"/>
                <w:insideV w:val="single"/>
              </w:tblBorders>
            </w:tblPr>
            <w:tblGrid>
              <w:gridCol w:w="177"/>
              <w:gridCol w:w="239"/>
              <w:gridCol w:w="107"/>
              <w:gridCol w:w="177"/>
              <w:gridCol w:w="1489"/>
              <w:gridCol w:w="177"/>
              <w:gridCol w:w="177"/>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序号</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名称</w:t>
                  </w:r>
                </w:p>
              </w:tc>
              <w:tc>
                <w:tcPr>
                  <w:tcW w:type="dxa" w:w="1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单位</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数量</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规格参数</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备注</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所属行业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智慧黑板</w:t>
                  </w:r>
                  <w:r>
                    <w:br/>
                  </w:r>
                  <w:r>
                    <w:rPr>
                      <w:rFonts w:ascii="仿宋_GB2312" w:hAnsi="仿宋_GB2312" w:cs="仿宋_GB2312" w:eastAsia="仿宋_GB2312"/>
                      <w:sz w:val="22"/>
                    </w:rPr>
                    <w:t>（核心产品）</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50</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color w:val="000000"/>
                    </w:rPr>
                    <w:t>显示尺寸≥86英寸，分辨率：≥3840*2160 ，采用红外触控技术，在双系统Windows、Android下均支持≥40点触控。</w:t>
                  </w:r>
                  <w:r>
                    <w:br/>
                  </w:r>
                  <w:r>
                    <w:rPr>
                      <w:rFonts w:ascii="仿宋_GB2312" w:hAnsi="仿宋_GB2312" w:cs="仿宋_GB2312" w:eastAsia="仿宋_GB2312"/>
                      <w:sz w:val="20"/>
                      <w:color w:val="000000"/>
                    </w:rPr>
                    <w:t xml:space="preserve"> 2.表面玻璃采用高强度钢化玻璃，AG防眩光，硬度≥莫氏7级。</w:t>
                  </w:r>
                  <w:r>
                    <w:br/>
                  </w:r>
                  <w:r>
                    <w:rPr>
                      <w:rFonts w:ascii="仿宋_GB2312" w:hAnsi="仿宋_GB2312" w:cs="仿宋_GB2312" w:eastAsia="仿宋_GB2312"/>
                      <w:sz w:val="20"/>
                      <w:color w:val="000000"/>
                    </w:rPr>
                    <w:t xml:space="preserve"> 3.整机设备主屏支持普通粉笔直接书写，两侧副屏可支持多种媒介进行板书书写，且副屏支持磁吸附功能。</w:t>
                  </w:r>
                  <w:r>
                    <w:br/>
                  </w:r>
                  <w:r>
                    <w:rPr>
                      <w:rFonts w:ascii="仿宋_GB2312" w:hAnsi="仿宋_GB2312" w:cs="仿宋_GB2312" w:eastAsia="仿宋_GB2312"/>
                      <w:sz w:val="20"/>
                      <w:color w:val="000000"/>
                    </w:rPr>
                    <w:t xml:space="preserve"> ▲4.整机接口至少具备1路HDMI接口（非转接），2路USB3.0接口，1路Type-C接口，1路RS232（RJ45形态）。</w:t>
                  </w:r>
                </w:p>
                <w:p>
                  <w:pPr>
                    <w:pStyle w:val="null3"/>
                    <w:numPr>
                      <w:ilvl w:val="0"/>
                      <w:numId w:val="1"/>
                    </w:numPr>
                    <w:jc w:val="left"/>
                  </w:pPr>
                  <w:r>
                    <w:rPr>
                      <w:rFonts w:ascii="仿宋_GB2312" w:hAnsi="仿宋_GB2312" w:cs="仿宋_GB2312" w:eastAsia="仿宋_GB2312"/>
                      <w:sz w:val="20"/>
                      <w:color w:val="000000"/>
                    </w:rPr>
                    <w:t>前置USB接口支持Android系统、Windows系统读取外接移动存储设备。</w:t>
                  </w:r>
                  <w:r>
                    <w:br/>
                  </w:r>
                  <w:r>
                    <w:rPr>
                      <w:rFonts w:ascii="仿宋_GB2312" w:hAnsi="仿宋_GB2312" w:cs="仿宋_GB2312" w:eastAsia="仿宋_GB2312"/>
                      <w:sz w:val="20"/>
                      <w:color w:val="000000"/>
                    </w:rPr>
                    <w:t xml:space="preserve"> 6.屏幕中心亮度≥350cd/㎡。</w:t>
                  </w:r>
                  <w:r>
                    <w:br/>
                  </w:r>
                  <w:r>
                    <w:rPr>
                      <w:rFonts w:ascii="仿宋_GB2312" w:hAnsi="仿宋_GB2312" w:cs="仿宋_GB2312" w:eastAsia="仿宋_GB2312"/>
                      <w:sz w:val="20"/>
                      <w:color w:val="000000"/>
                    </w:rPr>
                    <w:t xml:space="preserve"> 7.整机具备≥6前置按键，可实现开关机、音量＋－、护眼、录屏、设置功能。</w:t>
                  </w:r>
                  <w:r>
                    <w:br/>
                  </w:r>
                  <w:r>
                    <w:rPr>
                      <w:rFonts w:ascii="仿宋_GB2312" w:hAnsi="仿宋_GB2312" w:cs="仿宋_GB2312" w:eastAsia="仿宋_GB2312"/>
                      <w:sz w:val="20"/>
                      <w:color w:val="000000"/>
                    </w:rPr>
                    <w:t xml:space="preserve"> ▲8.整机听力模式下具备AI人声语言增强功能。</w:t>
                  </w:r>
                  <w:r>
                    <w:br/>
                  </w:r>
                  <w:r>
                    <w:rPr>
                      <w:rFonts w:ascii="仿宋_GB2312" w:hAnsi="仿宋_GB2312" w:cs="仿宋_GB2312" w:eastAsia="仿宋_GB2312"/>
                      <w:sz w:val="20"/>
                      <w:color w:val="000000"/>
                    </w:rPr>
                    <w:t xml:space="preserve"> ▲9.整机设备嵌入式系统版本≥Android 14，CPU≥8核，主频≥1.6GHz，内存≥2GB，存储空间≥16GB。</w:t>
                  </w:r>
                </w:p>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整机内置2.2声道扬声器，最大功率≥60W。</w:t>
                  </w:r>
                  <w:r>
                    <w:br/>
                  </w:r>
                  <w:r>
                    <w:rPr>
                      <w:rFonts w:ascii="仿宋_GB2312" w:hAnsi="仿宋_GB2312" w:cs="仿宋_GB2312" w:eastAsia="仿宋_GB2312"/>
                      <w:sz w:val="20"/>
                      <w:color w:val="000000"/>
                    </w:rPr>
                    <w:t xml:space="preserve"> ▲11.内置一体化超高清摄像头，有效像素＞4800W，视场角≥135°，水平视场角≥120°，分辨率≥3840x2160（4K）。</w:t>
                  </w:r>
                  <w:r>
                    <w:br/>
                  </w:r>
                  <w:r>
                    <w:rPr>
                      <w:rFonts w:ascii="仿宋_GB2312" w:hAnsi="仿宋_GB2312" w:cs="仿宋_GB2312" w:eastAsia="仿宋_GB2312"/>
                      <w:sz w:val="20"/>
                      <w:color w:val="000000"/>
                    </w:rPr>
                    <w:t xml:space="preserve"> 12.内置8阵列麦克风，拾音角度≥180°，拾音距离≥10米，可用于对教室环境音频进行采集。</w:t>
                  </w:r>
                  <w:r>
                    <w:br/>
                  </w:r>
                  <w:r>
                    <w:rPr>
                      <w:rFonts w:ascii="仿宋_GB2312" w:hAnsi="仿宋_GB2312" w:cs="仿宋_GB2312" w:eastAsia="仿宋_GB2312"/>
                      <w:sz w:val="20"/>
                      <w:color w:val="000000"/>
                    </w:rPr>
                    <w:t xml:space="preserve"> 13.Wi-Fi制式支持IEEE 802.11 a/b/g/n/ac/ax；支持版本Wi-Fi6，Wi-Fi及AP热点支持频段2.4GHz/5GHz 。</w:t>
                  </w:r>
                  <w:r>
                    <w:br/>
                  </w:r>
                  <w:r>
                    <w:rPr>
                      <w:rFonts w:ascii="仿宋_GB2312" w:hAnsi="仿宋_GB2312" w:cs="仿宋_GB2312" w:eastAsia="仿宋_GB2312"/>
                      <w:sz w:val="20"/>
                      <w:color w:val="000000"/>
                    </w:rPr>
                    <w:t xml:space="preserve"> 14.具备摄像头工作指示灯，摄像头运行时，有指示灯提示，摄像头支持用于远程巡课，人脸识别、清点人数、随机抽人；识别所有学生，显示标记，然后随机抽选。</w:t>
                  </w:r>
                  <w:r>
                    <w:rPr>
                      <w:rFonts w:ascii="仿宋_GB2312" w:hAnsi="仿宋_GB2312" w:cs="仿宋_GB2312" w:eastAsia="仿宋_GB2312"/>
                      <w:sz w:val="20"/>
                      <w:b/>
                      <w:color w:val="000000"/>
                    </w:rPr>
                    <w:t>（此项需提供功能演示）</w:t>
                  </w:r>
                </w:p>
                <w:p>
                  <w:pPr>
                    <w:pStyle w:val="null3"/>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具备无线（包括Wi-Fi和Bluetooth蓝牙）独立模块，支持单独拆卸；蓝牙版本Bluetooth 5.4标准，固件版本号HCI13.0/LMP13.0。</w:t>
                  </w:r>
                  <w:r>
                    <w:br/>
                  </w:r>
                  <w:r>
                    <w:rPr>
                      <w:rFonts w:ascii="仿宋_GB2312" w:hAnsi="仿宋_GB2312" w:cs="仿宋_GB2312" w:eastAsia="仿宋_GB2312"/>
                      <w:sz w:val="20"/>
                      <w:color w:val="000000"/>
                    </w:rPr>
                    <w:t xml:space="preserve"> ▲16.整机配套教学应用APP可通过wifi直连技术，近场发现附近教学大屏设备，无需扫码、账号密码输入步骤，即可直接连接并登录教学大屏设备，基于统一身份认证机制可实现其他教学软件免登录操作。</w:t>
                  </w:r>
                </w:p>
                <w:p>
                  <w:pPr>
                    <w:pStyle w:val="null3"/>
                    <w:jc w:val="left"/>
                  </w:pPr>
                  <w:r>
                    <w:rPr>
                      <w:rFonts w:ascii="仿宋_GB2312" w:hAnsi="仿宋_GB2312" w:cs="仿宋_GB2312" w:eastAsia="仿宋_GB2312"/>
                      <w:sz w:val="20"/>
                      <w:color w:val="000000"/>
                    </w:rPr>
                    <w:t>整机内置双WiFi6无线网卡（不接受外接），在Android和Windows系统下，可实现Wi-Fi无线上网连接、AP无线热点发射。</w:t>
                  </w:r>
                  <w:r>
                    <w:br/>
                  </w:r>
                  <w:r>
                    <w:rPr>
                      <w:rFonts w:ascii="仿宋_GB2312" w:hAnsi="仿宋_GB2312" w:cs="仿宋_GB2312" w:eastAsia="仿宋_GB2312"/>
                      <w:sz w:val="20"/>
                      <w:color w:val="000000"/>
                    </w:rPr>
                    <w:t xml:space="preserve"> 18.菜单支持智能音画模式；支持画面自定义，支持标准、节能、多媒体等多种图像模式，支持AIPQ智能画质显示调节，增强显示效果。</w:t>
                  </w:r>
                  <w:r>
                    <w:br/>
                  </w:r>
                  <w:r>
                    <w:rPr>
                      <w:rFonts w:ascii="仿宋_GB2312" w:hAnsi="仿宋_GB2312" w:cs="仿宋_GB2312" w:eastAsia="仿宋_GB2312"/>
                      <w:sz w:val="20"/>
                      <w:color w:val="000000"/>
                    </w:rPr>
                    <w:t xml:space="preserve"> 19.菜单可进行音效设置，可自由选择标准、听力、观影等不同效果；同时设备支持AI空间感知模式，可根据当前物理环境，通过算法提供适配的音效参数；支持深度音频效果设置。</w:t>
                  </w:r>
                  <w:r>
                    <w:rPr>
                      <w:rFonts w:ascii="仿宋_GB2312" w:hAnsi="仿宋_GB2312" w:cs="仿宋_GB2312" w:eastAsia="仿宋_GB2312"/>
                      <w:sz w:val="20"/>
                      <w:b/>
                      <w:color w:val="000000"/>
                    </w:rPr>
                    <w:t>（此项需提供功能演示）</w:t>
                  </w:r>
                </w:p>
                <w:p>
                  <w:pPr>
                    <w:pStyle w:val="null3"/>
                    <w:jc w:val="left"/>
                  </w:pPr>
                  <w:r>
                    <w:rPr>
                      <w:rFonts w:ascii="仿宋_GB2312" w:hAnsi="仿宋_GB2312" w:cs="仿宋_GB2312" w:eastAsia="仿宋_GB2312"/>
                      <w:sz w:val="20"/>
                      <w:color w:val="000000"/>
                    </w:rPr>
                    <w:t>OPS</w:t>
                  </w:r>
                  <w:r>
                    <w:rPr>
                      <w:rFonts w:ascii="仿宋_GB2312" w:hAnsi="仿宋_GB2312" w:cs="仿宋_GB2312" w:eastAsia="仿宋_GB2312"/>
                      <w:sz w:val="20"/>
                      <w:color w:val="000000"/>
                    </w:rPr>
                    <w:t>电脑</w:t>
                  </w:r>
                  <w:r>
                    <w:br/>
                  </w:r>
                  <w:r>
                    <w:rPr>
                      <w:rFonts w:ascii="仿宋_GB2312" w:hAnsi="仿宋_GB2312" w:cs="仿宋_GB2312" w:eastAsia="仿宋_GB2312"/>
                      <w:sz w:val="20"/>
                      <w:color w:val="000000"/>
                    </w:rPr>
                    <w:t xml:space="preserve"> 1.采用按压式卡扣，无需工具即可快速拆卸电脑模块。</w:t>
                  </w:r>
                  <w:r>
                    <w:rPr>
                      <w:rFonts w:ascii="仿宋_GB2312" w:hAnsi="仿宋_GB2312" w:cs="仿宋_GB2312" w:eastAsia="仿宋_GB2312"/>
                      <w:sz w:val="20"/>
                      <w:b/>
                      <w:color w:val="000000"/>
                    </w:rPr>
                    <w:t>（此项需提供功能演示）</w:t>
                  </w:r>
                </w:p>
                <w:p>
                  <w:pPr>
                    <w:pStyle w:val="null3"/>
                    <w:jc w:val="left"/>
                  </w:pPr>
                  <w:r>
                    <w:rPr>
                      <w:rFonts w:ascii="仿宋_GB2312" w:hAnsi="仿宋_GB2312" w:cs="仿宋_GB2312" w:eastAsia="仿宋_GB2312"/>
                      <w:sz w:val="20"/>
                      <w:color w:val="000000"/>
                    </w:rPr>
                    <w:t>2.CPU</w:t>
                  </w:r>
                  <w:r>
                    <w:rPr>
                      <w:rFonts w:ascii="仿宋_GB2312" w:hAnsi="仿宋_GB2312" w:cs="仿宋_GB2312" w:eastAsia="仿宋_GB2312"/>
                      <w:sz w:val="20"/>
                      <w:color w:val="000000"/>
                    </w:rPr>
                    <w:t>采用≥I5处理器，内存：≥8G DDR4。硬盘：≥256G SSD固态硬盘。</w:t>
                  </w:r>
                  <w:r>
                    <w:br/>
                  </w:r>
                  <w:r>
                    <w:rPr>
                      <w:rFonts w:ascii="仿宋_GB2312" w:hAnsi="仿宋_GB2312" w:cs="仿宋_GB2312" w:eastAsia="仿宋_GB2312"/>
                      <w:sz w:val="20"/>
                      <w:color w:val="000000"/>
                    </w:rPr>
                    <w:t xml:space="preserve"> 3.接口：整机非外扩展具备≥5个USB接口；具有独立非外扩展的输出接口：≥1路HDMI等；RJ45≥1路。</w:t>
                  </w:r>
                  <w:r>
                    <w:br/>
                  </w:r>
                  <w:r>
                    <w:rPr>
                      <w:rFonts w:ascii="仿宋_GB2312" w:hAnsi="仿宋_GB2312" w:cs="仿宋_GB2312" w:eastAsia="仿宋_GB2312"/>
                      <w:sz w:val="20"/>
                      <w:color w:val="000000"/>
                    </w:rPr>
                    <w:t xml:space="preserve"> AI教学备授课软件</w:t>
                  </w:r>
                  <w:r>
                    <w:br/>
                  </w:r>
                  <w:r>
                    <w:rPr>
                      <w:rFonts w:ascii="仿宋_GB2312" w:hAnsi="仿宋_GB2312" w:cs="仿宋_GB2312" w:eastAsia="仿宋_GB2312"/>
                      <w:sz w:val="20"/>
                      <w:color w:val="000000"/>
                    </w:rPr>
                    <w:t xml:space="preserve"> 1. 支持多端程序入口,支持PC端、交互设备、移动端及网页端；且均可快速生成、播放课件，支持为教师提供可扩展至≥500G的云存储空间，教师可在个人云空间上传存储互动课件、云教案和其他教学资源。</w:t>
                  </w:r>
                  <w:r>
                    <w:br/>
                  </w:r>
                  <w:r>
                    <w:rPr>
                      <w:rFonts w:ascii="仿宋_GB2312" w:hAnsi="仿宋_GB2312" w:cs="仿宋_GB2312" w:eastAsia="仿宋_GB2312"/>
                      <w:sz w:val="20"/>
                      <w:color w:val="000000"/>
                    </w:rPr>
                    <w:t xml:space="preserve"> 2. 软件支持单独PPT 导入功能，并支持导入进度条提示功能，可查看当前导入进度，上传完成后具有中文提示功能。</w:t>
                  </w:r>
                  <w:r>
                    <w:br/>
                  </w:r>
                  <w:r>
                    <w:rPr>
                      <w:rFonts w:ascii="仿宋_GB2312" w:hAnsi="仿宋_GB2312" w:cs="仿宋_GB2312" w:eastAsia="仿宋_GB2312"/>
                      <w:sz w:val="20"/>
                      <w:color w:val="000000"/>
                    </w:rPr>
                    <w:t xml:space="preserve"> 3.提供互动式教学课件资源，包含学科教育各学段各地区教材版本不少于60个；包含学科教育各学段教材版本全部教学章节、专题教育多个主题教育、特殊教育三大分类不少于10万份的交互动课件。</w:t>
                  </w:r>
                  <w:r>
                    <w:br/>
                  </w:r>
                  <w:r>
                    <w:rPr>
                      <w:rFonts w:ascii="仿宋_GB2312" w:hAnsi="仿宋_GB2312" w:cs="仿宋_GB2312" w:eastAsia="仿宋_GB2312"/>
                      <w:sz w:val="20"/>
                      <w:color w:val="000000"/>
                    </w:rPr>
                    <w:t xml:space="preserve"> 4.在备课场景中支持搜索课件库课件资源，具有不少于10万份的课件资源，支持整份课件或按照课件页插入课件中。</w:t>
                  </w:r>
                  <w:r>
                    <w:br/>
                  </w:r>
                  <w:r>
                    <w:rPr>
                      <w:rFonts w:ascii="仿宋_GB2312" w:hAnsi="仿宋_GB2312" w:cs="仿宋_GB2312" w:eastAsia="仿宋_GB2312"/>
                      <w:sz w:val="20"/>
                      <w:color w:val="000000"/>
                    </w:rPr>
                    <w:t xml:space="preserve"> 5.提供知识配对、分类、填空等不少于8种类型的课堂活动，老师备课时通过活动模板即可快速制作活动，支持编辑好的课堂活动添加到我的课堂活动，实现任意课件的随时引用。</w:t>
                  </w:r>
                  <w:r>
                    <w:br/>
                  </w:r>
                  <w:r>
                    <w:rPr>
                      <w:rFonts w:ascii="仿宋_GB2312" w:hAnsi="仿宋_GB2312" w:cs="仿宋_GB2312" w:eastAsia="仿宋_GB2312"/>
                      <w:sz w:val="20"/>
                      <w:color w:val="000000"/>
                    </w:rPr>
                    <w:t xml:space="preserve"> 6.提供教案模板以供老师撰写教案，预置模板包含表格式、提纲式、集备式、多课时式、单元设计式不少于6个。支持校本模板，管理员在教研管理后台设置校本模板后，老师可在云教案模板调用。</w:t>
                  </w:r>
                  <w:r>
                    <w:br/>
                  </w:r>
                  <w:r>
                    <w:rPr>
                      <w:rFonts w:ascii="仿宋_GB2312" w:hAnsi="仿宋_GB2312" w:cs="仿宋_GB2312" w:eastAsia="仿宋_GB2312"/>
                      <w:sz w:val="20"/>
                      <w:color w:val="000000"/>
                    </w:rPr>
                    <w:t xml:space="preserve"> 7. 内置课堂教学、简约、插画、科技、古风等不少于60个课件主题模板供教师选用，且教师可自定义课件背景。</w:t>
                  </w:r>
                  <w:r>
                    <w:br/>
                  </w:r>
                  <w:r>
                    <w:rPr>
                      <w:rFonts w:ascii="仿宋_GB2312" w:hAnsi="仿宋_GB2312" w:cs="仿宋_GB2312" w:eastAsia="仿宋_GB2312"/>
                      <w:sz w:val="20"/>
                      <w:color w:val="000000"/>
                    </w:rPr>
                    <w:t xml:space="preserve"> 8. 提供至少30种应用于文本、形状、图片等课件元素的触发动画，可对动画的设置触发条件、动画声效、动画时长、动画延迟和动画方向进行自定义设置。</w:t>
                  </w:r>
                  <w:r>
                    <w:br/>
                  </w:r>
                  <w:r>
                    <w:rPr>
                      <w:rFonts w:ascii="仿宋_GB2312" w:hAnsi="仿宋_GB2312" w:cs="仿宋_GB2312" w:eastAsia="仿宋_GB2312"/>
                      <w:sz w:val="20"/>
                      <w:color w:val="000000"/>
                    </w:rPr>
                    <w:t xml:space="preserve"> 9. AI智能英语工具：软件内置的AI智能语义分析模块，可对输入的英文文本的拼写、句型、语法进行错误检查，并支持一键纠错。</w:t>
                  </w:r>
                  <w:r>
                    <w:rPr>
                      <w:rFonts w:ascii="仿宋_GB2312" w:hAnsi="仿宋_GB2312" w:cs="仿宋_GB2312" w:eastAsia="仿宋_GB2312"/>
                      <w:sz w:val="20"/>
                      <w:b/>
                      <w:color w:val="000000"/>
                    </w:rPr>
                    <w:t>（此项需提供功能演示）</w:t>
                  </w:r>
                  <w:r>
                    <w:br/>
                  </w:r>
                  <w:r>
                    <w:rPr>
                      <w:rFonts w:ascii="仿宋_GB2312" w:hAnsi="仿宋_GB2312" w:cs="仿宋_GB2312" w:eastAsia="仿宋_GB2312"/>
                      <w:sz w:val="20"/>
                      <w:color w:val="000000"/>
                    </w:rPr>
                    <w:t xml:space="preserve"> 10.无需额外安装部署直播软件，可实现语音直播、课件同步、互动工具等远程教学功能。</w:t>
                  </w:r>
                  <w:r>
                    <w:br/>
                  </w:r>
                  <w:r>
                    <w:rPr>
                      <w:rFonts w:ascii="仿宋_GB2312" w:hAnsi="仿宋_GB2312" w:cs="仿宋_GB2312" w:eastAsia="仿宋_GB2312"/>
                      <w:sz w:val="20"/>
                      <w:color w:val="000000"/>
                    </w:rPr>
                    <w:t xml:space="preserve"> 设备运维管理软件</w:t>
                  </w:r>
                  <w:r>
                    <w:br/>
                  </w:r>
                  <w:r>
                    <w:rPr>
                      <w:rFonts w:ascii="仿宋_GB2312" w:hAnsi="仿宋_GB2312" w:cs="仿宋_GB2312" w:eastAsia="仿宋_GB2312"/>
                      <w:sz w:val="20"/>
                      <w:color w:val="000000"/>
                    </w:rPr>
                    <w:t xml:space="preserve"> 1.平台采用B/S架构设计，支持账号/密码、手机扫码登录。</w:t>
                  </w:r>
                  <w:r>
                    <w:br/>
                  </w:r>
                  <w:r>
                    <w:rPr>
                      <w:rFonts w:ascii="仿宋_GB2312" w:hAnsi="仿宋_GB2312" w:cs="仿宋_GB2312" w:eastAsia="仿宋_GB2312"/>
                      <w:sz w:val="20"/>
                      <w:color w:val="000000"/>
                    </w:rPr>
                    <w:t xml:space="preserve"> 2.音视频直播：支持多位老师同时向不同设备发起直播，直播方式包含纯桌面直播、视频直播、音频直播、桌面+视频直播方式；直播过程中支持增、删接收直播观看的班班通设备；支持实时查看收看端教室画面；支持切换直播画质清晰度；支持实时了解直播质量，包含直播源码率、FPS数据，实时掌握直播稳定情况。</w:t>
                  </w:r>
                  <w:r>
                    <w:br/>
                  </w:r>
                  <w:r>
                    <w:rPr>
                      <w:rFonts w:ascii="仿宋_GB2312" w:hAnsi="仿宋_GB2312" w:cs="仿宋_GB2312" w:eastAsia="仿宋_GB2312"/>
                      <w:sz w:val="20"/>
                      <w:color w:val="000000"/>
                    </w:rPr>
                    <w:t xml:space="preserve"> ▲3.弹窗管理：支持查看学校当前已上报的所有疑似风险窗口和上报次数，并支持拦截某个应用所有窗口、某个进程所有窗口、某个具体窗口，以减少教学过程中不良窗口弹出对教学氛围的影响；支持将某个应用、某个进程、某个具体窗口加入白名单，以确保正常授课软件中的窗口可正常访问。</w:t>
                  </w:r>
                  <w:r>
                    <w:br/>
                  </w:r>
                  <w:r>
                    <w:rPr>
                      <w:rFonts w:ascii="仿宋_GB2312" w:hAnsi="仿宋_GB2312" w:cs="仿宋_GB2312" w:eastAsia="仿宋_GB2312"/>
                      <w:sz w:val="20"/>
                      <w:color w:val="000000"/>
                    </w:rPr>
                    <w:t xml:space="preserve"> 4.分组管理：支持根据设备类型、设备所属年级/场地/自定义分组、设备开关机状态进行分组管理；支持文字检索设备名称，快速定位对应设备进行定向精准管理。</w:t>
                  </w:r>
                  <w:r>
                    <w:br/>
                  </w:r>
                  <w:r>
                    <w:rPr>
                      <w:rFonts w:ascii="仿宋_GB2312" w:hAnsi="仿宋_GB2312" w:cs="仿宋_GB2312" w:eastAsia="仿宋_GB2312"/>
                      <w:sz w:val="20"/>
                      <w:color w:val="000000"/>
                    </w:rPr>
                    <w:t xml:space="preserve"> ▲5.多场景锁屏：支持一键下课锁屏、开机自动锁屏、无网络时验证身份解锁。</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远程控制：支持远程实时控制设备，可监测设备当前运行界面，并远程操作设备界面。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视频展台</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50</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、设备采用 USB五伏电源直接供电，无需额外配置电源适配器，环保无辐射；箱内USB连线采用隐藏式设计，箱内无可见连线。</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、采用≥800万像素摄像头，支持拍摄≥A4大小拍摄幅面，1080P动态视频预览达到30帧/秒；</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、托板及挂墙部分，采用金属加强，整机壁挂式安装。</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、整机采用圆弧式设计，无锐角；同时托板采用磁吸吸附式机构，防止托板打落，方便打开及固定，避免机械式锁具故障率高的问题。</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、展示托板具备LED补光灯，补光灯开关采用触摸按键设计，同时可通过交互智能平板中的软件直接控制开关；</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云服务器</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单台云终端控制器可以同时支持≥200点云终端的连接、管理和配置，以满足学校后期的扩容需求。</w:t>
                  </w:r>
                  <w:r>
                    <w:br/>
                  </w:r>
                  <w:r>
                    <w:rPr>
                      <w:rFonts w:ascii="仿宋_GB2312" w:hAnsi="仿宋_GB2312" w:cs="仿宋_GB2312" w:eastAsia="仿宋_GB2312"/>
                      <w:sz w:val="20"/>
                      <w:color w:val="000000"/>
                    </w:rPr>
                    <w:t xml:space="preserve"> 2.配置性能不低于Intel第十三代i5的处理器（处理器主频≥2.5GHz）</w:t>
                  </w:r>
                  <w:r>
                    <w:br/>
                  </w:r>
                  <w:r>
                    <w:rPr>
                      <w:rFonts w:ascii="仿宋_GB2312" w:hAnsi="仿宋_GB2312" w:cs="仿宋_GB2312" w:eastAsia="仿宋_GB2312"/>
                      <w:sz w:val="20"/>
                      <w:color w:val="000000"/>
                    </w:rPr>
                    <w:t xml:space="preserve"> 3.内存：内存容量≥16GB，存储：配置SSD容量≥512GB</w:t>
                  </w:r>
                  <w:r>
                    <w:br/>
                  </w:r>
                  <w:r>
                    <w:rPr>
                      <w:rFonts w:ascii="仿宋_GB2312" w:hAnsi="仿宋_GB2312" w:cs="仿宋_GB2312" w:eastAsia="仿宋_GB2312"/>
                      <w:sz w:val="20"/>
                      <w:color w:val="000000"/>
                    </w:rPr>
                    <w:t xml:space="preserve"> 4.显卡：配置显卡性能不低于Intel UHD 730。</w:t>
                  </w:r>
                  <w:r>
                    <w:br/>
                  </w:r>
                  <w:r>
                    <w:rPr>
                      <w:rFonts w:ascii="仿宋_GB2312" w:hAnsi="仿宋_GB2312" w:cs="仿宋_GB2312" w:eastAsia="仿宋_GB2312"/>
                      <w:sz w:val="20"/>
                      <w:color w:val="000000"/>
                    </w:rPr>
                    <w:t xml:space="preserve"> 5.网口：千兆网口≥1个。</w:t>
                  </w:r>
                  <w:r>
                    <w:br/>
                  </w:r>
                  <w:r>
                    <w:rPr>
                      <w:rFonts w:ascii="仿宋_GB2312" w:hAnsi="仿宋_GB2312" w:cs="仿宋_GB2312" w:eastAsia="仿宋_GB2312"/>
                      <w:sz w:val="20"/>
                      <w:color w:val="000000"/>
                    </w:rPr>
                    <w:t xml:space="preserve"> 6.使用环境-10℃~50℃。</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需拆除原防静电地板及旧设备，并搬运至指定区域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教学管理软件</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、要求提供多种教学模式以应对不同的教学需求，老师可以通过教学管理软件对学生一键切换不同的教学镜像，切换模式时，云终端硬件无需重新启动，</w:t>
                  </w:r>
                  <w:r>
                    <w:br/>
                  </w:r>
                  <w:r>
                    <w:rPr>
                      <w:rFonts w:ascii="仿宋_GB2312" w:hAnsi="仿宋_GB2312" w:cs="仿宋_GB2312" w:eastAsia="仿宋_GB2312"/>
                      <w:sz w:val="20"/>
                      <w:color w:val="000000"/>
                    </w:rPr>
                    <w:t xml:space="preserve"> 2、支持通过教学管理软件，一键关闭云终端后，所有终端自动关闭（虚拟机与物理终端同时关闭）；通过教学管理软件，一键开启所有云终端后，终端自动启动并进入对应的课程镜像桌面；</w:t>
                  </w:r>
                  <w:r>
                    <w:br/>
                  </w:r>
                  <w:r>
                    <w:rPr>
                      <w:rFonts w:ascii="仿宋_GB2312" w:hAnsi="仿宋_GB2312" w:cs="仿宋_GB2312" w:eastAsia="仿宋_GB2312"/>
                      <w:sz w:val="20"/>
                      <w:color w:val="000000"/>
                    </w:rPr>
                    <w:t xml:space="preserve"> 3、为简化教学，教学管理软件需要提供远程终端编号功能，并与云桌面编号一一对应，方便上课前的学生点名等。</w:t>
                  </w:r>
                  <w:r>
                    <w:br/>
                  </w:r>
                  <w:r>
                    <w:rPr>
                      <w:rFonts w:ascii="仿宋_GB2312" w:hAnsi="仿宋_GB2312" w:cs="仿宋_GB2312" w:eastAsia="仿宋_GB2312"/>
                      <w:sz w:val="20"/>
                      <w:color w:val="000000"/>
                    </w:rPr>
                    <w:t xml:space="preserve"> 4、需支持老师对单一、部分、全体学生进行黑屏操作，黑屏状态下，学生的机器被锁定。</w:t>
                  </w:r>
                  <w:r>
                    <w:br/>
                  </w:r>
                  <w:r>
                    <w:rPr>
                      <w:rFonts w:ascii="仿宋_GB2312" w:hAnsi="仿宋_GB2312" w:cs="仿宋_GB2312" w:eastAsia="仿宋_GB2312"/>
                      <w:sz w:val="20"/>
                      <w:color w:val="000000"/>
                    </w:rPr>
                    <w:t xml:space="preserve"> 5、在教师机可以实现屏幕广播；窗口化广播模式，学生可以调整老师广播屏幕大小。</w:t>
                  </w:r>
                  <w:r>
                    <w:br/>
                  </w:r>
                  <w:r>
                    <w:rPr>
                      <w:rFonts w:ascii="仿宋_GB2312" w:hAnsi="仿宋_GB2312" w:cs="仿宋_GB2312" w:eastAsia="仿宋_GB2312"/>
                      <w:sz w:val="20"/>
                      <w:color w:val="000000"/>
                    </w:rPr>
                    <w:t xml:space="preserve"> 6、可通过教学管理软件实现一键禁止任意学生上网，禁网同时需要支持屏幕广播、屏幕查看等正常教学应用。</w:t>
                  </w:r>
                  <w:r>
                    <w:br/>
                  </w:r>
                  <w:r>
                    <w:rPr>
                      <w:rFonts w:ascii="仿宋_GB2312" w:hAnsi="仿宋_GB2312" w:cs="仿宋_GB2312" w:eastAsia="仿宋_GB2312"/>
                      <w:sz w:val="20"/>
                      <w:color w:val="000000"/>
                    </w:rPr>
                    <w:t xml:space="preserve"> 7、教学管理软件需提供作业布置、批改、管理和成绩统计功能组件，提供学生作业的归档和下载；支持老师在作业空间为多个或单个班级的学生布置作业，布置内容可支持各种文件格式。</w:t>
                  </w:r>
                  <w:r>
                    <w:br/>
                  </w:r>
                  <w:r>
                    <w:rPr>
                      <w:rFonts w:ascii="仿宋_GB2312" w:hAnsi="仿宋_GB2312" w:cs="仿宋_GB2312" w:eastAsia="仿宋_GB2312"/>
                      <w:sz w:val="20"/>
                      <w:color w:val="000000"/>
                    </w:rPr>
                    <w:t xml:space="preserve"> 8、支持老师在个人空间选择要布置的班级和年级，可以上传附件，完成作业布置后，学生账号登陆后立即能看到老师布置的作业。</w:t>
                  </w:r>
                  <w:r>
                    <w:br/>
                  </w:r>
                  <w:r>
                    <w:rPr>
                      <w:rFonts w:ascii="仿宋_GB2312" w:hAnsi="仿宋_GB2312" w:cs="仿宋_GB2312" w:eastAsia="仿宋_GB2312"/>
                      <w:sz w:val="20"/>
                      <w:color w:val="000000"/>
                    </w:rPr>
                    <w:t xml:space="preserve"> 9、支持老师在线打开学生作业，格式至少包括txt、图片。在线查看学生作业后，可以在个人空间中打分。</w:t>
                  </w:r>
                  <w:r>
                    <w:br/>
                  </w:r>
                  <w:r>
                    <w:rPr>
                      <w:rFonts w:ascii="仿宋_GB2312" w:hAnsi="仿宋_GB2312" w:cs="仿宋_GB2312" w:eastAsia="仿宋_GB2312"/>
                      <w:sz w:val="20"/>
                      <w:color w:val="000000"/>
                    </w:rPr>
                    <w:t xml:space="preserve"> 10、支持老师将学生作业标记为公开作业，学生可以通过学生端软件查看本年级所有老师标记的公开作业。</w:t>
                  </w:r>
                  <w:r>
                    <w:br/>
                  </w:r>
                  <w:r>
                    <w:rPr>
                      <w:rFonts w:ascii="仿宋_GB2312" w:hAnsi="仿宋_GB2312" w:cs="仿宋_GB2312" w:eastAsia="仿宋_GB2312"/>
                      <w:sz w:val="20"/>
                      <w:color w:val="000000"/>
                    </w:rPr>
                    <w:t xml:space="preserve"> 11、支持老师对学生进行分组，分组时老师可以在软件界面根据学生姓名手动分组也可以随机分组，组名可以由组长和老师重命名。可记录小组总得分与小组内成员对小组的贡献值，同一组内的学生可以相互传送文件。</w:t>
                  </w:r>
                  <w:r>
                    <w:br/>
                  </w:r>
                  <w:r>
                    <w:rPr>
                      <w:rFonts w:ascii="仿宋_GB2312" w:hAnsi="仿宋_GB2312" w:cs="仿宋_GB2312" w:eastAsia="仿宋_GB2312"/>
                      <w:sz w:val="20"/>
                      <w:color w:val="000000"/>
                    </w:rPr>
                    <w:t xml:space="preserve"> 12、为同时支持多学校使用，教学管理软件服务端需支持集中部署，同时应具备分级分权管理能力，在教学管理软件服务端可以配置多机构模式。</w:t>
                  </w:r>
                  <w:r>
                    <w:br/>
                  </w:r>
                  <w:r>
                    <w:rPr>
                      <w:rFonts w:ascii="仿宋_GB2312" w:hAnsi="仿宋_GB2312" w:cs="仿宋_GB2312" w:eastAsia="仿宋_GB2312"/>
                      <w:sz w:val="20"/>
                      <w:color w:val="000000"/>
                    </w:rPr>
                    <w:t xml:space="preserve"> 13、本次要求配置不低于70点的教学管理软件授权。</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教师机终端</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、为保证云桌面软件系统的兼容效果和稳定运行，所有终端均需采用x86架构，且为国内自主品牌。</w:t>
                  </w:r>
                  <w:r>
                    <w:br/>
                  </w:r>
                  <w:r>
                    <w:rPr>
                      <w:rFonts w:ascii="仿宋_GB2312" w:hAnsi="仿宋_GB2312" w:cs="仿宋_GB2312" w:eastAsia="仿宋_GB2312"/>
                      <w:sz w:val="20"/>
                      <w:color w:val="000000"/>
                    </w:rPr>
                    <w:t xml:space="preserve"> 2、CPU核心数量≥4个；内存容量≥8GB，本地存储≥512 GB SSD</w:t>
                  </w:r>
                  <w:r>
                    <w:br/>
                  </w:r>
                  <w:r>
                    <w:rPr>
                      <w:rFonts w:ascii="仿宋_GB2312" w:hAnsi="仿宋_GB2312" w:cs="仿宋_GB2312" w:eastAsia="仿宋_GB2312"/>
                      <w:sz w:val="20"/>
                      <w:color w:val="000000"/>
                    </w:rPr>
                    <w:t xml:space="preserve"> 3、为节约桌面空间，终端主体尺寸≤200mm（宽）×200mm（深）×45mm（高）。</w:t>
                  </w:r>
                  <w:r>
                    <w:br/>
                  </w:r>
                  <w:r>
                    <w:rPr>
                      <w:rFonts w:ascii="仿宋_GB2312" w:hAnsi="仿宋_GB2312" w:cs="仿宋_GB2312" w:eastAsia="仿宋_GB2312"/>
                      <w:sz w:val="20"/>
                      <w:color w:val="000000"/>
                    </w:rPr>
                    <w:t xml:space="preserve"> ▲4、USB接口数量≥8个（其中USB 3.0接口≥4个，USB 2.0接口≥4个），千兆网口≥1个，VGA接口≥1个，HDMI接口≥1个，音频输出接口≥1个。</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、配置内存槽位≥2个。</w:t>
                  </w:r>
                  <w:r>
                    <w:br/>
                  </w:r>
                  <w:r>
                    <w:rPr>
                      <w:rFonts w:ascii="仿宋_GB2312" w:hAnsi="仿宋_GB2312" w:cs="仿宋_GB2312" w:eastAsia="仿宋_GB2312"/>
                      <w:sz w:val="20"/>
                      <w:color w:val="000000"/>
                    </w:rPr>
                    <w:t xml:space="preserve"> 6、配置 SSD槽位≥2个，2.5英寸硬盘位≥1个。</w:t>
                  </w:r>
                  <w:r>
                    <w:br/>
                  </w:r>
                  <w:r>
                    <w:rPr>
                      <w:rFonts w:ascii="仿宋_GB2312" w:hAnsi="仿宋_GB2312" w:cs="仿宋_GB2312" w:eastAsia="仿宋_GB2312"/>
                      <w:sz w:val="20"/>
                      <w:color w:val="000000"/>
                    </w:rPr>
                    <w:t xml:space="preserve"> 7、设备满载噪音指标≤33dB。</w:t>
                  </w:r>
                  <w:r>
                    <w:br/>
                  </w:r>
                  <w:r>
                    <w:rPr>
                      <w:rFonts w:ascii="仿宋_GB2312" w:hAnsi="仿宋_GB2312" w:cs="仿宋_GB2312" w:eastAsia="仿宋_GB2312"/>
                      <w:sz w:val="20"/>
                      <w:color w:val="000000"/>
                    </w:rPr>
                    <w:t xml:space="preserve"> 8、管理平台包括镜像管理、教室管理、用户管理等关键功能模块。</w:t>
                  </w:r>
                  <w:r>
                    <w:br/>
                  </w:r>
                  <w:r>
                    <w:rPr>
                      <w:rFonts w:ascii="仿宋_GB2312" w:hAnsi="仿宋_GB2312" w:cs="仿宋_GB2312" w:eastAsia="仿宋_GB2312"/>
                      <w:sz w:val="20"/>
                      <w:color w:val="000000"/>
                    </w:rPr>
                    <w:t xml:space="preserve"> 9、单台服务器可支持对VDI、IDV、TCI三类终端的统一纳管。</w:t>
                  </w:r>
                  <w:r>
                    <w:br/>
                  </w:r>
                  <w:r>
                    <w:rPr>
                      <w:rFonts w:ascii="仿宋_GB2312" w:hAnsi="仿宋_GB2312" w:cs="仿宋_GB2312" w:eastAsia="仿宋_GB2312"/>
                      <w:sz w:val="20"/>
                      <w:color w:val="000000"/>
                    </w:rPr>
                    <w:t xml:space="preserve"> 10、为满足基本教学的使用需求，要求镜像模版可以使用多种类型的操作系统。</w:t>
                  </w:r>
                  <w:r>
                    <w:br/>
                  </w:r>
                  <w:r>
                    <w:rPr>
                      <w:rFonts w:ascii="仿宋_GB2312" w:hAnsi="仿宋_GB2312" w:cs="仿宋_GB2312" w:eastAsia="仿宋_GB2312"/>
                      <w:sz w:val="20"/>
                      <w:color w:val="000000"/>
                    </w:rPr>
                    <w:t xml:space="preserve"> 11、支持镜像模版自动快照，每次镜像发布时可以自动为镜像模版打快照，支持的快照数量≥8个。</w:t>
                  </w:r>
                  <w:r>
                    <w:br/>
                  </w:r>
                  <w:r>
                    <w:rPr>
                      <w:rFonts w:ascii="仿宋_GB2312" w:hAnsi="仿宋_GB2312" w:cs="仿宋_GB2312" w:eastAsia="仿宋_GB2312"/>
                      <w:sz w:val="20"/>
                      <w:color w:val="000000"/>
                    </w:rPr>
                    <w:t xml:space="preserve"> 12、为节省终端磁盘空间占用，终端内多个同类型镜像可共用公共部分，镜像总空间小于实际磁盘占用磁盘空间。</w:t>
                  </w:r>
                  <w:r>
                    <w:br/>
                  </w:r>
                  <w:r>
                    <w:rPr>
                      <w:rFonts w:ascii="仿宋_GB2312" w:hAnsi="仿宋_GB2312" w:cs="仿宋_GB2312" w:eastAsia="仿宋_GB2312"/>
                      <w:sz w:val="20"/>
                      <w:color w:val="000000"/>
                    </w:rPr>
                    <w:t xml:space="preserve"> 13、为满足教学过程数据存储，可以对学生单个镜像内设置数据盘，数据盘可以按每月、每周、每日或指定时间设置还原策略。</w:t>
                  </w:r>
                  <w:r>
                    <w:br/>
                  </w:r>
                  <w:r>
                    <w:rPr>
                      <w:rFonts w:ascii="仿宋_GB2312" w:hAnsi="仿宋_GB2312" w:cs="仿宋_GB2312" w:eastAsia="仿宋_GB2312"/>
                      <w:sz w:val="20"/>
                      <w:color w:val="000000"/>
                    </w:rPr>
                    <w:t xml:space="preserve"> 14、要求实配≥1个TCI终端使用授权</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教师机显示器</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、配置≥23英寸，分辨率≥1920×1080，≥1个VGA接口 ，≥1个HDMI接口</w:t>
                  </w:r>
                  <w:r>
                    <w:br/>
                  </w:r>
                  <w:r>
                    <w:rPr>
                      <w:rFonts w:ascii="仿宋_GB2312" w:hAnsi="仿宋_GB2312" w:cs="仿宋_GB2312" w:eastAsia="仿宋_GB2312"/>
                      <w:sz w:val="20"/>
                      <w:color w:val="000000"/>
                    </w:rPr>
                    <w:t xml:space="preserve"> 2、水平及垂直可视角度≥178°，亮度≥250 cd/m²，对比度≥1,000:1。</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学生机终端</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100</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、配置≥八核八线程处理器（处理器主频≥2.7GHz）；内存容量≥8GB；本地存储≥256 GB  SSD。</w:t>
                  </w:r>
                  <w:r>
                    <w:br/>
                  </w:r>
                  <w:r>
                    <w:rPr>
                      <w:rFonts w:ascii="仿宋_GB2312" w:hAnsi="仿宋_GB2312" w:cs="仿宋_GB2312" w:eastAsia="仿宋_GB2312"/>
                      <w:sz w:val="20"/>
                      <w:color w:val="000000"/>
                    </w:rPr>
                    <w:t xml:space="preserve"> 2、终端控制器主体尺寸≤200mm（宽）×200mm（深）×45mm（高）。</w:t>
                  </w:r>
                  <w:r>
                    <w:br/>
                  </w:r>
                  <w:r>
                    <w:rPr>
                      <w:rFonts w:ascii="仿宋_GB2312" w:hAnsi="仿宋_GB2312" w:cs="仿宋_GB2312" w:eastAsia="仿宋_GB2312"/>
                      <w:sz w:val="20"/>
                      <w:color w:val="000000"/>
                    </w:rPr>
                    <w:t xml:space="preserve"> 3、USB接口≥8个（其中USB 3.0接口≥4个），千兆网口≥1个，VGA接口≥1个，HDMI接口≥1个。</w:t>
                  </w:r>
                  <w:r>
                    <w:br/>
                  </w:r>
                  <w:r>
                    <w:rPr>
                      <w:rFonts w:ascii="仿宋_GB2312" w:hAnsi="仿宋_GB2312" w:cs="仿宋_GB2312" w:eastAsia="仿宋_GB2312"/>
                      <w:sz w:val="20"/>
                      <w:color w:val="000000"/>
                    </w:rPr>
                    <w:t xml:space="preserve"> 4、为满足基本教学的使用需求，要求镜像模版可以使用多种类型的操作系统。</w:t>
                  </w:r>
                  <w:r>
                    <w:br/>
                  </w:r>
                  <w:r>
                    <w:rPr>
                      <w:rFonts w:ascii="仿宋_GB2312" w:hAnsi="仿宋_GB2312" w:cs="仿宋_GB2312" w:eastAsia="仿宋_GB2312"/>
                      <w:sz w:val="20"/>
                      <w:color w:val="000000"/>
                    </w:rPr>
                    <w:t xml:space="preserve"> 5、支持镜像模版自动快照，每次镜像发布时可以自动为镜像模版打快照，支持的快照数量≥8个。</w:t>
                  </w:r>
                  <w:r>
                    <w:br/>
                  </w:r>
                  <w:r>
                    <w:rPr>
                      <w:rFonts w:ascii="仿宋_GB2312" w:hAnsi="仿宋_GB2312" w:cs="仿宋_GB2312" w:eastAsia="仿宋_GB2312"/>
                      <w:sz w:val="20"/>
                      <w:color w:val="000000"/>
                    </w:rPr>
                    <w:t xml:space="preserve"> 6、为节省终端磁盘空间占用，终端内多个同类型镜像可共用公共部分，镜像总空间小于实际磁盘占用磁盘空间。</w:t>
                  </w:r>
                  <w:r>
                    <w:br/>
                  </w:r>
                  <w:r>
                    <w:rPr>
                      <w:rFonts w:ascii="仿宋_GB2312" w:hAnsi="仿宋_GB2312" w:cs="仿宋_GB2312" w:eastAsia="仿宋_GB2312"/>
                      <w:sz w:val="20"/>
                      <w:color w:val="000000"/>
                    </w:rPr>
                    <w:t xml:space="preserve"> 7、为满足教学过程数据存储，可以对学生单个镜像内设置数据盘，数据盘可以按每月、每周、每日或指定时间设置还原策略。</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学生机显示器、键鼠</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100</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、屏幕尺寸：23.8英寸（16:9宽屏）;面板类型：VA技术</w:t>
                  </w:r>
                  <w:r>
                    <w:br/>
                  </w:r>
                  <w:r>
                    <w:rPr>
                      <w:rFonts w:ascii="仿宋_GB2312" w:hAnsi="仿宋_GB2312" w:cs="仿宋_GB2312" w:eastAsia="仿宋_GB2312"/>
                      <w:sz w:val="20"/>
                      <w:color w:val="000000"/>
                    </w:rPr>
                    <w:t xml:space="preserve"> 2、最大分辨率：1920×1080（HDMI下支持100Hz刷新率）;亮度：250 cd/m²;对比度：3000:1（典型值）</w:t>
                  </w:r>
                  <w:r>
                    <w:br/>
                  </w:r>
                  <w:r>
                    <w:rPr>
                      <w:rFonts w:ascii="仿宋_GB2312" w:hAnsi="仿宋_GB2312" w:cs="仿宋_GB2312" w:eastAsia="仿宋_GB2312"/>
                      <w:sz w:val="20"/>
                      <w:color w:val="000000"/>
                    </w:rPr>
                    <w:t xml:space="preserve"> 3、响应时间：4ms (GtG);可视角度：178° / 178°;接口：HDMI、D-Sub（VGA）;壁挂：VESA 75×75mm;支架功能：倾斜（-5°~15°），不支持旋转/升降</w:t>
                  </w:r>
                  <w:r>
                    <w:br/>
                  </w:r>
                  <w:r>
                    <w:rPr>
                      <w:rFonts w:ascii="仿宋_GB2312" w:hAnsi="仿宋_GB2312" w:cs="仿宋_GB2312" w:eastAsia="仿宋_GB2312"/>
                      <w:sz w:val="20"/>
                      <w:color w:val="000000"/>
                    </w:rPr>
                    <w:t xml:space="preserve"> 4、净重：约3.05kg（含支架）</w:t>
                  </w:r>
                  <w:r>
                    <w:br/>
                  </w:r>
                  <w:r>
                    <w:rPr>
                      <w:rFonts w:ascii="仿宋_GB2312" w:hAnsi="仿宋_GB2312" w:cs="仿宋_GB2312" w:eastAsia="仿宋_GB2312"/>
                      <w:sz w:val="20"/>
                      <w:color w:val="000000"/>
                    </w:rPr>
                    <w:t xml:space="preserve"> 5、内含键鼠套装</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云服务器智慧安全防护系统</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设备结构为多功能软硬件一体机，非多个设备组合，机架式≤1.5U，内置显示屏，标配通讯接口包含RJ45、4G、WIFI，标配网络防雷接口≥2路、接地通路接口≥2路、RS485接口≥2路、漏电监测接口≥2路、开关量接口≥2路、USB接口≥2路、HDMI接口≥1路、电源输出接口≥2路国标五孔插座；</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、自带管理平台，支持监测指标实时查询、数据分析、GIS地图展示、视频监控、设备管理、告警阈值管理、触发器管理、工单管理、多级用户权限管理，支持远程监控、管理、运维；</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、支持监测诊断电流、电压、功率、市电断电、设备漏电和漏电流、防雷器状态、雷击浪涌次数、防雷器温度、防雷器寿命、接地通断、温度、湿度、烟雾、水浸；</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、支持防雷击、防浪涌和主板保护功能，标称放电电流In(8/20μs)≥20kA，最大放电电流Imax(8/20μs)≥40kA，电压保护水平Up≤1.7kV；</w:t>
                  </w:r>
                  <w:r>
                    <w:br/>
                  </w:r>
                  <w:r>
                    <w:rPr>
                      <w:rFonts w:ascii="仿宋_GB2312" w:hAnsi="仿宋_GB2312" w:cs="仿宋_GB2312" w:eastAsia="仿宋_GB2312"/>
                      <w:sz w:val="20"/>
                      <w:color w:val="000000"/>
                    </w:rPr>
                    <w:t xml:space="preserve"> 5、内置显示屏≥2.8寸，可查看监测信息和告警信息，屏显内容包括：电流、电压、功率、防雷器状态、雷击浪涌次数、防雷器温度、防雷器寿命、接地通断、漏电监测、漏电流、温湿度、烟雾、水浸、告警信息、安装单位、联系人、联系电话，维护方式可通过手机扫描设备屏显的电子二维码进行关注、注册，管理平台端和手机微信公众号端均可查询、故障报修、管理派发工单；</w:t>
                  </w:r>
                  <w:r>
                    <w:br/>
                  </w:r>
                  <w:r>
                    <w:rPr>
                      <w:rFonts w:ascii="仿宋_GB2312" w:hAnsi="仿宋_GB2312" w:cs="仿宋_GB2312" w:eastAsia="仿宋_GB2312"/>
                      <w:sz w:val="20"/>
                      <w:color w:val="000000"/>
                    </w:rPr>
                    <w:t xml:space="preserve"> 6、内置告警扬声器≥1个，具有系统、网络、入网、RS485状态指示灯，告警方式支持本机扬声器告警、手机微信和短信告警、管理平台告警；</w:t>
                  </w:r>
                  <w:r>
                    <w:br/>
                  </w:r>
                  <w:r>
                    <w:rPr>
                      <w:rFonts w:ascii="仿宋_GB2312" w:hAnsi="仿宋_GB2312" w:cs="仿宋_GB2312" w:eastAsia="仿宋_GB2312"/>
                      <w:sz w:val="20"/>
                      <w:color w:val="000000"/>
                    </w:rPr>
                    <w:t xml:space="preserve"> 7、支持供电BYPASS功能，即使本机系统出现问题和系统重启也不影响正常输出供电；</w:t>
                  </w:r>
                  <w:r>
                    <w:br/>
                  </w:r>
                  <w:r>
                    <w:rPr>
                      <w:rFonts w:ascii="仿宋_GB2312" w:hAnsi="仿宋_GB2312" w:cs="仿宋_GB2312" w:eastAsia="仿宋_GB2312"/>
                      <w:sz w:val="20"/>
                      <w:color w:val="000000"/>
                    </w:rPr>
                    <w:t xml:space="preserve"> 8、支持监测所连接设备是否漏电，设备漏电流≤25mA时就可触发报警；</w:t>
                  </w:r>
                  <w:r>
                    <w:br/>
                  </w:r>
                  <w:r>
                    <w:rPr>
                      <w:rFonts w:ascii="仿宋_GB2312" w:hAnsi="仿宋_GB2312" w:cs="仿宋_GB2312" w:eastAsia="仿宋_GB2312"/>
                      <w:sz w:val="20"/>
                      <w:color w:val="000000"/>
                    </w:rPr>
                    <w:t xml:space="preserve"> 9、发生市电停电或断电时，即使无后备电源供电，设备也可发出断电报警；</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24</w:t>
                  </w:r>
                  <w:r>
                    <w:rPr>
                      <w:rFonts w:ascii="仿宋_GB2312" w:hAnsi="仿宋_GB2312" w:cs="仿宋_GB2312" w:eastAsia="仿宋_GB2312"/>
                      <w:sz w:val="20"/>
                      <w:color w:val="000000"/>
                    </w:rPr>
                    <w:t>口接入交换机</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、交换容量≥670Gbps。转发性能≥171Mpps。</w:t>
                  </w:r>
                  <w:r>
                    <w:br/>
                  </w:r>
                  <w:r>
                    <w:rPr>
                      <w:rFonts w:ascii="仿宋_GB2312" w:hAnsi="仿宋_GB2312" w:cs="仿宋_GB2312" w:eastAsia="仿宋_GB2312"/>
                      <w:sz w:val="20"/>
                      <w:color w:val="000000"/>
                    </w:rPr>
                    <w:t xml:space="preserve"> 2、固化10/100/1000M自适应以太网端口≥24个，固化1G SFP光接口≥4个；</w:t>
                  </w:r>
                  <w:r>
                    <w:br/>
                  </w:r>
                  <w:r>
                    <w:rPr>
                      <w:rFonts w:ascii="仿宋_GB2312" w:hAnsi="仿宋_GB2312" w:cs="仿宋_GB2312" w:eastAsia="仿宋_GB2312"/>
                      <w:sz w:val="20"/>
                      <w:color w:val="000000"/>
                    </w:rPr>
                    <w:t xml:space="preserve"> 3、要求所投设备MAC地址≥16K。</w:t>
                  </w:r>
                  <w:r>
                    <w:br/>
                  </w:r>
                  <w:r>
                    <w:rPr>
                      <w:rFonts w:ascii="仿宋_GB2312" w:hAnsi="仿宋_GB2312" w:cs="仿宋_GB2312" w:eastAsia="仿宋_GB2312"/>
                      <w:sz w:val="20"/>
                      <w:color w:val="000000"/>
                    </w:rPr>
                    <w:t xml:space="preserve"> 4、要求所投设备支持1对1、1对多、多对1和基于流的本地、远程镜像；且支持RSPAN和ERSPAN。</w:t>
                  </w:r>
                  <w:r>
                    <w:br/>
                  </w:r>
                  <w:r>
                    <w:rPr>
                      <w:rFonts w:ascii="仿宋_GB2312" w:hAnsi="仿宋_GB2312" w:cs="仿宋_GB2312" w:eastAsia="仿宋_GB2312"/>
                      <w:sz w:val="20"/>
                      <w:color w:val="000000"/>
                    </w:rPr>
                    <w:t xml:space="preserve"> 5、支持CPU保护功能，能限制非法报文对CPU的攻击，保护交换机在各种环境下稳定工作。</w:t>
                  </w:r>
                  <w:r>
                    <w:br/>
                  </w:r>
                  <w:r>
                    <w:rPr>
                      <w:rFonts w:ascii="仿宋_GB2312" w:hAnsi="仿宋_GB2312" w:cs="仿宋_GB2312" w:eastAsia="仿宋_GB2312"/>
                      <w:sz w:val="20"/>
                      <w:color w:val="000000"/>
                    </w:rPr>
                    <w:t xml:space="preserve"> 6、支持专门基础网络保护机制，能够限制用户向网络中发送数据包的速率，对有攻击行为的用户进行隔离，保证设备和整网的安全稳定运行。</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48</w:t>
                  </w:r>
                  <w:r>
                    <w:rPr>
                      <w:rFonts w:ascii="仿宋_GB2312" w:hAnsi="仿宋_GB2312" w:cs="仿宋_GB2312" w:eastAsia="仿宋_GB2312"/>
                      <w:sz w:val="20"/>
                      <w:color w:val="000000"/>
                    </w:rPr>
                    <w:t>口接入交换机</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、交换容量≥670Gbps。转发性能≥207Mpps。</w:t>
                  </w:r>
                  <w:r>
                    <w:br/>
                  </w:r>
                  <w:r>
                    <w:rPr>
                      <w:rFonts w:ascii="仿宋_GB2312" w:hAnsi="仿宋_GB2312" w:cs="仿宋_GB2312" w:eastAsia="仿宋_GB2312"/>
                      <w:sz w:val="20"/>
                      <w:color w:val="000000"/>
                    </w:rPr>
                    <w:t xml:space="preserve"> 2、固化10/100/1000M自适应以太网端口≥48个，固化1G/10G SFP+XS接口≥4个</w:t>
                  </w:r>
                  <w:r>
                    <w:br/>
                  </w:r>
                  <w:r>
                    <w:rPr>
                      <w:rFonts w:ascii="仿宋_GB2312" w:hAnsi="仿宋_GB2312" w:cs="仿宋_GB2312" w:eastAsia="仿宋_GB2312"/>
                      <w:sz w:val="20"/>
                      <w:color w:val="000000"/>
                    </w:rPr>
                    <w:t xml:space="preserve"> 3、设备MAC地址≥16K。</w:t>
                  </w:r>
                  <w:r>
                    <w:br/>
                  </w:r>
                  <w:r>
                    <w:rPr>
                      <w:rFonts w:ascii="仿宋_GB2312" w:hAnsi="仿宋_GB2312" w:cs="仿宋_GB2312" w:eastAsia="仿宋_GB2312"/>
                      <w:sz w:val="20"/>
                      <w:color w:val="000000"/>
                    </w:rPr>
                    <w:t xml:space="preserve"> 4、支持IPv4和IPv6的静态路由、RIP/RIPng、OSPFv2/OSPFv3等三层路由协议。</w:t>
                  </w:r>
                  <w:r>
                    <w:br/>
                  </w:r>
                  <w:r>
                    <w:rPr>
                      <w:rFonts w:ascii="仿宋_GB2312" w:hAnsi="仿宋_GB2312" w:cs="仿宋_GB2312" w:eastAsia="仿宋_GB2312"/>
                      <w:sz w:val="20"/>
                      <w:color w:val="000000"/>
                    </w:rPr>
                    <w:t xml:space="preserve"> 5、支持1对1、1对多、多对1和基于流的本地、远程镜像；且支持RSPAN和ERSPAN。</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千兆光模块</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1000BASE-LX mini GBIC</w:t>
                  </w:r>
                  <w:r>
                    <w:rPr>
                      <w:rFonts w:ascii="仿宋_GB2312" w:hAnsi="仿宋_GB2312" w:cs="仿宋_GB2312" w:eastAsia="仿宋_GB2312"/>
                      <w:sz w:val="20"/>
                      <w:color w:val="000000"/>
                    </w:rPr>
                    <w:t>转换模块（1310nm），10km</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13</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教师桌椅</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教师电脑桌</w:t>
                  </w:r>
                  <w:r>
                    <w:br/>
                  </w:r>
                  <w:r>
                    <w:rPr>
                      <w:rFonts w:ascii="仿宋_GB2312" w:hAnsi="仿宋_GB2312" w:cs="仿宋_GB2312" w:eastAsia="仿宋_GB2312"/>
                      <w:sz w:val="20"/>
                      <w:color w:val="000000"/>
                    </w:rPr>
                    <w:t xml:space="preserve"> 1、课桌参考尺寸：长、宽、高，1400mm*600mm*750mm。</w:t>
                  </w:r>
                  <w:r>
                    <w:br/>
                  </w:r>
                  <w:r>
                    <w:rPr>
                      <w:rFonts w:ascii="仿宋_GB2312" w:hAnsi="仿宋_GB2312" w:cs="仿宋_GB2312" w:eastAsia="仿宋_GB2312"/>
                      <w:sz w:val="20"/>
                      <w:color w:val="000000"/>
                    </w:rPr>
                    <w:t xml:space="preserve"> 2、材料：桌面板材采用环保实木颗粒板，厚度≥25mm；主要支撑部件采用优质冷轧钢管，钢管厚度≥1.0mm，桌子档板约16mm环保实木颗粒板。</w:t>
                  </w:r>
                  <w:r>
                    <w:br/>
                  </w:r>
                  <w:r>
                    <w:rPr>
                      <w:rFonts w:ascii="仿宋_GB2312" w:hAnsi="仿宋_GB2312" w:cs="仿宋_GB2312" w:eastAsia="仿宋_GB2312"/>
                      <w:sz w:val="20"/>
                      <w:color w:val="000000"/>
                    </w:rPr>
                    <w:t xml:space="preserve"> 3、钢管表面静电喷塑。</w:t>
                  </w:r>
                  <w:r>
                    <w:br/>
                  </w:r>
                  <w:r>
                    <w:rPr>
                      <w:rFonts w:ascii="仿宋_GB2312" w:hAnsi="仿宋_GB2312" w:cs="仿宋_GB2312" w:eastAsia="仿宋_GB2312"/>
                      <w:sz w:val="20"/>
                      <w:color w:val="000000"/>
                    </w:rPr>
                    <w:t xml:space="preserve"> 4、脚垫采用塑料静音防滑胶垫。</w:t>
                  </w:r>
                  <w:r>
                    <w:br/>
                  </w:r>
                  <w:r>
                    <w:rPr>
                      <w:rFonts w:ascii="仿宋_GB2312" w:hAnsi="仿宋_GB2312" w:cs="仿宋_GB2312" w:eastAsia="仿宋_GB2312"/>
                      <w:sz w:val="20"/>
                      <w:color w:val="000000"/>
                    </w:rPr>
                    <w:t xml:space="preserve"> 背框：优质工程料PP+纤维;面料：优质透气网布;座垫：高密度海绵，回弹效果好;扶手：PP+纤固定扶手;底盘：2.0加厚蝴蝶底盘（可升降、旋转、逍遥）;</w:t>
                  </w:r>
                  <w:r>
                    <w:br/>
                  </w:r>
                  <w:r>
                    <w:rPr>
                      <w:rFonts w:ascii="仿宋_GB2312" w:hAnsi="仿宋_GB2312" w:cs="仿宋_GB2312" w:eastAsia="仿宋_GB2312"/>
                      <w:sz w:val="20"/>
                      <w:color w:val="000000"/>
                    </w:rPr>
                    <w:t xml:space="preserve"> 气杆：通过SGS认证的85行程气杆;五星脚：320黑色尼龙脚;轮子：50mm黑色PU轮子;</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学生桌凳</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50</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双人电脑桌</w:t>
                  </w:r>
                  <w:r>
                    <w:br/>
                  </w:r>
                  <w:r>
                    <w:rPr>
                      <w:rFonts w:ascii="仿宋_GB2312" w:hAnsi="仿宋_GB2312" w:cs="仿宋_GB2312" w:eastAsia="仿宋_GB2312"/>
                      <w:sz w:val="20"/>
                      <w:color w:val="000000"/>
                    </w:rPr>
                    <w:t xml:space="preserve"> 1、 课桌参考尺寸：长、宽、高，1200mm*600mm*750mm。</w:t>
                  </w:r>
                  <w:r>
                    <w:br/>
                  </w:r>
                  <w:r>
                    <w:rPr>
                      <w:rFonts w:ascii="仿宋_GB2312" w:hAnsi="仿宋_GB2312" w:cs="仿宋_GB2312" w:eastAsia="仿宋_GB2312"/>
                      <w:sz w:val="20"/>
                      <w:color w:val="000000"/>
                    </w:rPr>
                    <w:t xml:space="preserve"> 2、 材料：桌面板材采用环保实木颗粒板，厚度≥25mm；主要支撑部件采用优质冷轧钢管，钢管厚度≥1.0mm，桌子档板为0.6mm优质冷轧钢板。</w:t>
                  </w:r>
                  <w:r>
                    <w:br/>
                  </w:r>
                  <w:r>
                    <w:rPr>
                      <w:rFonts w:ascii="仿宋_GB2312" w:hAnsi="仿宋_GB2312" w:cs="仿宋_GB2312" w:eastAsia="仿宋_GB2312"/>
                      <w:sz w:val="20"/>
                      <w:color w:val="000000"/>
                    </w:rPr>
                    <w:t xml:space="preserve"> 设计特点</w:t>
                  </w:r>
                  <w:r>
                    <w:br/>
                  </w:r>
                  <w:r>
                    <w:rPr>
                      <w:rFonts w:ascii="仿宋_GB2312" w:hAnsi="仿宋_GB2312" w:cs="仿宋_GB2312" w:eastAsia="仿宋_GB2312"/>
                      <w:sz w:val="20"/>
                      <w:color w:val="000000"/>
                    </w:rPr>
                    <w:t xml:space="preserve"> 1、钢管表面静电喷塑。</w:t>
                  </w:r>
                  <w:r>
                    <w:br/>
                  </w:r>
                  <w:r>
                    <w:rPr>
                      <w:rFonts w:ascii="仿宋_GB2312" w:hAnsi="仿宋_GB2312" w:cs="仿宋_GB2312" w:eastAsia="仿宋_GB2312"/>
                      <w:sz w:val="20"/>
                      <w:color w:val="000000"/>
                    </w:rPr>
                    <w:t xml:space="preserve"> 2、凳子规格：340mm*240mm*420mm，</w:t>
                  </w:r>
                  <w:r>
                    <w:br/>
                  </w:r>
                  <w:r>
                    <w:rPr>
                      <w:rFonts w:ascii="仿宋_GB2312" w:hAnsi="仿宋_GB2312" w:cs="仿宋_GB2312" w:eastAsia="仿宋_GB2312"/>
                      <w:sz w:val="20"/>
                      <w:color w:val="000000"/>
                    </w:rPr>
                    <w:t xml:space="preserve"> 3、材料：板材采用≥25mm三聚氰胺板桌面，厚度≥25mm；主要支撑部件采用优质冷轧钢板冲压成型，钢板厚度≥1.0mm，表面经环保喷凃处理。</w:t>
                  </w:r>
                  <w:r>
                    <w:br/>
                  </w:r>
                  <w:r>
                    <w:rPr>
                      <w:rFonts w:ascii="仿宋_GB2312" w:hAnsi="仿宋_GB2312" w:cs="仿宋_GB2312" w:eastAsia="仿宋_GB2312"/>
                      <w:sz w:val="20"/>
                      <w:color w:val="000000"/>
                    </w:rPr>
                    <w:t xml:space="preserve"> 4、脚垫采用塑料静音防滑胶垫。</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自动上电设备</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稳压电源三相交流稳压器</w:t>
                  </w:r>
                  <w:r>
                    <w:br/>
                  </w:r>
                  <w:r>
                    <w:rPr>
                      <w:rFonts w:ascii="仿宋_GB2312" w:hAnsi="仿宋_GB2312" w:cs="仿宋_GB2312" w:eastAsia="仿宋_GB2312"/>
                      <w:sz w:val="20"/>
                      <w:color w:val="000000"/>
                    </w:rPr>
                    <w:t xml:space="preserve"> 1.输入电压：230-430V</w:t>
                  </w:r>
                  <w:r>
                    <w:br/>
                  </w:r>
                  <w:r>
                    <w:rPr>
                      <w:rFonts w:ascii="仿宋_GB2312" w:hAnsi="仿宋_GB2312" w:cs="仿宋_GB2312" w:eastAsia="仿宋_GB2312"/>
                      <w:sz w:val="20"/>
                      <w:color w:val="000000"/>
                    </w:rPr>
                    <w:t xml:space="preserve"> 2.输出电压：380V±3%</w:t>
                  </w:r>
                  <w:r>
                    <w:br/>
                  </w:r>
                  <w:r>
                    <w:rPr>
                      <w:rFonts w:ascii="仿宋_GB2312" w:hAnsi="仿宋_GB2312" w:cs="仿宋_GB2312" w:eastAsia="仿宋_GB2312"/>
                      <w:sz w:val="20"/>
                      <w:color w:val="000000"/>
                    </w:rPr>
                    <w:t xml:space="preserve"> 3.相数：三相</w:t>
                  </w:r>
                  <w:r>
                    <w:br/>
                  </w:r>
                  <w:r>
                    <w:rPr>
                      <w:rFonts w:ascii="仿宋_GB2312" w:hAnsi="仿宋_GB2312" w:cs="仿宋_GB2312" w:eastAsia="仿宋_GB2312"/>
                      <w:sz w:val="20"/>
                      <w:color w:val="000000"/>
                    </w:rPr>
                    <w:t xml:space="preserve"> 4.频率：50～60Hz</w:t>
                  </w:r>
                  <w:r>
                    <w:br/>
                  </w:r>
                  <w:r>
                    <w:rPr>
                      <w:rFonts w:ascii="仿宋_GB2312" w:hAnsi="仿宋_GB2312" w:cs="仿宋_GB2312" w:eastAsia="仿宋_GB2312"/>
                      <w:sz w:val="20"/>
                      <w:color w:val="000000"/>
                    </w:rPr>
                    <w:t xml:space="preserve"> 5.调整时间:&lt;0.5秒（输入电压变化10%时）</w:t>
                  </w:r>
                  <w:r>
                    <w:br/>
                  </w:r>
                  <w:r>
                    <w:rPr>
                      <w:rFonts w:ascii="仿宋_GB2312" w:hAnsi="仿宋_GB2312" w:cs="仿宋_GB2312" w:eastAsia="仿宋_GB2312"/>
                      <w:sz w:val="20"/>
                      <w:color w:val="000000"/>
                    </w:rPr>
                    <w:t xml:space="preserve"> 6.额定输出电流：40A</w:t>
                  </w:r>
                  <w:r>
                    <w:br/>
                  </w:r>
                  <w:r>
                    <w:rPr>
                      <w:rFonts w:ascii="仿宋_GB2312" w:hAnsi="仿宋_GB2312" w:cs="仿宋_GB2312" w:eastAsia="仿宋_GB2312"/>
                      <w:sz w:val="20"/>
                      <w:color w:val="000000"/>
                    </w:rPr>
                    <w:t xml:space="preserve"> 7.环境温度：-5℃～40℃</w:t>
                  </w:r>
                  <w:r>
                    <w:br/>
                  </w:r>
                  <w:r>
                    <w:rPr>
                      <w:rFonts w:ascii="仿宋_GB2312" w:hAnsi="仿宋_GB2312" w:cs="仿宋_GB2312" w:eastAsia="仿宋_GB2312"/>
                      <w:sz w:val="20"/>
                      <w:color w:val="000000"/>
                    </w:rPr>
                    <w:t xml:space="preserve"> 8.温升：&lt;60℃</w:t>
                  </w:r>
                  <w:r>
                    <w:br/>
                  </w:r>
                  <w:r>
                    <w:rPr>
                      <w:rFonts w:ascii="仿宋_GB2312" w:hAnsi="仿宋_GB2312" w:cs="仿宋_GB2312" w:eastAsia="仿宋_GB2312"/>
                      <w:sz w:val="20"/>
                      <w:color w:val="000000"/>
                    </w:rPr>
                    <w:t xml:space="preserve"> 9.相对湿度：低于90%</w:t>
                  </w:r>
                  <w:r>
                    <w:br/>
                  </w:r>
                  <w:r>
                    <w:rPr>
                      <w:rFonts w:ascii="仿宋_GB2312" w:hAnsi="仿宋_GB2312" w:cs="仿宋_GB2312" w:eastAsia="仿宋_GB2312"/>
                      <w:sz w:val="20"/>
                      <w:color w:val="000000"/>
                    </w:rPr>
                    <w:t xml:space="preserve"> 10.波形失真：无附加失真</w:t>
                  </w:r>
                  <w:r>
                    <w:br/>
                  </w:r>
                  <w:r>
                    <w:rPr>
                      <w:rFonts w:ascii="仿宋_GB2312" w:hAnsi="仿宋_GB2312" w:cs="仿宋_GB2312" w:eastAsia="仿宋_GB2312"/>
                      <w:sz w:val="20"/>
                      <w:color w:val="000000"/>
                    </w:rPr>
                    <w:t xml:space="preserve"> 11.效率：&gt;90%</w:t>
                  </w:r>
                  <w:r>
                    <w:br/>
                  </w:r>
                  <w:r>
                    <w:rPr>
                      <w:rFonts w:ascii="仿宋_GB2312" w:hAnsi="仿宋_GB2312" w:cs="仿宋_GB2312" w:eastAsia="仿宋_GB2312"/>
                      <w:sz w:val="20"/>
                      <w:color w:val="000000"/>
                    </w:rPr>
                    <w:t xml:space="preserve"> 12.耐压：符合部颁标准</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机柜</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22U</w:t>
                  </w:r>
                  <w:r>
                    <w:rPr>
                      <w:rFonts w:ascii="仿宋_GB2312" w:hAnsi="仿宋_GB2312" w:cs="仿宋_GB2312" w:eastAsia="仿宋_GB2312"/>
                      <w:sz w:val="20"/>
                      <w:color w:val="000000"/>
                    </w:rPr>
                    <w:t>机柜，1197*600*1000，带隔板，风扇，地脚，含PDU。</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防静电地板</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170</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600*600*35</w:t>
                  </w:r>
                  <w:r>
                    <w:rPr>
                      <w:rFonts w:ascii="仿宋_GB2312" w:hAnsi="仿宋_GB2312" w:cs="仿宋_GB2312" w:eastAsia="仿宋_GB2312"/>
                      <w:sz w:val="20"/>
                      <w:color w:val="000000"/>
                    </w:rPr>
                    <w:t>，全钢基材，钢板壳结构，表面为HPL面层，无边框设计；不燃A1级；支架：全钢材质，镀锌防锈</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不锈钢踢脚线</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H=100mm</w:t>
                  </w:r>
                  <w:r>
                    <w:rPr>
                      <w:rFonts w:ascii="仿宋_GB2312" w:hAnsi="仿宋_GB2312" w:cs="仿宋_GB2312" w:eastAsia="仿宋_GB2312"/>
                      <w:sz w:val="20"/>
                      <w:color w:val="000000"/>
                    </w:rPr>
                    <w:t>，含木工板</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等电位泄漏网</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170</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50*0.3mm</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线材及辅材</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项</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原装六类网线、4#铜线、插座、插板、RJ-45头、线槽、线标、线套、螺丝、空开、走线架、配线架、AMP水晶头等辅材，均要求品牌优质材料。</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集成费用</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项</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系统集成，设备安装调试，含拆除，搬运所有费用。</w:t>
                  </w:r>
                  <w:r>
                    <w:br/>
                  </w:r>
                  <w:r>
                    <w:rPr>
                      <w:rFonts w:ascii="仿宋_GB2312" w:hAnsi="仿宋_GB2312" w:cs="仿宋_GB2312" w:eastAsia="仿宋_GB2312"/>
                      <w:sz w:val="20"/>
                      <w:color w:val="000000"/>
                    </w:rPr>
                    <w:t xml:space="preserve"> 符合相关标准，满足连接需求；施工依照最新国标综合布线标准设计，强弱电规范（分离）施工，要具有高扩展性、灵活性、先进性、可管理性。在布线中，所有线路、信息点均有一定编号或颜色标识，以方便维护；综合布线系统的设计工程应符合GB/T 50311－2016《建筑与建筑群综合布线系统工程设计规范》。综合布线系统工程验收应符合GB/T 50312-2016《建筑与建筑群综合布线系统工程验收规范》。</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垃圾清运</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项</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承担项目现场内装修垃圾、建筑余料、废弃杂物等各类垃圾的收集、装车、外运及合规处置工作，覆盖项目全部作业区域。</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23</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黑板专用灯</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0"/>
                      <w:color w:val="000000"/>
                    </w:rPr>
                    <w:t>LED</w:t>
                  </w:r>
                  <w:r>
                    <w:rPr>
                      <w:rFonts w:ascii="仿宋_GB2312" w:hAnsi="仿宋_GB2312" w:cs="仿宋_GB2312" w:eastAsia="仿宋_GB2312"/>
                      <w:sz w:val="20"/>
                      <w:color w:val="000000"/>
                    </w:rPr>
                    <w:t>一体式格栅灯具，灯具主体采用铝型材；产品整灯尺寸：长度≥1100mm。</w:t>
                  </w:r>
                  <w:r>
                    <w:br/>
                  </w:r>
                  <w:r>
                    <w:rPr>
                      <w:rFonts w:ascii="仿宋_GB2312" w:hAnsi="仿宋_GB2312" w:cs="仿宋_GB2312" w:eastAsia="仿宋_GB2312"/>
                      <w:sz w:val="20"/>
                      <w:color w:val="000000"/>
                    </w:rPr>
                    <w:t xml:space="preserve"> 2、LED黑板灯功率≤36W，功率因数≥0.95，灯具效能≥90 lm/W。</w:t>
                  </w:r>
                  <w:r>
                    <w:br/>
                  </w:r>
                  <w:r>
                    <w:rPr>
                      <w:rFonts w:ascii="仿宋_GB2312" w:hAnsi="仿宋_GB2312" w:cs="仿宋_GB2312" w:eastAsia="仿宋_GB2312"/>
                      <w:sz w:val="20"/>
                      <w:color w:val="000000"/>
                    </w:rPr>
                    <w:t xml:space="preserve"> 3、LED黑板灯额定色温3300-5300K，显色指数Ra≥90，R9＞50，色容差≤5。</w:t>
                  </w:r>
                  <w:r>
                    <w:br/>
                  </w:r>
                  <w:r>
                    <w:rPr>
                      <w:rFonts w:ascii="仿宋_GB2312" w:hAnsi="仿宋_GB2312" w:cs="仿宋_GB2312" w:eastAsia="仿宋_GB2312"/>
                      <w:sz w:val="20"/>
                      <w:color w:val="000000"/>
                    </w:rPr>
                    <w:t xml:space="preserve"> 4、黑板面维持平均照度≥500 1x，照度均匀度≥0.8。</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、LED黑板灯符合儿童青少年学习用灯具近视防控卫生要求。</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需拆除原旧设备，并搬运至指定区域。含安装，运输。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教室护眼灯</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333</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、LED教室灯宜采用微晶防眩模式，</w:t>
                  </w:r>
                  <w:r>
                    <w:rPr>
                      <w:rFonts w:ascii="仿宋_GB2312" w:hAnsi="仿宋_GB2312" w:cs="仿宋_GB2312" w:eastAsia="仿宋_GB2312"/>
                      <w:sz w:val="20"/>
                    </w:rPr>
                    <w:t>LED</w:t>
                  </w:r>
                  <w:r>
                    <w:rPr>
                      <w:rFonts w:ascii="仿宋_GB2312" w:hAnsi="仿宋_GB2312" w:cs="仿宋_GB2312" w:eastAsia="仿宋_GB2312"/>
                      <w:sz w:val="20"/>
                    </w:rPr>
                    <w:t>教室灯具背板及主架构须为金属材质</w:t>
                  </w:r>
                  <w:r>
                    <w:rPr>
                      <w:rFonts w:ascii="仿宋_GB2312" w:hAnsi="仿宋_GB2312" w:cs="仿宋_GB2312" w:eastAsia="仿宋_GB2312"/>
                      <w:sz w:val="20"/>
                      <w:color w:val="000000"/>
                    </w:rPr>
                    <w:t>；产品整体尺寸长≥1100mm、宽≥250mm。</w:t>
                  </w:r>
                  <w:r>
                    <w:br/>
                  </w:r>
                  <w:r>
                    <w:rPr>
                      <w:rFonts w:ascii="仿宋_GB2312" w:hAnsi="仿宋_GB2312" w:cs="仿宋_GB2312" w:eastAsia="仿宋_GB2312"/>
                      <w:sz w:val="20"/>
                      <w:color w:val="000000"/>
                    </w:rPr>
                    <w:t xml:space="preserve"> 2、LED教室灯功率≤36W，功率因数≥0.95，灯具效能≥90 lm/W。</w:t>
                  </w:r>
                  <w:r>
                    <w:br/>
                  </w:r>
                  <w:r>
                    <w:rPr>
                      <w:rFonts w:ascii="仿宋_GB2312" w:hAnsi="仿宋_GB2312" w:cs="仿宋_GB2312" w:eastAsia="仿宋_GB2312"/>
                      <w:sz w:val="20"/>
                      <w:color w:val="000000"/>
                    </w:rPr>
                    <w:t xml:space="preserve"> 3、LED教室灯额定色温3300-5300K，显色指数Ra≥90，R9＞50，色容差≤5。</w:t>
                  </w:r>
                  <w:r>
                    <w:br/>
                  </w:r>
                  <w:r>
                    <w:rPr>
                      <w:rFonts w:ascii="仿宋_GB2312" w:hAnsi="仿宋_GB2312" w:cs="仿宋_GB2312" w:eastAsia="仿宋_GB2312"/>
                      <w:sz w:val="20"/>
                      <w:color w:val="000000"/>
                    </w:rPr>
                    <w:t xml:space="preserve"> 4、教室课桌面上的维持平均照度值≥300 lx，照度均匀度≥0.7。</w:t>
                  </w:r>
                  <w:r>
                    <w:br/>
                  </w:r>
                  <w:r>
                    <w:rPr>
                      <w:rFonts w:ascii="仿宋_GB2312" w:hAnsi="仿宋_GB2312" w:cs="仿宋_GB2312" w:eastAsia="仿宋_GB2312"/>
                      <w:sz w:val="20"/>
                      <w:color w:val="000000"/>
                    </w:rPr>
                    <w:t xml:space="preserve"> 5、LED教室灯符合儿童青少年学习用灯具近视防控卫生要求。</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线材及辅材</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项</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电缆、线槽、线标、线套、扎带等材料。</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安装调试</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项</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完成教室专用护眼灯具现场定位、固定安装、线路接驳、通电检测，同步开展整室灯光调试、照度校准、眩光及色温优化、功能试运行等全部工作，确保灯具各项参数符合国标及项目技术要求，灯光运行稳定、使用效果达标。</w:t>
                  </w:r>
                </w:p>
              </w:tc>
              <w:tc>
                <w:tcPr>
                  <w:tcW w:type="dxa" w:w="177"/>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智能心理云平台</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、管理人员可使用账号或手机号登录系统，支持同一账号关联多个角色。</w:t>
                  </w:r>
                  <w:r>
                    <w:br/>
                  </w:r>
                  <w:r>
                    <w:rPr>
                      <w:rFonts w:ascii="仿宋_GB2312" w:hAnsi="仿宋_GB2312" w:cs="仿宋_GB2312" w:eastAsia="仿宋_GB2312"/>
                      <w:sz w:val="20"/>
                      <w:color w:val="000000"/>
                    </w:rPr>
                    <w:t xml:space="preserve"> ▲2、数据中心包含但不限于：咨询师数量、档案数量、咨询师配比，人员档案完善情况。测评活动趋势变化、预警人员与处理情况，该单位所在地区及总人数，不同标签下资源浏览量统计与排名，预约人数咨询量变化与预约总人数。</w:t>
                  </w:r>
                  <w:r>
                    <w:br/>
                  </w:r>
                  <w:r>
                    <w:rPr>
                      <w:rFonts w:ascii="仿宋_GB2312" w:hAnsi="仿宋_GB2312" w:cs="仿宋_GB2312" w:eastAsia="仿宋_GB2312"/>
                      <w:sz w:val="20"/>
                      <w:color w:val="000000"/>
                    </w:rPr>
                    <w:t xml:space="preserve"> 3、包含但不限于“创建测评”、“预警处理”、“人员档案”、“心理工作”、“预约咨询”五项功能的快捷键。</w:t>
                  </w:r>
                  <w:r>
                    <w:br/>
                  </w:r>
                  <w:r>
                    <w:rPr>
                      <w:rFonts w:ascii="仿宋_GB2312" w:hAnsi="仿宋_GB2312" w:cs="仿宋_GB2312" w:eastAsia="仿宋_GB2312"/>
                      <w:sz w:val="20"/>
                      <w:color w:val="000000"/>
                    </w:rPr>
                    <w:t xml:space="preserve"> 4、不少于8项功能模块，包含但不限于：组织管理、心理测评、资源管理、量表管理、心理训练、预约管理、物联数据、数据统计。</w:t>
                  </w:r>
                  <w:r>
                    <w:br/>
                  </w:r>
                  <w:r>
                    <w:rPr>
                      <w:rFonts w:ascii="仿宋_GB2312" w:hAnsi="仿宋_GB2312" w:cs="仿宋_GB2312" w:eastAsia="仿宋_GB2312"/>
                      <w:sz w:val="20"/>
                      <w:color w:val="000000"/>
                    </w:rPr>
                    <w:t xml:space="preserve"> 5、可搜索、新增、编辑、添加下级部门。</w:t>
                  </w:r>
                  <w:r>
                    <w:br/>
                  </w:r>
                  <w:r>
                    <w:rPr>
                      <w:rFonts w:ascii="仿宋_GB2312" w:hAnsi="仿宋_GB2312" w:cs="仿宋_GB2312" w:eastAsia="仿宋_GB2312"/>
                      <w:sz w:val="20"/>
                      <w:color w:val="000000"/>
                    </w:rPr>
                    <w:t xml:space="preserve"> 6、对子管理员进行增、改、查操作，并可以分配多种角色与数据权限。</w:t>
                  </w:r>
                  <w:r>
                    <w:br/>
                  </w:r>
                  <w:r>
                    <w:rPr>
                      <w:rFonts w:ascii="仿宋_GB2312" w:hAnsi="仿宋_GB2312" w:cs="仿宋_GB2312" w:eastAsia="仿宋_GB2312"/>
                      <w:sz w:val="20"/>
                      <w:color w:val="000000"/>
                    </w:rPr>
                    <w:t xml:space="preserve"> 7、可对学生用户搜索、添加、导出、编辑、禁用、重置密码、转移，可批量删除/转移/停用/重设密码，批量导出学生名单，通过学生名单可查看该学生测评任务报告和自主测评报告，通过测评起止时间、预警状况、心理健康状况搜索测评任务报告或自主测评报告。</w:t>
                  </w:r>
                  <w:r>
                    <w:br/>
                  </w:r>
                  <w:r>
                    <w:rPr>
                      <w:rFonts w:ascii="仿宋_GB2312" w:hAnsi="仿宋_GB2312" w:cs="仿宋_GB2312" w:eastAsia="仿宋_GB2312"/>
                      <w:sz w:val="20"/>
                      <w:color w:val="000000"/>
                    </w:rPr>
                    <w:t xml:space="preserve"> 8、可以对人员档案搜索、查看、导出、完善基本信息；档案内容包含：人员姓名、人员账号、性别、出生日期、民族、人员类型、健康状况、所属组织与通过模版收集到的人员信息；以折线图的形式显示不同时间段个体心理测评、心理记录、心理工作、心理咨询的动态跟踪记录，可以下载记录；可以查看测评记录、咨询记录、谈心谈话、评价记录、危机事件处理记录。</w:t>
                  </w:r>
                  <w:r>
                    <w:br/>
                  </w:r>
                  <w:r>
                    <w:rPr>
                      <w:rFonts w:ascii="仿宋_GB2312" w:hAnsi="仿宋_GB2312" w:cs="仿宋_GB2312" w:eastAsia="仿宋_GB2312"/>
                      <w:sz w:val="20"/>
                      <w:color w:val="000000"/>
                    </w:rPr>
                    <w:t xml:space="preserve"> 9、心理健康跟踪记录以折线形式呈现不同时间段的心理健康动态跟踪记录。测评记录包含但不限于：测评名称、测评时间、预警处理情状况、干预次数、量表、预警状况等，可一键查看该报告。干预记录包含但不限于：干预时间、干预人、干预状态、干预内容、干预原因或说明、附件记录等详细信息。咨询记录包含但不限于：咨询师名称、咨询维度、咨询内容、来源、是否上报信息。谈心谈话包含但不限于：添加人、谈话时间、谈话原因、谈话内容、心理状态信息。评价记录包含但不限于：评价人员、评价时间、评价维度、评价描述。危机事件处理记录包含但不限于：提交人、提交时间、事件概述、处理方案、处理结果信息。</w:t>
                  </w:r>
                  <w:r>
                    <w:br/>
                  </w:r>
                  <w:r>
                    <w:rPr>
                      <w:rFonts w:ascii="仿宋_GB2312" w:hAnsi="仿宋_GB2312" w:cs="仿宋_GB2312" w:eastAsia="仿宋_GB2312"/>
                      <w:sz w:val="20"/>
                      <w:color w:val="000000"/>
                    </w:rPr>
                    <w:t xml:space="preserve"> 10、可以发起个体测评或团体测评，设置测评名称、测评时间、补充信息、选择量表、量表介绍开启、负责人、关联人员类型、测评对象进行测评创建。选择量表分为自主选择量表与提供推荐量表组，可以对测评活动进行创建、搜索、停用、延长、提前结束、删除、查看；可导出列表、原始数据、选项统计；可对自主测评报告进行搜索、查看、管理。</w:t>
                  </w:r>
                  <w:r>
                    <w:br/>
                  </w:r>
                  <w:r>
                    <w:rPr>
                      <w:rFonts w:ascii="仿宋_GB2312" w:hAnsi="仿宋_GB2312" w:cs="仿宋_GB2312" w:eastAsia="仿宋_GB2312"/>
                      <w:sz w:val="20"/>
                      <w:color w:val="000000"/>
                    </w:rPr>
                    <w:t xml:space="preserve"> 11、可通过活动名称、用户名称、报告状态、活动状态、活动起止时间、用户类型等信息搜索团体、个体测评活动。对报告明细进行导出列表、原始数据、选项统计。可停用、延长、提前结束测评活动。团体活动列表包含但不限于：测评活动名称、用户类型、负责人、人员范围、人员类型、活动起止时间、活动状态、报告状态、补测状态信息。可对团体测评活动进行补测。个体活动列表包含但不限于：测评人员、用户类型、负责人、量表、活动起止时间、活动类型、报告状态信息。</w:t>
                  </w:r>
                  <w:r>
                    <w:br/>
                  </w:r>
                  <w:r>
                    <w:rPr>
                      <w:rFonts w:ascii="仿宋_GB2312" w:hAnsi="仿宋_GB2312" w:cs="仿宋_GB2312" w:eastAsia="仿宋_GB2312"/>
                      <w:sz w:val="20"/>
                      <w:color w:val="000000"/>
                    </w:rPr>
                    <w:t xml:space="preserve"> ▲12、报告管理可以显示基本信息、活动引导、量表介绍、量表说明、测评结果、答题情况、因子分析、测评信息、阳性检测状况统计表、统计分析、建议说明、因子名称、因子题目、因子定义、所有题目选项统计、专属推荐。</w:t>
                  </w:r>
                  <w:r>
                    <w:br/>
                  </w:r>
                  <w:r>
                    <w:rPr>
                      <w:rFonts w:ascii="仿宋_GB2312" w:hAnsi="仿宋_GB2312" w:cs="仿宋_GB2312" w:eastAsia="仿宋_GB2312"/>
                      <w:sz w:val="20"/>
                      <w:color w:val="000000"/>
                    </w:rPr>
                    <w:t xml:space="preserve"> 13、检验分析通过对已结束的团体活动添加活动所用量表、数据组、样本数据生成分析报告。样本数据来源：该活动下所属组织人员、人员性别。报告内容包含但不限于：报告生成时间、各样本差异检验统计分析、各因子差异检验统计分析，分析维度包含但不限于：样本数、平均值、标准差、方差、α显著性水平、F值、P值、t值、正态分布值。分析报告可查看、下载。</w:t>
                  </w:r>
                  <w:r>
                    <w:br/>
                  </w:r>
                  <w:r>
                    <w:rPr>
                      <w:rFonts w:ascii="仿宋_GB2312" w:hAnsi="仿宋_GB2312" w:cs="仿宋_GB2312" w:eastAsia="仿宋_GB2312"/>
                      <w:sz w:val="20"/>
                      <w:color w:val="000000"/>
                    </w:rPr>
                    <w:t xml:space="preserve"> 14、可以对预警信息进行搜索、查看、干预处理。对团体测评预警名单进行再次测评、导出名单、批量处理、转介，通过设置预警范围、再测时间、更换量表进行再次测评。综合预警来源为咨询记录、谈心谈话记录、自主测评。</w:t>
                  </w:r>
                  <w:r>
                    <w:br/>
                  </w:r>
                  <w:r>
                    <w:rPr>
                      <w:rFonts w:ascii="仿宋_GB2312" w:hAnsi="仿宋_GB2312" w:cs="仿宋_GB2312" w:eastAsia="仿宋_GB2312"/>
                      <w:sz w:val="20"/>
                      <w:color w:val="000000"/>
                    </w:rPr>
                    <w:t xml:space="preserve"> 15、可对转介人员搜索、查看、数据导出，可查看所有转介干预信息，信息包含但不限于：转介时间、接受时间、预警状态、干预记录、附件记录、干预状态。</w:t>
                  </w:r>
                  <w:r>
                    <w:br/>
                  </w:r>
                  <w:r>
                    <w:rPr>
                      <w:rFonts w:ascii="仿宋_GB2312" w:hAnsi="仿宋_GB2312" w:cs="仿宋_GB2312" w:eastAsia="仿宋_GB2312"/>
                      <w:sz w:val="20"/>
                      <w:color w:val="000000"/>
                    </w:rPr>
                    <w:t xml:space="preserve"> 16、可以对咨询记录进行添加、搜索、查看，显示咨询记录来源为：服务站咨询、线下咨询、预约咨询。可以对单位负责人、心理委员的谈心谈话、周报月报添加、搜索、导出，可以添加心理委员。</w:t>
                  </w:r>
                  <w:r>
                    <w:br/>
                  </w:r>
                  <w:r>
                    <w:rPr>
                      <w:rFonts w:ascii="仿宋_GB2312" w:hAnsi="仿宋_GB2312" w:cs="仿宋_GB2312" w:eastAsia="仿宋_GB2312"/>
                      <w:sz w:val="20"/>
                      <w:color w:val="000000"/>
                    </w:rPr>
                    <w:t xml:space="preserve"> 17、可查看单位负责人与心理委员上报的谈心谈话信息，可通过上报人、谈话对象、上报时间、谈话时间、心理状态进行搜索，可上传谈话附件，谈话内容可设置为隐私，谈心谈话须在心理档案中体现。</w:t>
                  </w:r>
                  <w:r>
                    <w:br/>
                  </w:r>
                  <w:r>
                    <w:rPr>
                      <w:rFonts w:ascii="仿宋_GB2312" w:hAnsi="仿宋_GB2312" w:cs="仿宋_GB2312" w:eastAsia="仿宋_GB2312"/>
                      <w:sz w:val="20"/>
                      <w:color w:val="000000"/>
                    </w:rPr>
                    <w:t xml:space="preserve"> 18、可查看单位负责人与心理委员上报的周报、月报，可通过周报、月报名称、提交人、上报状态、提交时间搜索周报、月报。可查看、添加、导出周报、月报，周报、月报内容包含但不限于：编号、特别关注对象、人员心理动向、心理健康建议、经历及感悟、其他问题及建议、对自己的工作评价。</w:t>
                  </w:r>
                  <w:r>
                    <w:br/>
                  </w:r>
                  <w:r>
                    <w:rPr>
                      <w:rFonts w:ascii="仿宋_GB2312" w:hAnsi="仿宋_GB2312" w:cs="仿宋_GB2312" w:eastAsia="仿宋_GB2312"/>
                      <w:sz w:val="20"/>
                      <w:color w:val="000000"/>
                    </w:rPr>
                    <w:t xml:space="preserve"> 19、可以搜索、查看、添加危机事件记录，包含所属组织、当事人员名称、性别、籍贯、家庭住址、相关人员、联系方式、处理时间、事件概述、处理方案、处理结果、发生时间、备注、附件上传，所属组织、姓名、处理时间、事件概述、处理结果、发生时间。</w:t>
                  </w:r>
                  <w:r>
                    <w:br/>
                  </w:r>
                  <w:r>
                    <w:rPr>
                      <w:rFonts w:ascii="仿宋_GB2312" w:hAnsi="仿宋_GB2312" w:cs="仿宋_GB2312" w:eastAsia="仿宋_GB2312"/>
                      <w:sz w:val="20"/>
                      <w:color w:val="000000"/>
                    </w:rPr>
                    <w:t xml:space="preserve"> 20、可以对科普资源、科普精选、心理训练进行查看、搜索、添加、置顶、删除</w:t>
                  </w:r>
                  <w:r>
                    <w:br/>
                  </w:r>
                  <w:r>
                    <w:rPr>
                      <w:rFonts w:ascii="仿宋_GB2312" w:hAnsi="仿宋_GB2312" w:cs="仿宋_GB2312" w:eastAsia="仿宋_GB2312"/>
                      <w:sz w:val="20"/>
                      <w:color w:val="000000"/>
                    </w:rPr>
                    <w:t xml:space="preserve"> 21、可以对物联设备进行搜索、解绑，查看物联设备生成的量表测评报告、生理检测报告，导出报告。</w:t>
                  </w:r>
                  <w:r>
                    <w:br/>
                  </w:r>
                  <w:r>
                    <w:rPr>
                      <w:rFonts w:ascii="仿宋_GB2312" w:hAnsi="仿宋_GB2312" w:cs="仿宋_GB2312" w:eastAsia="仿宋_GB2312"/>
                      <w:sz w:val="20"/>
                      <w:color w:val="000000"/>
                    </w:rPr>
                    <w:t xml:space="preserve"> 22、可以对自主量表设置显示或隐藏，可以添加、修改自主量表。</w:t>
                  </w:r>
                  <w:r>
                    <w:br/>
                  </w:r>
                  <w:r>
                    <w:rPr>
                      <w:rFonts w:ascii="仿宋_GB2312" w:hAnsi="仿宋_GB2312" w:cs="仿宋_GB2312" w:eastAsia="仿宋_GB2312"/>
                      <w:sz w:val="20"/>
                      <w:color w:val="000000"/>
                    </w:rPr>
                    <w:t xml:space="preserve"> 23、添加内容包含但不限于：量表名称、所属标签、量表介绍、量表指导语、阅读须知、量表说明、适用年龄段、量表总分、量表类型、预警量表/总分类型量表/效度量表设置。可下载模版填写导入量表。</w:t>
                  </w:r>
                  <w:r>
                    <w:br/>
                  </w:r>
                  <w:r>
                    <w:rPr>
                      <w:rFonts w:ascii="仿宋_GB2312" w:hAnsi="仿宋_GB2312" w:cs="仿宋_GB2312" w:eastAsia="仿宋_GB2312"/>
                      <w:sz w:val="20"/>
                      <w:color w:val="000000"/>
                    </w:rPr>
                    <w:t xml:space="preserve"> 24、量表标签不少于15类，心理测评量表不少于100套。可搜索、查看量表，包含但不限于：量表名称、量表标签、量表介绍、来源、状态、量表适合最大/最小年龄、量表总分。可添加、修改、发布、删除量表。提供量表模版导入。</w:t>
                  </w:r>
                  <w:r>
                    <w:br/>
                  </w:r>
                  <w:r>
                    <w:rPr>
                      <w:rFonts w:ascii="仿宋_GB2312" w:hAnsi="仿宋_GB2312" w:cs="仿宋_GB2312" w:eastAsia="仿宋_GB2312"/>
                      <w:sz w:val="20"/>
                      <w:color w:val="000000"/>
                    </w:rPr>
                    <w:t xml:space="preserve"> 25、可搜索、添加、绑定、删除量表组合，通过设置组合的量表名称、同步客户类型、添加场景描述实现添加量表组合。</w:t>
                  </w:r>
                  <w:r>
                    <w:br/>
                  </w:r>
                  <w:r>
                    <w:rPr>
                      <w:rFonts w:ascii="仿宋_GB2312" w:hAnsi="仿宋_GB2312" w:cs="仿宋_GB2312" w:eastAsia="仿宋_GB2312"/>
                      <w:sz w:val="20"/>
                      <w:color w:val="000000"/>
                    </w:rPr>
                    <w:t xml:space="preserve"> 28、可以对咨询师与功能室进行搜索、添加、查看、模版添加、设置管理；可以编辑咨询师、功能室使用；可以移除失约人员；可以编辑失约次数。</w:t>
                  </w:r>
                  <w:r>
                    <w:br/>
                  </w:r>
                  <w:r>
                    <w:rPr>
                      <w:rFonts w:ascii="仿宋_GB2312" w:hAnsi="仿宋_GB2312" w:cs="仿宋_GB2312" w:eastAsia="仿宋_GB2312"/>
                      <w:sz w:val="20"/>
                      <w:color w:val="000000"/>
                    </w:rPr>
                    <w:t xml:space="preserve"> 27、可根据排班人员、排班角色、排班日期、时间模版、人员职称、排班人员简介新增预约咨询排班，可取消某一时段预约安排。可添加预约咨询记录，记录内容包含但不限于：咨询维度、咨询内容、预约人群类型、预约人员姓名。可对预约人员进行签到、失约标记。</w:t>
                  </w:r>
                  <w:r>
                    <w:br/>
                  </w:r>
                  <w:r>
                    <w:rPr>
                      <w:rFonts w:ascii="仿宋_GB2312" w:hAnsi="仿宋_GB2312" w:cs="仿宋_GB2312" w:eastAsia="仿宋_GB2312"/>
                      <w:sz w:val="20"/>
                      <w:color w:val="000000"/>
                    </w:rPr>
                    <w:t xml:space="preserve"> 28、可对功能室名称、负责人、联系方式、地址、启用、禁用、功能室图片进行编辑，可新增功能室。可根据开始时间、结束时间、单次使用时长、每时段最大可预约人数、间隔休息时长生成功能室使用时间模版，根据排班日期、时间模版新增功能室预约排班。</w:t>
                  </w:r>
                  <w:r>
                    <w:br/>
                  </w:r>
                  <w:r>
                    <w:rPr>
                      <w:rFonts w:ascii="仿宋_GB2312" w:hAnsi="仿宋_GB2312" w:cs="仿宋_GB2312" w:eastAsia="仿宋_GB2312"/>
                      <w:sz w:val="20"/>
                      <w:color w:val="000000"/>
                    </w:rPr>
                    <w:t xml:space="preserve"> 29、可查看到不同物联设备生成的报告，报告类型分为：量表测评报告、生理检测报告。量表测评报告包含但不限于：测评设备、测评量表名称、测评时间、测评人姓名、测评人账号、报告信息；检测报告包含但不限于：检测设备名称、检测时间、检测姓名、检测账号、报告信息。报告可导出。</w:t>
                  </w:r>
                  <w:r>
                    <w:br/>
                  </w:r>
                  <w:r>
                    <w:rPr>
                      <w:rFonts w:ascii="仿宋_GB2312" w:hAnsi="仿宋_GB2312" w:cs="仿宋_GB2312" w:eastAsia="仿宋_GB2312"/>
                      <w:sz w:val="20"/>
                      <w:color w:val="000000"/>
                    </w:rPr>
                    <w:t xml:space="preserve"> 30、以图形的形式显示相关统计数据，数据包含但不限于：人员名册数据统计、管理员数据统计、测评预警人数统计、心理预约数据统计，近一年团体测评活动数据统计、近一年团体测评活动状态统计、近一年测评量表使用情况排行、心理健康与行为问题统计分析，内部组织人数分布情况、男女占比统计、人员类别统计、历年人员增长情况数据、测评预警人员统计、预警干预处理情况统计、各组织危机干预人数和次数对比统计、近一年咨询预约人数统计、男女咨询占比统计、不同维度男女咨询人数统计、排班人员预约统计排名统计；谈心谈话预警人员统计、谈心谈话预警干预处理情况统计、近一年谈心谈话每月次数趋势统计、平台科普资源数据统计、科普标签数量统计、近一个月科普标签排名情况统计、近一年每月各类科普资源浏览情况统计。</w:t>
                  </w:r>
                  <w:r>
                    <w:br/>
                  </w:r>
                  <w:r>
                    <w:rPr>
                      <w:rFonts w:ascii="仿宋_GB2312" w:hAnsi="仿宋_GB2312" w:cs="仿宋_GB2312" w:eastAsia="仿宋_GB2312"/>
                      <w:sz w:val="20"/>
                      <w:color w:val="000000"/>
                    </w:rPr>
                    <w:t xml:space="preserve"> 31、可根据单位采集不同信息的需求，编辑信息题目，用于完善信息。</w:t>
                  </w:r>
                  <w:r>
                    <w:br/>
                  </w:r>
                  <w:r>
                    <w:rPr>
                      <w:rFonts w:ascii="仿宋_GB2312" w:hAnsi="仿宋_GB2312" w:cs="仿宋_GB2312" w:eastAsia="仿宋_GB2312"/>
                      <w:sz w:val="20"/>
                      <w:color w:val="000000"/>
                    </w:rPr>
                    <w:t xml:space="preserve"> 32、可查看单位名称、上级单位、单位性质、教育阶段、教育学制、人员账号生成规则、单位地址、详细地址、单位简介。</w:t>
                  </w:r>
                  <w:r>
                    <w:br/>
                  </w:r>
                  <w:r>
                    <w:rPr>
                      <w:rFonts w:ascii="仿宋_GB2312" w:hAnsi="仿宋_GB2312" w:cs="仿宋_GB2312" w:eastAsia="仿宋_GB2312"/>
                      <w:sz w:val="20"/>
                      <w:color w:val="000000"/>
                    </w:rPr>
                    <w:t xml:space="preserve"> 33、可搜索、查看转介服务的合作单位，对申请的合作机构可撤销，对已驳回的合作机构可删除、重新申请。</w:t>
                  </w:r>
                  <w:r>
                    <w:br/>
                  </w:r>
                  <w:r>
                    <w:rPr>
                      <w:rFonts w:ascii="仿宋_GB2312" w:hAnsi="仿宋_GB2312" w:cs="仿宋_GB2312" w:eastAsia="仿宋_GB2312"/>
                      <w:sz w:val="20"/>
                      <w:color w:val="000000"/>
                    </w:rPr>
                    <w:t xml:space="preserve"> 34、可以对小程序内量表介绍、平台科普文章、平台科普视频、平台科普音频、心理精选功能、自主测评、预约咨询功能开启或禁用。</w:t>
                  </w:r>
                  <w:r>
                    <w:br/>
                  </w:r>
                  <w:r>
                    <w:rPr>
                      <w:rFonts w:ascii="仿宋_GB2312" w:hAnsi="仿宋_GB2312" w:cs="仿宋_GB2312" w:eastAsia="仿宋_GB2312"/>
                      <w:sz w:val="20"/>
                      <w:color w:val="000000"/>
                    </w:rPr>
                    <w:t xml:space="preserve"> 35、用户端提供待完成测评活动消息提醒，可查看任务信息。</w:t>
                  </w:r>
                  <w:r>
                    <w:br/>
                  </w:r>
                  <w:r>
                    <w:rPr>
                      <w:rFonts w:ascii="仿宋_GB2312" w:hAnsi="仿宋_GB2312" w:cs="仿宋_GB2312" w:eastAsia="仿宋_GB2312"/>
                      <w:sz w:val="20"/>
                      <w:color w:val="000000"/>
                    </w:rPr>
                    <w:t xml:space="preserve"> 36、用户可一键参与测评任务，测评前完善用户信息，用户信息包括但不限于：人员类型、民族、所属单位、姓名、出生日期、性别。提供答题速度过快提醒，答题结束自动提交。</w:t>
                  </w:r>
                  <w:r>
                    <w:br/>
                  </w:r>
                  <w:r>
                    <w:rPr>
                      <w:rFonts w:ascii="仿宋_GB2312" w:hAnsi="仿宋_GB2312" w:cs="仿宋_GB2312" w:eastAsia="仿宋_GB2312"/>
                      <w:sz w:val="20"/>
                      <w:color w:val="000000"/>
                    </w:rPr>
                    <w:t xml:space="preserve"> 37、用户可查看历史测评记录，记录包含但不限于：显示测评活动、负责人、量表、测评活动时间、活动状态、报告明细。</w:t>
                  </w:r>
                  <w:r>
                    <w:br/>
                  </w:r>
                  <w:r>
                    <w:rPr>
                      <w:rFonts w:ascii="仿宋_GB2312" w:hAnsi="仿宋_GB2312" w:cs="仿宋_GB2312" w:eastAsia="仿宋_GB2312"/>
                      <w:sz w:val="20"/>
                      <w:color w:val="000000"/>
                    </w:rPr>
                    <w:t xml:space="preserve"> 38、可查看用户基本信息，基本信息包含：姓名、性别、出生日期、民族、人员类型、健康状态和所属组织。</w:t>
                  </w:r>
                  <w:r>
                    <w:br/>
                  </w:r>
                  <w:r>
                    <w:rPr>
                      <w:rFonts w:ascii="仿宋_GB2312" w:hAnsi="仿宋_GB2312" w:cs="仿宋_GB2312" w:eastAsia="仿宋_GB2312"/>
                      <w:sz w:val="20"/>
                      <w:color w:val="000000"/>
                    </w:rPr>
                    <w:t xml:space="preserve"> 39、移动端包含自主测评与测评任务两种测评形式。可搜索自主测评量表进行测评，可查看测评任务进行测评。可查看任务测评与自主测评报告。</w:t>
                  </w:r>
                  <w:r>
                    <w:br/>
                  </w:r>
                  <w:r>
                    <w:rPr>
                      <w:rFonts w:ascii="仿宋_GB2312" w:hAnsi="仿宋_GB2312" w:cs="仿宋_GB2312" w:eastAsia="仿宋_GB2312"/>
                      <w:sz w:val="20"/>
                      <w:color w:val="000000"/>
                    </w:rPr>
                    <w:t xml:space="preserve"> 40、可查看、收藏心理精选科普资源。</w:t>
                  </w:r>
                  <w:r>
                    <w:br/>
                  </w:r>
                  <w:r>
                    <w:rPr>
                      <w:rFonts w:ascii="仿宋_GB2312" w:hAnsi="仿宋_GB2312" w:cs="仿宋_GB2312" w:eastAsia="仿宋_GB2312"/>
                      <w:sz w:val="20"/>
                      <w:color w:val="000000"/>
                    </w:rPr>
                    <w:t xml:space="preserve"> 41、可分类查看、收藏科普文章、科普音频、科普视频。</w:t>
                  </w:r>
                  <w:r>
                    <w:br/>
                  </w:r>
                  <w:r>
                    <w:rPr>
                      <w:rFonts w:ascii="仿宋_GB2312" w:hAnsi="仿宋_GB2312" w:cs="仿宋_GB2312" w:eastAsia="仿宋_GB2312"/>
                      <w:sz w:val="20"/>
                      <w:color w:val="000000"/>
                    </w:rPr>
                    <w:t xml:space="preserve"> 42、可搜索、查看心理训练内容，内容类型分为：文章、音频、视频。</w:t>
                  </w:r>
                  <w:r>
                    <w:br/>
                  </w:r>
                  <w:r>
                    <w:rPr>
                      <w:rFonts w:ascii="仿宋_GB2312" w:hAnsi="仿宋_GB2312" w:cs="仿宋_GB2312" w:eastAsia="仿宋_GB2312"/>
                      <w:sz w:val="20"/>
                      <w:color w:val="000000"/>
                    </w:rPr>
                    <w:t xml:space="preserve"> 43、可查看、进行趣味测评。</w:t>
                  </w:r>
                  <w:r>
                    <w:br/>
                  </w:r>
                  <w:r>
                    <w:rPr>
                      <w:rFonts w:ascii="仿宋_GB2312" w:hAnsi="仿宋_GB2312" w:cs="仿宋_GB2312" w:eastAsia="仿宋_GB2312"/>
                      <w:sz w:val="20"/>
                      <w:color w:val="000000"/>
                    </w:rPr>
                    <w:t xml:space="preserve"> 44、可选择咨询师、预约日期、预约时段、填写咨询维度与咨询内容发起预约咨询申请。可查看预约咨询记录。</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AI</w:t>
                  </w:r>
                  <w:r>
                    <w:rPr>
                      <w:rFonts w:ascii="仿宋_GB2312" w:hAnsi="仿宋_GB2312" w:cs="仿宋_GB2312" w:eastAsia="仿宋_GB2312"/>
                      <w:sz w:val="20"/>
                      <w:color w:val="000000"/>
                    </w:rPr>
                    <w:t>自助服务系统</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一、系统功能：</w:t>
                  </w:r>
                  <w:r>
                    <w:br/>
                  </w:r>
                  <w:r>
                    <w:rPr>
                      <w:rFonts w:ascii="仿宋_GB2312" w:hAnsi="仿宋_GB2312" w:cs="仿宋_GB2312" w:eastAsia="仿宋_GB2312"/>
                      <w:sz w:val="20"/>
                      <w:color w:val="000000"/>
                    </w:rPr>
                    <w:t xml:space="preserve"> 1、系统包含：AI助手、分类科普、心理测评、心理训练、趣味测评、预约咨询、心理科普、个人中心模块。</w:t>
                  </w:r>
                  <w:r>
                    <w:br/>
                  </w:r>
                  <w:r>
                    <w:rPr>
                      <w:rFonts w:ascii="仿宋_GB2312" w:hAnsi="仿宋_GB2312" w:cs="仿宋_GB2312" w:eastAsia="仿宋_GB2312"/>
                      <w:sz w:val="20"/>
                      <w:color w:val="000000"/>
                    </w:rPr>
                    <w:t xml:space="preserve"> 2、AI助手包含：问答回复、开启新会话、查看历史记录、更换三类主题背景、AI助手介绍等功能。</w:t>
                  </w:r>
                  <w:r>
                    <w:br/>
                  </w:r>
                  <w:r>
                    <w:rPr>
                      <w:rFonts w:ascii="仿宋_GB2312" w:hAnsi="仿宋_GB2312" w:cs="仿宋_GB2312" w:eastAsia="仿宋_GB2312"/>
                      <w:sz w:val="20"/>
                      <w:color w:val="000000"/>
                    </w:rPr>
                    <w:t xml:space="preserve"> 3、可点击界面进行更换和显示积极提示内容。</w:t>
                  </w:r>
                  <w:r>
                    <w:br/>
                  </w:r>
                  <w:r>
                    <w:rPr>
                      <w:rFonts w:ascii="仿宋_GB2312" w:hAnsi="仿宋_GB2312" w:cs="仿宋_GB2312" w:eastAsia="仿宋_GB2312"/>
                      <w:sz w:val="20"/>
                      <w:color w:val="000000"/>
                    </w:rPr>
                    <w:t xml:space="preserve"> ▲4、心理科普可以查看抑郁专题、亲子关系、学业问题、能力个性、心理健康、人际交往、情绪情感、职场生涯科普主题。</w:t>
                  </w:r>
                  <w:r>
                    <w:br/>
                  </w:r>
                  <w:r>
                    <w:rPr>
                      <w:rFonts w:ascii="仿宋_GB2312" w:hAnsi="仿宋_GB2312" w:cs="仿宋_GB2312" w:eastAsia="仿宋_GB2312"/>
                      <w:sz w:val="20"/>
                      <w:color w:val="000000"/>
                    </w:rPr>
                    <w:t xml:space="preserve"> 5、每个科普资源下显示所属科普主题、喜欢、收藏、浏览量，可对科普内容进行点击喜欢或收藏操作。</w:t>
                  </w:r>
                  <w:r>
                    <w:br/>
                  </w:r>
                  <w:r>
                    <w:rPr>
                      <w:rFonts w:ascii="仿宋_GB2312" w:hAnsi="仿宋_GB2312" w:cs="仿宋_GB2312" w:eastAsia="仿宋_GB2312"/>
                      <w:sz w:val="20"/>
                      <w:color w:val="000000"/>
                    </w:rPr>
                    <w:t xml:space="preserve"> ▲6、心理测评可以选择师生关系、异性交往、情绪情感、人际交往、心理健康、能力个性、校园安全、考试焦虑、职场生涯测评主题，可对心理测评量表进行搜索。</w:t>
                  </w:r>
                  <w:r>
                    <w:br/>
                  </w:r>
                  <w:r>
                    <w:rPr>
                      <w:rFonts w:ascii="仿宋_GB2312" w:hAnsi="仿宋_GB2312" w:cs="仿宋_GB2312" w:eastAsia="仿宋_GB2312"/>
                      <w:sz w:val="20"/>
                      <w:color w:val="000000"/>
                    </w:rPr>
                    <w:t xml:space="preserve"> 7、可补充、提交个人信息进行心理测评，测评前显示量表介绍、量表指导语、适用人群、测评须知。</w:t>
                  </w:r>
                  <w:r>
                    <w:br/>
                  </w:r>
                  <w:r>
                    <w:rPr>
                      <w:rFonts w:ascii="仿宋_GB2312" w:hAnsi="仿宋_GB2312" w:cs="仿宋_GB2312" w:eastAsia="仿宋_GB2312"/>
                      <w:sz w:val="20"/>
                      <w:color w:val="000000"/>
                    </w:rPr>
                    <w:t xml:space="preserve"> 8、测评界面显示答题选项、答题进度、可返回上一题进行重新答题。</w:t>
                  </w:r>
                  <w:r>
                    <w:br/>
                  </w:r>
                  <w:r>
                    <w:rPr>
                      <w:rFonts w:ascii="仿宋_GB2312" w:hAnsi="仿宋_GB2312" w:cs="仿宋_GB2312" w:eastAsia="仿宋_GB2312"/>
                      <w:sz w:val="20"/>
                      <w:color w:val="000000"/>
                    </w:rPr>
                    <w:t xml:space="preserve"> 9、心理训练可以搜索心理训练内容，训练形式包含文章、音频、视频。</w:t>
                  </w:r>
                  <w:r>
                    <w:br/>
                  </w:r>
                  <w:r>
                    <w:rPr>
                      <w:rFonts w:ascii="仿宋_GB2312" w:hAnsi="仿宋_GB2312" w:cs="仿宋_GB2312" w:eastAsia="仿宋_GB2312"/>
                      <w:sz w:val="20"/>
                      <w:color w:val="000000"/>
                    </w:rPr>
                    <w:t xml:space="preserve"> 10、趣味测评包含至少10项测评内容，测评结果包含但不限于：测评结果、结果描述。</w:t>
                  </w:r>
                  <w:r>
                    <w:br/>
                  </w:r>
                  <w:r>
                    <w:rPr>
                      <w:rFonts w:ascii="仿宋_GB2312" w:hAnsi="仿宋_GB2312" w:cs="仿宋_GB2312" w:eastAsia="仿宋_GB2312"/>
                      <w:sz w:val="20"/>
                      <w:color w:val="000000"/>
                    </w:rPr>
                    <w:t xml:space="preserve"> 11、咨询预约包含但不限于：阅读须知、咨询师列表。可选择咨询师；确认咨询日期与时间段、咨询维度；填写咨询维度与主诉问题申请预约。</w:t>
                  </w:r>
                  <w:r>
                    <w:br/>
                  </w:r>
                  <w:r>
                    <w:rPr>
                      <w:rFonts w:ascii="仿宋_GB2312" w:hAnsi="仿宋_GB2312" w:cs="仿宋_GB2312" w:eastAsia="仿宋_GB2312"/>
                      <w:sz w:val="20"/>
                      <w:color w:val="000000"/>
                    </w:rPr>
                    <w:t xml:space="preserve"> 12、心理科普形式包含但不限于：科普文章、科普音频、科普视频。</w:t>
                  </w:r>
                  <w:r>
                    <w:br/>
                  </w:r>
                  <w:r>
                    <w:rPr>
                      <w:rFonts w:ascii="仿宋_GB2312" w:hAnsi="仿宋_GB2312" w:cs="仿宋_GB2312" w:eastAsia="仿宋_GB2312"/>
                      <w:sz w:val="20"/>
                      <w:color w:val="000000"/>
                    </w:rPr>
                    <w:t xml:space="preserve"> 13、个人中心可以查看各类记录、绑定手机、预约咨询室、填写心理信件等。</w:t>
                  </w:r>
                  <w:r>
                    <w:br/>
                  </w:r>
                  <w:r>
                    <w:rPr>
                      <w:rFonts w:ascii="仿宋_GB2312" w:hAnsi="仿宋_GB2312" w:cs="仿宋_GB2312" w:eastAsia="仿宋_GB2312"/>
                      <w:sz w:val="20"/>
                      <w:color w:val="000000"/>
                    </w:rPr>
                    <w:t xml:space="preserve"> 14、个人记录可以查看个人信息、测评记录、档案信息、预约信息、训练记录、我的收藏。</w:t>
                  </w:r>
                  <w:r>
                    <w:br/>
                  </w:r>
                  <w:r>
                    <w:rPr>
                      <w:rFonts w:ascii="仿宋_GB2312" w:hAnsi="仿宋_GB2312" w:cs="仿宋_GB2312" w:eastAsia="仿宋_GB2312"/>
                      <w:sz w:val="20"/>
                      <w:color w:val="000000"/>
                    </w:rPr>
                    <w:t xml:space="preserve"> 15、个人信息包含但不限于：姓名、用户名、性别、出生日期、民族、人员类型、健康状态、所属组织。</w:t>
                  </w:r>
                  <w:r>
                    <w:br/>
                  </w:r>
                  <w:r>
                    <w:rPr>
                      <w:rFonts w:ascii="仿宋_GB2312" w:hAnsi="仿宋_GB2312" w:cs="仿宋_GB2312" w:eastAsia="仿宋_GB2312"/>
                      <w:sz w:val="20"/>
                      <w:color w:val="000000"/>
                    </w:rPr>
                    <w:t xml:space="preserve"> 16、以列表形式呈现任务测评与自主测评产生测评记录，可查看测评报告。</w:t>
                  </w:r>
                  <w:r>
                    <w:br/>
                  </w:r>
                  <w:r>
                    <w:rPr>
                      <w:rFonts w:ascii="仿宋_GB2312" w:hAnsi="仿宋_GB2312" w:cs="仿宋_GB2312" w:eastAsia="仿宋_GB2312"/>
                      <w:sz w:val="20"/>
                      <w:color w:val="000000"/>
                    </w:rPr>
                    <w:t xml:space="preserve"> 17、以列表形式呈现预约咨询师与咨询室的记录，可显示内容包含但不限于：咨询师名称与角色、咨询室名称与联系人电话、预约时间、预约状态。</w:t>
                  </w:r>
                  <w:r>
                    <w:br/>
                  </w:r>
                  <w:r>
                    <w:rPr>
                      <w:rFonts w:ascii="仿宋_GB2312" w:hAnsi="仿宋_GB2312" w:cs="仿宋_GB2312" w:eastAsia="仿宋_GB2312"/>
                      <w:sz w:val="20"/>
                      <w:color w:val="000000"/>
                    </w:rPr>
                    <w:t xml:space="preserve"> 18、心理记录可以添加、查看心理记录，包含被访谈人性别、性别、谈话地点、谈话时间、心理状态、谈话内容</w:t>
                  </w:r>
                  <w:r>
                    <w:br/>
                  </w:r>
                  <w:r>
                    <w:rPr>
                      <w:rFonts w:ascii="仿宋_GB2312" w:hAnsi="仿宋_GB2312" w:cs="仿宋_GB2312" w:eastAsia="仿宋_GB2312"/>
                      <w:sz w:val="20"/>
                      <w:color w:val="000000"/>
                    </w:rPr>
                    <w:t xml:space="preserve"> 19、心理周报可以查看周报编号、提交时间、特殊情况说明、本周心理周报总结。</w:t>
                  </w:r>
                  <w:r>
                    <w:br/>
                  </w:r>
                  <w:r>
                    <w:rPr>
                      <w:rFonts w:ascii="仿宋_GB2312" w:hAnsi="仿宋_GB2312" w:cs="仿宋_GB2312" w:eastAsia="仿宋_GB2312"/>
                      <w:sz w:val="20"/>
                      <w:color w:val="000000"/>
                    </w:rPr>
                    <w:t xml:space="preserve"> 20、训练记录可以显示记录时间、训练心情图标、训练感受。</w:t>
                  </w:r>
                  <w:r>
                    <w:br/>
                  </w:r>
                  <w:r>
                    <w:rPr>
                      <w:rFonts w:ascii="仿宋_GB2312" w:hAnsi="仿宋_GB2312" w:cs="仿宋_GB2312" w:eastAsia="仿宋_GB2312"/>
                      <w:sz w:val="20"/>
                      <w:color w:val="000000"/>
                    </w:rPr>
                    <w:t xml:space="preserve"> 21、可对收藏的心理科普资源查看、取消收藏。</w:t>
                  </w:r>
                  <w:r>
                    <w:br/>
                  </w:r>
                  <w:r>
                    <w:rPr>
                      <w:rFonts w:ascii="仿宋_GB2312" w:hAnsi="仿宋_GB2312" w:cs="仿宋_GB2312" w:eastAsia="仿宋_GB2312"/>
                      <w:sz w:val="20"/>
                      <w:color w:val="000000"/>
                    </w:rPr>
                    <w:t xml:space="preserve"> 22、可通过验证码绑定用户手机号。</w:t>
                  </w:r>
                  <w:r>
                    <w:br/>
                  </w:r>
                  <w:r>
                    <w:rPr>
                      <w:rFonts w:ascii="仿宋_GB2312" w:hAnsi="仿宋_GB2312" w:cs="仿宋_GB2312" w:eastAsia="仿宋_GB2312"/>
                      <w:sz w:val="20"/>
                      <w:color w:val="000000"/>
                    </w:rPr>
                    <w:t xml:space="preserve"> 23、可查看本单位信息，信息包含但不限于：单位信息、联系人、联系方式。</w:t>
                  </w:r>
                  <w:r>
                    <w:br/>
                  </w:r>
                  <w:r>
                    <w:rPr>
                      <w:rFonts w:ascii="仿宋_GB2312" w:hAnsi="仿宋_GB2312" w:cs="仿宋_GB2312" w:eastAsia="仿宋_GB2312"/>
                      <w:sz w:val="20"/>
                      <w:color w:val="000000"/>
                    </w:rPr>
                    <w:t xml:space="preserve"> 24、咨询室预约可以显示预约须知、预约日期、咨询室信息、时段列表。</w:t>
                  </w:r>
                  <w:r>
                    <w:br/>
                  </w:r>
                  <w:r>
                    <w:rPr>
                      <w:rFonts w:ascii="仿宋_GB2312" w:hAnsi="仿宋_GB2312" w:cs="仿宋_GB2312" w:eastAsia="仿宋_GB2312"/>
                      <w:sz w:val="20"/>
                      <w:color w:val="000000"/>
                    </w:rPr>
                    <w:t xml:space="preserve"> 25、具备心理信箱功能，可填写、查看信件。</w:t>
                  </w:r>
                  <w:r>
                    <w:br/>
                  </w:r>
                  <w:r>
                    <w:rPr>
                      <w:rFonts w:ascii="仿宋_GB2312" w:hAnsi="仿宋_GB2312" w:cs="仿宋_GB2312" w:eastAsia="仿宋_GB2312"/>
                      <w:sz w:val="20"/>
                      <w:color w:val="000000"/>
                    </w:rPr>
                    <w:t xml:space="preserve"> 26、显示退出个人中心倒计时，默认计时时间为10分钟。</w:t>
                  </w:r>
                  <w:r>
                    <w:br/>
                  </w:r>
                  <w:r>
                    <w:rPr>
                      <w:rFonts w:ascii="仿宋_GB2312" w:hAnsi="仿宋_GB2312" w:cs="仿宋_GB2312" w:eastAsia="仿宋_GB2312"/>
                      <w:sz w:val="20"/>
                      <w:color w:val="000000"/>
                    </w:rPr>
                    <w:t xml:space="preserve"> 二、配置</w:t>
                  </w:r>
                  <w:r>
                    <w:br/>
                  </w:r>
                  <w:r>
                    <w:rPr>
                      <w:rFonts w:ascii="仿宋_GB2312" w:hAnsi="仿宋_GB2312" w:cs="仿宋_GB2312" w:eastAsia="仿宋_GB2312"/>
                      <w:sz w:val="20"/>
                      <w:color w:val="000000"/>
                    </w:rPr>
                    <w:t xml:space="preserve"> 触摸终端1台：显示尺寸43英寸，分辨率1920(H)×1080（V），触摸类型≥10点触摸，运行内存4G，存储内存32G。</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29</w:t>
                  </w:r>
                </w:p>
              </w:tc>
              <w:tc>
                <w:tcPr>
                  <w:tcW w:type="dxa" w:w="239"/>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电脑</w:t>
                  </w:r>
                </w:p>
              </w:tc>
              <w:tc>
                <w:tcPr>
                  <w:tcW w:type="dxa" w:w="10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0"/>
                      <w:color w:val="000000"/>
                    </w:rPr>
                    <w:t xml:space="preserve">台式机  </w:t>
                  </w:r>
                  <w:r>
                    <w:br/>
                  </w:r>
                  <w:r>
                    <w:rPr>
                      <w:rFonts w:ascii="仿宋_GB2312" w:hAnsi="仿宋_GB2312" w:cs="仿宋_GB2312" w:eastAsia="仿宋_GB2312"/>
                      <w:sz w:val="20"/>
                      <w:color w:val="000000"/>
                    </w:rPr>
                    <w:t xml:space="preserve"> 1. CPU：核心线程≥6核6线程；  </w:t>
                  </w:r>
                  <w:r>
                    <w:br/>
                  </w:r>
                  <w:r>
                    <w:rPr>
                      <w:rFonts w:ascii="仿宋_GB2312" w:hAnsi="仿宋_GB2312" w:cs="仿宋_GB2312" w:eastAsia="仿宋_GB2312"/>
                      <w:sz w:val="20"/>
                      <w:color w:val="000000"/>
                    </w:rPr>
                    <w:t xml:space="preserve"> 2.内存：≥8G DDR4；   </w:t>
                  </w:r>
                  <w:r>
                    <w:br/>
                  </w:r>
                  <w:r>
                    <w:rPr>
                      <w:rFonts w:ascii="仿宋_GB2312" w:hAnsi="仿宋_GB2312" w:cs="仿宋_GB2312" w:eastAsia="仿宋_GB2312"/>
                      <w:sz w:val="20"/>
                      <w:color w:val="000000"/>
                    </w:rPr>
                    <w:t xml:space="preserve"> 3.硬盘：≥1TB，7200rpm；"</w:t>
                  </w:r>
                  <w:r>
                    <w:br/>
                  </w:r>
                  <w:r>
                    <w:rPr>
                      <w:rFonts w:ascii="仿宋_GB2312" w:hAnsi="仿宋_GB2312" w:cs="仿宋_GB2312" w:eastAsia="仿宋_GB2312"/>
                      <w:sz w:val="20"/>
                      <w:color w:val="000000"/>
                    </w:rPr>
                    <w:t xml:space="preserve"> 4. 显卡：集成显卡；         </w:t>
                  </w:r>
                  <w:r>
                    <w:br/>
                  </w:r>
                  <w:r>
                    <w:rPr>
                      <w:rFonts w:ascii="仿宋_GB2312" w:hAnsi="仿宋_GB2312" w:cs="仿宋_GB2312" w:eastAsia="仿宋_GB2312"/>
                      <w:sz w:val="20"/>
                      <w:color w:val="000000"/>
                    </w:rPr>
                    <w:t xml:space="preserve"> 5. 网卡：集成10/100/1000MB自适应网卡；"</w:t>
                  </w:r>
                  <w:r>
                    <w:br/>
                  </w:r>
                  <w:r>
                    <w:rPr>
                      <w:rFonts w:ascii="仿宋_GB2312" w:hAnsi="仿宋_GB2312" w:cs="仿宋_GB2312" w:eastAsia="仿宋_GB2312"/>
                      <w:sz w:val="20"/>
                      <w:color w:val="000000"/>
                    </w:rPr>
                    <w:t xml:space="preserve"> 6. 声卡：集成5.1声道声卡； </w:t>
                  </w:r>
                  <w:r>
                    <w:br/>
                  </w:r>
                  <w:r>
                    <w:rPr>
                      <w:rFonts w:ascii="仿宋_GB2312" w:hAnsi="仿宋_GB2312" w:cs="仿宋_GB2312" w:eastAsia="仿宋_GB2312"/>
                      <w:sz w:val="20"/>
                      <w:color w:val="000000"/>
                    </w:rPr>
                    <w:t xml:space="preserve"> 7. 电源功率：≤220W ；                                                                            </w:t>
                  </w:r>
                  <w:r>
                    <w:br/>
                  </w:r>
                  <w:r>
                    <w:rPr>
                      <w:rFonts w:ascii="仿宋_GB2312" w:hAnsi="仿宋_GB2312" w:cs="仿宋_GB2312" w:eastAsia="仿宋_GB2312"/>
                      <w:sz w:val="20"/>
                      <w:color w:val="000000"/>
                    </w:rPr>
                    <w:t xml:space="preserve"> 8. 整机噪音：声压指标不高于11.5分贝；       </w:t>
                  </w:r>
                  <w:r>
                    <w:br/>
                  </w:r>
                  <w:r>
                    <w:rPr>
                      <w:rFonts w:ascii="仿宋_GB2312" w:hAnsi="仿宋_GB2312" w:cs="仿宋_GB2312" w:eastAsia="仿宋_GB2312"/>
                      <w:sz w:val="20"/>
                      <w:color w:val="000000"/>
                    </w:rPr>
                    <w:t xml:space="preserve"> 9.显示器：≥21英寸高清显示器；"</w:t>
                  </w:r>
                  <w:r>
                    <w:br/>
                  </w:r>
                  <w:r>
                    <w:rPr>
                      <w:rFonts w:ascii="仿宋_GB2312" w:hAnsi="仿宋_GB2312" w:cs="仿宋_GB2312" w:eastAsia="仿宋_GB2312"/>
                      <w:sz w:val="20"/>
                      <w:color w:val="000000"/>
                    </w:rPr>
                    <w:t xml:space="preserve"> 10.键鼠：主机同品牌USB光电鼠标、防水键盘；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singl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w:t>
                  </w:r>
                </w:p>
              </w:tc>
              <w:tc>
                <w:tcPr>
                  <w:tcW w:type="dxa" w:w="239"/>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打印机</w:t>
                  </w:r>
                </w:p>
              </w:tc>
              <w:tc>
                <w:tcPr>
                  <w:tcW w:type="dxa" w:w="10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0"/>
                      <w:color w:val="000000"/>
                    </w:rPr>
                    <w:t>A4</w:t>
                  </w:r>
                  <w:r>
                    <w:rPr>
                      <w:rFonts w:ascii="仿宋_GB2312" w:hAnsi="仿宋_GB2312" w:cs="仿宋_GB2312" w:eastAsia="仿宋_GB2312"/>
                      <w:sz w:val="20"/>
                      <w:color w:val="000000"/>
                    </w:rPr>
                    <w:t>黑白激光打印机，可扫描，打印，复印。</w:t>
                  </w:r>
                  <w:r>
                    <w:br/>
                  </w:r>
                  <w:r>
                    <w:rPr>
                      <w:rFonts w:ascii="仿宋_GB2312" w:hAnsi="仿宋_GB2312" w:cs="仿宋_GB2312" w:eastAsia="仿宋_GB2312"/>
                      <w:sz w:val="20"/>
                      <w:color w:val="000000"/>
                    </w:rPr>
                    <w:t xml:space="preserve"> 支持双面激光打印，支持无线打印。</w:t>
                  </w:r>
                  <w:r>
                    <w:br/>
                  </w:r>
                  <w:r>
                    <w:rPr>
                      <w:rFonts w:ascii="仿宋_GB2312" w:hAnsi="仿宋_GB2312" w:cs="仿宋_GB2312" w:eastAsia="仿宋_GB2312"/>
                      <w:sz w:val="20"/>
                      <w:color w:val="000000"/>
                    </w:rPr>
                    <w:t xml:space="preserve"> 打印速度 25-34 页/分；</w:t>
                  </w:r>
                  <w:r>
                    <w:br/>
                  </w:r>
                  <w:r>
                    <w:rPr>
                      <w:rFonts w:ascii="仿宋_GB2312" w:hAnsi="仿宋_GB2312" w:cs="仿宋_GB2312" w:eastAsia="仿宋_GB2312"/>
                      <w:sz w:val="20"/>
                      <w:color w:val="000000"/>
                    </w:rPr>
                    <w:t xml:space="preserve"> 纸张输入容量：0-149 页；</w:t>
                  </w:r>
                  <w:r>
                    <w:br/>
                  </w:r>
                  <w:r>
                    <w:rPr>
                      <w:rFonts w:ascii="仿宋_GB2312" w:hAnsi="仿宋_GB2312" w:cs="仿宋_GB2312" w:eastAsia="仿宋_GB2312"/>
                      <w:sz w:val="20"/>
                      <w:color w:val="000000"/>
                    </w:rPr>
                    <w:t xml:space="preserve"> 扫描功能：平板式；</w:t>
                  </w:r>
                  <w:r>
                    <w:br/>
                  </w:r>
                  <w:r>
                    <w:rPr>
                      <w:rFonts w:ascii="仿宋_GB2312" w:hAnsi="仿宋_GB2312" w:cs="仿宋_GB2312" w:eastAsia="仿宋_GB2312"/>
                      <w:sz w:val="20"/>
                      <w:color w:val="000000"/>
                    </w:rPr>
                    <w:t xml:space="preserve"> 黑白连接方式 Wi-Fi，USB。</w:t>
                  </w:r>
                </w:p>
                <w:p>
                  <w:pPr>
                    <w:pStyle w:val="null3"/>
                    <w:jc w:val="left"/>
                  </w:pPr>
                  <w:r>
                    <w:rPr>
                      <w:rFonts w:ascii="仿宋_GB2312" w:hAnsi="仿宋_GB2312" w:cs="仿宋_GB2312" w:eastAsia="仿宋_GB2312"/>
                      <w:sz w:val="20"/>
                      <w:color w:val="000000"/>
                    </w:rPr>
                    <w:t>分辨率：≥1200*1200dpi</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31</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心理辅助工具</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本</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100</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专业心理书籍，适合于学生和老师阅读的心理学、教育学图书；需提供可同时满足学生借阅，查看。需提供可同时满足100名学生查阅。</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办公桌椅</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心理教师办公用，≥1400*700*760mm基材采高密度环保纤维板，漆面光泽度高，椅子尺寸：≥长500*宽540*高940mm，框架采用一次性成型不锈钢材料，优质超纤皮。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33</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档案柜</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尺寸：850*390*1850mm，优质冷轧钢板，铁皮四开门，中间为储物抽屉，一块隔板，配优质全铜锁具、高档铝合金C型扣手，铁门上一次性冲压号插。颜色为灰白色粉末喷涂。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单人位沙发2个、茶几</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沙发2个，茶几1个。实木框架，密度海绵，面料采用高档棉麻或科技布，单人位沙发尺寸≥500cm*500cm*550cm 茶几：高度60厘米，桌面直径40厘米，材质：桌面（胶合板）脚（实木）。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心理学挂图</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幅</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含心理咨询室功能，渲染氛围，缓解紧张情绪，包含不可能图、两歧图，各部室规章制度等</w:t>
                  </w:r>
                  <w:r>
                    <w:br/>
                  </w:r>
                  <w:r>
                    <w:rPr>
                      <w:rFonts w:ascii="仿宋_GB2312" w:hAnsi="仿宋_GB2312" w:cs="仿宋_GB2312" w:eastAsia="仿宋_GB2312"/>
                      <w:sz w:val="20"/>
                      <w:color w:val="000000"/>
                    </w:rPr>
                    <w:t xml:space="preserve"> 2.材    质：实木边框</w:t>
                  </w:r>
                  <w:r>
                    <w:br/>
                  </w:r>
                  <w:r>
                    <w:rPr>
                      <w:rFonts w:ascii="仿宋_GB2312" w:hAnsi="仿宋_GB2312" w:cs="仿宋_GB2312" w:eastAsia="仿宋_GB2312"/>
                      <w:sz w:val="20"/>
                      <w:color w:val="000000"/>
                    </w:rPr>
                    <w:t xml:space="preserve"> 3.尺    寸：40cm*50cm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录音笔</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0"/>
                      <w:color w:val="000000"/>
                    </w:rPr>
                    <w:t>高保真录音，内存8G,主动降噪，360环绕收录，高清保真，外观小巧，手掌可握。支持MP3,WMA,MPS三种格式，可连续录制不少于8小时。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沙盘套装-基础版</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沙盘游戏治疗是以心理学原理为基础，由多拉∙卡尔夫发展创立的一种心理治疗方法。沙盘游戏中借助沙子、水和沙具把个人的潜意识完全呈现在“自由和保护的空间”气氛中，实现心灵深处意识和无意识之间的持续性沟通和对话，达到自我疗愈的目的。 一、功能要求</w:t>
                  </w:r>
                  <w:r>
                    <w:br/>
                  </w:r>
                  <w:r>
                    <w:rPr>
                      <w:rFonts w:ascii="仿宋_GB2312" w:hAnsi="仿宋_GB2312" w:cs="仿宋_GB2312" w:eastAsia="仿宋_GB2312"/>
                      <w:sz w:val="20"/>
                      <w:color w:val="000000"/>
                    </w:rPr>
                    <w:t xml:space="preserve"> 一、功能要求</w:t>
                  </w:r>
                  <w:r>
                    <w:br/>
                  </w:r>
                  <w:r>
                    <w:rPr>
                      <w:rFonts w:ascii="仿宋_GB2312" w:hAnsi="仿宋_GB2312" w:cs="仿宋_GB2312" w:eastAsia="仿宋_GB2312"/>
                      <w:sz w:val="20"/>
                      <w:color w:val="000000"/>
                    </w:rPr>
                    <w:t xml:space="preserve"> 1、标准沙盘：实木材质内侧尺寸为720mm×570mm×70mm，边厚17mm，全实木材质，内侧海蓝色设计，表面光滑不伤手，耐磨不掉色；底部安装防滑处理，在动沙过程中沙箱在桌面不会移动,用于个体和团体治疗的国际标准沙箱，上下分体式安装，便于移动和搬运。</w:t>
                  </w:r>
                  <w:r>
                    <w:br/>
                  </w:r>
                  <w:r>
                    <w:rPr>
                      <w:rFonts w:ascii="仿宋_GB2312" w:hAnsi="仿宋_GB2312" w:cs="仿宋_GB2312" w:eastAsia="仿宋_GB2312"/>
                      <w:sz w:val="20"/>
                      <w:color w:val="000000"/>
                    </w:rPr>
                    <w:t xml:space="preserve"> 2、沙具摆放柜：实木材质，尺寸为1600×1200×300mm，5层9阶设计（充分满足不同类别玩具按不同阶层分类摆放，便于来访者清晰地看到全部沙具），结构稳定大方、天然木纹色、外观考究（表面清漆涂层）。</w:t>
                  </w:r>
                  <w:r>
                    <w:br/>
                  </w:r>
                  <w:r>
                    <w:rPr>
                      <w:rFonts w:ascii="仿宋_GB2312" w:hAnsi="仿宋_GB2312" w:cs="仿宋_GB2312" w:eastAsia="仿宋_GB2312"/>
                      <w:sz w:val="20"/>
                      <w:color w:val="000000"/>
                    </w:rPr>
                    <w:t xml:space="preserve"> 3、沙具国际标准分类，分大类和次类别。包括人物、动物、植物、建筑物、食品果实、家具生活用品、交通工具、宇宙天体、自然景观、宗教等18大类及若干次类别。通过次类别的划分面向不同群体的应用需求。通过次类别的划分面向不同群体的应用需求。材质为树脂、陶瓷、ABS工程塑料。玩具或物品接近于现实之物。</w:t>
                  </w:r>
                  <w:r>
                    <w:br/>
                  </w:r>
                  <w:r>
                    <w:rPr>
                      <w:rFonts w:ascii="仿宋_GB2312" w:hAnsi="仿宋_GB2312" w:cs="仿宋_GB2312" w:eastAsia="仿宋_GB2312"/>
                      <w:sz w:val="20"/>
                      <w:color w:val="000000"/>
                    </w:rPr>
                    <w:t xml:space="preserve"> 4、海沙：天然海沙。</w:t>
                  </w:r>
                  <w:r>
                    <w:br/>
                  </w:r>
                  <w:r>
                    <w:rPr>
                      <w:rFonts w:ascii="仿宋_GB2312" w:hAnsi="仿宋_GB2312" w:cs="仿宋_GB2312" w:eastAsia="仿宋_GB2312"/>
                      <w:sz w:val="20"/>
                      <w:color w:val="000000"/>
                    </w:rPr>
                    <w:t xml:space="preserve"> 5、书籍：专业心理沙盘游戏指导</w:t>
                  </w:r>
                  <w:r>
                    <w:br/>
                  </w:r>
                  <w:r>
                    <w:rPr>
                      <w:rFonts w:ascii="仿宋_GB2312" w:hAnsi="仿宋_GB2312" w:cs="仿宋_GB2312" w:eastAsia="仿宋_GB2312"/>
                      <w:sz w:val="20"/>
                      <w:color w:val="000000"/>
                    </w:rPr>
                    <w:t xml:space="preserve"> 6、工具：沙盘、刮沙板等</w:t>
                  </w:r>
                  <w:r>
                    <w:br/>
                  </w:r>
                  <w:r>
                    <w:rPr>
                      <w:rFonts w:ascii="仿宋_GB2312" w:hAnsi="仿宋_GB2312" w:cs="仿宋_GB2312" w:eastAsia="仿宋_GB2312"/>
                      <w:sz w:val="20"/>
                      <w:color w:val="000000"/>
                    </w:rPr>
                    <w:t xml:space="preserve"> 二、配置要求</w:t>
                  </w:r>
                  <w:r>
                    <w:br/>
                  </w:r>
                  <w:r>
                    <w:rPr>
                      <w:rFonts w:ascii="仿宋_GB2312" w:hAnsi="仿宋_GB2312" w:cs="仿宋_GB2312" w:eastAsia="仿宋_GB2312"/>
                      <w:sz w:val="20"/>
                      <w:color w:val="000000"/>
                    </w:rPr>
                    <w:t xml:space="preserve"> 1、标准沙盘*1套</w:t>
                  </w:r>
                  <w:r>
                    <w:br/>
                  </w:r>
                  <w:r>
                    <w:rPr>
                      <w:rFonts w:ascii="仿宋_GB2312" w:hAnsi="仿宋_GB2312" w:cs="仿宋_GB2312" w:eastAsia="仿宋_GB2312"/>
                      <w:sz w:val="20"/>
                      <w:color w:val="000000"/>
                    </w:rPr>
                    <w:t xml:space="preserve"> 2、沙具摆放柜*1个</w:t>
                  </w:r>
                  <w:r>
                    <w:br/>
                  </w:r>
                  <w:r>
                    <w:rPr>
                      <w:rFonts w:ascii="仿宋_GB2312" w:hAnsi="仿宋_GB2312" w:cs="仿宋_GB2312" w:eastAsia="仿宋_GB2312"/>
                      <w:sz w:val="20"/>
                      <w:color w:val="000000"/>
                    </w:rPr>
                    <w:t xml:space="preserve"> 3、沙具*600个</w:t>
                  </w:r>
                  <w:r>
                    <w:br/>
                  </w:r>
                  <w:r>
                    <w:rPr>
                      <w:rFonts w:ascii="仿宋_GB2312" w:hAnsi="仿宋_GB2312" w:cs="仿宋_GB2312" w:eastAsia="仿宋_GB2312"/>
                      <w:sz w:val="20"/>
                      <w:color w:val="000000"/>
                    </w:rPr>
                    <w:t xml:space="preserve"> 4、海沙*15KG</w:t>
                  </w:r>
                  <w:r>
                    <w:br/>
                  </w:r>
                  <w:r>
                    <w:rPr>
                      <w:rFonts w:ascii="仿宋_GB2312" w:hAnsi="仿宋_GB2312" w:cs="仿宋_GB2312" w:eastAsia="仿宋_GB2312"/>
                      <w:sz w:val="20"/>
                      <w:color w:val="000000"/>
                    </w:rPr>
                    <w:t xml:space="preserve"> 5、心理沙盘书籍疗*1本</w:t>
                  </w:r>
                  <w:r>
                    <w:br/>
                  </w:r>
                  <w:r>
                    <w:rPr>
                      <w:rFonts w:ascii="仿宋_GB2312" w:hAnsi="仿宋_GB2312" w:cs="仿宋_GB2312" w:eastAsia="仿宋_GB2312"/>
                      <w:sz w:val="20"/>
                      <w:color w:val="000000"/>
                    </w:rPr>
                    <w:t xml:space="preserve"> 6、沙盘教辅工具*1套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沙盘小座椅</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可移动，旋转，铝合金结构，皮革面，不小于直径30cm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音乐放松椅</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br/>
                  </w:r>
                  <w:r>
                    <w:rPr>
                      <w:rFonts w:ascii="仿宋_GB2312" w:hAnsi="仿宋_GB2312" w:cs="仿宋_GB2312" w:eastAsia="仿宋_GB2312"/>
                      <w:sz w:val="20"/>
                      <w:color w:val="000000"/>
                    </w:rPr>
                    <w:t>一、产品功能</w:t>
                  </w:r>
                  <w:r>
                    <w:br/>
                  </w:r>
                  <w:r>
                    <w:rPr>
                      <w:rFonts w:ascii="仿宋_GB2312" w:hAnsi="仿宋_GB2312" w:cs="仿宋_GB2312" w:eastAsia="仿宋_GB2312"/>
                      <w:sz w:val="20"/>
                      <w:color w:val="000000"/>
                    </w:rPr>
                    <w:t xml:space="preserve"> 1、系统不少于自然治疗、潜意识调整、心理影视、呼吸训练等四大自助减压模块。</w:t>
                  </w:r>
                  <w:r>
                    <w:br/>
                  </w:r>
                  <w:r>
                    <w:rPr>
                      <w:rFonts w:ascii="仿宋_GB2312" w:hAnsi="仿宋_GB2312" w:cs="仿宋_GB2312" w:eastAsia="仿宋_GB2312"/>
                      <w:sz w:val="20"/>
                      <w:color w:val="000000"/>
                    </w:rPr>
                    <w:t xml:space="preserve"> 2、自然治疗：通过一些自然的音乐来缓解和调节心理和精神的上的压力，比如：流水声、鸟鸣、风声、海浪等等。有一部分音乐在播放的过程中，还会以轮播的方式呈现不同的画面，是使用者有种身临其境的感觉，场景不少于15个。</w:t>
                  </w:r>
                  <w:r>
                    <w:br/>
                  </w:r>
                  <w:r>
                    <w:rPr>
                      <w:rFonts w:ascii="仿宋_GB2312" w:hAnsi="仿宋_GB2312" w:cs="仿宋_GB2312" w:eastAsia="仿宋_GB2312"/>
                      <w:sz w:val="20"/>
                      <w:color w:val="000000"/>
                    </w:rPr>
                    <w:t xml:space="preserve"> 3、潜意识调整：主要是通过讲解加音乐来实现放松和缓解心理压力，包含充沛精力、调整心灵、肌肉放松、精神提升、静心养疗、情绪控制身心放松、深度冥想等不少于37种场景。</w:t>
                  </w:r>
                  <w:r>
                    <w:br/>
                  </w:r>
                  <w:r>
                    <w:rPr>
                      <w:rFonts w:ascii="仿宋_GB2312" w:hAnsi="仿宋_GB2312" w:cs="仿宋_GB2312" w:eastAsia="仿宋_GB2312"/>
                      <w:sz w:val="20"/>
                      <w:color w:val="000000"/>
                    </w:rPr>
                    <w:t xml:space="preserve"> 4、心理影视：通过视频来缓解心理的压力。</w:t>
                  </w:r>
                  <w:r>
                    <w:br/>
                  </w:r>
                  <w:r>
                    <w:rPr>
                      <w:rFonts w:ascii="仿宋_GB2312" w:hAnsi="仿宋_GB2312" w:cs="仿宋_GB2312" w:eastAsia="仿宋_GB2312"/>
                      <w:sz w:val="20"/>
                      <w:color w:val="000000"/>
                    </w:rPr>
                    <w:t xml:space="preserve"> 5、呼吸训练：同视频一块进行肢体动作，来实现压力的释放。</w:t>
                  </w:r>
                  <w:r>
                    <w:br/>
                  </w:r>
                  <w:r>
                    <w:rPr>
                      <w:rFonts w:ascii="仿宋_GB2312" w:hAnsi="仿宋_GB2312" w:cs="仿宋_GB2312" w:eastAsia="仿宋_GB2312"/>
                      <w:sz w:val="20"/>
                      <w:color w:val="000000"/>
                    </w:rPr>
                    <w:t xml:space="preserve"> 6、该系统可以自助对系统进行资源的添加，将对应的jpg，mp3，mp4等相关资源文件按照相对应的目录增加，即可在系统中展现新增资源。</w:t>
                  </w:r>
                  <w:r>
                    <w:br/>
                  </w:r>
                  <w:r>
                    <w:rPr>
                      <w:rFonts w:ascii="仿宋_GB2312" w:hAnsi="仿宋_GB2312" w:cs="仿宋_GB2312" w:eastAsia="仿宋_GB2312"/>
                      <w:sz w:val="20"/>
                      <w:color w:val="000000"/>
                    </w:rPr>
                    <w:t xml:space="preserve"> 二、配置要求</w:t>
                  </w:r>
                  <w:r>
                    <w:br/>
                  </w:r>
                  <w:r>
                    <w:rPr>
                      <w:rFonts w:ascii="仿宋_GB2312" w:hAnsi="仿宋_GB2312" w:cs="仿宋_GB2312" w:eastAsia="仿宋_GB2312"/>
                      <w:sz w:val="20"/>
                      <w:color w:val="000000"/>
                    </w:rPr>
                    <w:t xml:space="preserve"> 1、头等舱设计开发的座椅，腿部气囊按摩功能</w:t>
                  </w:r>
                  <w:r>
                    <w:br/>
                  </w:r>
                  <w:r>
                    <w:rPr>
                      <w:rFonts w:ascii="仿宋_GB2312" w:hAnsi="仿宋_GB2312" w:cs="仿宋_GB2312" w:eastAsia="仿宋_GB2312"/>
                      <w:sz w:val="20"/>
                      <w:color w:val="000000"/>
                    </w:rPr>
                    <w:t xml:space="preserve"> 2、劲部、背部、腰部、臀部等部份多方位放松模式</w:t>
                  </w:r>
                  <w:r>
                    <w:br/>
                  </w:r>
                  <w:r>
                    <w:rPr>
                      <w:rFonts w:ascii="仿宋_GB2312" w:hAnsi="仿宋_GB2312" w:cs="仿宋_GB2312" w:eastAsia="仿宋_GB2312"/>
                      <w:sz w:val="20"/>
                      <w:color w:val="000000"/>
                    </w:rPr>
                    <w:t xml:space="preserve"> 3、靠背与腿部可实现100º至180º任意角度电动调节</w:t>
                  </w:r>
                  <w:r>
                    <w:br/>
                  </w:r>
                  <w:r>
                    <w:rPr>
                      <w:rFonts w:ascii="仿宋_GB2312" w:hAnsi="仿宋_GB2312" w:cs="仿宋_GB2312" w:eastAsia="仿宋_GB2312"/>
                      <w:sz w:val="20"/>
                      <w:color w:val="000000"/>
                    </w:rPr>
                    <w:t xml:space="preserve"> 4、高保真立体声蓝牙音频模块，同时兼容内存卡、U盘、音频线多种音频输入方式</w:t>
                  </w:r>
                  <w:r>
                    <w:br/>
                  </w:r>
                  <w:r>
                    <w:rPr>
                      <w:rFonts w:ascii="仿宋_GB2312" w:hAnsi="仿宋_GB2312" w:cs="仿宋_GB2312" w:eastAsia="仿宋_GB2312"/>
                      <w:sz w:val="20"/>
                      <w:color w:val="000000"/>
                    </w:rPr>
                    <w:t xml:space="preserve"> 5、额定电压：100-240V50/60HZ</w:t>
                  </w:r>
                  <w:r>
                    <w:br/>
                  </w:r>
                  <w:r>
                    <w:rPr>
                      <w:rFonts w:ascii="仿宋_GB2312" w:hAnsi="仿宋_GB2312" w:cs="仿宋_GB2312" w:eastAsia="仿宋_GB2312"/>
                      <w:sz w:val="20"/>
                      <w:color w:val="000000"/>
                    </w:rPr>
                    <w:t xml:space="preserve"> 6、额定功率：≤120W</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智能呐喊宣泄系统</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一 、功能要求</w:t>
                  </w:r>
                  <w:r>
                    <w:br/>
                  </w:r>
                  <w:r>
                    <w:rPr>
                      <w:rFonts w:ascii="仿宋_GB2312" w:hAnsi="仿宋_GB2312" w:cs="仿宋_GB2312" w:eastAsia="仿宋_GB2312"/>
                      <w:sz w:val="20"/>
                      <w:color w:val="000000"/>
                    </w:rPr>
                    <w:t xml:space="preserve"> 1.7英寸。</w:t>
                  </w:r>
                  <w:r>
                    <w:br/>
                  </w:r>
                  <w:r>
                    <w:rPr>
                      <w:rFonts w:ascii="仿宋_GB2312" w:hAnsi="仿宋_GB2312" w:cs="仿宋_GB2312" w:eastAsia="仿宋_GB2312"/>
                      <w:sz w:val="20"/>
                      <w:color w:val="000000"/>
                    </w:rPr>
                    <w:t xml:space="preserve"> 2.设备支持单机版和网络版，单机版只需在软件登录页自行注册即可。</w:t>
                  </w:r>
                  <w:r>
                    <w:br/>
                  </w:r>
                  <w:r>
                    <w:rPr>
                      <w:rFonts w:ascii="仿宋_GB2312" w:hAnsi="仿宋_GB2312" w:cs="仿宋_GB2312" w:eastAsia="仿宋_GB2312"/>
                      <w:sz w:val="20"/>
                      <w:color w:val="000000"/>
                    </w:rPr>
                    <w:t xml:space="preserve"> 3.触控操作键盘：高清彩色触摸屏，点触反应灵敏并伴有数据显示功能，可实时显示当前宣泄能量进度，并可记录此次训练的最高值。高档美观，操作方便简单。疏导、缓解、克服、调整、释放、消除、战胜、脱离八个不同的宣泄主题。</w:t>
                  </w:r>
                  <w:r>
                    <w:br/>
                  </w:r>
                  <w:r>
                    <w:rPr>
                      <w:rFonts w:ascii="仿宋_GB2312" w:hAnsi="仿宋_GB2312" w:cs="仿宋_GB2312" w:eastAsia="仿宋_GB2312"/>
                      <w:sz w:val="20"/>
                      <w:color w:val="000000"/>
                    </w:rPr>
                    <w:t xml:space="preserve"> 4.主题切换通过控制键盘完成。在即定主题模式指导下进行宣泄，智能引导到一个正确的途径进行宣泄。每个主题都有相关的语音引导（即：主题不同，使用的引导语音不同，其他流程类似），语音会另外提供。多种宣泄主题页可理解为：可以根据心理问题、行业人群的不同，设计制作有针对性的引导沟通语言，逻辑关系和外形面版。</w:t>
                  </w:r>
                  <w:r>
                    <w:br/>
                  </w:r>
                  <w:r>
                    <w:rPr>
                      <w:rFonts w:ascii="仿宋_GB2312" w:hAnsi="仿宋_GB2312" w:cs="仿宋_GB2312" w:eastAsia="仿宋_GB2312"/>
                      <w:sz w:val="20"/>
                      <w:color w:val="000000"/>
                    </w:rPr>
                    <w:t xml:space="preserve"> 5.智能分析用户数据：智能分析用户数据：智能分析宣泄者呐喊分贝值、持续的时间、频率及其变化，根据这些参数能与宣泄者实时地进行语言互动沟通，不同分贝值与时间频率，有不同语言互动效果，输出参数为当前呐喊分贝值显示，并智能播放语音段。</w:t>
                  </w:r>
                  <w:r>
                    <w:br/>
                  </w:r>
                  <w:r>
                    <w:rPr>
                      <w:rFonts w:ascii="仿宋_GB2312" w:hAnsi="仿宋_GB2312" w:cs="仿宋_GB2312" w:eastAsia="仿宋_GB2312"/>
                      <w:sz w:val="20"/>
                      <w:color w:val="000000"/>
                    </w:rPr>
                    <w:t xml:space="preserve"> 6.高清语音智能引导：全程高清语音引导，引导声男女可随意切换，音量大小自主调节。系统智能分析宣泄者的行为，判断出其情绪宣泄的程度，根据不同宣泄的程度进行智能化的正向语音引导、激励。</w:t>
                  </w:r>
                  <w:r>
                    <w:br/>
                  </w:r>
                  <w:r>
                    <w:rPr>
                      <w:rFonts w:ascii="仿宋_GB2312" w:hAnsi="仿宋_GB2312" w:cs="仿宋_GB2312" w:eastAsia="仿宋_GB2312"/>
                      <w:sz w:val="20"/>
                      <w:color w:val="000000"/>
                    </w:rPr>
                    <w:t xml:space="preserve"> 7.智能数值提醒：根据呐喊的音量通过触摸屏上显示本次的最高值，与数码管同时显示实时数值，系统智能显示效果，有积极的心理暗示作用。</w:t>
                  </w:r>
                  <w:r>
                    <w:br/>
                  </w:r>
                  <w:r>
                    <w:rPr>
                      <w:rFonts w:ascii="仿宋_GB2312" w:hAnsi="仿宋_GB2312" w:cs="仿宋_GB2312" w:eastAsia="仿宋_GB2312"/>
                      <w:sz w:val="20"/>
                      <w:color w:val="000000"/>
                    </w:rPr>
                    <w:t xml:space="preserve"> 8.智能训练结束提醒：当宣泄使用一定时间后语音提醒，防止过度宣泄。</w:t>
                  </w:r>
                  <w:r>
                    <w:br/>
                  </w:r>
                  <w:r>
                    <w:rPr>
                      <w:rFonts w:ascii="仿宋_GB2312" w:hAnsi="仿宋_GB2312" w:cs="仿宋_GB2312" w:eastAsia="仿宋_GB2312"/>
                      <w:sz w:val="20"/>
                      <w:color w:val="000000"/>
                    </w:rPr>
                    <w:t xml:space="preserve"> 二、配置要求</w:t>
                  </w:r>
                  <w:r>
                    <w:br/>
                  </w:r>
                  <w:r>
                    <w:rPr>
                      <w:rFonts w:ascii="仿宋_GB2312" w:hAnsi="仿宋_GB2312" w:cs="仿宋_GB2312" w:eastAsia="仿宋_GB2312"/>
                      <w:sz w:val="20"/>
                      <w:color w:val="000000"/>
                    </w:rPr>
                    <w:t xml:space="preserve"> 1.尺寸：≥1750mm*750mm*500mm</w:t>
                  </w:r>
                  <w:r>
                    <w:br/>
                  </w:r>
                  <w:r>
                    <w:rPr>
                      <w:rFonts w:ascii="仿宋_GB2312" w:hAnsi="仿宋_GB2312" w:cs="仿宋_GB2312" w:eastAsia="仿宋_GB2312"/>
                      <w:sz w:val="20"/>
                      <w:color w:val="000000"/>
                    </w:rPr>
                    <w:t xml:space="preserve"> 2.材质：白色钢琴烤漆</w:t>
                  </w:r>
                  <w:r>
                    <w:br/>
                  </w:r>
                  <w:r>
                    <w:rPr>
                      <w:rFonts w:ascii="仿宋_GB2312" w:hAnsi="仿宋_GB2312" w:cs="仿宋_GB2312" w:eastAsia="仿宋_GB2312"/>
                      <w:sz w:val="20"/>
                      <w:color w:val="000000"/>
                    </w:rPr>
                    <w:t xml:space="preserve"> 3.系统：安卓系统</w:t>
                  </w:r>
                  <w:r>
                    <w:br/>
                  </w:r>
                  <w:r>
                    <w:rPr>
                      <w:rFonts w:ascii="仿宋_GB2312" w:hAnsi="仿宋_GB2312" w:cs="仿宋_GB2312" w:eastAsia="仿宋_GB2312"/>
                      <w:sz w:val="20"/>
                      <w:color w:val="000000"/>
                    </w:rPr>
                    <w:t xml:space="preserve"> 4.电源：AC220V</w:t>
                  </w:r>
                  <w:r>
                    <w:br/>
                  </w:r>
                  <w:r>
                    <w:rPr>
                      <w:rFonts w:ascii="仿宋_GB2312" w:hAnsi="仿宋_GB2312" w:cs="仿宋_GB2312" w:eastAsia="仿宋_GB2312"/>
                      <w:sz w:val="20"/>
                      <w:color w:val="000000"/>
                    </w:rPr>
                    <w:t xml:space="preserve"> 5.功耗：≤60W</w:t>
                  </w:r>
                  <w:r>
                    <w:br/>
                  </w:r>
                  <w:r>
                    <w:rPr>
                      <w:rFonts w:ascii="仿宋_GB2312" w:hAnsi="仿宋_GB2312" w:cs="仿宋_GB2312" w:eastAsia="仿宋_GB2312"/>
                      <w:sz w:val="20"/>
                      <w:color w:val="000000"/>
                    </w:rPr>
                    <w:t xml:space="preserve"> 6.音响：双声道防磁立体声音响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心理健康自测转盘合集</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加厚材质三脚架，可称重40kg以上压力，</w:t>
                  </w:r>
                  <w:r>
                    <w:br/>
                  </w:r>
                  <w:r>
                    <w:rPr>
                      <w:rFonts w:ascii="仿宋_GB2312" w:hAnsi="仿宋_GB2312" w:cs="仿宋_GB2312" w:eastAsia="仿宋_GB2312"/>
                      <w:sz w:val="20"/>
                      <w:color w:val="000000"/>
                    </w:rPr>
                    <w:t xml:space="preserve"> 2.高密度PVC雪弗板，牢固耐用，</w:t>
                  </w:r>
                  <w:r>
                    <w:br/>
                  </w:r>
                  <w:r>
                    <w:rPr>
                      <w:rFonts w:ascii="仿宋_GB2312" w:hAnsi="仿宋_GB2312" w:cs="仿宋_GB2312" w:eastAsia="仿宋_GB2312"/>
                      <w:sz w:val="20"/>
                      <w:color w:val="000000"/>
                    </w:rPr>
                    <w:t xml:space="preserve"> 3.包含选择，问答等不同类型的心理健康题。</w:t>
                  </w:r>
                  <w:r>
                    <w:br/>
                  </w:r>
                  <w:r>
                    <w:rPr>
                      <w:rFonts w:ascii="仿宋_GB2312" w:hAnsi="仿宋_GB2312" w:cs="仿宋_GB2312" w:eastAsia="仿宋_GB2312"/>
                      <w:sz w:val="20"/>
                      <w:color w:val="000000"/>
                    </w:rPr>
                    <w:t xml:space="preserve"> 4.直径不小于80cm。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宣泄套装</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宣泄套件包括橡胶宣泄人1个，宣泄沙袋1个，宣泄球1个，宣泄棒4个，宣泄手套一副。</w:t>
                  </w:r>
                  <w:r>
                    <w:br/>
                  </w:r>
                  <w:r>
                    <w:rPr>
                      <w:rFonts w:ascii="仿宋_GB2312" w:hAnsi="仿宋_GB2312" w:cs="仿宋_GB2312" w:eastAsia="仿宋_GB2312"/>
                      <w:sz w:val="20"/>
                      <w:color w:val="000000"/>
                    </w:rPr>
                    <w:t xml:space="preserve"> 1.全橡胶宣泄人1个：身高：175CM，可击打身高：120cm</w:t>
                  </w:r>
                  <w:r>
                    <w:br/>
                  </w:r>
                  <w:r>
                    <w:rPr>
                      <w:rFonts w:ascii="仿宋_GB2312" w:hAnsi="仿宋_GB2312" w:cs="仿宋_GB2312" w:eastAsia="仿宋_GB2312"/>
                      <w:sz w:val="20"/>
                      <w:color w:val="000000"/>
                    </w:rPr>
                    <w:t xml:space="preserve"> 2.产品设计：全硅胶宣泄人造型美观，质感细腻，弹性可以模拟人体肌肉，使用者在训练时不用手套也不会受伤，在同对手的搏击中不仅能享受搏击时的快感，更能释放高节奏生活及社会竞争带来的压力，同时具备健身训练和减压阀的多重功能，是心理咨询师最佳的辅助器材和宣泄室必备的宣泄器材，也可以用于拳击、武术散打、跆拳道等专业训练器材。</w:t>
                  </w:r>
                  <w:r>
                    <w:br/>
                  </w:r>
                  <w:r>
                    <w:rPr>
                      <w:rFonts w:ascii="仿宋_GB2312" w:hAnsi="仿宋_GB2312" w:cs="仿宋_GB2312" w:eastAsia="仿宋_GB2312"/>
                      <w:sz w:val="20"/>
                      <w:color w:val="000000"/>
                    </w:rPr>
                    <w:t xml:space="preserve"> 3.特点：硅橡胶系列产品，采用一次成型的橡胶传统工艺，硅橡胶厚度达3mm以上，坚固耐用，使用寿命是普通皮类沙包的10倍以上。</w:t>
                  </w:r>
                  <w:r>
                    <w:br/>
                  </w:r>
                  <w:r>
                    <w:rPr>
                      <w:rFonts w:ascii="仿宋_GB2312" w:hAnsi="仿宋_GB2312" w:cs="仿宋_GB2312" w:eastAsia="仿宋_GB2312"/>
                      <w:sz w:val="20"/>
                      <w:color w:val="000000"/>
                    </w:rPr>
                    <w:t xml:space="preserve"> 4.材料：全硅胶材质</w:t>
                  </w:r>
                  <w:r>
                    <w:br/>
                  </w:r>
                  <w:r>
                    <w:rPr>
                      <w:rFonts w:ascii="仿宋_GB2312" w:hAnsi="仿宋_GB2312" w:cs="仿宋_GB2312" w:eastAsia="仿宋_GB2312"/>
                      <w:sz w:val="20"/>
                      <w:color w:val="000000"/>
                    </w:rPr>
                    <w:t xml:space="preserve"> 5.底座：底部全部设计为橡胶吸盘，采用不倒翁设计，十打十稳。</w:t>
                  </w:r>
                  <w:r>
                    <w:br/>
                  </w:r>
                  <w:r>
                    <w:rPr>
                      <w:rFonts w:ascii="仿宋_GB2312" w:hAnsi="仿宋_GB2312" w:cs="仿宋_GB2312" w:eastAsia="仿宋_GB2312"/>
                      <w:sz w:val="20"/>
                      <w:color w:val="000000"/>
                    </w:rPr>
                    <w:t xml:space="preserve"> 6.宣泄沙袋尺寸不小于：160x50x50cm；圆柱式外形，高档PU皮包裹，高回力芯填充，注沙式分拆底座，方便运输。</w:t>
                  </w:r>
                  <w:r>
                    <w:br/>
                  </w:r>
                  <w:r>
                    <w:rPr>
                      <w:rFonts w:ascii="仿宋_GB2312" w:hAnsi="仿宋_GB2312" w:cs="仿宋_GB2312" w:eastAsia="仿宋_GB2312"/>
                      <w:sz w:val="20"/>
                      <w:color w:val="000000"/>
                    </w:rPr>
                    <w:t xml:space="preserve"> 7.宣泄球尺寸不小于：100x40x40cm；高弹回力连接簧，高档PU皮包裹，高回力芯填充，注沙式分拆底座，方便运输。</w:t>
                  </w:r>
                  <w:r>
                    <w:br/>
                  </w:r>
                  <w:r>
                    <w:rPr>
                      <w:rFonts w:ascii="仿宋_GB2312" w:hAnsi="仿宋_GB2312" w:cs="仿宋_GB2312" w:eastAsia="仿宋_GB2312"/>
                      <w:sz w:val="20"/>
                      <w:color w:val="000000"/>
                    </w:rPr>
                    <w:t xml:space="preserve"> 8.宣泄棒PVC材质，抗裂、环保，充气使用，长度不小于60cm。</w:t>
                  </w:r>
                  <w:r>
                    <w:br/>
                  </w:r>
                  <w:r>
                    <w:rPr>
                      <w:rFonts w:ascii="仿宋_GB2312" w:hAnsi="仿宋_GB2312" w:cs="仿宋_GB2312" w:eastAsia="仿宋_GB2312"/>
                      <w:sz w:val="20"/>
                      <w:color w:val="000000"/>
                    </w:rPr>
                    <w:t xml:space="preserve"> 9.配合击打宣泄类产品使用，减少宣泄者受伤的可能性</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43</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团体活动箱</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用于心理成长训练培训，适用于心理工作者使用，提供完整的活动方案和所需道具，活动主题涵盖：环境适应篇，沟通交往篇，竞争合作篇，自我意识篇，创新实践篇，意志责任篇，学习管理篇，心灵成长篇等。</w:t>
                  </w:r>
                  <w:r>
                    <w:br/>
                  </w:r>
                  <w:r>
                    <w:rPr>
                      <w:rFonts w:ascii="仿宋_GB2312" w:hAnsi="仿宋_GB2312" w:cs="仿宋_GB2312" w:eastAsia="仿宋_GB2312"/>
                      <w:sz w:val="20"/>
                      <w:color w:val="000000"/>
                    </w:rPr>
                    <w:t xml:space="preserve"> 1.构成：道具箱、团体活动道具、活动方案手册三部分组成</w:t>
                  </w:r>
                  <w:r>
                    <w:br/>
                  </w:r>
                  <w:r>
                    <w:rPr>
                      <w:rFonts w:ascii="仿宋_GB2312" w:hAnsi="仿宋_GB2312" w:cs="仿宋_GB2312" w:eastAsia="仿宋_GB2312"/>
                      <w:sz w:val="20"/>
                      <w:color w:val="000000"/>
                    </w:rPr>
                    <w:t xml:space="preserve"> 2.尺寸不小于：940mm*560mm*380mm</w:t>
                  </w:r>
                  <w:r>
                    <w:br/>
                  </w:r>
                  <w:r>
                    <w:rPr>
                      <w:rFonts w:ascii="仿宋_GB2312" w:hAnsi="仿宋_GB2312" w:cs="仿宋_GB2312" w:eastAsia="仿宋_GB2312"/>
                      <w:sz w:val="20"/>
                      <w:color w:val="000000"/>
                    </w:rPr>
                    <w:t xml:space="preserve"> 3.活动方案手册：提供不少于50个包括活动目的、活动形式、活动时间、活动场地、活动准备、活动程序及注意事项，活动评价等具体说明活动的完整方案</w:t>
                  </w:r>
                  <w:r>
                    <w:br/>
                  </w:r>
                  <w:r>
                    <w:rPr>
                      <w:rFonts w:ascii="仿宋_GB2312" w:hAnsi="仿宋_GB2312" w:cs="仿宋_GB2312" w:eastAsia="仿宋_GB2312"/>
                      <w:sz w:val="20"/>
                      <w:color w:val="000000"/>
                    </w:rPr>
                    <w:t xml:space="preserve"> 4.活动内容包含：积极品质、情绪、成长、关系、应对等不少于八大主题。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四门冰柜</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、温度范围：冷藏0~10 ℃冷冻0~-18℃;</w:t>
                  </w:r>
                  <w:r>
                    <w:br/>
                  </w:r>
                  <w:r>
                    <w:rPr>
                      <w:rFonts w:ascii="仿宋_GB2312" w:hAnsi="仿宋_GB2312" w:cs="仿宋_GB2312" w:eastAsia="仿宋_GB2312"/>
                      <w:sz w:val="20"/>
                      <w:color w:val="000000"/>
                    </w:rPr>
                    <w:t xml:space="preserve"> 2、有效容积：冷藏≥450L，冷冻≥450L；</w:t>
                  </w:r>
                  <w:r>
                    <w:br/>
                  </w:r>
                  <w:r>
                    <w:rPr>
                      <w:rFonts w:ascii="仿宋_GB2312" w:hAnsi="仿宋_GB2312" w:cs="仿宋_GB2312" w:eastAsia="仿宋_GB2312"/>
                      <w:sz w:val="20"/>
                      <w:color w:val="000000"/>
                    </w:rPr>
                    <w:t xml:space="preserve"> 3、控温类型：直冷电控；</w:t>
                  </w:r>
                  <w:r>
                    <w:br/>
                  </w:r>
                  <w:r>
                    <w:rPr>
                      <w:rFonts w:ascii="仿宋_GB2312" w:hAnsi="仿宋_GB2312" w:cs="仿宋_GB2312" w:eastAsia="仿宋_GB2312"/>
                      <w:sz w:val="20"/>
                      <w:color w:val="000000"/>
                    </w:rPr>
                    <w:t xml:space="preserve"> 4、综合耗电量：4.85KW/24h；</w:t>
                  </w:r>
                  <w:r>
                    <w:br/>
                  </w:r>
                  <w:r>
                    <w:rPr>
                      <w:rFonts w:ascii="仿宋_GB2312" w:hAnsi="仿宋_GB2312" w:cs="仿宋_GB2312" w:eastAsia="仿宋_GB2312"/>
                      <w:sz w:val="20"/>
                      <w:color w:val="000000"/>
                    </w:rPr>
                    <w:t xml:space="preserve"> 5、功能介绍；MLS除菌净味/全钢全铜/竖梁加热防凝露/节能；</w:t>
                  </w:r>
                  <w:r>
                    <w:br/>
                  </w:r>
                  <w:r>
                    <w:rPr>
                      <w:rFonts w:ascii="仿宋_GB2312" w:hAnsi="仿宋_GB2312" w:cs="仿宋_GB2312" w:eastAsia="仿宋_GB2312"/>
                      <w:sz w:val="20"/>
                      <w:color w:val="000000"/>
                    </w:rPr>
                    <w:t xml:space="preserve"> 6、三月内出问题免费换新机；</w:t>
                  </w:r>
                  <w:r>
                    <w:br/>
                  </w:r>
                  <w:r>
                    <w:rPr>
                      <w:rFonts w:ascii="仿宋_GB2312" w:hAnsi="仿宋_GB2312" w:cs="仿宋_GB2312" w:eastAsia="仿宋_GB2312"/>
                      <w:sz w:val="20"/>
                      <w:color w:val="000000"/>
                    </w:rPr>
                    <w:t xml:space="preserve"> 7、1200mm*700mm*2000mm(允差±10%)。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土豆脱皮机</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功率1.5KW,重量66KG,规格750*550*950,产量300-500kg/h</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传菜电梯</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四层四站四门，轿厢尺寸900*900*1200，开方式；上下中分，驱动方式；交流单速；载重；200KW</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需拆除原旧设备，并搬运至指定区域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工业</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不锈钢基层及贴面更换</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项</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四层四站，不锈钢基层及贴面更换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w:t>
                  </w:r>
                </w:p>
              </w:tc>
            </w:tr>
            <w:tr>
              <w:tc>
                <w:tcPr>
                  <w:tcW w:type="dxa" w:w="2543"/>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2"/>
                      <w:b/>
                    </w:rPr>
                    <w:t>注：</w:t>
                  </w:r>
                </w:p>
                <w:p>
                  <w:pPr>
                    <w:pStyle w:val="null3"/>
                  </w:pPr>
                  <w:r>
                    <w:rPr>
                      <w:rFonts w:ascii="仿宋_GB2312" w:hAnsi="仿宋_GB2312" w:cs="仿宋_GB2312" w:eastAsia="仿宋_GB2312"/>
                      <w:sz w:val="22"/>
                      <w:b/>
                    </w:rPr>
                    <w:t>1.</w:t>
                  </w:r>
                  <w:r>
                    <w:rPr>
                      <w:rFonts w:ascii="仿宋_GB2312" w:hAnsi="仿宋_GB2312" w:cs="仿宋_GB2312" w:eastAsia="仿宋_GB2312"/>
                      <w:sz w:val="22"/>
                      <w:b/>
                    </w:rPr>
                    <w:t>供应商在填写中小企业声明函时，应对本章3.3技术要求中所属行业为工业的产品逐项声明，如有漏项或任意一项不满足要求，则不予认定。</w:t>
                  </w:r>
                </w:p>
                <w:p>
                  <w:pPr>
                    <w:pStyle w:val="null3"/>
                    <w:jc w:val="left"/>
                  </w:pPr>
                  <w:r>
                    <w:rPr>
                      <w:rFonts w:ascii="仿宋_GB2312" w:hAnsi="仿宋_GB2312" w:cs="仿宋_GB2312" w:eastAsia="仿宋_GB2312"/>
                      <w:sz w:val="22"/>
                      <w:b/>
                    </w:rPr>
                    <w:t>2.</w:t>
                  </w:r>
                  <w:r>
                    <w:rPr>
                      <w:rFonts w:ascii="仿宋_GB2312" w:hAnsi="仿宋_GB2312" w:cs="仿宋_GB2312" w:eastAsia="仿宋_GB2312"/>
                      <w:sz w:val="22"/>
                      <w:b/>
                    </w:rPr>
                    <w:t>带“▲”项的技术参数供应商除填写技术规格偏离表外还应按要求提供证明材料（例如：检测报告或产品说明书或官网介绍截图等证明材料）并加盖公章，未提供相关证明材料或提供的证明材料不能证明其满足招标文件要求视为无效响应。</w:t>
                  </w:r>
                </w:p>
                <w:p>
                  <w:pPr>
                    <w:pStyle w:val="null3"/>
                    <w:jc w:val="left"/>
                  </w:pPr>
                  <w:r>
                    <w:rPr>
                      <w:rFonts w:ascii="仿宋_GB2312" w:hAnsi="仿宋_GB2312" w:cs="仿宋_GB2312" w:eastAsia="仿宋_GB2312"/>
                      <w:sz w:val="22"/>
                      <w:b/>
                    </w:rPr>
                    <w:t>3.</w:t>
                  </w:r>
                  <w:r>
                    <w:rPr>
                      <w:rFonts w:ascii="仿宋_GB2312" w:hAnsi="仿宋_GB2312" w:cs="仿宋_GB2312" w:eastAsia="仿宋_GB2312"/>
                      <w:sz w:val="22"/>
                      <w:b/>
                    </w:rPr>
                    <w:t>本采购包（智慧黑板、打印机、电脑、学生机显示器、教师机显示器、教师机终端、学生机终端）产品属于节能产品政府采购品目清单中应强制采购的产品范围，供应商应当提供国家确定的认证机构出具的、处于有效期之内的节能产品认证证书，否则作无效投标处理。</w:t>
                  </w:r>
                </w:p>
                <w:p>
                  <w:pPr>
                    <w:pStyle w:val="null3"/>
                    <w:spacing w:before="165" w:after="75"/>
                    <w:jc w:val="both"/>
                    <w:outlineLvl w:val="1"/>
                  </w:pPr>
                  <w:r>
                    <w:rPr>
                      <w:rFonts w:ascii="仿宋_GB2312" w:hAnsi="仿宋_GB2312" w:cs="仿宋_GB2312" w:eastAsia="仿宋_GB2312"/>
                      <w:sz w:val="22"/>
                      <w:b/>
                      <w:color w:val="2D53A0"/>
                    </w:rPr>
                    <w:t>4.</w:t>
                  </w:r>
                  <w:r>
                    <w:rPr>
                      <w:rFonts w:ascii="仿宋_GB2312" w:hAnsi="仿宋_GB2312" w:cs="仿宋_GB2312" w:eastAsia="仿宋_GB2312"/>
                      <w:sz w:val="22"/>
                      <w:b/>
                      <w:color w:val="2D53A0"/>
                    </w:rPr>
                    <w:t>电脑 4500.00元/台 ；打印机 1500.00元/台；办公桌椅1600.00元/间；档案柜560.00元/个；单人位沙发2个、茶几 1200.00元/套，以上产品如超最高限价视为无效投标文件。</w:t>
                  </w:r>
                </w:p>
                <w:p>
                  <w:pPr>
                    <w:pStyle w:val="null3"/>
                    <w:jc w:val="both"/>
                  </w:pPr>
                  <w:r>
                    <w:rPr>
                      <w:rFonts w:ascii="仿宋_GB2312" w:hAnsi="仿宋_GB2312" w:cs="仿宋_GB2312" w:eastAsia="仿宋_GB2312"/>
                      <w:sz w:val="22"/>
                      <w:b/>
                    </w:rPr>
                    <w:t>5.</w:t>
                  </w:r>
                  <w:r>
                    <w:rPr>
                      <w:rFonts w:ascii="仿宋_GB2312" w:hAnsi="仿宋_GB2312" w:cs="仿宋_GB2312" w:eastAsia="仿宋_GB2312"/>
                      <w:sz w:val="22"/>
                      <w:b/>
                    </w:rPr>
                    <w:t>以上国家执行标准如有更新，请以最新现行执行标准为准。</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15日历天内完成所有产品的供货、安装、调试工作。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项目交付且由甲方确认合格并收到供应商开具的发票后，达到付款条件起30个工作日内，支付合同总金额的100.0%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交货前对货物作出全面检查和对验收文件进行整理，并列出交货清单，作为甲方收货验收和使用的技术条件依据，检验的结果应随货物交采购人。交货验收时，供应商须提供货物（产品）的合格证、装箱清单、配件、用户使用手册（产品使用说明书）、保修卡等资料交付给采购人。 2.货物运抵现场后，采购人依据招标文件上的技术规格要求和国家有关质量标准组织初步验收，并制作验收备忘录，签署验收意见。 3.验收时供应商必须在现场，验收完毕后作出验收结果报告。验收费用由供应商负责。 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质保期1年，且不得低于产品生产商对产品保修期标准。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fangmy001@126.com）。否则，采购代理机构可以向财政部门反映情况并提供相应的佐证。供应商一年内累计出现三次该情形，将被监管部门记录为失信行为。 3.5.2纸质版投标文件要求：中标供应商在领取中标通知书前，须向采购代理机构提供纸质版投标文件3套（1正2副），U盘2份（包括投标文件的全部内容）且提供的投标文件必须与在陕西省政府采购综合管理平台的项目电子化交易系统中提交的电子投标文件内容一致，纸质版投标文件必须装订成册签字盖章。 3.5.3本项目采购货物核心产品为：智慧黑板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技术规格偏离表 投标方案 业绩证明材料 投标文件封面 商务及合同条款偏离表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分项报价表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投标方案 关于符合本国产品标准的声明函 陕西省政府采购供应商拒绝政府采购领域商业贿赂承诺书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投标人按要求逐项填写技术规格偏离表，产品技术参数明确。评标委员会对带“▲”项技术参数进行评审，符合招标文件要求的得满分，每负偏离一项扣2分。 注：带“▲”项的技术参数投标人除填写技术规格偏离表外还应按要求提供证明材料（例如：检测报告或产品说明书或官网介绍截图等证明材料）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①供货进度计划②进度保障措施③运输及配送方案④安装、调试、检测方案⑤人员配置及职责分工⑥质量保障措施⑦安全保障措施⑧项目验收方案。 方案内容专门针对本项目编制，切合本项目实际情况及实施要求，内容与要点相符、每个要点均有展开详细的阐述且能够适用于本项目的得8分；评审内容每有一项缺项、与本项目内容无关或只有标题没有实质性内容扣1分；评审内容有缺陷（缺陷是指：内容粗略、逻辑混乱、描述过于简单、与项目特点不匹配、凭空编造、逻辑漏洞、人员安排不明确、出现常识性错误、存在不可能实现的夸大情形）评审内容出现以上情形每处扣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标准：以上内容切合本项目实际情况及实施要求，内容与要点相符、每个要点均有展开详细的阐述且能够适用于本项目的得2分；评审内容每有一项缺项、与本项目内容无关或只有标题没有实质性内容扣1分；评审内容有缺陷（缺陷是指：内容粗略、描述过于简单、条理不清晰、出现常识性错误、存在不完全适用项目实际情况的情形等）每处扣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货源渠道正规，确保产品无假货、水货、翻新货且无产权纠纷，提供所投①智慧黑板②教室护眼灯③打印机④云服务器⑤学生机终端⑥学生机显示器的供货渠道证明材料（包括但不限于销售协议、代理协议或原厂授权等，须注明产品名称及型号），全部提供得12分，提供不全的每种扣2分，全部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评审标准：方案各部分内容全面详细、阐述条例清晰详尽、每个要点均有展开详细的阐述且能够适用于本项目，确保培训后的人员了解产品结构、操作方法，并能排除一般故障的得5分； 评审内容每有一项缺项、与本项目内容无关或只有标题没有实质性内容扣1分；评审内容有缺陷（缺陷是指：内容描述过于简单、条理不清晰、出现常识性错误、不可能实现的夸大情形、存在不适用项目实际情况的情形或只有标题没有实质性内容等）每处扣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标准：以上内容切合本项目实际情况及实施要求，内容与要点相符、每个要点均有展开详细的阐述且能够适用于本项目的得5分；评审内容每有一项缺项、与本项目内容无关或只有标题没有实质性内容扣1分；评审内容有缺陷（缺陷是指：内容描述过于简单、条理不清晰、出现常识性错误、存在不完全适用项目实际情况的情形等）每处扣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交货期及质保期承诺</w:t>
            </w:r>
          </w:p>
        </w:tc>
        <w:tc>
          <w:tcPr>
            <w:tcW w:type="dxa" w:w="2492"/>
          </w:tcPr>
          <w:p>
            <w:pPr>
              <w:pStyle w:val="null3"/>
            </w:pPr>
            <w:r>
              <w:rPr>
                <w:rFonts w:ascii="仿宋_GB2312" w:hAnsi="仿宋_GB2312" w:cs="仿宋_GB2312" w:eastAsia="仿宋_GB2312"/>
              </w:rPr>
              <w:t>1.在招标文件要求的交货期基础上，每缩短一天加0.2分，满分1分，未提供不得分。（须在投标文件种明确交货期及承诺） 2.在招标文件要求的质保期基础上，每延长一年加1分，满分2分，未提供不得分。（须在投标文件中提供质保期承诺函） 3.不满足招标文件要求的交货期或质保期视为未实质性满足招标文件要求。</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为了保障投标人所投产品质量的稳定性与可靠性，需要对以下四项内容进行视频演示。完全演示成功一项得2分，满分8分。（演示需由投标人自行下载“腾讯会议”软件，在开标当天登录软件等待代理机构通知投标人进行线上演示。投标人需使用真实的软件平台或系统软件进行操作演示，使用静态页面、PPT、录像或截图的不得分。演示时间不超过15分钟） 演示内容如下： 1. 具备摄像头工作指示灯，摄像头运行时，有指示灯提示，摄像头支持用于远程巡课，人脸识别、清点人数、随机抽人；识别所有学生，显示标记，然后随机抽选。 2.菜单可进行音效设置，可自由选择标准、听力、观影等不同效果；同时设备支持AI空间感知模式，可根据当前物理环境，通过算法提供适配的音效参数；支持深度音频效果设置。 3.采用按压式卡扣，无需工具即可快速拆卸电脑模块。 4.AI智能英语工具：软件内置的AI智能语义分析模块，可对输入的英文文本的拼写、句型、语法进行错误检查，并支持一键纠错。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提供2023年6月至今类似项目业绩，每提供1份得1分，最高得2分。 业绩证明以合同签订时间为准，须在投标文件中附完整合同的扫描件或复印件加盖单位公章。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为“节能产品政府采购品目清单”或“环境标志产品政府采购品目清单”内非政府强制采购产品的，提供该产品国家确定的认证机构出具的、处于有效期之内的节能产品、环境标志产品认证证书（且认证证书需包含本次所投产品的具体型号）并加盖投标人公章，每提供一种得0.5分，最高得1分。（节能和环境标志产品可重复得分，如所投产品类别列入“节能产品政府采购品目清单”中规定强制采购的节能产品，实行强制采购，不给予加分。）所投产品为“节能产品政府采购品目清单”或“环境标志产品政府采购品目清单”内非政府强制采购产品的，提供该产品国家确定的认证机构出具的、处于有效期之内的节能产品、环境标志产品认证证书（且认证证书需包含本次所投产品的具体型号）并加盖投标人公章，每提供一种得0.5分，最高得1分。（节能和环境标志产品可重复得分，如所投产品类别列入“节能产品政府采购品目清单”中规定强制采购的节能产品，实行强制采购，不给予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满足招标文件要求，以最后报价最低的价格为基准价，其价格分为满分。报价得分=（基准价／最后报价）×30。最低报价不是中标的唯一依据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详见附件：商务及合同条款偏离表</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