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990C7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bookmarkStart w:id="0" w:name="_Toc2801"/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商务及合同条款偏离表</w:t>
      </w:r>
      <w:bookmarkEnd w:id="0"/>
    </w:p>
    <w:tbl>
      <w:tblPr>
        <w:tblStyle w:val="3"/>
        <w:tblW w:w="877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044"/>
        <w:gridCol w:w="2019"/>
        <w:gridCol w:w="1861"/>
        <w:gridCol w:w="1493"/>
        <w:gridCol w:w="1379"/>
      </w:tblGrid>
      <w:tr w14:paraId="765B3D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ED9D94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04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492DD9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01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290815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招标文件要求</w:t>
            </w:r>
          </w:p>
        </w:tc>
        <w:tc>
          <w:tcPr>
            <w:tcW w:w="186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4482C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投标文件内容</w:t>
            </w:r>
          </w:p>
        </w:tc>
        <w:tc>
          <w:tcPr>
            <w:tcW w:w="149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1FEAA5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37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EE6BBCC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380284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tcBorders>
              <w:top w:val="single" w:color="auto" w:sz="2" w:space="0"/>
            </w:tcBorders>
            <w:noWrap w:val="0"/>
            <w:vAlign w:val="center"/>
          </w:tcPr>
          <w:p w14:paraId="40E66DF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44" w:type="dxa"/>
            <w:tcBorders>
              <w:top w:val="single" w:color="auto" w:sz="2" w:space="0"/>
            </w:tcBorders>
            <w:noWrap w:val="0"/>
            <w:vAlign w:val="center"/>
          </w:tcPr>
          <w:p w14:paraId="06AE2FE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19" w:type="dxa"/>
            <w:tcBorders>
              <w:top w:val="single" w:color="auto" w:sz="2" w:space="0"/>
            </w:tcBorders>
            <w:noWrap w:val="0"/>
            <w:vAlign w:val="center"/>
          </w:tcPr>
          <w:p w14:paraId="622812D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61" w:type="dxa"/>
            <w:tcBorders>
              <w:top w:val="single" w:color="auto" w:sz="2" w:space="0"/>
            </w:tcBorders>
            <w:noWrap w:val="0"/>
            <w:vAlign w:val="center"/>
          </w:tcPr>
          <w:p w14:paraId="0010105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93" w:type="dxa"/>
            <w:tcBorders>
              <w:top w:val="single" w:color="auto" w:sz="2" w:space="0"/>
            </w:tcBorders>
            <w:noWrap w:val="0"/>
            <w:vAlign w:val="center"/>
          </w:tcPr>
          <w:p w14:paraId="15907D3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9" w:type="dxa"/>
            <w:tcBorders>
              <w:top w:val="single" w:color="auto" w:sz="2" w:space="0"/>
            </w:tcBorders>
            <w:noWrap w:val="0"/>
            <w:vAlign w:val="center"/>
          </w:tcPr>
          <w:p w14:paraId="71E743B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1A3A6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17F9D94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D35D85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022DE23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75D1D46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F070B2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6009AC0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BB8FB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470BE19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0ECD00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454BF3C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4252409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FD1289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15947AF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C4D64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16EB03C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FE9048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7D3B3D2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742A498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2F3C61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478B5AA4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F02C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15A4096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08EA70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5CF2A21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317F286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048C53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7D1B52D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FA38F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556A5AE4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128550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3A72479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63C3DA3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1B4AE6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12462DB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8E7E6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3F77D573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7796" w:type="dxa"/>
            <w:gridSpan w:val="5"/>
            <w:noWrap w:val="0"/>
            <w:vAlign w:val="center"/>
          </w:tcPr>
          <w:p w14:paraId="1C528DB1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1.供应商必须据实填写，不得虚假响应，否则将取消投标资格，并按有关规定进处罚。 </w:t>
            </w:r>
          </w:p>
          <w:p w14:paraId="728690C8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2．响应说明按实际响应情况填写“优于”、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“不响应”，投标文件中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响应与招标文件要求完全一致的，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04D8B8C0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盖单位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公章）               </w:t>
      </w:r>
    </w:p>
    <w:p w14:paraId="60CCE5D2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</w:t>
      </w:r>
    </w:p>
    <w:p w14:paraId="56887708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日</w:t>
      </w:r>
      <w:bookmarkStart w:id="1" w:name="_GoBack"/>
      <w:bookmarkEnd w:id="1"/>
    </w:p>
    <w:p w14:paraId="168595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E0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2"/>
    <w:basedOn w:val="6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6">
    <w:name w:val="@标题"/>
    <w:basedOn w:val="1"/>
    <w:next w:val="7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7">
    <w:name w:val="@正文"/>
    <w:basedOn w:val="8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8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2026-07-29T13:08:18Z</dcterms:created>
  <dc:creator>27981</dc:creator>
  <cp:lastModifiedBy>doit</cp:lastModifiedBy>
  <dcterms:modified xsi:type="dcterms:W3CDTF">2026-07-29T13:08:32Z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eyJoZGlkIjoiNjliYTIzN2IxMmY2NTJlYTMwMmVjM2MyZTQ3ZjgxYTEiLCJ1c2VySWQiOiI1NDQyNTk1OTUifQ==</vt:lpwstr>
  </property>
  <property fmtid="{D5CDD505-2E9C-101B-9397-08002B2CF9AE}" pid="4" name="ICV">
    <vt:lpwstr>2A42396963E4458AA7CB01694269631B_12</vt:lpwstr>
  </property>
</Properties>
</file>