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B55E7">
      <w:pPr>
        <w:tabs>
          <w:tab w:val="left" w:pos="4620"/>
          <w:tab w:val="left" w:pos="5145"/>
        </w:tabs>
        <w:spacing w:line="360" w:lineRule="auto"/>
        <w:rPr>
          <w:rFonts w:hint="eastAsia" w:ascii="仿宋" w:hAnsi="仿宋" w:eastAsia="仿宋" w:cs="仿宋"/>
          <w:b/>
          <w:sz w:val="28"/>
          <w:szCs w:val="28"/>
          <w:highlight w:val="none"/>
          <w:lang w:val="en-US" w:eastAsia="zh-CN"/>
        </w:rPr>
      </w:pPr>
      <w:bookmarkStart w:id="0" w:name="_Toc268"/>
      <w:bookmarkStart w:id="1" w:name="_Toc519156735"/>
      <w:bookmarkStart w:id="2" w:name="_Toc21955"/>
      <w:bookmarkStart w:id="3" w:name="_Toc495908398"/>
      <w:r>
        <w:rPr>
          <w:rFonts w:hint="eastAsia" w:ascii="仿宋" w:hAnsi="仿宋" w:eastAsia="仿宋" w:cs="仿宋"/>
          <w:b/>
          <w:sz w:val="30"/>
          <w:szCs w:val="30"/>
          <w:highlight w:val="none"/>
        </w:rPr>
        <w:t>项目编号:</w:t>
      </w:r>
      <w:r>
        <w:rPr>
          <w:rFonts w:hint="eastAsia" w:ascii="仿宋" w:hAnsi="仿宋" w:eastAsia="仿宋" w:cs="仿宋"/>
          <w:b/>
          <w:sz w:val="28"/>
          <w:szCs w:val="28"/>
          <w:highlight w:val="none"/>
          <w:lang w:eastAsia="zh-CN"/>
        </w:rPr>
        <w:t>DRZB2026-ZC-177</w:t>
      </w:r>
    </w:p>
    <w:p w14:paraId="29107AFA">
      <w:pPr>
        <w:pStyle w:val="2"/>
        <w:rPr>
          <w:rFonts w:hint="eastAsia" w:ascii="仿宋" w:hAnsi="仿宋" w:eastAsia="仿宋" w:cs="仿宋"/>
          <w:b/>
          <w:bCs/>
          <w:color w:val="auto"/>
          <w:sz w:val="52"/>
          <w:szCs w:val="52"/>
        </w:rPr>
      </w:pPr>
    </w:p>
    <w:p w14:paraId="7A01E5EA">
      <w:pPr>
        <w:pStyle w:val="2"/>
        <w:jc w:val="center"/>
        <w:rPr>
          <w:rFonts w:hint="eastAsia" w:ascii="仿宋" w:hAnsi="仿宋" w:eastAsia="仿宋" w:cs="仿宋"/>
          <w:b/>
          <w:bCs/>
          <w:color w:val="auto"/>
          <w:sz w:val="48"/>
          <w:szCs w:val="48"/>
          <w:lang w:eastAsia="zh-CN"/>
        </w:rPr>
      </w:pPr>
    </w:p>
    <w:p w14:paraId="5B7EB8AE">
      <w:pPr>
        <w:pStyle w:val="2"/>
        <w:jc w:val="center"/>
        <w:rPr>
          <w:rFonts w:hint="eastAsia" w:ascii="仿宋" w:hAnsi="仿宋" w:eastAsia="仿宋" w:cs="仿宋"/>
          <w:b/>
          <w:bCs/>
          <w:color w:val="auto"/>
          <w:sz w:val="48"/>
          <w:szCs w:val="48"/>
          <w:lang w:eastAsia="zh-CN"/>
        </w:rPr>
      </w:pPr>
      <w:bookmarkStart w:id="188" w:name="_GoBack"/>
      <w:bookmarkEnd w:id="188"/>
    </w:p>
    <w:p w14:paraId="02F2FD7F">
      <w:pPr>
        <w:pStyle w:val="2"/>
        <w:jc w:val="center"/>
        <w:rPr>
          <w:rFonts w:hint="eastAsia" w:ascii="仿宋" w:hAnsi="仿宋" w:eastAsia="仿宋" w:cs="仿宋"/>
          <w:b/>
          <w:bCs/>
          <w:color w:val="auto"/>
          <w:sz w:val="48"/>
          <w:szCs w:val="48"/>
          <w:lang w:eastAsia="zh-CN"/>
        </w:rPr>
      </w:pPr>
      <w:r>
        <w:rPr>
          <w:rFonts w:hint="eastAsia" w:ascii="仿宋" w:hAnsi="仿宋" w:eastAsia="仿宋" w:cs="仿宋"/>
          <w:b/>
          <w:bCs/>
          <w:color w:val="auto"/>
          <w:sz w:val="48"/>
          <w:szCs w:val="48"/>
          <w:lang w:eastAsia="zh-CN"/>
        </w:rPr>
        <w:t>陕西开放大学郭杜校区西门通道改造</w:t>
      </w:r>
    </w:p>
    <w:p w14:paraId="76D5DCFD">
      <w:pPr>
        <w:pStyle w:val="2"/>
        <w:jc w:val="center"/>
        <w:rPr>
          <w:rFonts w:hint="eastAsia" w:ascii="仿宋" w:hAnsi="仿宋" w:eastAsia="仿宋" w:cs="仿宋"/>
          <w:color w:val="auto"/>
          <w:sz w:val="28"/>
          <w:szCs w:val="28"/>
        </w:rPr>
      </w:pPr>
    </w:p>
    <w:p w14:paraId="7FCF29CB">
      <w:pPr>
        <w:rPr>
          <w:rFonts w:hint="eastAsia" w:ascii="仿宋" w:hAnsi="仿宋" w:eastAsia="仿宋" w:cs="仿宋"/>
          <w:sz w:val="22"/>
          <w:szCs w:val="28"/>
        </w:rPr>
      </w:pPr>
    </w:p>
    <w:p w14:paraId="13AC14BC">
      <w:pPr>
        <w:rPr>
          <w:rFonts w:hint="eastAsia" w:ascii="仿宋" w:hAnsi="仿宋" w:eastAsia="仿宋" w:cs="仿宋"/>
        </w:rPr>
      </w:pPr>
    </w:p>
    <w:p w14:paraId="61F22F7E">
      <w:pPr>
        <w:rPr>
          <w:rFonts w:hint="eastAsia" w:ascii="仿宋" w:hAnsi="仿宋" w:eastAsia="仿宋" w:cs="仿宋"/>
        </w:rPr>
      </w:pPr>
    </w:p>
    <w:p w14:paraId="6CDDC53D">
      <w:pPr>
        <w:tabs>
          <w:tab w:val="left" w:pos="5145"/>
        </w:tabs>
        <w:spacing w:line="360" w:lineRule="auto"/>
        <w:jc w:val="center"/>
        <w:rPr>
          <w:rFonts w:hint="eastAsia" w:ascii="仿宋" w:hAnsi="仿宋" w:eastAsia="仿宋" w:cs="仿宋"/>
          <w:b/>
          <w:bCs/>
          <w:sz w:val="72"/>
          <w:szCs w:val="72"/>
        </w:rPr>
      </w:pPr>
    </w:p>
    <w:p w14:paraId="05E776BD">
      <w:pPr>
        <w:tabs>
          <w:tab w:val="left" w:pos="5145"/>
        </w:tabs>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竞争性磋商文件</w:t>
      </w:r>
    </w:p>
    <w:p w14:paraId="6006197E">
      <w:pPr>
        <w:tabs>
          <w:tab w:val="left" w:pos="5145"/>
        </w:tabs>
        <w:spacing w:line="360" w:lineRule="auto"/>
        <w:jc w:val="center"/>
        <w:rPr>
          <w:rFonts w:hint="eastAsia" w:ascii="仿宋" w:hAnsi="仿宋" w:eastAsia="仿宋" w:cs="仿宋"/>
          <w:sz w:val="28"/>
          <w:szCs w:val="28"/>
        </w:rPr>
      </w:pPr>
    </w:p>
    <w:p w14:paraId="0B8E351F">
      <w:pPr>
        <w:pStyle w:val="2"/>
        <w:rPr>
          <w:rFonts w:hint="eastAsia" w:ascii="仿宋" w:hAnsi="仿宋" w:eastAsia="仿宋" w:cs="仿宋"/>
        </w:rPr>
      </w:pPr>
    </w:p>
    <w:p w14:paraId="70C53EBD">
      <w:pPr>
        <w:pStyle w:val="2"/>
        <w:rPr>
          <w:rFonts w:hint="eastAsia" w:ascii="仿宋" w:hAnsi="仿宋" w:eastAsia="仿宋" w:cs="仿宋"/>
          <w:sz w:val="28"/>
          <w:szCs w:val="28"/>
        </w:rPr>
      </w:pPr>
    </w:p>
    <w:p w14:paraId="221D7962">
      <w:pPr>
        <w:pStyle w:val="4"/>
        <w:rPr>
          <w:rFonts w:hint="eastAsia" w:ascii="仿宋" w:hAnsi="仿宋" w:eastAsia="仿宋" w:cs="仿宋"/>
          <w:sz w:val="32"/>
          <w:szCs w:val="36"/>
        </w:rPr>
      </w:pPr>
    </w:p>
    <w:p w14:paraId="5C89D37F">
      <w:pPr>
        <w:spacing w:line="800" w:lineRule="exact"/>
        <w:jc w:val="center"/>
        <w:rPr>
          <w:rFonts w:hint="eastAsia" w:ascii="仿宋" w:hAnsi="仿宋" w:eastAsia="仿宋" w:cs="仿宋"/>
          <w:b/>
          <w:bCs/>
          <w:sz w:val="36"/>
          <w:szCs w:val="36"/>
        </w:rPr>
      </w:pPr>
      <w:r>
        <w:rPr>
          <w:rFonts w:hint="eastAsia" w:ascii="仿宋" w:hAnsi="仿宋" w:eastAsia="仿宋" w:cs="仿宋"/>
          <w:b/>
          <w:bCs/>
          <w:sz w:val="36"/>
          <w:szCs w:val="36"/>
        </w:rPr>
        <w:t>陕西德仁招标有限公司</w:t>
      </w:r>
    </w:p>
    <w:p w14:paraId="605F39D4">
      <w:pPr>
        <w:spacing w:line="800" w:lineRule="exact"/>
        <w:jc w:val="center"/>
        <w:rPr>
          <w:rFonts w:hint="eastAsia" w:ascii="仿宋" w:hAnsi="仿宋" w:eastAsia="仿宋" w:cs="仿宋"/>
          <w:b/>
          <w:sz w:val="36"/>
          <w:szCs w:val="36"/>
        </w:rPr>
        <w:sectPr>
          <w:headerReference r:id="rId6" w:type="first"/>
          <w:headerReference r:id="rId5" w:type="even"/>
          <w:footerReference r:id="rId7" w:type="even"/>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七</w:t>
      </w:r>
      <w:r>
        <w:rPr>
          <w:rFonts w:hint="eastAsia" w:ascii="仿宋" w:hAnsi="仿宋" w:eastAsia="仿宋" w:cs="仿宋"/>
          <w:b/>
          <w:bCs/>
          <w:sz w:val="36"/>
          <w:szCs w:val="36"/>
        </w:rPr>
        <w:t>月</w:t>
      </w:r>
    </w:p>
    <w:p w14:paraId="0F45FB5B">
      <w:pPr>
        <w:keepNext w:val="0"/>
        <w:keepLines w:val="0"/>
        <w:pageBreakBefore w:val="0"/>
        <w:widowControl w:val="0"/>
        <w:tabs>
          <w:tab w:val="left" w:pos="2530"/>
          <w:tab w:val="center" w:pos="4513"/>
        </w:tabs>
        <w:kinsoku/>
        <w:wordWrap/>
        <w:overflowPunct/>
        <w:topLinePunct w:val="0"/>
        <w:autoSpaceDE/>
        <w:autoSpaceDN/>
        <w:bidi w:val="0"/>
        <w:adjustRightInd/>
        <w:snapToGrid w:val="0"/>
        <w:spacing w:line="380" w:lineRule="exact"/>
        <w:jc w:val="center"/>
        <w:textAlignment w:val="auto"/>
        <w:rPr>
          <w:rFonts w:hint="eastAsia" w:ascii="仿宋" w:hAnsi="仿宋" w:eastAsia="仿宋" w:cs="仿宋"/>
          <w:b/>
          <w:bCs/>
          <w:sz w:val="24"/>
          <w:szCs w:val="24"/>
        </w:rPr>
      </w:pPr>
      <w:r>
        <w:rPr>
          <w:rFonts w:hint="eastAsia" w:ascii="仿宋" w:hAnsi="仿宋" w:eastAsia="仿宋" w:cs="仿宋"/>
          <w:b/>
          <w:bCs/>
          <w:sz w:val="36"/>
          <w:szCs w:val="36"/>
        </w:rPr>
        <w:t>目    录</w:t>
      </w:r>
    </w:p>
    <w:p w14:paraId="07D54383">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仿宋" w:hAnsi="仿宋" w:eastAsia="仿宋" w:cs="仿宋"/>
          <w:szCs w:val="32"/>
        </w:rPr>
        <w:fldChar w:fldCharType="begin"/>
      </w:r>
      <w:r>
        <w:rPr>
          <w:rFonts w:hint="eastAsia" w:ascii="仿宋" w:hAnsi="仿宋" w:eastAsia="仿宋" w:cs="仿宋"/>
          <w:szCs w:val="32"/>
        </w:rPr>
        <w:instrText xml:space="preserve"> HYPERLINK \l _Toc365 </w:instrText>
      </w:r>
      <w:r>
        <w:rPr>
          <w:rFonts w:hint="eastAsia" w:ascii="仿宋" w:hAnsi="仿宋" w:eastAsia="仿宋" w:cs="仿宋"/>
          <w:szCs w:val="32"/>
        </w:rPr>
        <w:fldChar w:fldCharType="separate"/>
      </w:r>
      <w:r>
        <w:rPr>
          <w:rFonts w:hint="eastAsia" w:ascii="仿宋" w:hAnsi="仿宋" w:eastAsia="仿宋" w:cs="仿宋"/>
          <w:bCs/>
          <w:szCs w:val="36"/>
        </w:rPr>
        <w:t>第一章  竞争性磋商公告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_Toc365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7DA5126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_Toc30898 </w:instrText>
      </w:r>
      <w:r>
        <w:rPr>
          <w:rFonts w:hint="eastAsia" w:ascii="仿宋" w:hAnsi="仿宋" w:eastAsia="仿宋" w:cs="仿宋"/>
          <w:szCs w:val="32"/>
        </w:rPr>
        <w:fldChar w:fldCharType="separate"/>
      </w:r>
      <w:r>
        <w:rPr>
          <w:rFonts w:hint="eastAsia" w:ascii="仿宋" w:hAnsi="仿宋" w:eastAsia="仿宋" w:cs="仿宋"/>
          <w:bCs/>
        </w:rPr>
        <w:t>一、项目基本情况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_Toc30898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286379B1">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_Toc6251 </w:instrText>
      </w:r>
      <w:r>
        <w:rPr>
          <w:rFonts w:hint="eastAsia" w:ascii="仿宋" w:hAnsi="仿宋" w:eastAsia="仿宋" w:cs="仿宋"/>
          <w:szCs w:val="32"/>
        </w:rPr>
        <w:fldChar w:fldCharType="separate"/>
      </w:r>
      <w:r>
        <w:rPr>
          <w:rFonts w:hint="eastAsia" w:ascii="仿宋" w:hAnsi="仿宋" w:eastAsia="仿宋" w:cs="仿宋"/>
          <w:bCs/>
        </w:rPr>
        <w:t>二、申请人的资格要求：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_Toc6251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0D8FF521">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_Toc10582 </w:instrText>
      </w:r>
      <w:r>
        <w:rPr>
          <w:rFonts w:hint="eastAsia" w:ascii="仿宋" w:hAnsi="仿宋" w:eastAsia="仿宋" w:cs="仿宋"/>
          <w:szCs w:val="32"/>
        </w:rPr>
        <w:fldChar w:fldCharType="separate"/>
      </w:r>
      <w:r>
        <w:rPr>
          <w:rFonts w:hint="eastAsia" w:ascii="仿宋" w:hAnsi="仿宋" w:eastAsia="仿宋" w:cs="仿宋"/>
          <w:bCs/>
        </w:rPr>
        <w:t>三、获取采购文件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_Toc10582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1853C5A7">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_Toc25665 </w:instrText>
      </w:r>
      <w:r>
        <w:rPr>
          <w:rFonts w:hint="eastAsia" w:ascii="仿宋" w:hAnsi="仿宋" w:eastAsia="仿宋" w:cs="仿宋"/>
          <w:szCs w:val="32"/>
        </w:rPr>
        <w:fldChar w:fldCharType="separate"/>
      </w:r>
      <w:r>
        <w:rPr>
          <w:rFonts w:hint="eastAsia" w:ascii="仿宋" w:hAnsi="仿宋" w:eastAsia="仿宋" w:cs="仿宋"/>
          <w:bCs/>
          <w:highlight w:val="none"/>
        </w:rPr>
        <w:t>四、响应文件提交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_Toc25665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58E1C885">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_Toc28845 </w:instrText>
      </w:r>
      <w:r>
        <w:rPr>
          <w:rFonts w:hint="eastAsia" w:ascii="仿宋" w:hAnsi="仿宋" w:eastAsia="仿宋" w:cs="仿宋"/>
          <w:szCs w:val="32"/>
        </w:rPr>
        <w:fldChar w:fldCharType="separate"/>
      </w:r>
      <w:r>
        <w:rPr>
          <w:rFonts w:hint="eastAsia" w:ascii="仿宋" w:hAnsi="仿宋" w:eastAsia="仿宋" w:cs="仿宋"/>
          <w:bCs/>
          <w:highlight w:val="none"/>
        </w:rPr>
        <w:t>五、开启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_Toc28845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05600B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_Toc16722 </w:instrText>
      </w:r>
      <w:r>
        <w:rPr>
          <w:rFonts w:hint="eastAsia" w:ascii="仿宋" w:hAnsi="仿宋" w:eastAsia="仿宋" w:cs="仿宋"/>
          <w:szCs w:val="32"/>
        </w:rPr>
        <w:fldChar w:fldCharType="separate"/>
      </w:r>
      <w:r>
        <w:rPr>
          <w:rFonts w:hint="eastAsia" w:ascii="仿宋" w:hAnsi="仿宋" w:eastAsia="仿宋" w:cs="仿宋"/>
          <w:bCs/>
          <w:highlight w:val="none"/>
        </w:rPr>
        <w:t>六、公告期限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_Toc16722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605E366E">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_Toc9556 </w:instrText>
      </w:r>
      <w:r>
        <w:rPr>
          <w:rFonts w:hint="eastAsia" w:ascii="仿宋" w:hAnsi="仿宋" w:eastAsia="仿宋" w:cs="仿宋"/>
          <w:szCs w:val="32"/>
        </w:rPr>
        <w:fldChar w:fldCharType="separate"/>
      </w:r>
      <w:r>
        <w:rPr>
          <w:rFonts w:hint="eastAsia" w:ascii="仿宋" w:hAnsi="仿宋" w:eastAsia="仿宋" w:cs="仿宋"/>
          <w:bCs/>
        </w:rPr>
        <w:t>七、其他补充事宜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_Toc9556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11B524DB">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_Toc4204 </w:instrText>
      </w:r>
      <w:r>
        <w:rPr>
          <w:rFonts w:hint="eastAsia" w:ascii="仿宋" w:hAnsi="仿宋" w:eastAsia="仿宋" w:cs="仿宋"/>
          <w:szCs w:val="32"/>
        </w:rPr>
        <w:fldChar w:fldCharType="separate"/>
      </w:r>
      <w:r>
        <w:rPr>
          <w:rFonts w:hint="eastAsia" w:ascii="仿宋" w:hAnsi="仿宋" w:eastAsia="仿宋" w:cs="仿宋"/>
          <w:bCs/>
        </w:rPr>
        <w:t>八、凡对本次采购提出询问，请按以下方式联系。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_Toc4204 \h </w:instrText>
      </w:r>
      <w:r>
        <w:rPr>
          <w:rFonts w:hint="eastAsia" w:ascii="仿宋" w:hAnsi="仿宋" w:eastAsia="仿宋" w:cs="仿宋"/>
        </w:rPr>
        <w:fldChar w:fldCharType="separate"/>
      </w:r>
      <w:r>
        <w:rPr>
          <w:rFonts w:hint="eastAsia" w:ascii="仿宋" w:hAnsi="仿宋" w:eastAsia="仿宋" w:cs="仿宋"/>
        </w:rPr>
        <w:t>- 4 -</w:t>
      </w:r>
      <w:r>
        <w:rPr>
          <w:rFonts w:hint="eastAsia" w:ascii="仿宋" w:hAnsi="仿宋" w:eastAsia="仿宋" w:cs="仿宋"/>
        </w:rPr>
        <w:fldChar w:fldCharType="end"/>
      </w:r>
      <w:r>
        <w:rPr>
          <w:rFonts w:hint="eastAsia" w:ascii="仿宋" w:hAnsi="仿宋" w:eastAsia="仿宋" w:cs="仿宋"/>
          <w:szCs w:val="32"/>
        </w:rPr>
        <w:fldChar w:fldCharType="end"/>
      </w:r>
    </w:p>
    <w:p w14:paraId="27461751">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_Toc32512 </w:instrText>
      </w:r>
      <w:r>
        <w:rPr>
          <w:rFonts w:hint="eastAsia" w:ascii="仿宋" w:hAnsi="仿宋" w:eastAsia="仿宋" w:cs="仿宋"/>
          <w:szCs w:val="32"/>
        </w:rPr>
        <w:fldChar w:fldCharType="separate"/>
      </w:r>
      <w:r>
        <w:rPr>
          <w:rFonts w:hint="eastAsia" w:ascii="仿宋" w:hAnsi="仿宋" w:eastAsia="仿宋" w:cs="仿宋"/>
          <w:bCs/>
          <w:szCs w:val="36"/>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_Toc32512 \h </w:instrText>
      </w:r>
      <w:r>
        <w:rPr>
          <w:rFonts w:hint="eastAsia" w:ascii="仿宋" w:hAnsi="仿宋" w:eastAsia="仿宋" w:cs="仿宋"/>
        </w:rPr>
        <w:fldChar w:fldCharType="separate"/>
      </w:r>
      <w:r>
        <w:rPr>
          <w:rFonts w:hint="eastAsia" w:ascii="仿宋" w:hAnsi="仿宋" w:eastAsia="仿宋" w:cs="仿宋"/>
        </w:rPr>
        <w:t>- 5 -</w:t>
      </w:r>
      <w:r>
        <w:rPr>
          <w:rFonts w:hint="eastAsia" w:ascii="仿宋" w:hAnsi="仿宋" w:eastAsia="仿宋" w:cs="仿宋"/>
        </w:rPr>
        <w:fldChar w:fldCharType="end"/>
      </w:r>
      <w:r>
        <w:rPr>
          <w:rFonts w:hint="eastAsia" w:ascii="仿宋" w:hAnsi="仿宋" w:eastAsia="仿宋" w:cs="仿宋"/>
          <w:szCs w:val="32"/>
        </w:rPr>
        <w:fldChar w:fldCharType="end"/>
      </w:r>
    </w:p>
    <w:p w14:paraId="00846F55">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_Toc1537 </w:instrText>
      </w:r>
      <w:r>
        <w:rPr>
          <w:rFonts w:hint="eastAsia" w:ascii="仿宋" w:hAnsi="仿宋" w:eastAsia="仿宋" w:cs="仿宋"/>
          <w:szCs w:val="32"/>
        </w:rPr>
        <w:fldChar w:fldCharType="separate"/>
      </w:r>
      <w:r>
        <w:rPr>
          <w:rFonts w:hint="eastAsia" w:ascii="仿宋" w:hAnsi="仿宋" w:eastAsia="仿宋" w:cs="仿宋"/>
          <w:szCs w:val="36"/>
        </w:rPr>
        <w:t>第三章  评审办法及标准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_Toc1537 \h </w:instrText>
      </w:r>
      <w:r>
        <w:rPr>
          <w:rFonts w:hint="eastAsia" w:ascii="仿宋" w:hAnsi="仿宋" w:eastAsia="仿宋" w:cs="仿宋"/>
        </w:rPr>
        <w:fldChar w:fldCharType="separate"/>
      </w:r>
      <w:r>
        <w:rPr>
          <w:rFonts w:hint="eastAsia" w:ascii="仿宋" w:hAnsi="仿宋" w:eastAsia="仿宋" w:cs="仿宋"/>
        </w:rPr>
        <w:t>- 28 -</w:t>
      </w:r>
      <w:r>
        <w:rPr>
          <w:rFonts w:hint="eastAsia" w:ascii="仿宋" w:hAnsi="仿宋" w:eastAsia="仿宋" w:cs="仿宋"/>
        </w:rPr>
        <w:fldChar w:fldCharType="end"/>
      </w:r>
      <w:r>
        <w:rPr>
          <w:rFonts w:hint="eastAsia" w:ascii="仿宋" w:hAnsi="仿宋" w:eastAsia="仿宋" w:cs="仿宋"/>
          <w:szCs w:val="32"/>
        </w:rPr>
        <w:fldChar w:fldCharType="end"/>
      </w:r>
    </w:p>
    <w:p w14:paraId="06F3170B">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_Toc140 </w:instrText>
      </w:r>
      <w:r>
        <w:rPr>
          <w:rFonts w:hint="eastAsia" w:ascii="仿宋" w:hAnsi="仿宋" w:eastAsia="仿宋" w:cs="仿宋"/>
          <w:szCs w:val="32"/>
        </w:rPr>
        <w:fldChar w:fldCharType="separate"/>
      </w:r>
      <w:r>
        <w:rPr>
          <w:rFonts w:hint="eastAsia" w:ascii="仿宋" w:hAnsi="仿宋" w:eastAsia="仿宋" w:cs="仿宋"/>
          <w:szCs w:val="36"/>
        </w:rPr>
        <w:t>第四章</w:t>
      </w:r>
      <w:r>
        <w:rPr>
          <w:rFonts w:hint="eastAsia" w:ascii="仿宋" w:hAnsi="仿宋" w:eastAsia="仿宋" w:cs="仿宋"/>
          <w:szCs w:val="36"/>
          <w:lang w:val="en-US" w:eastAsia="zh-CN"/>
        </w:rPr>
        <w:t xml:space="preserve">  </w:t>
      </w:r>
      <w:r>
        <w:rPr>
          <w:rFonts w:hint="eastAsia" w:ascii="仿宋" w:hAnsi="仿宋" w:eastAsia="仿宋" w:cs="仿宋"/>
          <w:szCs w:val="36"/>
        </w:rPr>
        <w:t>磋商要求及说明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_Toc140 \h </w:instrText>
      </w:r>
      <w:r>
        <w:rPr>
          <w:rFonts w:hint="eastAsia" w:ascii="仿宋" w:hAnsi="仿宋" w:eastAsia="仿宋" w:cs="仿宋"/>
        </w:rPr>
        <w:fldChar w:fldCharType="separate"/>
      </w:r>
      <w:r>
        <w:rPr>
          <w:rFonts w:hint="eastAsia" w:ascii="仿宋" w:hAnsi="仿宋" w:eastAsia="仿宋" w:cs="仿宋"/>
        </w:rPr>
        <w:t>- 37 -</w:t>
      </w:r>
      <w:r>
        <w:rPr>
          <w:rFonts w:hint="eastAsia" w:ascii="仿宋" w:hAnsi="仿宋" w:eastAsia="仿宋" w:cs="仿宋"/>
        </w:rPr>
        <w:fldChar w:fldCharType="end"/>
      </w:r>
      <w:r>
        <w:rPr>
          <w:rFonts w:hint="eastAsia" w:ascii="仿宋" w:hAnsi="仿宋" w:eastAsia="仿宋" w:cs="仿宋"/>
          <w:szCs w:val="32"/>
        </w:rPr>
        <w:fldChar w:fldCharType="end"/>
      </w:r>
    </w:p>
    <w:p w14:paraId="2A6EAB9A">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_Toc852 </w:instrText>
      </w:r>
      <w:r>
        <w:rPr>
          <w:rFonts w:hint="eastAsia" w:ascii="仿宋" w:hAnsi="仿宋" w:eastAsia="仿宋" w:cs="仿宋"/>
          <w:szCs w:val="32"/>
        </w:rPr>
        <w:fldChar w:fldCharType="separate"/>
      </w:r>
      <w:r>
        <w:rPr>
          <w:rFonts w:hint="eastAsia" w:ascii="仿宋" w:hAnsi="仿宋" w:eastAsia="仿宋" w:cs="仿宋"/>
          <w:bCs/>
          <w:szCs w:val="36"/>
        </w:rPr>
        <w:t>第五章  商务及合同主要条款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_Toc852 \h </w:instrText>
      </w:r>
      <w:r>
        <w:rPr>
          <w:rFonts w:hint="eastAsia" w:ascii="仿宋" w:hAnsi="仿宋" w:eastAsia="仿宋" w:cs="仿宋"/>
        </w:rPr>
        <w:fldChar w:fldCharType="separate"/>
      </w:r>
      <w:r>
        <w:rPr>
          <w:rFonts w:hint="eastAsia" w:ascii="仿宋" w:hAnsi="仿宋" w:eastAsia="仿宋" w:cs="仿宋"/>
        </w:rPr>
        <w:t>- 39 -</w:t>
      </w:r>
      <w:r>
        <w:rPr>
          <w:rFonts w:hint="eastAsia" w:ascii="仿宋" w:hAnsi="仿宋" w:eastAsia="仿宋" w:cs="仿宋"/>
        </w:rPr>
        <w:fldChar w:fldCharType="end"/>
      </w:r>
      <w:r>
        <w:rPr>
          <w:rFonts w:hint="eastAsia" w:ascii="仿宋" w:hAnsi="仿宋" w:eastAsia="仿宋" w:cs="仿宋"/>
          <w:szCs w:val="32"/>
        </w:rPr>
        <w:fldChar w:fldCharType="end"/>
      </w:r>
    </w:p>
    <w:p w14:paraId="33FB5882">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_Toc6002 </w:instrText>
      </w:r>
      <w:r>
        <w:rPr>
          <w:rFonts w:hint="eastAsia" w:ascii="仿宋" w:hAnsi="仿宋" w:eastAsia="仿宋" w:cs="仿宋"/>
          <w:szCs w:val="32"/>
        </w:rPr>
        <w:fldChar w:fldCharType="separate"/>
      </w:r>
      <w:r>
        <w:rPr>
          <w:rFonts w:hint="eastAsia" w:ascii="仿宋" w:hAnsi="仿宋" w:eastAsia="仿宋" w:cs="仿宋"/>
          <w:bCs/>
          <w:szCs w:val="36"/>
        </w:rPr>
        <w:t>第六章  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_Toc6002 \h </w:instrText>
      </w:r>
      <w:r>
        <w:rPr>
          <w:rFonts w:hint="eastAsia" w:ascii="仿宋" w:hAnsi="仿宋" w:eastAsia="仿宋" w:cs="仿宋"/>
        </w:rPr>
        <w:fldChar w:fldCharType="separate"/>
      </w:r>
      <w:r>
        <w:rPr>
          <w:rFonts w:hint="eastAsia" w:ascii="仿宋" w:hAnsi="仿宋" w:eastAsia="仿宋" w:cs="仿宋"/>
        </w:rPr>
        <w:t>- 48 -</w:t>
      </w:r>
      <w:r>
        <w:rPr>
          <w:rFonts w:hint="eastAsia" w:ascii="仿宋" w:hAnsi="仿宋" w:eastAsia="仿宋" w:cs="仿宋"/>
        </w:rPr>
        <w:fldChar w:fldCharType="end"/>
      </w:r>
      <w:r>
        <w:rPr>
          <w:rFonts w:hint="eastAsia" w:ascii="仿宋" w:hAnsi="仿宋" w:eastAsia="仿宋" w:cs="仿宋"/>
          <w:szCs w:val="32"/>
        </w:rPr>
        <w:fldChar w:fldCharType="end"/>
      </w:r>
    </w:p>
    <w:p w14:paraId="672D3A7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_Toc27305 </w:instrText>
      </w:r>
      <w:r>
        <w:rPr>
          <w:rFonts w:hint="eastAsia" w:ascii="仿宋" w:hAnsi="仿宋" w:eastAsia="仿宋" w:cs="仿宋"/>
          <w:szCs w:val="32"/>
        </w:rPr>
        <w:fldChar w:fldCharType="separate"/>
      </w:r>
      <w:r>
        <w:rPr>
          <w:rFonts w:hint="eastAsia" w:ascii="仿宋" w:hAnsi="仿宋" w:eastAsia="仿宋" w:cs="仿宋"/>
          <w:bCs/>
          <w:szCs w:val="32"/>
        </w:rPr>
        <w:t>一、</w:t>
      </w:r>
      <w:r>
        <w:rPr>
          <w:rFonts w:hint="eastAsia" w:ascii="仿宋" w:hAnsi="仿宋" w:eastAsia="仿宋" w:cs="仿宋"/>
        </w:rPr>
        <w:t>磋商函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_Toc27305 \h </w:instrText>
      </w:r>
      <w:r>
        <w:rPr>
          <w:rFonts w:hint="eastAsia" w:ascii="仿宋" w:hAnsi="仿宋" w:eastAsia="仿宋" w:cs="仿宋"/>
        </w:rPr>
        <w:fldChar w:fldCharType="separate"/>
      </w:r>
      <w:r>
        <w:rPr>
          <w:rFonts w:hint="eastAsia" w:ascii="仿宋" w:hAnsi="仿宋" w:eastAsia="仿宋" w:cs="仿宋"/>
        </w:rPr>
        <w:t>- 50 -</w:t>
      </w:r>
      <w:r>
        <w:rPr>
          <w:rFonts w:hint="eastAsia" w:ascii="仿宋" w:hAnsi="仿宋" w:eastAsia="仿宋" w:cs="仿宋"/>
        </w:rPr>
        <w:fldChar w:fldCharType="end"/>
      </w:r>
      <w:r>
        <w:rPr>
          <w:rFonts w:hint="eastAsia" w:ascii="仿宋" w:hAnsi="仿宋" w:eastAsia="仿宋" w:cs="仿宋"/>
          <w:szCs w:val="32"/>
        </w:rPr>
        <w:fldChar w:fldCharType="end"/>
      </w:r>
    </w:p>
    <w:p w14:paraId="7FA77F5E">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_Toc21374 </w:instrText>
      </w:r>
      <w:r>
        <w:rPr>
          <w:rFonts w:hint="eastAsia" w:ascii="仿宋" w:hAnsi="仿宋" w:eastAsia="仿宋" w:cs="仿宋"/>
          <w:szCs w:val="32"/>
        </w:rPr>
        <w:fldChar w:fldCharType="separate"/>
      </w:r>
      <w:r>
        <w:rPr>
          <w:rFonts w:hint="eastAsia" w:ascii="仿宋" w:hAnsi="仿宋" w:eastAsia="仿宋" w:cs="仿宋"/>
        </w:rPr>
        <w:t>二、法定代表人身份证明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_Toc21374 \h </w:instrText>
      </w:r>
      <w:r>
        <w:rPr>
          <w:rFonts w:hint="eastAsia" w:ascii="仿宋" w:hAnsi="仿宋" w:eastAsia="仿宋" w:cs="仿宋"/>
        </w:rPr>
        <w:fldChar w:fldCharType="separate"/>
      </w:r>
      <w:r>
        <w:rPr>
          <w:rFonts w:hint="eastAsia" w:ascii="仿宋" w:hAnsi="仿宋" w:eastAsia="仿宋" w:cs="仿宋"/>
        </w:rPr>
        <w:t>- 51 -</w:t>
      </w:r>
      <w:r>
        <w:rPr>
          <w:rFonts w:hint="eastAsia" w:ascii="仿宋" w:hAnsi="仿宋" w:eastAsia="仿宋" w:cs="仿宋"/>
        </w:rPr>
        <w:fldChar w:fldCharType="end"/>
      </w:r>
      <w:r>
        <w:rPr>
          <w:rFonts w:hint="eastAsia" w:ascii="仿宋" w:hAnsi="仿宋" w:eastAsia="仿宋" w:cs="仿宋"/>
          <w:szCs w:val="32"/>
        </w:rPr>
        <w:fldChar w:fldCharType="end"/>
      </w:r>
    </w:p>
    <w:p w14:paraId="20EE8CB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_Toc32260 </w:instrText>
      </w:r>
      <w:r>
        <w:rPr>
          <w:rFonts w:hint="eastAsia" w:ascii="仿宋" w:hAnsi="仿宋" w:eastAsia="仿宋" w:cs="仿宋"/>
          <w:szCs w:val="32"/>
        </w:rPr>
        <w:fldChar w:fldCharType="separate"/>
      </w:r>
      <w:r>
        <w:rPr>
          <w:rFonts w:hint="eastAsia" w:ascii="仿宋" w:hAnsi="仿宋" w:eastAsia="仿宋" w:cs="仿宋"/>
        </w:rPr>
        <w:t>三、法定代表人授权委托书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_Toc32260 \h </w:instrText>
      </w:r>
      <w:r>
        <w:rPr>
          <w:rFonts w:hint="eastAsia" w:ascii="仿宋" w:hAnsi="仿宋" w:eastAsia="仿宋" w:cs="仿宋"/>
        </w:rPr>
        <w:fldChar w:fldCharType="separate"/>
      </w:r>
      <w:r>
        <w:rPr>
          <w:rFonts w:hint="eastAsia" w:ascii="仿宋" w:hAnsi="仿宋" w:eastAsia="仿宋" w:cs="仿宋"/>
        </w:rPr>
        <w:t>- 52 -</w:t>
      </w:r>
      <w:r>
        <w:rPr>
          <w:rFonts w:hint="eastAsia" w:ascii="仿宋" w:hAnsi="仿宋" w:eastAsia="仿宋" w:cs="仿宋"/>
        </w:rPr>
        <w:fldChar w:fldCharType="end"/>
      </w:r>
      <w:r>
        <w:rPr>
          <w:rFonts w:hint="eastAsia" w:ascii="仿宋" w:hAnsi="仿宋" w:eastAsia="仿宋" w:cs="仿宋"/>
          <w:szCs w:val="32"/>
        </w:rPr>
        <w:fldChar w:fldCharType="end"/>
      </w:r>
    </w:p>
    <w:p w14:paraId="46C5495A">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_Toc27151 </w:instrText>
      </w:r>
      <w:r>
        <w:rPr>
          <w:rFonts w:hint="eastAsia" w:ascii="仿宋" w:hAnsi="仿宋" w:eastAsia="仿宋" w:cs="仿宋"/>
          <w:szCs w:val="32"/>
        </w:rPr>
        <w:fldChar w:fldCharType="separate"/>
      </w:r>
      <w:r>
        <w:rPr>
          <w:rFonts w:hint="eastAsia" w:ascii="仿宋" w:hAnsi="仿宋" w:eastAsia="仿宋" w:cs="仿宋"/>
        </w:rPr>
        <w:t>四、报价表（第一次）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_Toc27151 \h </w:instrText>
      </w:r>
      <w:r>
        <w:rPr>
          <w:rFonts w:hint="eastAsia" w:ascii="仿宋" w:hAnsi="仿宋" w:eastAsia="仿宋" w:cs="仿宋"/>
        </w:rPr>
        <w:fldChar w:fldCharType="separate"/>
      </w:r>
      <w:r>
        <w:rPr>
          <w:rFonts w:hint="eastAsia" w:ascii="仿宋" w:hAnsi="仿宋" w:eastAsia="仿宋" w:cs="仿宋"/>
        </w:rPr>
        <w:t>- 53 -</w:t>
      </w:r>
      <w:r>
        <w:rPr>
          <w:rFonts w:hint="eastAsia" w:ascii="仿宋" w:hAnsi="仿宋" w:eastAsia="仿宋" w:cs="仿宋"/>
        </w:rPr>
        <w:fldChar w:fldCharType="end"/>
      </w:r>
      <w:r>
        <w:rPr>
          <w:rFonts w:hint="eastAsia" w:ascii="仿宋" w:hAnsi="仿宋" w:eastAsia="仿宋" w:cs="仿宋"/>
          <w:szCs w:val="32"/>
        </w:rPr>
        <w:fldChar w:fldCharType="end"/>
      </w:r>
    </w:p>
    <w:p w14:paraId="457726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_Toc21260 </w:instrText>
      </w:r>
      <w:r>
        <w:rPr>
          <w:rFonts w:hint="eastAsia" w:ascii="仿宋" w:hAnsi="仿宋" w:eastAsia="仿宋" w:cs="仿宋"/>
          <w:szCs w:val="32"/>
        </w:rPr>
        <w:fldChar w:fldCharType="separate"/>
      </w:r>
      <w:r>
        <w:rPr>
          <w:rFonts w:hint="eastAsia" w:ascii="仿宋" w:hAnsi="仿宋" w:eastAsia="仿宋" w:cs="仿宋"/>
          <w:bCs/>
          <w:szCs w:val="28"/>
        </w:rPr>
        <w:t>五、近年承接的类似项目情况表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_Toc21260 \h </w:instrText>
      </w:r>
      <w:r>
        <w:rPr>
          <w:rFonts w:hint="eastAsia" w:ascii="仿宋" w:hAnsi="仿宋" w:eastAsia="仿宋" w:cs="仿宋"/>
        </w:rPr>
        <w:fldChar w:fldCharType="separate"/>
      </w:r>
      <w:r>
        <w:rPr>
          <w:rFonts w:hint="eastAsia" w:ascii="仿宋" w:hAnsi="仿宋" w:eastAsia="仿宋" w:cs="仿宋"/>
        </w:rPr>
        <w:t>- 55 -</w:t>
      </w:r>
      <w:r>
        <w:rPr>
          <w:rFonts w:hint="eastAsia" w:ascii="仿宋" w:hAnsi="仿宋" w:eastAsia="仿宋" w:cs="仿宋"/>
        </w:rPr>
        <w:fldChar w:fldCharType="end"/>
      </w:r>
      <w:r>
        <w:rPr>
          <w:rFonts w:hint="eastAsia" w:ascii="仿宋" w:hAnsi="仿宋" w:eastAsia="仿宋" w:cs="仿宋"/>
          <w:szCs w:val="32"/>
        </w:rPr>
        <w:fldChar w:fldCharType="end"/>
      </w:r>
    </w:p>
    <w:p w14:paraId="638D78ED">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_Toc235 </w:instrText>
      </w:r>
      <w:r>
        <w:rPr>
          <w:rFonts w:hint="eastAsia" w:ascii="仿宋" w:hAnsi="仿宋" w:eastAsia="仿宋" w:cs="仿宋"/>
          <w:szCs w:val="32"/>
        </w:rPr>
        <w:fldChar w:fldCharType="separate"/>
      </w:r>
      <w:r>
        <w:rPr>
          <w:rFonts w:hint="eastAsia" w:ascii="仿宋" w:hAnsi="仿宋" w:eastAsia="仿宋" w:cs="仿宋"/>
          <w:bCs/>
          <w:szCs w:val="28"/>
          <w:highlight w:val="none"/>
          <w:lang w:val="en-US" w:eastAsia="zh-CN"/>
        </w:rPr>
        <w:t>六</w:t>
      </w:r>
      <w:r>
        <w:rPr>
          <w:rFonts w:hint="eastAsia" w:ascii="仿宋" w:hAnsi="仿宋" w:eastAsia="仿宋" w:cs="仿宋"/>
          <w:bCs/>
          <w:szCs w:val="28"/>
          <w:highlight w:val="none"/>
        </w:rPr>
        <w:t>、技术、服务偏离表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_Toc235 \h </w:instrText>
      </w:r>
      <w:r>
        <w:rPr>
          <w:rFonts w:hint="eastAsia" w:ascii="仿宋" w:hAnsi="仿宋" w:eastAsia="仿宋" w:cs="仿宋"/>
        </w:rPr>
        <w:fldChar w:fldCharType="separate"/>
      </w:r>
      <w:r>
        <w:rPr>
          <w:rFonts w:hint="eastAsia" w:ascii="仿宋" w:hAnsi="仿宋" w:eastAsia="仿宋" w:cs="仿宋"/>
        </w:rPr>
        <w:t>- 56 -</w:t>
      </w:r>
      <w:r>
        <w:rPr>
          <w:rFonts w:hint="eastAsia" w:ascii="仿宋" w:hAnsi="仿宋" w:eastAsia="仿宋" w:cs="仿宋"/>
        </w:rPr>
        <w:fldChar w:fldCharType="end"/>
      </w:r>
      <w:r>
        <w:rPr>
          <w:rFonts w:hint="eastAsia" w:ascii="仿宋" w:hAnsi="仿宋" w:eastAsia="仿宋" w:cs="仿宋"/>
          <w:szCs w:val="32"/>
        </w:rPr>
        <w:fldChar w:fldCharType="end"/>
      </w:r>
    </w:p>
    <w:p w14:paraId="6CD0B0C2">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_Toc11326 </w:instrText>
      </w:r>
      <w:r>
        <w:rPr>
          <w:rFonts w:hint="eastAsia" w:ascii="仿宋" w:hAnsi="仿宋" w:eastAsia="仿宋" w:cs="仿宋"/>
          <w:szCs w:val="32"/>
        </w:rPr>
        <w:fldChar w:fldCharType="separate"/>
      </w:r>
      <w:r>
        <w:rPr>
          <w:rFonts w:hint="eastAsia" w:ascii="仿宋" w:hAnsi="仿宋" w:eastAsia="仿宋" w:cs="仿宋"/>
          <w:bCs/>
          <w:szCs w:val="28"/>
          <w:highlight w:val="none"/>
          <w:lang w:val="en-US" w:eastAsia="zh-CN"/>
        </w:rPr>
        <w:t>七</w:t>
      </w:r>
      <w:r>
        <w:rPr>
          <w:rFonts w:hint="eastAsia" w:ascii="仿宋" w:hAnsi="仿宋" w:eastAsia="仿宋" w:cs="仿宋"/>
          <w:bCs/>
          <w:szCs w:val="28"/>
          <w:highlight w:val="none"/>
        </w:rPr>
        <w:t>、</w:t>
      </w:r>
      <w:r>
        <w:rPr>
          <w:rFonts w:hint="eastAsia" w:ascii="仿宋" w:hAnsi="仿宋" w:eastAsia="仿宋" w:cs="仿宋"/>
          <w:bCs w:val="0"/>
          <w:szCs w:val="28"/>
        </w:rPr>
        <w:t>商务偏离表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_Toc11326 \h </w:instrText>
      </w:r>
      <w:r>
        <w:rPr>
          <w:rFonts w:hint="eastAsia" w:ascii="仿宋" w:hAnsi="仿宋" w:eastAsia="仿宋" w:cs="仿宋"/>
        </w:rPr>
        <w:fldChar w:fldCharType="separate"/>
      </w:r>
      <w:r>
        <w:rPr>
          <w:rFonts w:hint="eastAsia" w:ascii="仿宋" w:hAnsi="仿宋" w:eastAsia="仿宋" w:cs="仿宋"/>
        </w:rPr>
        <w:t>- 57 -</w:t>
      </w:r>
      <w:r>
        <w:rPr>
          <w:rFonts w:hint="eastAsia" w:ascii="仿宋" w:hAnsi="仿宋" w:eastAsia="仿宋" w:cs="仿宋"/>
        </w:rPr>
        <w:fldChar w:fldCharType="end"/>
      </w:r>
      <w:r>
        <w:rPr>
          <w:rFonts w:hint="eastAsia" w:ascii="仿宋" w:hAnsi="仿宋" w:eastAsia="仿宋" w:cs="仿宋"/>
          <w:szCs w:val="32"/>
        </w:rPr>
        <w:fldChar w:fldCharType="end"/>
      </w:r>
    </w:p>
    <w:p w14:paraId="5BE88D5D">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_Toc32035 </w:instrText>
      </w:r>
      <w:r>
        <w:rPr>
          <w:rFonts w:hint="eastAsia" w:ascii="仿宋" w:hAnsi="仿宋" w:eastAsia="仿宋" w:cs="仿宋"/>
          <w:szCs w:val="32"/>
        </w:rPr>
        <w:fldChar w:fldCharType="separate"/>
      </w:r>
      <w:r>
        <w:rPr>
          <w:rFonts w:hint="eastAsia" w:ascii="仿宋" w:hAnsi="仿宋" w:eastAsia="仿宋" w:cs="仿宋"/>
          <w:bCs w:val="0"/>
          <w:szCs w:val="28"/>
        </w:rPr>
        <w:t>八、</w:t>
      </w:r>
      <w:r>
        <w:rPr>
          <w:rFonts w:hint="eastAsia" w:ascii="仿宋" w:hAnsi="仿宋" w:eastAsia="仿宋" w:cs="仿宋"/>
          <w:bCs w:val="0"/>
          <w:szCs w:val="28"/>
          <w:lang w:val="en-US" w:eastAsia="zh-CN"/>
        </w:rPr>
        <w:t>技术</w:t>
      </w:r>
      <w:r>
        <w:rPr>
          <w:rFonts w:hint="eastAsia" w:ascii="仿宋" w:hAnsi="仿宋" w:eastAsia="仿宋" w:cs="仿宋"/>
          <w:bCs w:val="0"/>
          <w:szCs w:val="28"/>
        </w:rPr>
        <w:t>方案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_Toc32035 \h </w:instrText>
      </w:r>
      <w:r>
        <w:rPr>
          <w:rFonts w:hint="eastAsia" w:ascii="仿宋" w:hAnsi="仿宋" w:eastAsia="仿宋" w:cs="仿宋"/>
        </w:rPr>
        <w:fldChar w:fldCharType="separate"/>
      </w:r>
      <w:r>
        <w:rPr>
          <w:rFonts w:hint="eastAsia" w:ascii="仿宋" w:hAnsi="仿宋" w:eastAsia="仿宋" w:cs="仿宋"/>
        </w:rPr>
        <w:t>- 58 -</w:t>
      </w:r>
      <w:r>
        <w:rPr>
          <w:rFonts w:hint="eastAsia" w:ascii="仿宋" w:hAnsi="仿宋" w:eastAsia="仿宋" w:cs="仿宋"/>
        </w:rPr>
        <w:fldChar w:fldCharType="end"/>
      </w:r>
      <w:r>
        <w:rPr>
          <w:rFonts w:hint="eastAsia" w:ascii="仿宋" w:hAnsi="仿宋" w:eastAsia="仿宋" w:cs="仿宋"/>
          <w:szCs w:val="32"/>
        </w:rPr>
        <w:fldChar w:fldCharType="end"/>
      </w:r>
    </w:p>
    <w:p w14:paraId="5574B0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_Toc31944 </w:instrText>
      </w:r>
      <w:r>
        <w:rPr>
          <w:rFonts w:hint="eastAsia" w:ascii="仿宋" w:hAnsi="仿宋" w:eastAsia="仿宋" w:cs="仿宋"/>
          <w:szCs w:val="32"/>
        </w:rPr>
        <w:fldChar w:fldCharType="separate"/>
      </w:r>
      <w:r>
        <w:rPr>
          <w:rFonts w:hint="eastAsia" w:ascii="仿宋" w:hAnsi="仿宋" w:eastAsia="仿宋" w:cs="仿宋"/>
          <w:bCs/>
          <w:szCs w:val="30"/>
          <w:lang w:val="en-US" w:eastAsia="zh-CN"/>
        </w:rPr>
        <w:t>九</w:t>
      </w:r>
      <w:r>
        <w:rPr>
          <w:rFonts w:hint="eastAsia" w:ascii="仿宋" w:hAnsi="仿宋" w:eastAsia="仿宋" w:cs="仿宋"/>
          <w:bCs/>
          <w:szCs w:val="30"/>
        </w:rPr>
        <w:t>、资格证明文件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_Toc31944 \h </w:instrText>
      </w:r>
      <w:r>
        <w:rPr>
          <w:rFonts w:hint="eastAsia" w:ascii="仿宋" w:hAnsi="仿宋" w:eastAsia="仿宋" w:cs="仿宋"/>
        </w:rPr>
        <w:fldChar w:fldCharType="separate"/>
      </w:r>
      <w:r>
        <w:rPr>
          <w:rFonts w:hint="eastAsia" w:ascii="仿宋" w:hAnsi="仿宋" w:eastAsia="仿宋" w:cs="仿宋"/>
        </w:rPr>
        <w:t>- 66 -</w:t>
      </w:r>
      <w:r>
        <w:rPr>
          <w:rFonts w:hint="eastAsia" w:ascii="仿宋" w:hAnsi="仿宋" w:eastAsia="仿宋" w:cs="仿宋"/>
        </w:rPr>
        <w:fldChar w:fldCharType="end"/>
      </w:r>
      <w:r>
        <w:rPr>
          <w:rFonts w:hint="eastAsia" w:ascii="仿宋" w:hAnsi="仿宋" w:eastAsia="仿宋" w:cs="仿宋"/>
          <w:szCs w:val="32"/>
        </w:rPr>
        <w:fldChar w:fldCharType="end"/>
      </w:r>
    </w:p>
    <w:p w14:paraId="4208ECD0">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_Toc9735 </w:instrText>
      </w:r>
      <w:r>
        <w:rPr>
          <w:rFonts w:hint="eastAsia" w:ascii="仿宋" w:hAnsi="仿宋" w:eastAsia="仿宋" w:cs="仿宋"/>
          <w:szCs w:val="32"/>
        </w:rPr>
        <w:fldChar w:fldCharType="separate"/>
      </w:r>
      <w:r>
        <w:rPr>
          <w:rFonts w:hint="eastAsia" w:ascii="仿宋" w:hAnsi="仿宋" w:eastAsia="仿宋" w:cs="仿宋"/>
          <w:bCs/>
          <w:szCs w:val="30"/>
        </w:rPr>
        <w:t>十、其他资料</w:t>
      </w:r>
      <w:r>
        <w:rPr>
          <w:rFonts w:hint="eastAsia" w:ascii="仿宋" w:hAnsi="仿宋" w:eastAsia="仿宋" w:cs="仿宋"/>
          <w:bCs/>
          <w:szCs w:val="30"/>
          <w:lang w:val="en-US" w:eastAsia="zh-CN"/>
        </w:rPr>
        <w:t>（如有）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_Toc9735 \h </w:instrText>
      </w:r>
      <w:r>
        <w:rPr>
          <w:rFonts w:hint="eastAsia" w:ascii="仿宋" w:hAnsi="仿宋" w:eastAsia="仿宋" w:cs="仿宋"/>
        </w:rPr>
        <w:fldChar w:fldCharType="separate"/>
      </w:r>
      <w:r>
        <w:rPr>
          <w:rFonts w:hint="eastAsia" w:ascii="仿宋" w:hAnsi="仿宋" w:eastAsia="仿宋" w:cs="仿宋"/>
        </w:rPr>
        <w:t>- 80 -</w:t>
      </w:r>
      <w:r>
        <w:rPr>
          <w:rFonts w:hint="eastAsia" w:ascii="仿宋" w:hAnsi="仿宋" w:eastAsia="仿宋" w:cs="仿宋"/>
        </w:rPr>
        <w:fldChar w:fldCharType="end"/>
      </w:r>
      <w:r>
        <w:rPr>
          <w:rFonts w:hint="eastAsia" w:ascii="仿宋" w:hAnsi="仿宋" w:eastAsia="仿宋" w:cs="仿宋"/>
          <w:szCs w:val="32"/>
        </w:rPr>
        <w:fldChar w:fldCharType="end"/>
      </w:r>
    </w:p>
    <w:p w14:paraId="13E2D8EF">
      <w:pPr>
        <w:pStyle w:val="21"/>
        <w:keepNext w:val="0"/>
        <w:keepLines w:val="0"/>
        <w:pageBreakBefore w:val="0"/>
        <w:widowControl w:val="0"/>
        <w:tabs>
          <w:tab w:val="right" w:leader="hyphen" w:pos="9016"/>
        </w:tabs>
        <w:kinsoku/>
        <w:wordWrap/>
        <w:overflowPunct/>
        <w:topLinePunct w:val="0"/>
        <w:autoSpaceDE/>
        <w:autoSpaceDN/>
        <w:bidi w:val="0"/>
        <w:adjustRightInd/>
        <w:spacing w:line="380" w:lineRule="exact"/>
        <w:ind w:left="0" w:leftChars="0"/>
        <w:jc w:val="center"/>
        <w:textAlignment w:val="auto"/>
        <w:rPr>
          <w:rFonts w:hint="eastAsia" w:ascii="仿宋" w:hAnsi="仿宋" w:eastAsia="仿宋" w:cs="仿宋"/>
          <w:sz w:val="32"/>
          <w:szCs w:val="32"/>
        </w:rPr>
      </w:pPr>
      <w:r>
        <w:rPr>
          <w:rFonts w:hint="eastAsia" w:ascii="仿宋" w:hAnsi="仿宋" w:eastAsia="仿宋" w:cs="仿宋"/>
          <w:szCs w:val="32"/>
        </w:rPr>
        <w:fldChar w:fldCharType="end"/>
      </w:r>
    </w:p>
    <w:bookmarkEnd w:id="0"/>
    <w:bookmarkEnd w:id="1"/>
    <w:bookmarkEnd w:id="2"/>
    <w:bookmarkEnd w:id="3"/>
    <w:p w14:paraId="5EAA1E87">
      <w:pPr>
        <w:jc w:val="center"/>
        <w:outlineLvl w:val="0"/>
        <w:rPr>
          <w:rFonts w:hint="eastAsia" w:ascii="仿宋" w:hAnsi="仿宋" w:eastAsia="仿宋" w:cs="仿宋"/>
          <w:b/>
          <w:bCs/>
          <w:sz w:val="36"/>
          <w:szCs w:val="36"/>
        </w:rPr>
        <w:sectPr>
          <w:headerReference r:id="rId8" w:type="default"/>
          <w:footerReference r:id="rId9" w:type="default"/>
          <w:pgSz w:w="11906" w:h="16838"/>
          <w:pgMar w:top="1417" w:right="1249" w:bottom="1417" w:left="1417" w:header="850" w:footer="992" w:gutter="0"/>
          <w:pgNumType w:fmt="numberInDash" w:start="1"/>
          <w:cols w:space="0" w:num="1"/>
          <w:docGrid w:type="lines" w:linePitch="312" w:charSpace="0"/>
        </w:sectPr>
      </w:pPr>
      <w:bookmarkStart w:id="4" w:name="_Toc11783"/>
      <w:bookmarkStart w:id="5" w:name="_Toc2990"/>
      <w:bookmarkStart w:id="6" w:name="_Toc495908399"/>
      <w:bookmarkStart w:id="7" w:name="_Toc8474"/>
      <w:bookmarkStart w:id="8" w:name="_Toc26933"/>
      <w:bookmarkStart w:id="9" w:name="_Toc519156736"/>
      <w:bookmarkStart w:id="10" w:name="_Toc28842"/>
    </w:p>
    <w:p w14:paraId="72D89205">
      <w:pPr>
        <w:pageBreakBefore w:val="0"/>
        <w:kinsoku/>
        <w:overflowPunct/>
        <w:topLinePunct w:val="0"/>
        <w:autoSpaceDE/>
        <w:autoSpaceDN/>
        <w:bidi w:val="0"/>
        <w:spacing w:line="460" w:lineRule="exact"/>
        <w:jc w:val="center"/>
        <w:textAlignment w:val="auto"/>
        <w:outlineLvl w:val="0"/>
        <w:rPr>
          <w:rFonts w:hint="eastAsia" w:ascii="仿宋" w:hAnsi="仿宋" w:eastAsia="仿宋" w:cs="仿宋"/>
          <w:b/>
          <w:bCs/>
          <w:sz w:val="36"/>
          <w:szCs w:val="36"/>
        </w:rPr>
      </w:pPr>
      <w:bookmarkStart w:id="11" w:name="_Toc365"/>
      <w:r>
        <w:rPr>
          <w:rFonts w:hint="eastAsia" w:ascii="仿宋" w:hAnsi="仿宋" w:eastAsia="仿宋" w:cs="仿宋"/>
          <w:b/>
          <w:bCs/>
          <w:sz w:val="36"/>
          <w:szCs w:val="36"/>
        </w:rPr>
        <w:t>第一章  竞争性磋商公告</w:t>
      </w:r>
      <w:bookmarkEnd w:id="4"/>
      <w:bookmarkEnd w:id="11"/>
    </w:p>
    <w:p w14:paraId="46745358">
      <w:pPr>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val="0"/>
        <w:autoSpaceDE/>
        <w:autoSpaceDN/>
        <w:bidi w:val="0"/>
        <w:spacing w:before="150" w:after="150" w:line="460" w:lineRule="exact"/>
        <w:jc w:val="left"/>
        <w:textAlignment w:val="auto"/>
        <w:outlineLvl w:val="9"/>
        <w:rPr>
          <w:rFonts w:hint="eastAsia" w:ascii="仿宋" w:hAnsi="仿宋" w:eastAsia="仿宋" w:cs="仿宋"/>
          <w:b w:val="0"/>
          <w:bCs w:val="0"/>
        </w:rPr>
      </w:pPr>
      <w:r>
        <w:rPr>
          <w:rStyle w:val="29"/>
          <w:rFonts w:hint="eastAsia" w:ascii="仿宋" w:hAnsi="仿宋" w:eastAsia="仿宋" w:cs="仿宋"/>
          <w:b/>
          <w:bCs/>
        </w:rPr>
        <w:t>项目概况</w:t>
      </w:r>
    </w:p>
    <w:p w14:paraId="55ECC563">
      <w:pPr>
        <w:pStyle w:val="23"/>
        <w:pageBreakBefore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spacing w:before="150" w:beforeAutospacing="0" w:after="150" w:afterAutospacing="0" w:line="460" w:lineRule="exact"/>
        <w:ind w:firstLine="480"/>
        <w:jc w:val="both"/>
        <w:textAlignment w:val="auto"/>
        <w:rPr>
          <w:rFonts w:hint="eastAsia" w:ascii="仿宋" w:hAnsi="仿宋" w:eastAsia="仿宋" w:cs="仿宋"/>
        </w:rPr>
      </w:pPr>
      <w:r>
        <w:rPr>
          <w:rFonts w:hint="eastAsia" w:ascii="仿宋" w:hAnsi="仿宋" w:eastAsia="仿宋" w:cs="仿宋"/>
          <w:lang w:eastAsia="zh-CN"/>
        </w:rPr>
        <w:t>郭杜校区西门通道改造</w:t>
      </w:r>
      <w:r>
        <w:rPr>
          <w:rFonts w:hint="eastAsia" w:ascii="仿宋" w:hAnsi="仿宋" w:eastAsia="仿宋" w:cs="仿宋"/>
        </w:rPr>
        <w:t>的潜在供应商应在西安市唐延路37号class公馆B栋1103室获取采购文件，并于</w:t>
      </w:r>
      <w:r>
        <w:rPr>
          <w:rFonts w:hint="eastAsia" w:ascii="仿宋" w:hAnsi="仿宋" w:eastAsia="仿宋" w:cs="仿宋"/>
          <w:highlight w:val="none"/>
        </w:rPr>
        <w:t>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27</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0分（北京时间）</w:t>
      </w:r>
      <w:r>
        <w:rPr>
          <w:rFonts w:hint="eastAsia" w:ascii="仿宋" w:hAnsi="仿宋" w:eastAsia="仿宋" w:cs="仿宋"/>
        </w:rPr>
        <w:t>前提交响应文件。</w:t>
      </w:r>
    </w:p>
    <w:p w14:paraId="0ACC4EF6">
      <w:pPr>
        <w:pStyle w:val="4"/>
        <w:pageBreakBefore w:val="0"/>
        <w:kinsoku/>
        <w:overflowPunct/>
        <w:topLinePunct w:val="0"/>
        <w:autoSpaceDE/>
        <w:autoSpaceDN/>
        <w:bidi w:val="0"/>
        <w:spacing w:line="460" w:lineRule="exact"/>
        <w:jc w:val="left"/>
        <w:textAlignment w:val="auto"/>
        <w:rPr>
          <w:rFonts w:hint="eastAsia" w:ascii="仿宋" w:hAnsi="仿宋" w:eastAsia="仿宋" w:cs="仿宋"/>
          <w:b w:val="0"/>
          <w:sz w:val="24"/>
        </w:rPr>
      </w:pPr>
      <w:bookmarkStart w:id="12" w:name="_Toc12232"/>
      <w:bookmarkStart w:id="13" w:name="_Toc4381"/>
      <w:bookmarkStart w:id="14" w:name="_Toc10262"/>
      <w:bookmarkStart w:id="15" w:name="_Toc1435"/>
      <w:bookmarkStart w:id="16" w:name="_Toc29298"/>
      <w:bookmarkStart w:id="17" w:name="_Toc30898"/>
      <w:bookmarkStart w:id="18" w:name="_Toc5615"/>
      <w:r>
        <w:rPr>
          <w:rStyle w:val="29"/>
          <w:rFonts w:hint="eastAsia" w:ascii="仿宋" w:hAnsi="仿宋" w:eastAsia="仿宋" w:cs="仿宋"/>
          <w:b/>
          <w:bCs/>
          <w:sz w:val="24"/>
        </w:rPr>
        <w:t>一、项目基本情况</w:t>
      </w:r>
      <w:bookmarkEnd w:id="12"/>
      <w:bookmarkEnd w:id="13"/>
      <w:bookmarkEnd w:id="14"/>
      <w:bookmarkEnd w:id="15"/>
      <w:bookmarkEnd w:id="16"/>
      <w:bookmarkEnd w:id="17"/>
      <w:bookmarkEnd w:id="18"/>
    </w:p>
    <w:p w14:paraId="33092FE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rPr>
        <w:t>项目编号：</w:t>
      </w:r>
      <w:r>
        <w:rPr>
          <w:rFonts w:hint="eastAsia" w:ascii="仿宋" w:hAnsi="仿宋" w:eastAsia="仿宋" w:cs="仿宋"/>
          <w:lang w:eastAsia="zh-CN"/>
        </w:rPr>
        <w:t>DRZB2026-ZC-177</w:t>
      </w:r>
    </w:p>
    <w:p w14:paraId="56E17CE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rPr>
        <w:t>项目名称：</w:t>
      </w:r>
      <w:r>
        <w:rPr>
          <w:rFonts w:hint="eastAsia" w:ascii="仿宋" w:hAnsi="仿宋" w:eastAsia="仿宋" w:cs="仿宋"/>
          <w:lang w:eastAsia="zh-CN"/>
        </w:rPr>
        <w:t>郭杜校区西门通道改造</w:t>
      </w:r>
    </w:p>
    <w:p w14:paraId="160F509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采购方式：竞争性磋商</w:t>
      </w:r>
    </w:p>
    <w:p w14:paraId="27989F5C">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预算金额：</w:t>
      </w:r>
      <w:r>
        <w:rPr>
          <w:rFonts w:hint="eastAsia" w:ascii="仿宋" w:hAnsi="仿宋" w:eastAsia="仿宋" w:cs="仿宋"/>
          <w:lang w:val="en-US" w:eastAsia="zh-CN"/>
        </w:rPr>
        <w:t>604000.00</w:t>
      </w:r>
      <w:r>
        <w:rPr>
          <w:rFonts w:hint="eastAsia" w:ascii="仿宋" w:hAnsi="仿宋" w:eastAsia="仿宋" w:cs="仿宋"/>
        </w:rPr>
        <w:t>元</w:t>
      </w:r>
    </w:p>
    <w:p w14:paraId="26BFD93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采购需求：</w:t>
      </w:r>
    </w:p>
    <w:p w14:paraId="3DC02BD5">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合同包1(</w:t>
      </w:r>
      <w:r>
        <w:rPr>
          <w:rFonts w:hint="eastAsia" w:ascii="仿宋" w:hAnsi="仿宋" w:eastAsia="仿宋" w:cs="仿宋"/>
          <w:lang w:eastAsia="zh-CN"/>
        </w:rPr>
        <w:t>郭杜校区西门通道改造</w:t>
      </w:r>
      <w:r>
        <w:rPr>
          <w:rFonts w:hint="eastAsia" w:ascii="仿宋" w:hAnsi="仿宋" w:eastAsia="仿宋" w:cs="仿宋"/>
        </w:rPr>
        <w:t>):</w:t>
      </w:r>
    </w:p>
    <w:p w14:paraId="54AE378B">
      <w:pPr>
        <w:pStyle w:val="23"/>
        <w:pageBreakBefore w:val="0"/>
        <w:kinsoku/>
        <w:wordWrap w:val="0"/>
        <w:overflowPunct/>
        <w:topLinePunct w:val="0"/>
        <w:autoSpaceDE/>
        <w:autoSpaceDN/>
        <w:bidi w:val="0"/>
        <w:spacing w:beforeAutospacing="0" w:afterAutospacing="0" w:line="460" w:lineRule="exact"/>
        <w:ind w:firstLine="480" w:firstLineChars="200"/>
        <w:jc w:val="both"/>
        <w:textAlignment w:val="auto"/>
        <w:rPr>
          <w:rFonts w:hint="eastAsia" w:ascii="仿宋" w:hAnsi="仿宋" w:eastAsia="仿宋" w:cs="仿宋"/>
        </w:rPr>
      </w:pPr>
      <w:r>
        <w:rPr>
          <w:rFonts w:hint="eastAsia" w:ascii="仿宋" w:hAnsi="仿宋" w:eastAsia="仿宋" w:cs="仿宋"/>
        </w:rPr>
        <w:t>合同包预算金额：</w:t>
      </w:r>
      <w:r>
        <w:rPr>
          <w:rFonts w:hint="eastAsia" w:ascii="仿宋" w:hAnsi="仿宋" w:eastAsia="仿宋" w:cs="仿宋"/>
          <w:lang w:eastAsia="zh-CN"/>
        </w:rPr>
        <w:t>604000.00</w:t>
      </w:r>
      <w:r>
        <w:rPr>
          <w:rFonts w:hint="eastAsia" w:ascii="仿宋" w:hAnsi="仿宋" w:eastAsia="仿宋" w:cs="仿宋"/>
        </w:rPr>
        <w:t>元</w:t>
      </w:r>
    </w:p>
    <w:p w14:paraId="7A2EF5C7">
      <w:pPr>
        <w:pStyle w:val="23"/>
        <w:pageBreakBefore w:val="0"/>
        <w:kinsoku/>
        <w:wordWrap w:val="0"/>
        <w:overflowPunct/>
        <w:topLinePunct w:val="0"/>
        <w:autoSpaceDE/>
        <w:autoSpaceDN/>
        <w:bidi w:val="0"/>
        <w:spacing w:beforeAutospacing="0" w:afterAutospacing="0" w:line="460" w:lineRule="exact"/>
        <w:ind w:firstLine="480" w:firstLineChars="200"/>
        <w:jc w:val="both"/>
        <w:textAlignment w:val="auto"/>
        <w:rPr>
          <w:rFonts w:hint="eastAsia" w:ascii="仿宋" w:hAnsi="仿宋" w:eastAsia="仿宋" w:cs="仿宋"/>
        </w:rPr>
      </w:pPr>
      <w:r>
        <w:rPr>
          <w:rFonts w:hint="eastAsia" w:ascii="仿宋" w:hAnsi="仿宋" w:eastAsia="仿宋" w:cs="仿宋"/>
        </w:rPr>
        <w:t>合同包最高限价：439331.16元</w:t>
      </w:r>
    </w:p>
    <w:tbl>
      <w:tblPr>
        <w:tblStyle w:val="26"/>
        <w:tblW w:w="49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280"/>
        <w:gridCol w:w="1927"/>
        <w:gridCol w:w="1320"/>
        <w:gridCol w:w="963"/>
        <w:gridCol w:w="1777"/>
        <w:gridCol w:w="1455"/>
      </w:tblGrid>
      <w:tr w14:paraId="73FD9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02" w:hRule="atLeast"/>
          <w:tblHeader/>
          <w:jc w:val="center"/>
        </w:trPr>
        <w:tc>
          <w:tcPr>
            <w:tcW w:w="3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FEA53">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品目号</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E6657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品目名称</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FD6FE">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采购标的</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10A41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数量（单位）</w:t>
            </w:r>
          </w:p>
        </w:tc>
        <w:tc>
          <w:tcPr>
            <w:tcW w:w="5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9A7CEC">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技术规格、参数及要求</w:t>
            </w:r>
          </w:p>
        </w:tc>
        <w:tc>
          <w:tcPr>
            <w:tcW w:w="9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A8A125">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品目预算(元)</w:t>
            </w:r>
          </w:p>
        </w:tc>
        <w:tc>
          <w:tcPr>
            <w:tcW w:w="7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9EE4B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最高限价(元)</w:t>
            </w:r>
          </w:p>
        </w:tc>
      </w:tr>
      <w:tr w14:paraId="7B6D7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65" w:hRule="atLeast"/>
          <w:jc w:val="center"/>
        </w:trPr>
        <w:tc>
          <w:tcPr>
            <w:tcW w:w="3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78ACD7">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highlight w:val="none"/>
              </w:rPr>
            </w:pPr>
            <w:r>
              <w:rPr>
                <w:rFonts w:hint="eastAsia" w:ascii="仿宋" w:hAnsi="仿宋" w:eastAsia="仿宋" w:cs="仿宋"/>
                <w:kern w:val="0"/>
                <w:highlight w:val="none"/>
              </w:rPr>
              <w:t>1-1</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47C31">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其他建筑工程</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6010F">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lang w:eastAsia="zh-CN"/>
              </w:rPr>
            </w:pPr>
            <w:r>
              <w:rPr>
                <w:rFonts w:hint="eastAsia" w:ascii="仿宋" w:hAnsi="仿宋" w:eastAsia="仿宋" w:cs="仿宋"/>
                <w:lang w:eastAsia="zh-CN"/>
              </w:rPr>
              <w:t>郭杜校区西门通道改造</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40D970">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rPr>
            </w:pPr>
            <w:r>
              <w:rPr>
                <w:rFonts w:hint="eastAsia" w:ascii="仿宋" w:hAnsi="仿宋" w:eastAsia="仿宋" w:cs="仿宋"/>
                <w:kern w:val="0"/>
              </w:rPr>
              <w:t>1(项)</w:t>
            </w:r>
          </w:p>
        </w:tc>
        <w:tc>
          <w:tcPr>
            <w:tcW w:w="5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7925F6">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rPr>
            </w:pPr>
            <w:r>
              <w:rPr>
                <w:rFonts w:hint="eastAsia" w:ascii="仿宋" w:hAnsi="仿宋" w:eastAsia="仿宋" w:cs="仿宋"/>
                <w:kern w:val="0"/>
              </w:rPr>
              <w:t>详见采购文件</w:t>
            </w:r>
          </w:p>
        </w:tc>
        <w:tc>
          <w:tcPr>
            <w:tcW w:w="9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CF15F1">
            <w:pPr>
              <w:pageBreakBefore w:val="0"/>
              <w:widowControl/>
              <w:kinsoku/>
              <w:overflowPunct/>
              <w:topLinePunct w:val="0"/>
              <w:autoSpaceDE/>
              <w:autoSpaceDN/>
              <w:bidi w:val="0"/>
              <w:snapToGrid w:val="0"/>
              <w:spacing w:line="460" w:lineRule="exact"/>
              <w:jc w:val="center"/>
              <w:textAlignment w:val="auto"/>
              <w:rPr>
                <w:rFonts w:hint="eastAsia" w:ascii="仿宋" w:hAnsi="仿宋" w:eastAsia="仿宋" w:cs="仿宋"/>
                <w:lang w:eastAsia="zh-CN"/>
              </w:rPr>
            </w:pPr>
            <w:r>
              <w:rPr>
                <w:rFonts w:hint="eastAsia" w:ascii="仿宋" w:hAnsi="仿宋" w:eastAsia="仿宋" w:cs="仿宋"/>
                <w:lang w:eastAsia="zh-CN"/>
              </w:rPr>
              <w:t>604000.00</w:t>
            </w:r>
          </w:p>
        </w:tc>
        <w:tc>
          <w:tcPr>
            <w:tcW w:w="7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C1E98E">
            <w:pPr>
              <w:pageBreakBefore w:val="0"/>
              <w:widowControl/>
              <w:kinsoku/>
              <w:overflowPunct/>
              <w:topLinePunct w:val="0"/>
              <w:autoSpaceDE/>
              <w:autoSpaceDN/>
              <w:bidi w:val="0"/>
              <w:snapToGrid w:val="0"/>
              <w:spacing w:line="460" w:lineRule="exact"/>
              <w:jc w:val="right"/>
              <w:textAlignment w:val="auto"/>
              <w:rPr>
                <w:rFonts w:hint="eastAsia" w:ascii="仿宋" w:hAnsi="仿宋" w:eastAsia="仿宋" w:cs="仿宋"/>
                <w:lang w:eastAsia="zh-CN"/>
              </w:rPr>
            </w:pPr>
            <w:r>
              <w:rPr>
                <w:rFonts w:hint="eastAsia" w:ascii="仿宋" w:hAnsi="仿宋" w:eastAsia="仿宋" w:cs="仿宋"/>
                <w:lang w:eastAsia="zh-CN"/>
              </w:rPr>
              <w:t>439331.16</w:t>
            </w:r>
          </w:p>
        </w:tc>
      </w:tr>
    </w:tbl>
    <w:p w14:paraId="476054CA">
      <w:pPr>
        <w:pStyle w:val="23"/>
        <w:pageBreakBefore w:val="0"/>
        <w:kinsoku/>
        <w:wordWrap w:val="0"/>
        <w:overflowPunct/>
        <w:topLinePunct w:val="0"/>
        <w:autoSpaceDE/>
        <w:autoSpaceDN/>
        <w:bidi w:val="0"/>
        <w:spacing w:beforeAutospacing="0" w:afterAutospacing="0" w:line="460" w:lineRule="exact"/>
        <w:ind w:firstLine="630"/>
        <w:jc w:val="both"/>
        <w:textAlignment w:val="auto"/>
        <w:rPr>
          <w:rFonts w:hint="eastAsia" w:ascii="仿宋" w:hAnsi="仿宋" w:eastAsia="仿宋" w:cs="仿宋"/>
        </w:rPr>
      </w:pPr>
      <w:r>
        <w:rPr>
          <w:rFonts w:hint="eastAsia" w:ascii="仿宋" w:hAnsi="仿宋" w:eastAsia="仿宋" w:cs="仿宋"/>
        </w:rPr>
        <w:t>本合同包不接受联合体投标</w:t>
      </w:r>
    </w:p>
    <w:p w14:paraId="573E938B">
      <w:pPr>
        <w:pStyle w:val="23"/>
        <w:pageBreakBefore w:val="0"/>
        <w:kinsoku/>
        <w:wordWrap w:val="0"/>
        <w:overflowPunct/>
        <w:topLinePunct w:val="0"/>
        <w:autoSpaceDE/>
        <w:autoSpaceDN/>
        <w:bidi w:val="0"/>
        <w:spacing w:beforeAutospacing="0" w:afterAutospacing="0" w:line="460" w:lineRule="exact"/>
        <w:ind w:firstLine="630"/>
        <w:jc w:val="both"/>
        <w:textAlignment w:val="auto"/>
        <w:rPr>
          <w:rFonts w:hint="eastAsia" w:ascii="仿宋" w:hAnsi="仿宋" w:eastAsia="仿宋" w:cs="仿宋"/>
          <w:color w:val="auto"/>
          <w:highlight w:val="none"/>
          <w:lang w:eastAsia="zh-CN"/>
        </w:rPr>
      </w:pPr>
      <w:r>
        <w:rPr>
          <w:rFonts w:hint="eastAsia" w:ascii="仿宋" w:hAnsi="仿宋" w:eastAsia="仿宋" w:cs="仿宋"/>
          <w:highlight w:val="none"/>
        </w:rPr>
        <w:t>合同履行期限：</w:t>
      </w:r>
      <w:r>
        <w:rPr>
          <w:rFonts w:hint="eastAsia" w:ascii="仿宋" w:hAnsi="仿宋" w:eastAsia="仿宋" w:cs="仿宋"/>
          <w:lang w:val="en-US" w:eastAsia="zh-CN"/>
        </w:rPr>
        <w:t>自</w:t>
      </w:r>
      <w:r>
        <w:rPr>
          <w:rFonts w:hint="eastAsia" w:ascii="仿宋" w:hAnsi="仿宋" w:eastAsia="仿宋" w:cs="仿宋"/>
        </w:rPr>
        <w:t>合同签订</w:t>
      </w:r>
      <w:r>
        <w:rPr>
          <w:rFonts w:hint="eastAsia" w:ascii="仿宋" w:hAnsi="仿宋" w:eastAsia="仿宋" w:cs="仿宋"/>
          <w:lang w:val="en-US" w:eastAsia="zh-CN"/>
        </w:rPr>
        <w:t>之日起30</w:t>
      </w:r>
      <w:r>
        <w:rPr>
          <w:rFonts w:hint="eastAsia" w:ascii="仿宋" w:hAnsi="仿宋" w:eastAsia="仿宋" w:cs="仿宋"/>
        </w:rPr>
        <w:t>日历日内</w:t>
      </w:r>
      <w:r>
        <w:rPr>
          <w:rFonts w:hint="eastAsia" w:ascii="仿宋" w:hAnsi="仿宋" w:eastAsia="仿宋" w:cs="仿宋"/>
          <w:lang w:val="en-US" w:eastAsia="zh-CN"/>
        </w:rPr>
        <w:t>完工</w:t>
      </w:r>
      <w:r>
        <w:rPr>
          <w:rFonts w:hint="eastAsia" w:ascii="仿宋" w:hAnsi="仿宋" w:eastAsia="仿宋" w:cs="仿宋"/>
        </w:rPr>
        <w:t>。</w:t>
      </w:r>
    </w:p>
    <w:p w14:paraId="0098A954">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19" w:name="_Toc5640"/>
      <w:bookmarkStart w:id="20" w:name="_Toc25954"/>
      <w:bookmarkStart w:id="21" w:name="_Toc7475"/>
      <w:bookmarkStart w:id="22" w:name="_Toc6251"/>
      <w:bookmarkStart w:id="23" w:name="_Toc12985"/>
      <w:bookmarkStart w:id="24" w:name="_Toc30834"/>
      <w:bookmarkStart w:id="25" w:name="_Toc30738"/>
      <w:r>
        <w:rPr>
          <w:rStyle w:val="29"/>
          <w:rFonts w:hint="eastAsia" w:ascii="仿宋" w:hAnsi="仿宋" w:eastAsia="仿宋" w:cs="仿宋"/>
          <w:b/>
          <w:bCs/>
          <w:sz w:val="24"/>
        </w:rPr>
        <w:t>二、申请人的资格要求：</w:t>
      </w:r>
      <w:bookmarkEnd w:id="19"/>
      <w:bookmarkEnd w:id="20"/>
      <w:bookmarkEnd w:id="21"/>
      <w:bookmarkEnd w:id="22"/>
      <w:bookmarkEnd w:id="23"/>
      <w:bookmarkEnd w:id="24"/>
      <w:bookmarkEnd w:id="25"/>
    </w:p>
    <w:p w14:paraId="685B7EC3">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1.满足《中华人民共和国政府釆购法》第二十二条规定;</w:t>
      </w:r>
    </w:p>
    <w:p w14:paraId="2DA33923">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2.落实政府采购政策需满足的资格要求：</w:t>
      </w:r>
    </w:p>
    <w:p w14:paraId="2926EC4D">
      <w:pPr>
        <w:pageBreakBefore w:val="0"/>
        <w:kinsoku/>
        <w:overflowPunct/>
        <w:topLinePunct w:val="0"/>
        <w:autoSpaceDE/>
        <w:autoSpaceDN/>
        <w:bidi w:val="0"/>
        <w:spacing w:line="460" w:lineRule="exact"/>
        <w:ind w:firstLine="480" w:firstLineChars="200"/>
        <w:jc w:val="left"/>
        <w:textAlignment w:val="auto"/>
        <w:rPr>
          <w:rFonts w:hint="eastAsia" w:ascii="仿宋" w:hAnsi="仿宋" w:eastAsia="仿宋" w:cs="仿宋"/>
        </w:rPr>
      </w:pPr>
      <w:r>
        <w:rPr>
          <w:rFonts w:hint="eastAsia" w:ascii="仿宋" w:hAnsi="仿宋" w:eastAsia="仿宋" w:cs="仿宋"/>
        </w:rPr>
        <w:t>合同包1(</w:t>
      </w:r>
      <w:r>
        <w:rPr>
          <w:rFonts w:hint="eastAsia" w:ascii="仿宋" w:hAnsi="仿宋" w:eastAsia="仿宋" w:cs="仿宋"/>
          <w:spacing w:val="-1"/>
          <w:lang w:eastAsia="zh-CN"/>
        </w:rPr>
        <w:t>郭杜校区西门通道改造</w:t>
      </w:r>
      <w:r>
        <w:rPr>
          <w:rFonts w:hint="eastAsia" w:ascii="仿宋" w:hAnsi="仿宋" w:eastAsia="仿宋" w:cs="仿宋"/>
        </w:rPr>
        <w:t>)落实政府采购政策需满足的资格要求如下:本项目专门面向中小企业采购。</w:t>
      </w:r>
    </w:p>
    <w:p w14:paraId="2BA93719">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3.本项目的特定资格要求：</w:t>
      </w:r>
    </w:p>
    <w:p w14:paraId="081C8B61">
      <w:pPr>
        <w:pageBreakBefore w:val="0"/>
        <w:kinsoku/>
        <w:overflowPunct/>
        <w:topLinePunct w:val="0"/>
        <w:autoSpaceDE/>
        <w:autoSpaceDN/>
        <w:bidi w:val="0"/>
        <w:spacing w:line="460" w:lineRule="exact"/>
        <w:ind w:firstLine="476" w:firstLineChars="200"/>
        <w:jc w:val="left"/>
        <w:textAlignment w:val="auto"/>
        <w:rPr>
          <w:rFonts w:hint="eastAsia" w:ascii="仿宋" w:hAnsi="仿宋" w:eastAsia="仿宋" w:cs="仿宋"/>
          <w:spacing w:val="-1"/>
          <w:lang w:eastAsia="zh-CN"/>
        </w:rPr>
      </w:pPr>
      <w:r>
        <w:rPr>
          <w:rFonts w:hint="eastAsia" w:ascii="仿宋" w:hAnsi="仿宋" w:eastAsia="仿宋" w:cs="仿宋"/>
          <w:spacing w:val="-1"/>
          <w:lang w:eastAsia="zh-CN"/>
        </w:rPr>
        <w:t>合同包1(郭杜校区西门通道改造)特定资格要求如下:</w:t>
      </w:r>
    </w:p>
    <w:p w14:paraId="59BFF09E">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bookmarkStart w:id="26" w:name="_Toc279"/>
      <w:bookmarkStart w:id="27" w:name="_Toc4353"/>
      <w:bookmarkStart w:id="28" w:name="_Toc30844"/>
      <w:bookmarkStart w:id="29" w:name="_Toc17964"/>
      <w:bookmarkStart w:id="30" w:name="_Toc22895"/>
      <w:bookmarkStart w:id="31" w:name="_Toc19974"/>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3211AEE6">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2、财务状况报告：提供完整的202</w:t>
      </w:r>
      <w:r>
        <w:rPr>
          <w:rFonts w:hint="eastAsia" w:ascii="仿宋" w:hAnsi="仿宋" w:eastAsia="仿宋" w:cs="仿宋"/>
          <w:lang w:val="en-US" w:eastAsia="zh-CN"/>
        </w:rPr>
        <w:t>5</w:t>
      </w:r>
      <w:r>
        <w:rPr>
          <w:rFonts w:hint="eastAsia" w:ascii="仿宋" w:hAnsi="仿宋" w:eastAsia="仿宋" w:cs="仿宋"/>
          <w:lang w:eastAsia="zh-CN"/>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005D9060">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6290F998">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E85E2F3">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3C54AA9D">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58D37690">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23FBDA23">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8、特定资格1：</w:t>
      </w:r>
      <w:r>
        <w:rPr>
          <w:rFonts w:hint="eastAsia" w:ascii="仿宋" w:hAnsi="仿宋" w:eastAsia="仿宋" w:cs="仿宋"/>
          <w:lang w:val="en-US" w:eastAsia="zh-CN"/>
        </w:rPr>
        <w:t>供应商</w:t>
      </w:r>
      <w:r>
        <w:rPr>
          <w:rFonts w:hint="eastAsia" w:ascii="仿宋" w:hAnsi="仿宋" w:eastAsia="仿宋" w:cs="仿宋"/>
          <w:lang w:eastAsia="zh-CN"/>
        </w:rPr>
        <w:t>具备建筑工程施工总承包叁级及以上资质（含叁级），具有有效的安全生产许可证；</w:t>
      </w:r>
    </w:p>
    <w:p w14:paraId="552C3A52">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9、特定资格</w:t>
      </w:r>
      <w:r>
        <w:rPr>
          <w:rFonts w:hint="eastAsia" w:ascii="仿宋" w:hAnsi="仿宋" w:eastAsia="仿宋" w:cs="仿宋"/>
          <w:lang w:val="en-US" w:eastAsia="zh-CN"/>
        </w:rPr>
        <w:t>2</w:t>
      </w:r>
      <w:r>
        <w:rPr>
          <w:rFonts w:hint="eastAsia" w:ascii="仿宋" w:hAnsi="仿宋" w:eastAsia="仿宋" w:cs="仿宋"/>
          <w:lang w:eastAsia="zh-CN"/>
        </w:rPr>
        <w:t>：拟派项目经理具有建筑工程专业二级及以上（含</w:t>
      </w:r>
      <w:r>
        <w:rPr>
          <w:rFonts w:hint="eastAsia" w:ascii="仿宋" w:hAnsi="仿宋" w:eastAsia="仿宋" w:cs="仿宋"/>
          <w:lang w:val="en-US" w:eastAsia="zh-CN"/>
        </w:rPr>
        <w:t>二级</w:t>
      </w:r>
      <w:r>
        <w:rPr>
          <w:rFonts w:hint="eastAsia" w:ascii="仿宋" w:hAnsi="仿宋" w:eastAsia="仿宋" w:cs="仿宋"/>
          <w:lang w:eastAsia="zh-CN"/>
        </w:rPr>
        <w:t>）注册建造师资格及有效的安全生产考核合格证书（建安B证），且无其他在建项目（提供无在建工程的承诺函）；</w:t>
      </w:r>
    </w:p>
    <w:p w14:paraId="0A53AEEB">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val="en-US" w:eastAsia="zh-CN"/>
        </w:rPr>
        <w:t>10</w:t>
      </w:r>
      <w:r>
        <w:rPr>
          <w:rFonts w:hint="eastAsia" w:ascii="仿宋" w:hAnsi="仿宋" w:eastAsia="仿宋" w:cs="仿宋"/>
          <w:lang w:eastAsia="zh-CN"/>
        </w:rPr>
        <w:t>、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DC6BD17">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val="en-US" w:eastAsia="zh-CN"/>
        </w:rPr>
        <w:t>11</w:t>
      </w:r>
      <w:r>
        <w:rPr>
          <w:rFonts w:hint="eastAsia" w:ascii="仿宋" w:hAnsi="仿宋" w:eastAsia="仿宋" w:cs="仿宋"/>
          <w:lang w:eastAsia="zh-CN"/>
        </w:rPr>
        <w:t>、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69257CFF">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12、</w:t>
      </w:r>
      <w:r>
        <w:rPr>
          <w:rFonts w:hint="eastAsia" w:ascii="仿宋" w:hAnsi="仿宋" w:eastAsia="仿宋" w:cs="仿宋"/>
          <w:lang w:val="en-US" w:eastAsia="zh-CN"/>
        </w:rPr>
        <w:t>中小企业声明函：</w:t>
      </w:r>
      <w:r>
        <w:rPr>
          <w:rFonts w:hint="eastAsia" w:ascii="仿宋" w:hAnsi="仿宋" w:eastAsia="仿宋" w:cs="仿宋"/>
          <w:lang w:eastAsia="zh-CN"/>
        </w:rPr>
        <w:t>本项目专门面向中小企业采购，供应商须提供中小企业声明函；</w:t>
      </w:r>
    </w:p>
    <w:p w14:paraId="6B2865EC">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lang w:val="en-US" w:eastAsia="zh-CN"/>
        </w:rPr>
        <w:t>3、</w:t>
      </w:r>
      <w:r>
        <w:rPr>
          <w:rFonts w:hint="eastAsia" w:ascii="仿宋" w:hAnsi="仿宋" w:eastAsia="仿宋" w:cs="仿宋"/>
        </w:rPr>
        <w:t>非联合体声明</w:t>
      </w:r>
      <w:r>
        <w:rPr>
          <w:rFonts w:hint="eastAsia" w:ascii="仿宋" w:hAnsi="仿宋" w:eastAsia="仿宋" w:cs="仿宋"/>
          <w:lang w:eastAsia="zh-CN"/>
        </w:rPr>
        <w:t>：本项目不接受联合体</w:t>
      </w:r>
      <w:r>
        <w:rPr>
          <w:rFonts w:hint="eastAsia" w:ascii="仿宋" w:hAnsi="仿宋" w:eastAsia="仿宋" w:cs="仿宋"/>
          <w:lang w:val="en-US" w:eastAsia="zh-CN"/>
        </w:rPr>
        <w:t>磋商</w:t>
      </w:r>
      <w:r>
        <w:rPr>
          <w:rFonts w:hint="eastAsia" w:ascii="仿宋" w:hAnsi="仿宋" w:eastAsia="仿宋" w:cs="仿宋"/>
          <w:lang w:eastAsia="zh-CN"/>
        </w:rPr>
        <w:t>。</w:t>
      </w:r>
    </w:p>
    <w:p w14:paraId="3531F9C9">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32" w:name="_Toc10582"/>
      <w:r>
        <w:rPr>
          <w:rStyle w:val="29"/>
          <w:rFonts w:hint="eastAsia" w:ascii="仿宋" w:hAnsi="仿宋" w:eastAsia="仿宋" w:cs="仿宋"/>
          <w:b/>
          <w:bCs/>
          <w:sz w:val="24"/>
        </w:rPr>
        <w:t>三、获取采购文件</w:t>
      </w:r>
      <w:bookmarkEnd w:id="26"/>
      <w:bookmarkEnd w:id="27"/>
      <w:bookmarkEnd w:id="28"/>
      <w:bookmarkEnd w:id="29"/>
      <w:bookmarkEnd w:id="30"/>
      <w:bookmarkEnd w:id="31"/>
      <w:bookmarkEnd w:id="32"/>
    </w:p>
    <w:p w14:paraId="62FF6815">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rPr>
        <w:t>时</w:t>
      </w:r>
      <w:r>
        <w:rPr>
          <w:rFonts w:hint="eastAsia" w:ascii="仿宋" w:hAnsi="仿宋" w:eastAsia="仿宋" w:cs="仿宋"/>
          <w:highlight w:val="none"/>
        </w:rPr>
        <w:t>间： 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7</w:t>
      </w:r>
      <w:r>
        <w:rPr>
          <w:rFonts w:hint="eastAsia" w:ascii="仿宋" w:hAnsi="仿宋" w:eastAsia="仿宋" w:cs="仿宋"/>
          <w:highlight w:val="none"/>
        </w:rPr>
        <w:t>月</w:t>
      </w:r>
      <w:r>
        <w:rPr>
          <w:rFonts w:hint="eastAsia" w:ascii="仿宋" w:hAnsi="仿宋" w:eastAsia="仿宋" w:cs="仿宋"/>
          <w:highlight w:val="none"/>
          <w:lang w:val="en-US" w:eastAsia="zh-CN"/>
        </w:rPr>
        <w:t>15</w:t>
      </w:r>
      <w:r>
        <w:rPr>
          <w:rFonts w:hint="eastAsia" w:ascii="仿宋" w:hAnsi="仿宋" w:eastAsia="仿宋" w:cs="仿宋"/>
          <w:highlight w:val="none"/>
        </w:rPr>
        <w:t>日至 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7</w:t>
      </w:r>
      <w:r>
        <w:rPr>
          <w:rFonts w:hint="eastAsia" w:ascii="仿宋" w:hAnsi="仿宋" w:eastAsia="仿宋" w:cs="仿宋"/>
          <w:highlight w:val="none"/>
        </w:rPr>
        <w:t>月</w:t>
      </w:r>
      <w:r>
        <w:rPr>
          <w:rFonts w:hint="eastAsia" w:ascii="仿宋" w:hAnsi="仿宋" w:eastAsia="仿宋" w:cs="仿宋"/>
          <w:highlight w:val="none"/>
          <w:lang w:val="en-US" w:eastAsia="zh-CN"/>
        </w:rPr>
        <w:t>22</w:t>
      </w:r>
      <w:r>
        <w:rPr>
          <w:rFonts w:hint="eastAsia" w:ascii="仿宋" w:hAnsi="仿宋" w:eastAsia="仿宋" w:cs="仿宋"/>
          <w:highlight w:val="none"/>
        </w:rPr>
        <w:t>日 ，每天上午 09:00:00 至 12:00:00 ，下午 14:00:00 至 17:00:00 （北京时间,法定节假日除外）</w:t>
      </w:r>
    </w:p>
    <w:p w14:paraId="72D991D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75ACFFEF">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方式：现场获取</w:t>
      </w:r>
    </w:p>
    <w:p w14:paraId="598C25D6">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售价： 500元</w:t>
      </w:r>
    </w:p>
    <w:p w14:paraId="219A5A81">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33" w:name="_Toc1364"/>
      <w:bookmarkStart w:id="34" w:name="_Toc23153"/>
      <w:bookmarkStart w:id="35" w:name="_Toc29401"/>
      <w:bookmarkStart w:id="36" w:name="_Toc31854"/>
      <w:bookmarkStart w:id="37" w:name="_Toc25665"/>
      <w:bookmarkStart w:id="38" w:name="_Toc12382"/>
      <w:bookmarkStart w:id="39" w:name="_Toc4241"/>
      <w:r>
        <w:rPr>
          <w:rStyle w:val="29"/>
          <w:rFonts w:hint="eastAsia" w:ascii="仿宋" w:hAnsi="仿宋" w:eastAsia="仿宋" w:cs="仿宋"/>
          <w:b/>
          <w:bCs/>
          <w:sz w:val="24"/>
          <w:highlight w:val="none"/>
        </w:rPr>
        <w:t>四、响应文件提交</w:t>
      </w:r>
      <w:bookmarkEnd w:id="33"/>
      <w:bookmarkEnd w:id="34"/>
      <w:bookmarkEnd w:id="35"/>
      <w:bookmarkEnd w:id="36"/>
      <w:bookmarkEnd w:id="37"/>
      <w:bookmarkEnd w:id="38"/>
      <w:bookmarkEnd w:id="39"/>
    </w:p>
    <w:p w14:paraId="3F01E4F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截止时间：2026年07月27日09时00分（北京时间）</w:t>
      </w:r>
    </w:p>
    <w:p w14:paraId="326C8C1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2D416178">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40" w:name="_Toc5403"/>
      <w:bookmarkStart w:id="41" w:name="_Toc6765"/>
      <w:bookmarkStart w:id="42" w:name="_Toc28845"/>
      <w:bookmarkStart w:id="43" w:name="_Toc27871"/>
      <w:bookmarkStart w:id="44" w:name="_Toc9973"/>
      <w:bookmarkStart w:id="45" w:name="_Toc19472"/>
      <w:bookmarkStart w:id="46" w:name="_Toc2316"/>
      <w:r>
        <w:rPr>
          <w:rStyle w:val="29"/>
          <w:rFonts w:hint="eastAsia" w:ascii="仿宋" w:hAnsi="仿宋" w:eastAsia="仿宋" w:cs="仿宋"/>
          <w:b/>
          <w:bCs/>
          <w:sz w:val="24"/>
          <w:highlight w:val="none"/>
        </w:rPr>
        <w:t>五、开启</w:t>
      </w:r>
      <w:bookmarkEnd w:id="40"/>
      <w:bookmarkEnd w:id="41"/>
      <w:bookmarkEnd w:id="42"/>
      <w:bookmarkEnd w:id="43"/>
      <w:bookmarkEnd w:id="44"/>
      <w:bookmarkEnd w:id="45"/>
      <w:bookmarkEnd w:id="46"/>
    </w:p>
    <w:p w14:paraId="097FEC66">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时间：2026年07月27日09时00分（北京时间）</w:t>
      </w:r>
    </w:p>
    <w:p w14:paraId="1D50DFD2">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2F4A8E88">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47" w:name="_Toc856"/>
      <w:bookmarkStart w:id="48" w:name="_Toc9953"/>
      <w:bookmarkStart w:id="49" w:name="_Toc24122"/>
      <w:bookmarkStart w:id="50" w:name="_Toc16722"/>
      <w:bookmarkStart w:id="51" w:name="_Toc30242"/>
      <w:bookmarkStart w:id="52" w:name="_Toc3451"/>
      <w:bookmarkStart w:id="53" w:name="_Toc24675"/>
      <w:r>
        <w:rPr>
          <w:rStyle w:val="29"/>
          <w:rFonts w:hint="eastAsia" w:ascii="仿宋" w:hAnsi="仿宋" w:eastAsia="仿宋" w:cs="仿宋"/>
          <w:b/>
          <w:bCs/>
          <w:sz w:val="24"/>
          <w:highlight w:val="none"/>
        </w:rPr>
        <w:t>六、公告期限</w:t>
      </w:r>
      <w:bookmarkEnd w:id="47"/>
      <w:bookmarkEnd w:id="48"/>
      <w:bookmarkEnd w:id="49"/>
      <w:bookmarkEnd w:id="50"/>
      <w:bookmarkEnd w:id="51"/>
      <w:bookmarkEnd w:id="52"/>
      <w:bookmarkEnd w:id="53"/>
    </w:p>
    <w:p w14:paraId="79AAF819">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自本公告发布之日起3个工作日。</w:t>
      </w:r>
    </w:p>
    <w:p w14:paraId="2A928972">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54" w:name="_Toc24997"/>
      <w:bookmarkStart w:id="55" w:name="_Toc29817"/>
      <w:bookmarkStart w:id="56" w:name="_Toc21699"/>
      <w:bookmarkStart w:id="57" w:name="_Toc11559"/>
      <w:bookmarkStart w:id="58" w:name="_Toc7454"/>
      <w:bookmarkStart w:id="59" w:name="_Toc9556"/>
      <w:bookmarkStart w:id="60" w:name="_Toc7292"/>
      <w:r>
        <w:rPr>
          <w:rStyle w:val="29"/>
          <w:rFonts w:hint="eastAsia" w:ascii="仿宋" w:hAnsi="仿宋" w:eastAsia="仿宋" w:cs="仿宋"/>
          <w:b/>
          <w:bCs/>
          <w:sz w:val="24"/>
        </w:rPr>
        <w:t>七、其他补充事宜</w:t>
      </w:r>
      <w:bookmarkEnd w:id="54"/>
      <w:bookmarkEnd w:id="55"/>
      <w:bookmarkEnd w:id="56"/>
      <w:bookmarkEnd w:id="57"/>
      <w:bookmarkEnd w:id="58"/>
      <w:bookmarkEnd w:id="59"/>
      <w:bookmarkEnd w:id="60"/>
    </w:p>
    <w:p w14:paraId="6BE5F26C">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bookmarkStart w:id="61" w:name="_Toc7533"/>
      <w:bookmarkStart w:id="62" w:name="_Toc20507"/>
      <w:bookmarkStart w:id="63" w:name="_Toc6666"/>
      <w:bookmarkStart w:id="64" w:name="_Toc10928"/>
      <w:bookmarkStart w:id="65" w:name="_Toc22099"/>
      <w:bookmarkStart w:id="66" w:name="_Toc31228"/>
      <w:r>
        <w:rPr>
          <w:rFonts w:hint="eastAsia" w:ascii="仿宋" w:hAnsi="仿宋" w:eastAsia="仿宋" w:cs="仿宋"/>
        </w:rPr>
        <w:t>1、购买采购文件时需携带经办人单位介绍信或授权委托书、身份证原件及复印件加盖公章，采购文件售后不退；</w:t>
      </w:r>
    </w:p>
    <w:p w14:paraId="5DD3864B">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2、开户名称：陕西德仁招标有限公司； 开户银行：招商银行股份有限公司西安城南支行； 账 号：1299 0904 6810 901；</w:t>
      </w:r>
    </w:p>
    <w:p w14:paraId="775B539F">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lang w:val="en-US" w:eastAsia="zh-CN"/>
        </w:rPr>
        <w:t>3</w:t>
      </w:r>
      <w:r>
        <w:rPr>
          <w:rFonts w:hint="eastAsia" w:ascii="仿宋" w:hAnsi="仿宋" w:eastAsia="仿宋" w:cs="仿宋"/>
        </w:rPr>
        <w:t>、请供应商按照陕西省财政厅关于政府采购供应商注册登记有关事项的通知中的要求，通过陕西省政府采购网注册登记入库。</w:t>
      </w:r>
    </w:p>
    <w:p w14:paraId="1CDA7444">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lang w:val="en-US" w:eastAsia="zh-CN"/>
        </w:rPr>
        <w:t>4</w:t>
      </w:r>
      <w:r>
        <w:rPr>
          <w:rFonts w:hint="eastAsia" w:ascii="仿宋" w:hAnsi="仿宋" w:eastAsia="仿宋" w:cs="仿宋"/>
        </w:rPr>
        <w:t>、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0533ACD2">
      <w:pPr>
        <w:pStyle w:val="4"/>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67" w:name="_Toc4204"/>
      <w:r>
        <w:rPr>
          <w:rStyle w:val="29"/>
          <w:rFonts w:hint="eastAsia" w:ascii="仿宋" w:hAnsi="仿宋" w:eastAsia="仿宋" w:cs="仿宋"/>
          <w:b/>
          <w:bCs/>
          <w:sz w:val="24"/>
        </w:rPr>
        <w:t>八、凡对本次采购提出询问，请按以下方式联系。</w:t>
      </w:r>
      <w:bookmarkEnd w:id="61"/>
      <w:bookmarkEnd w:id="62"/>
      <w:bookmarkEnd w:id="63"/>
      <w:bookmarkEnd w:id="64"/>
      <w:bookmarkEnd w:id="65"/>
      <w:bookmarkEnd w:id="66"/>
      <w:bookmarkEnd w:id="67"/>
    </w:p>
    <w:p w14:paraId="142A63A2">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1.釆购人信息</w:t>
      </w:r>
    </w:p>
    <w:p w14:paraId="4CAA01C5">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名称：</w:t>
      </w:r>
      <w:r>
        <w:rPr>
          <w:rFonts w:hint="eastAsia" w:ascii="仿宋" w:hAnsi="仿宋" w:eastAsia="仿宋" w:cs="仿宋"/>
          <w:lang w:eastAsia="zh-CN"/>
        </w:rPr>
        <w:t>陕西开放大学</w:t>
      </w:r>
    </w:p>
    <w:p w14:paraId="26B6CF71">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地址：西安市长安区郭杜北街41号</w:t>
      </w:r>
    </w:p>
    <w:p w14:paraId="59856EB4">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联系方式：029-81896973</w:t>
      </w:r>
    </w:p>
    <w:p w14:paraId="1FA4411A">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2.釆购代理机构信息</w:t>
      </w:r>
    </w:p>
    <w:p w14:paraId="032A493A">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名称：陕西德仁招标有限公司</w:t>
      </w:r>
    </w:p>
    <w:p w14:paraId="105C75E4">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地址：西安市唐延路37号class公馆B栋1103室</w:t>
      </w:r>
    </w:p>
    <w:p w14:paraId="0A0A1A2B">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联系方式：</w:t>
      </w:r>
      <w:r>
        <w:rPr>
          <w:rFonts w:hint="eastAsia" w:ascii="仿宋" w:hAnsi="仿宋" w:eastAsia="仿宋" w:cs="仿宋"/>
          <w:color w:val="333333"/>
          <w:shd w:val="clear" w:color="auto" w:fill="FFFFFF"/>
        </w:rPr>
        <w:t>029-85565073</w:t>
      </w:r>
    </w:p>
    <w:p w14:paraId="70A8C366">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3.项目联系方式</w:t>
      </w:r>
    </w:p>
    <w:p w14:paraId="6CE7889E">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项目联系人：贺培文、张海燕、赵璐、曹静、任红欠</w:t>
      </w:r>
    </w:p>
    <w:p w14:paraId="03224CB7">
      <w:pPr>
        <w:pageBreakBefore w:val="0"/>
        <w:kinsoku/>
        <w:overflowPunct/>
        <w:topLinePunct w:val="0"/>
        <w:autoSpaceDE/>
        <w:autoSpaceDN/>
        <w:bidi w:val="0"/>
        <w:spacing w:line="460" w:lineRule="exact"/>
        <w:ind w:firstLine="480" w:firstLineChars="200"/>
        <w:textAlignment w:val="auto"/>
        <w:outlineLvl w:val="9"/>
        <w:rPr>
          <w:rFonts w:hint="eastAsia" w:ascii="仿宋" w:hAnsi="仿宋" w:eastAsia="仿宋" w:cs="仿宋"/>
        </w:rPr>
      </w:pPr>
      <w:r>
        <w:rPr>
          <w:rFonts w:hint="eastAsia" w:ascii="仿宋" w:hAnsi="仿宋" w:eastAsia="仿宋" w:cs="仿宋"/>
        </w:rPr>
        <w:t>电话：</w:t>
      </w:r>
      <w:r>
        <w:rPr>
          <w:rFonts w:hint="eastAsia" w:ascii="仿宋" w:hAnsi="仿宋" w:eastAsia="仿宋" w:cs="仿宋"/>
          <w:color w:val="333333"/>
          <w:shd w:val="clear" w:color="auto" w:fill="FFFFFF"/>
        </w:rPr>
        <w:t>029-85565073</w:t>
      </w:r>
    </w:p>
    <w:p w14:paraId="3F8FABCE">
      <w:pPr>
        <w:outlineLvl w:val="9"/>
        <w:rPr>
          <w:rFonts w:hint="eastAsia" w:ascii="仿宋" w:hAnsi="仿宋" w:eastAsia="仿宋" w:cs="仿宋"/>
          <w:b/>
          <w:bCs/>
          <w:sz w:val="36"/>
          <w:szCs w:val="36"/>
        </w:rPr>
      </w:pPr>
      <w:r>
        <w:rPr>
          <w:rFonts w:hint="eastAsia" w:ascii="仿宋" w:hAnsi="仿宋" w:eastAsia="仿宋" w:cs="仿宋"/>
          <w:b/>
          <w:bCs/>
          <w:sz w:val="36"/>
          <w:szCs w:val="36"/>
        </w:rPr>
        <w:br w:type="page"/>
      </w:r>
    </w:p>
    <w:p w14:paraId="435B5CFA">
      <w:pPr>
        <w:jc w:val="center"/>
        <w:outlineLvl w:val="0"/>
        <w:rPr>
          <w:rFonts w:hint="eastAsia" w:ascii="仿宋" w:hAnsi="仿宋" w:eastAsia="仿宋" w:cs="仿宋"/>
          <w:b/>
          <w:bCs/>
          <w:sz w:val="36"/>
          <w:szCs w:val="36"/>
        </w:rPr>
      </w:pPr>
      <w:bookmarkStart w:id="68" w:name="_Toc32512"/>
      <w:r>
        <w:rPr>
          <w:rFonts w:hint="eastAsia" w:ascii="仿宋" w:hAnsi="仿宋" w:eastAsia="仿宋" w:cs="仿宋"/>
          <w:b/>
          <w:bCs/>
          <w:sz w:val="36"/>
          <w:szCs w:val="36"/>
        </w:rPr>
        <w:t>第二章  供应商须知</w:t>
      </w:r>
      <w:bookmarkEnd w:id="5"/>
      <w:bookmarkEnd w:id="6"/>
      <w:bookmarkEnd w:id="7"/>
      <w:bookmarkEnd w:id="8"/>
      <w:bookmarkEnd w:id="9"/>
      <w:bookmarkEnd w:id="10"/>
      <w:bookmarkEnd w:id="68"/>
    </w:p>
    <w:p w14:paraId="2E9DBB8F">
      <w:pPr>
        <w:spacing w:line="360" w:lineRule="auto"/>
        <w:jc w:val="center"/>
        <w:rPr>
          <w:rFonts w:hint="eastAsia" w:ascii="仿宋" w:hAnsi="仿宋" w:eastAsia="仿宋" w:cs="仿宋"/>
          <w:b/>
          <w:sz w:val="32"/>
          <w:szCs w:val="32"/>
        </w:rPr>
      </w:pPr>
      <w:r>
        <w:rPr>
          <w:rFonts w:hint="eastAsia" w:ascii="仿宋" w:hAnsi="仿宋" w:eastAsia="仿宋" w:cs="仿宋"/>
          <w:b/>
          <w:sz w:val="32"/>
          <w:szCs w:val="32"/>
          <w:lang w:val="en-US" w:eastAsia="zh-CN"/>
        </w:rPr>
        <w:t>供应商</w:t>
      </w:r>
      <w:r>
        <w:rPr>
          <w:rFonts w:hint="eastAsia" w:ascii="仿宋" w:hAnsi="仿宋" w:eastAsia="仿宋" w:cs="仿宋"/>
          <w:b/>
          <w:sz w:val="32"/>
          <w:szCs w:val="32"/>
        </w:rPr>
        <w:t>须知前附表</w:t>
      </w:r>
    </w:p>
    <w:tbl>
      <w:tblPr>
        <w:tblStyle w:val="26"/>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5BC9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1BA1197B">
            <w:pPr>
              <w:spacing w:line="360" w:lineRule="auto"/>
              <w:jc w:val="center"/>
              <w:rPr>
                <w:rFonts w:hint="eastAsia" w:ascii="仿宋" w:hAnsi="仿宋" w:eastAsia="仿宋" w:cs="仿宋"/>
              </w:rPr>
            </w:pPr>
            <w:r>
              <w:rPr>
                <w:rFonts w:hint="eastAsia" w:ascii="仿宋" w:hAnsi="仿宋" w:eastAsia="仿宋" w:cs="仿宋"/>
              </w:rPr>
              <w:t>序号</w:t>
            </w:r>
          </w:p>
        </w:tc>
        <w:tc>
          <w:tcPr>
            <w:tcW w:w="2173" w:type="dxa"/>
            <w:vAlign w:val="center"/>
          </w:tcPr>
          <w:p w14:paraId="30AF52EB">
            <w:pPr>
              <w:spacing w:line="360" w:lineRule="auto"/>
              <w:jc w:val="center"/>
              <w:rPr>
                <w:rFonts w:hint="eastAsia" w:ascii="仿宋" w:hAnsi="仿宋" w:eastAsia="仿宋" w:cs="仿宋"/>
              </w:rPr>
            </w:pPr>
            <w:r>
              <w:rPr>
                <w:rFonts w:hint="eastAsia" w:ascii="仿宋" w:hAnsi="仿宋" w:eastAsia="仿宋" w:cs="仿宋"/>
              </w:rPr>
              <w:t>条款名称</w:t>
            </w:r>
          </w:p>
        </w:tc>
        <w:tc>
          <w:tcPr>
            <w:tcW w:w="6981" w:type="dxa"/>
            <w:vAlign w:val="center"/>
          </w:tcPr>
          <w:p w14:paraId="2E20C816">
            <w:pPr>
              <w:spacing w:line="360" w:lineRule="auto"/>
              <w:jc w:val="center"/>
              <w:rPr>
                <w:rFonts w:hint="eastAsia" w:ascii="仿宋" w:hAnsi="仿宋" w:eastAsia="仿宋" w:cs="仿宋"/>
              </w:rPr>
            </w:pPr>
            <w:r>
              <w:rPr>
                <w:rFonts w:hint="eastAsia" w:ascii="仿宋" w:hAnsi="仿宋" w:eastAsia="仿宋" w:cs="仿宋"/>
              </w:rPr>
              <w:t>编列内容</w:t>
            </w:r>
          </w:p>
        </w:tc>
      </w:tr>
      <w:tr w14:paraId="7FE3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AA605B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w:t>
            </w:r>
          </w:p>
        </w:tc>
        <w:tc>
          <w:tcPr>
            <w:tcW w:w="2173" w:type="dxa"/>
            <w:vAlign w:val="center"/>
          </w:tcPr>
          <w:p w14:paraId="6AB5CBB0">
            <w:pPr>
              <w:spacing w:line="396" w:lineRule="exact"/>
              <w:jc w:val="center"/>
              <w:rPr>
                <w:rFonts w:hint="eastAsia" w:ascii="仿宋" w:hAnsi="仿宋" w:eastAsia="仿宋" w:cs="仿宋"/>
              </w:rPr>
            </w:pPr>
            <w:r>
              <w:rPr>
                <w:rFonts w:hint="eastAsia" w:ascii="仿宋" w:hAnsi="仿宋" w:eastAsia="仿宋" w:cs="仿宋"/>
              </w:rPr>
              <w:t>采购人</w:t>
            </w:r>
          </w:p>
        </w:tc>
        <w:tc>
          <w:tcPr>
            <w:tcW w:w="6981" w:type="dxa"/>
            <w:vAlign w:val="center"/>
          </w:tcPr>
          <w:p w14:paraId="79BE88E7">
            <w:pPr>
              <w:spacing w:line="440" w:lineRule="exact"/>
              <w:rPr>
                <w:rFonts w:hint="eastAsia" w:ascii="仿宋" w:hAnsi="仿宋" w:eastAsia="仿宋" w:cs="仿宋"/>
                <w:kern w:val="0"/>
                <w:highlight w:val="none"/>
              </w:rPr>
            </w:pPr>
            <w:r>
              <w:rPr>
                <w:rFonts w:hint="eastAsia" w:ascii="仿宋" w:hAnsi="仿宋" w:eastAsia="仿宋" w:cs="仿宋"/>
                <w:kern w:val="0"/>
                <w:highlight w:val="none"/>
              </w:rPr>
              <w:t>名  称：</w:t>
            </w:r>
            <w:r>
              <w:rPr>
                <w:rFonts w:hint="eastAsia" w:ascii="仿宋" w:hAnsi="仿宋" w:eastAsia="仿宋" w:cs="仿宋"/>
                <w:lang w:eastAsia="zh-CN"/>
              </w:rPr>
              <w:t>陕西开放大学</w:t>
            </w:r>
          </w:p>
          <w:p w14:paraId="60A08743">
            <w:pPr>
              <w:pStyle w:val="23"/>
              <w:wordWrap w:val="0"/>
              <w:spacing w:beforeAutospacing="0" w:afterAutospacing="0" w:line="360" w:lineRule="auto"/>
              <w:jc w:val="both"/>
              <w:rPr>
                <w:rFonts w:hint="eastAsia" w:ascii="仿宋" w:hAnsi="仿宋" w:eastAsia="仿宋" w:cs="仿宋"/>
                <w:highlight w:val="none"/>
              </w:rPr>
            </w:pPr>
            <w:r>
              <w:rPr>
                <w:rFonts w:hint="eastAsia" w:ascii="仿宋" w:hAnsi="仿宋" w:eastAsia="仿宋" w:cs="仿宋"/>
                <w:highlight w:val="none"/>
              </w:rPr>
              <w:t>地  址：</w:t>
            </w:r>
            <w:r>
              <w:rPr>
                <w:rFonts w:hint="eastAsia" w:ascii="仿宋" w:hAnsi="仿宋" w:eastAsia="仿宋" w:cs="仿宋"/>
              </w:rPr>
              <w:t>西安市长安区郭杜北街41号</w:t>
            </w:r>
          </w:p>
          <w:p w14:paraId="4DC625C3">
            <w:pPr>
              <w:pStyle w:val="23"/>
              <w:wordWrap w:val="0"/>
              <w:spacing w:beforeAutospacing="0" w:afterAutospacing="0" w:line="360" w:lineRule="auto"/>
              <w:jc w:val="both"/>
              <w:rPr>
                <w:rFonts w:hint="eastAsia" w:ascii="仿宋" w:hAnsi="仿宋" w:eastAsia="仿宋" w:cs="仿宋"/>
                <w:highlight w:val="none"/>
                <w:lang w:val="en-US" w:eastAsia="zh-CN"/>
              </w:rPr>
            </w:pPr>
            <w:r>
              <w:rPr>
                <w:rFonts w:hint="eastAsia" w:ascii="仿宋" w:hAnsi="仿宋" w:eastAsia="仿宋" w:cs="仿宋"/>
                <w:highlight w:val="none"/>
              </w:rPr>
              <w:t>联系人：</w:t>
            </w:r>
            <w:r>
              <w:rPr>
                <w:rFonts w:hint="eastAsia" w:ascii="仿宋" w:hAnsi="仿宋" w:eastAsia="仿宋" w:cs="仿宋"/>
              </w:rPr>
              <w:t>任</w:t>
            </w:r>
            <w:r>
              <w:rPr>
                <w:rFonts w:hint="eastAsia" w:ascii="仿宋" w:hAnsi="仿宋" w:eastAsia="仿宋" w:cs="仿宋"/>
                <w:lang w:val="en-US" w:eastAsia="zh-CN"/>
              </w:rPr>
              <w:t>延宏</w:t>
            </w:r>
          </w:p>
          <w:p w14:paraId="1F8CC7D8">
            <w:pPr>
              <w:pStyle w:val="23"/>
              <w:wordWrap w:val="0"/>
              <w:spacing w:beforeAutospacing="0" w:afterAutospacing="0" w:line="360" w:lineRule="auto"/>
              <w:jc w:val="both"/>
              <w:rPr>
                <w:rFonts w:hint="eastAsia" w:ascii="仿宋" w:hAnsi="仿宋" w:eastAsia="仿宋" w:cs="仿宋"/>
              </w:rPr>
            </w:pPr>
            <w:r>
              <w:rPr>
                <w:rFonts w:hint="eastAsia" w:ascii="仿宋" w:hAnsi="仿宋" w:eastAsia="仿宋" w:cs="仿宋"/>
                <w:highlight w:val="none"/>
              </w:rPr>
              <w:t>电  话：</w:t>
            </w:r>
            <w:r>
              <w:rPr>
                <w:rFonts w:hint="eastAsia" w:ascii="仿宋" w:hAnsi="仿宋" w:eastAsia="仿宋" w:cs="仿宋"/>
              </w:rPr>
              <w:t>029-81896973</w:t>
            </w:r>
          </w:p>
        </w:tc>
      </w:tr>
      <w:tr w14:paraId="2CEA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shd w:val="clear" w:color="auto" w:fill="auto"/>
            <w:vAlign w:val="center"/>
          </w:tcPr>
          <w:p w14:paraId="546407EA">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w:t>
            </w:r>
          </w:p>
        </w:tc>
        <w:tc>
          <w:tcPr>
            <w:tcW w:w="2173" w:type="dxa"/>
            <w:shd w:val="clear" w:color="auto" w:fill="auto"/>
            <w:vAlign w:val="center"/>
          </w:tcPr>
          <w:p w14:paraId="0FDFFB4A">
            <w:pPr>
              <w:spacing w:line="396" w:lineRule="exact"/>
              <w:jc w:val="center"/>
              <w:rPr>
                <w:rFonts w:hint="eastAsia" w:ascii="仿宋" w:hAnsi="仿宋" w:eastAsia="仿宋" w:cs="仿宋"/>
              </w:rPr>
            </w:pPr>
            <w:r>
              <w:rPr>
                <w:rFonts w:hint="eastAsia" w:ascii="仿宋" w:hAnsi="仿宋" w:eastAsia="仿宋" w:cs="仿宋"/>
              </w:rPr>
              <w:t>采购代理机构</w:t>
            </w:r>
          </w:p>
        </w:tc>
        <w:tc>
          <w:tcPr>
            <w:tcW w:w="6981" w:type="dxa"/>
            <w:shd w:val="clear" w:color="auto" w:fill="auto"/>
            <w:vAlign w:val="center"/>
          </w:tcPr>
          <w:p w14:paraId="137FEB7F">
            <w:pPr>
              <w:spacing w:line="360" w:lineRule="auto"/>
              <w:rPr>
                <w:rFonts w:hint="eastAsia" w:ascii="仿宋" w:hAnsi="仿宋" w:eastAsia="仿宋" w:cs="仿宋"/>
                <w:kern w:val="0"/>
              </w:rPr>
            </w:pPr>
            <w:r>
              <w:rPr>
                <w:rFonts w:hint="eastAsia" w:ascii="仿宋" w:hAnsi="仿宋" w:eastAsia="仿宋" w:cs="仿宋"/>
                <w:kern w:val="0"/>
              </w:rPr>
              <w:t>名  称：陕西德仁招标有限公司</w:t>
            </w:r>
          </w:p>
          <w:p w14:paraId="080AAFA3">
            <w:pPr>
              <w:spacing w:line="360" w:lineRule="auto"/>
              <w:rPr>
                <w:rFonts w:hint="eastAsia"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02063F80">
            <w:pPr>
              <w:spacing w:line="360" w:lineRule="auto"/>
              <w:rPr>
                <w:rFonts w:hint="eastAsia" w:ascii="仿宋" w:hAnsi="仿宋" w:eastAsia="仿宋" w:cs="仿宋"/>
                <w:kern w:val="0"/>
              </w:rPr>
            </w:pPr>
            <w:r>
              <w:rPr>
                <w:rFonts w:hint="eastAsia" w:ascii="仿宋" w:hAnsi="仿宋" w:eastAsia="仿宋" w:cs="仿宋"/>
                <w:kern w:val="0"/>
              </w:rPr>
              <w:t>联系人：</w:t>
            </w:r>
            <w:r>
              <w:rPr>
                <w:rFonts w:hint="eastAsia" w:ascii="仿宋" w:hAnsi="仿宋" w:eastAsia="仿宋" w:cs="仿宋"/>
                <w:lang w:val="en-US" w:eastAsia="zh-CN"/>
              </w:rPr>
              <w:t>贺培文、张海燕、赵璐、曹静、任红欠</w:t>
            </w:r>
          </w:p>
          <w:p w14:paraId="156F98D6">
            <w:pPr>
              <w:spacing w:line="360" w:lineRule="auto"/>
              <w:rPr>
                <w:rFonts w:hint="eastAsia" w:ascii="仿宋" w:hAnsi="仿宋" w:eastAsia="仿宋" w:cs="仿宋"/>
              </w:rPr>
            </w:pPr>
            <w:r>
              <w:rPr>
                <w:rFonts w:hint="eastAsia" w:ascii="仿宋" w:hAnsi="仿宋" w:eastAsia="仿宋" w:cs="仿宋"/>
                <w:kern w:val="0"/>
              </w:rPr>
              <w:t>电  话：029-85565073</w:t>
            </w:r>
          </w:p>
        </w:tc>
      </w:tr>
      <w:tr w14:paraId="43A7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shd w:val="clear" w:color="auto" w:fill="auto"/>
            <w:vAlign w:val="center"/>
          </w:tcPr>
          <w:p w14:paraId="6029A1B5">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2173" w:type="dxa"/>
            <w:shd w:val="clear" w:color="auto" w:fill="auto"/>
            <w:vAlign w:val="center"/>
          </w:tcPr>
          <w:p w14:paraId="7EA3DA67">
            <w:pPr>
              <w:spacing w:line="396" w:lineRule="exact"/>
              <w:jc w:val="center"/>
              <w:rPr>
                <w:rFonts w:hint="eastAsia"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0297DA5C">
            <w:pPr>
              <w:spacing w:line="360" w:lineRule="auto"/>
              <w:rPr>
                <w:rFonts w:hint="eastAsia" w:ascii="仿宋" w:hAnsi="仿宋" w:eastAsia="仿宋" w:cs="仿宋"/>
              </w:rPr>
            </w:pPr>
            <w:r>
              <w:rPr>
                <w:rFonts w:hint="eastAsia" w:ascii="仿宋" w:hAnsi="仿宋" w:eastAsia="仿宋" w:cs="仿宋"/>
              </w:rPr>
              <w:t>采购预算：</w:t>
            </w:r>
            <w:r>
              <w:rPr>
                <w:rFonts w:hint="eastAsia" w:ascii="仿宋" w:hAnsi="仿宋" w:eastAsia="仿宋" w:cs="仿宋"/>
                <w:lang w:eastAsia="zh-CN"/>
              </w:rPr>
              <w:t>604000.00</w:t>
            </w:r>
            <w:r>
              <w:rPr>
                <w:rFonts w:hint="eastAsia" w:ascii="仿宋" w:hAnsi="仿宋" w:eastAsia="仿宋" w:cs="仿宋"/>
              </w:rPr>
              <w:t>元</w:t>
            </w:r>
          </w:p>
          <w:p w14:paraId="1B664C36">
            <w:pPr>
              <w:spacing w:line="360" w:lineRule="auto"/>
              <w:rPr>
                <w:rFonts w:hint="eastAsia" w:ascii="仿宋" w:hAnsi="仿宋" w:eastAsia="仿宋" w:cs="仿宋"/>
              </w:rPr>
            </w:pPr>
            <w:r>
              <w:rPr>
                <w:rFonts w:hint="eastAsia" w:ascii="仿宋" w:hAnsi="仿宋" w:eastAsia="仿宋" w:cs="仿宋"/>
              </w:rPr>
              <w:t>最高限价：439331.16元</w:t>
            </w:r>
          </w:p>
        </w:tc>
      </w:tr>
      <w:tr w14:paraId="0254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6A9E2E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4</w:t>
            </w:r>
          </w:p>
        </w:tc>
        <w:tc>
          <w:tcPr>
            <w:tcW w:w="2173" w:type="dxa"/>
            <w:vAlign w:val="center"/>
          </w:tcPr>
          <w:p w14:paraId="697F6EA0">
            <w:pPr>
              <w:spacing w:line="396" w:lineRule="exact"/>
              <w:jc w:val="center"/>
              <w:rPr>
                <w:rFonts w:hint="eastAsia" w:ascii="仿宋" w:hAnsi="仿宋" w:eastAsia="仿宋" w:cs="仿宋"/>
              </w:rPr>
            </w:pPr>
            <w:r>
              <w:rPr>
                <w:rFonts w:hint="eastAsia" w:ascii="仿宋" w:hAnsi="仿宋" w:eastAsia="仿宋" w:cs="仿宋"/>
              </w:rPr>
              <w:t>采购内容</w:t>
            </w:r>
          </w:p>
        </w:tc>
        <w:tc>
          <w:tcPr>
            <w:tcW w:w="6981" w:type="dxa"/>
            <w:vAlign w:val="center"/>
          </w:tcPr>
          <w:p w14:paraId="3287467C">
            <w:pPr>
              <w:spacing w:line="360" w:lineRule="auto"/>
              <w:rPr>
                <w:rFonts w:hint="eastAsia" w:ascii="仿宋" w:hAnsi="仿宋" w:eastAsia="仿宋" w:cs="仿宋"/>
              </w:rPr>
            </w:pPr>
            <w:r>
              <w:rPr>
                <w:rFonts w:hint="eastAsia" w:ascii="仿宋" w:hAnsi="仿宋" w:eastAsia="仿宋" w:cs="仿宋"/>
                <w:kern w:val="0"/>
              </w:rPr>
              <w:t>详见竞争性磋商文件第四章磋商要求及说明。</w:t>
            </w:r>
          </w:p>
        </w:tc>
      </w:tr>
      <w:tr w14:paraId="0DC6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0A194A0">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5</w:t>
            </w:r>
          </w:p>
        </w:tc>
        <w:tc>
          <w:tcPr>
            <w:tcW w:w="2173" w:type="dxa"/>
            <w:vAlign w:val="center"/>
          </w:tcPr>
          <w:p w14:paraId="7A63CF54">
            <w:pPr>
              <w:spacing w:line="396" w:lineRule="exact"/>
              <w:jc w:val="center"/>
              <w:rPr>
                <w:rFonts w:hint="eastAsia" w:ascii="仿宋" w:hAnsi="仿宋" w:eastAsia="仿宋" w:cs="仿宋"/>
              </w:rPr>
            </w:pPr>
            <w:r>
              <w:rPr>
                <w:rFonts w:hint="eastAsia" w:ascii="仿宋" w:hAnsi="仿宋" w:eastAsia="仿宋" w:cs="仿宋"/>
              </w:rPr>
              <w:t>公告媒体</w:t>
            </w:r>
          </w:p>
        </w:tc>
        <w:tc>
          <w:tcPr>
            <w:tcW w:w="6981" w:type="dxa"/>
            <w:vAlign w:val="center"/>
          </w:tcPr>
          <w:p w14:paraId="7126AA01">
            <w:pPr>
              <w:spacing w:line="396" w:lineRule="exact"/>
              <w:jc w:val="left"/>
              <w:rPr>
                <w:rFonts w:hint="eastAsia" w:ascii="仿宋" w:hAnsi="仿宋" w:eastAsia="仿宋" w:cs="仿宋"/>
              </w:rPr>
            </w:pPr>
            <w:r>
              <w:rPr>
                <w:rFonts w:hint="eastAsia" w:ascii="仿宋" w:hAnsi="仿宋" w:eastAsia="仿宋" w:cs="仿宋"/>
              </w:rPr>
              <w:t>陕西省政府采购网</w:t>
            </w:r>
          </w:p>
        </w:tc>
      </w:tr>
      <w:tr w14:paraId="1E5A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2BCE8BF">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6</w:t>
            </w:r>
          </w:p>
        </w:tc>
        <w:tc>
          <w:tcPr>
            <w:tcW w:w="2173" w:type="dxa"/>
            <w:vAlign w:val="center"/>
          </w:tcPr>
          <w:p w14:paraId="5BF4A3A5">
            <w:pPr>
              <w:spacing w:line="500" w:lineRule="exact"/>
              <w:jc w:val="center"/>
              <w:rPr>
                <w:rFonts w:hint="eastAsia" w:ascii="仿宋" w:hAnsi="仿宋" w:eastAsia="仿宋" w:cs="仿宋"/>
              </w:rPr>
            </w:pPr>
            <w:r>
              <w:rPr>
                <w:rFonts w:hint="eastAsia" w:ascii="仿宋" w:hAnsi="仿宋" w:eastAsia="仿宋" w:cs="仿宋"/>
              </w:rPr>
              <w:t>项目属性</w:t>
            </w:r>
          </w:p>
        </w:tc>
        <w:tc>
          <w:tcPr>
            <w:tcW w:w="6981" w:type="dxa"/>
            <w:vAlign w:val="center"/>
          </w:tcPr>
          <w:p w14:paraId="18983CB0">
            <w:pPr>
              <w:pStyle w:val="23"/>
              <w:spacing w:beforeAutospacing="0" w:afterAutospacing="0"/>
              <w:rPr>
                <w:rFonts w:hint="eastAsia" w:ascii="仿宋" w:hAnsi="仿宋" w:eastAsia="仿宋" w:cs="仿宋"/>
              </w:rPr>
            </w:pPr>
            <w:r>
              <w:rPr>
                <w:rFonts w:hint="eastAsia" w:ascii="仿宋" w:hAnsi="仿宋" w:eastAsia="仿宋" w:cs="仿宋"/>
              </w:rPr>
              <w:t>工程类</w:t>
            </w:r>
          </w:p>
        </w:tc>
      </w:tr>
      <w:tr w14:paraId="61D3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08B071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7</w:t>
            </w:r>
          </w:p>
        </w:tc>
        <w:tc>
          <w:tcPr>
            <w:tcW w:w="2173" w:type="dxa"/>
            <w:vAlign w:val="center"/>
          </w:tcPr>
          <w:p w14:paraId="6D9F1DAA">
            <w:pPr>
              <w:pStyle w:val="12"/>
              <w:jc w:val="left"/>
              <w:rPr>
                <w:rFonts w:hint="eastAsia" w:ascii="仿宋" w:hAnsi="仿宋" w:eastAsia="仿宋" w:cs="仿宋"/>
                <w:szCs w:val="24"/>
              </w:rPr>
            </w:pPr>
            <w:r>
              <w:rPr>
                <w:rFonts w:hint="eastAsia" w:ascii="仿宋" w:hAnsi="仿宋" w:eastAsia="仿宋" w:cs="仿宋"/>
                <w:szCs w:val="24"/>
              </w:rPr>
              <w:t>采购标的所属行业</w:t>
            </w:r>
          </w:p>
        </w:tc>
        <w:tc>
          <w:tcPr>
            <w:tcW w:w="6981" w:type="dxa"/>
            <w:vAlign w:val="center"/>
          </w:tcPr>
          <w:p w14:paraId="08612298">
            <w:pPr>
              <w:pStyle w:val="23"/>
              <w:spacing w:beforeAutospacing="0" w:afterAutospacing="0" w:line="360" w:lineRule="auto"/>
              <w:rPr>
                <w:rFonts w:hint="eastAsia" w:ascii="仿宋" w:hAnsi="仿宋" w:eastAsia="仿宋" w:cs="仿宋"/>
              </w:rPr>
            </w:pPr>
            <w:r>
              <w:rPr>
                <w:rFonts w:hint="eastAsia" w:ascii="仿宋" w:hAnsi="仿宋" w:eastAsia="仿宋" w:cs="仿宋"/>
              </w:rPr>
              <w:t>建筑业</w:t>
            </w:r>
          </w:p>
        </w:tc>
      </w:tr>
      <w:tr w14:paraId="0883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82FBFAA">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8</w:t>
            </w:r>
          </w:p>
        </w:tc>
        <w:tc>
          <w:tcPr>
            <w:tcW w:w="2173" w:type="dxa"/>
            <w:vAlign w:val="center"/>
          </w:tcPr>
          <w:p w14:paraId="0584182A">
            <w:pPr>
              <w:pStyle w:val="12"/>
              <w:spacing w:line="500" w:lineRule="exact"/>
              <w:jc w:val="center"/>
              <w:rPr>
                <w:rFonts w:hint="eastAsia" w:ascii="仿宋" w:hAnsi="仿宋" w:eastAsia="仿宋" w:cs="仿宋"/>
                <w:szCs w:val="24"/>
              </w:rPr>
            </w:pPr>
            <w:r>
              <w:rPr>
                <w:rFonts w:hint="eastAsia" w:ascii="仿宋" w:hAnsi="仿宋" w:eastAsia="仿宋" w:cs="仿宋"/>
                <w:szCs w:val="24"/>
              </w:rPr>
              <w:t>是否为专门面向中小企业采购</w:t>
            </w:r>
          </w:p>
        </w:tc>
        <w:tc>
          <w:tcPr>
            <w:tcW w:w="6981" w:type="dxa"/>
            <w:vAlign w:val="center"/>
          </w:tcPr>
          <w:p w14:paraId="774FCD1C">
            <w:pPr>
              <w:spacing w:line="360" w:lineRule="auto"/>
              <w:jc w:val="left"/>
              <w:rPr>
                <w:rFonts w:hint="eastAsia" w:ascii="仿宋" w:hAnsi="仿宋" w:eastAsia="仿宋" w:cs="仿宋"/>
                <w:highlight w:val="yellow"/>
              </w:rPr>
            </w:pPr>
            <w:r>
              <w:rPr>
                <w:rFonts w:hint="eastAsia" w:ascii="仿宋" w:hAnsi="仿宋" w:eastAsia="仿宋" w:cs="仿宋"/>
                <w:kern w:val="0"/>
              </w:rPr>
              <w:t>是</w:t>
            </w:r>
          </w:p>
        </w:tc>
      </w:tr>
      <w:tr w14:paraId="6663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3D1B9A7">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9</w:t>
            </w:r>
          </w:p>
        </w:tc>
        <w:tc>
          <w:tcPr>
            <w:tcW w:w="2173" w:type="dxa"/>
            <w:vAlign w:val="center"/>
          </w:tcPr>
          <w:p w14:paraId="13ED1B5B">
            <w:pPr>
              <w:spacing w:line="500" w:lineRule="exact"/>
              <w:jc w:val="center"/>
              <w:rPr>
                <w:rFonts w:hint="eastAsia" w:ascii="仿宋" w:hAnsi="仿宋" w:eastAsia="仿宋" w:cs="仿宋"/>
              </w:rPr>
            </w:pPr>
            <w:r>
              <w:rPr>
                <w:rFonts w:hint="eastAsia" w:ascii="仿宋" w:hAnsi="仿宋" w:eastAsia="仿宋" w:cs="仿宋"/>
              </w:rPr>
              <w:t>资金来源及资金落实情况</w:t>
            </w:r>
          </w:p>
        </w:tc>
        <w:tc>
          <w:tcPr>
            <w:tcW w:w="6981" w:type="dxa"/>
            <w:vAlign w:val="center"/>
          </w:tcPr>
          <w:p w14:paraId="12BB2AD1">
            <w:pPr>
              <w:spacing w:line="500" w:lineRule="exact"/>
              <w:jc w:val="left"/>
              <w:rPr>
                <w:rFonts w:hint="eastAsia" w:ascii="仿宋" w:hAnsi="仿宋" w:eastAsia="仿宋" w:cs="仿宋"/>
              </w:rPr>
            </w:pPr>
            <w:r>
              <w:rPr>
                <w:rFonts w:hint="eastAsia" w:ascii="仿宋" w:hAnsi="仿宋" w:eastAsia="仿宋" w:cs="仿宋"/>
              </w:rPr>
              <w:t>财政资金已落实</w:t>
            </w:r>
          </w:p>
        </w:tc>
      </w:tr>
      <w:tr w14:paraId="5CDF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9D0BED">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w:t>
            </w:r>
          </w:p>
        </w:tc>
        <w:tc>
          <w:tcPr>
            <w:tcW w:w="2173" w:type="dxa"/>
            <w:vAlign w:val="center"/>
          </w:tcPr>
          <w:p w14:paraId="7FEE8A45">
            <w:pPr>
              <w:spacing w:line="500" w:lineRule="exact"/>
              <w:jc w:val="center"/>
              <w:rPr>
                <w:rFonts w:hint="eastAsia" w:ascii="仿宋" w:hAnsi="仿宋" w:eastAsia="仿宋" w:cs="仿宋"/>
              </w:rPr>
            </w:pPr>
            <w:r>
              <w:rPr>
                <w:rFonts w:hint="eastAsia" w:ascii="仿宋" w:hAnsi="仿宋" w:eastAsia="仿宋" w:cs="仿宋"/>
              </w:rPr>
              <w:t>质量标准</w:t>
            </w:r>
          </w:p>
        </w:tc>
        <w:tc>
          <w:tcPr>
            <w:tcW w:w="6981" w:type="dxa"/>
            <w:vAlign w:val="center"/>
          </w:tcPr>
          <w:p w14:paraId="6A44F19C">
            <w:pPr>
              <w:spacing w:line="500" w:lineRule="exact"/>
              <w:jc w:val="left"/>
              <w:rPr>
                <w:rFonts w:hint="eastAsia" w:ascii="仿宋" w:hAnsi="仿宋" w:eastAsia="仿宋" w:cs="仿宋"/>
              </w:rPr>
            </w:pPr>
            <w:r>
              <w:rPr>
                <w:rFonts w:hint="eastAsia" w:ascii="仿宋" w:hAnsi="仿宋" w:eastAsia="仿宋" w:cs="仿宋"/>
              </w:rPr>
              <w:t>合格</w:t>
            </w:r>
          </w:p>
        </w:tc>
      </w:tr>
      <w:tr w14:paraId="1F8F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F6DF97B">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11</w:t>
            </w:r>
          </w:p>
        </w:tc>
        <w:tc>
          <w:tcPr>
            <w:tcW w:w="2173" w:type="dxa"/>
            <w:vAlign w:val="center"/>
          </w:tcPr>
          <w:p w14:paraId="02AA2A68">
            <w:pPr>
              <w:pStyle w:val="12"/>
              <w:spacing w:line="500" w:lineRule="exact"/>
              <w:jc w:val="center"/>
              <w:rPr>
                <w:rFonts w:hint="eastAsia" w:ascii="仿宋" w:hAnsi="仿宋" w:eastAsia="仿宋" w:cs="仿宋"/>
                <w:highlight w:val="none"/>
              </w:rPr>
            </w:pPr>
            <w:r>
              <w:rPr>
                <w:rFonts w:hint="eastAsia" w:ascii="仿宋" w:hAnsi="仿宋" w:eastAsia="仿宋" w:cs="仿宋"/>
                <w:szCs w:val="24"/>
                <w:highlight w:val="none"/>
              </w:rPr>
              <w:t>现场踏勘</w:t>
            </w:r>
          </w:p>
        </w:tc>
        <w:tc>
          <w:tcPr>
            <w:tcW w:w="6981" w:type="dxa"/>
            <w:vAlign w:val="center"/>
          </w:tcPr>
          <w:p w14:paraId="0DF29FDA">
            <w:pPr>
              <w:spacing w:line="396" w:lineRule="exact"/>
              <w:jc w:val="left"/>
              <w:rPr>
                <w:rFonts w:hint="default" w:ascii="仿宋" w:hAnsi="仿宋" w:eastAsia="仿宋" w:cs="仿宋"/>
                <w:highlight w:val="none"/>
                <w:lang w:val="en-US" w:eastAsia="zh-CN"/>
              </w:rPr>
            </w:pPr>
            <w:r>
              <w:rPr>
                <w:rFonts w:hint="eastAsia" w:ascii="仿宋" w:hAnsi="仿宋" w:eastAsia="仿宋" w:cs="仿宋"/>
                <w:highlight w:val="none"/>
                <w:lang w:val="en-US" w:eastAsia="zh-CN"/>
              </w:rPr>
              <w:t>供应商自行踏勘</w:t>
            </w:r>
          </w:p>
          <w:p w14:paraId="364CA739">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踏勘时间：2026年7月23日10时整</w:t>
            </w:r>
          </w:p>
          <w:p w14:paraId="73CB8626">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踏勘地点：西安市长安区郭杜北街41号</w:t>
            </w:r>
          </w:p>
          <w:p w14:paraId="0EC0DDE3">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联系人：杨老师</w:t>
            </w:r>
          </w:p>
          <w:p w14:paraId="19E8AA12">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联系电话号码：13389216144</w:t>
            </w:r>
          </w:p>
          <w:p w14:paraId="0A0F3408">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备注：供应商应按照要求准时委派相关人员进行踏勘现场活动，若由于供应商自身原因导致踏勘现场各项因素考虑不充分或未及时踏勘现场的，由此带来的相应风险由供应商自行承担。在踏勘现场时所发生的一切费用和安全问题均由供应商自行承担。</w:t>
            </w:r>
          </w:p>
        </w:tc>
      </w:tr>
      <w:tr w14:paraId="0A97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755A36D">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15</w:t>
            </w:r>
          </w:p>
        </w:tc>
        <w:tc>
          <w:tcPr>
            <w:tcW w:w="2173" w:type="dxa"/>
            <w:vAlign w:val="center"/>
          </w:tcPr>
          <w:p w14:paraId="5407A940">
            <w:pPr>
              <w:spacing w:line="396" w:lineRule="exact"/>
              <w:jc w:val="center"/>
              <w:rPr>
                <w:rFonts w:hint="eastAsia" w:ascii="仿宋" w:hAnsi="仿宋" w:eastAsia="仿宋" w:cs="仿宋"/>
              </w:rPr>
            </w:pPr>
            <w:r>
              <w:rPr>
                <w:rFonts w:hint="eastAsia" w:ascii="仿宋" w:hAnsi="仿宋" w:eastAsia="仿宋" w:cs="仿宋"/>
              </w:rPr>
              <w:t>分包/转包</w:t>
            </w:r>
          </w:p>
        </w:tc>
        <w:tc>
          <w:tcPr>
            <w:tcW w:w="6981" w:type="dxa"/>
            <w:vAlign w:val="center"/>
          </w:tcPr>
          <w:p w14:paraId="028EB166">
            <w:pPr>
              <w:spacing w:line="396" w:lineRule="exact"/>
              <w:jc w:val="left"/>
              <w:rPr>
                <w:rFonts w:hint="eastAsia" w:ascii="仿宋" w:hAnsi="仿宋" w:eastAsia="仿宋" w:cs="仿宋"/>
              </w:rPr>
            </w:pPr>
            <w:r>
              <w:rPr>
                <w:rFonts w:hint="eastAsia" w:ascii="仿宋" w:hAnsi="仿宋" w:eastAsia="仿宋" w:cs="仿宋"/>
              </w:rPr>
              <w:t>不允许。</w:t>
            </w:r>
          </w:p>
        </w:tc>
      </w:tr>
      <w:tr w14:paraId="7B87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D7526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13</w:t>
            </w:r>
          </w:p>
        </w:tc>
        <w:tc>
          <w:tcPr>
            <w:tcW w:w="2173" w:type="dxa"/>
            <w:shd w:val="clear" w:color="auto" w:fill="auto"/>
            <w:vAlign w:val="center"/>
          </w:tcPr>
          <w:p w14:paraId="59524FC3">
            <w:pPr>
              <w:spacing w:line="360" w:lineRule="auto"/>
              <w:jc w:val="center"/>
              <w:rPr>
                <w:rFonts w:hint="eastAsia" w:ascii="仿宋" w:hAnsi="仿宋" w:eastAsia="仿宋" w:cs="仿宋"/>
              </w:rPr>
            </w:pPr>
            <w:r>
              <w:rPr>
                <w:rFonts w:hint="eastAsia" w:ascii="仿宋" w:hAnsi="仿宋" w:eastAsia="仿宋" w:cs="仿宋"/>
              </w:rPr>
              <w:t>工期、质保期</w:t>
            </w:r>
          </w:p>
        </w:tc>
        <w:tc>
          <w:tcPr>
            <w:tcW w:w="6981" w:type="dxa"/>
            <w:shd w:val="clear" w:color="auto" w:fill="auto"/>
            <w:vAlign w:val="center"/>
          </w:tcPr>
          <w:p w14:paraId="33EC0AEF">
            <w:pPr>
              <w:spacing w:line="360" w:lineRule="auto"/>
              <w:jc w:val="left"/>
              <w:rPr>
                <w:rFonts w:hint="eastAsia" w:ascii="仿宋" w:hAnsi="仿宋" w:eastAsia="仿宋" w:cs="仿宋"/>
              </w:rPr>
            </w:pPr>
            <w:r>
              <w:rPr>
                <w:rFonts w:hint="eastAsia" w:ascii="仿宋" w:hAnsi="仿宋" w:eastAsia="仿宋" w:cs="仿宋"/>
              </w:rPr>
              <w:t>工期：</w:t>
            </w:r>
            <w:r>
              <w:rPr>
                <w:rFonts w:hint="eastAsia" w:ascii="仿宋" w:hAnsi="仿宋" w:eastAsia="仿宋" w:cs="仿宋"/>
                <w:lang w:val="en-US" w:eastAsia="zh-CN"/>
              </w:rPr>
              <w:t>自</w:t>
            </w:r>
            <w:r>
              <w:rPr>
                <w:rFonts w:hint="eastAsia" w:ascii="仿宋" w:hAnsi="仿宋" w:eastAsia="仿宋" w:cs="仿宋"/>
              </w:rPr>
              <w:t>合同签订</w:t>
            </w:r>
            <w:r>
              <w:rPr>
                <w:rFonts w:hint="eastAsia" w:ascii="仿宋" w:hAnsi="仿宋" w:eastAsia="仿宋" w:cs="仿宋"/>
                <w:lang w:val="en-US" w:eastAsia="zh-CN"/>
              </w:rPr>
              <w:t>之日起30</w:t>
            </w:r>
            <w:r>
              <w:rPr>
                <w:rFonts w:hint="eastAsia" w:ascii="仿宋" w:hAnsi="仿宋" w:eastAsia="仿宋" w:cs="仿宋"/>
              </w:rPr>
              <w:t>日历日内</w:t>
            </w:r>
            <w:r>
              <w:rPr>
                <w:rFonts w:hint="eastAsia" w:ascii="仿宋" w:hAnsi="仿宋" w:eastAsia="仿宋" w:cs="仿宋"/>
                <w:lang w:val="en-US" w:eastAsia="zh-CN"/>
              </w:rPr>
              <w:t>完工</w:t>
            </w:r>
            <w:r>
              <w:rPr>
                <w:rFonts w:hint="eastAsia" w:ascii="仿宋" w:hAnsi="仿宋" w:eastAsia="仿宋" w:cs="仿宋"/>
              </w:rPr>
              <w:t>。</w:t>
            </w:r>
          </w:p>
          <w:p w14:paraId="7B6F79F1">
            <w:pPr>
              <w:spacing w:line="360" w:lineRule="auto"/>
              <w:jc w:val="left"/>
              <w:rPr>
                <w:rFonts w:hint="eastAsia" w:ascii="仿宋" w:hAnsi="仿宋" w:eastAsia="仿宋" w:cs="仿宋"/>
                <w:lang w:eastAsia="zh-CN"/>
              </w:rPr>
            </w:pPr>
            <w:r>
              <w:rPr>
                <w:rFonts w:hint="eastAsia" w:ascii="仿宋" w:hAnsi="仿宋" w:eastAsia="仿宋" w:cs="仿宋"/>
              </w:rPr>
              <w:t>保修期：项目整体质保</w:t>
            </w:r>
            <w:r>
              <w:rPr>
                <w:rFonts w:hint="eastAsia" w:ascii="仿宋" w:hAnsi="仿宋" w:eastAsia="仿宋" w:cs="仿宋"/>
                <w:lang w:val="en-US" w:eastAsia="zh-CN"/>
              </w:rPr>
              <w:t>1</w:t>
            </w:r>
            <w:r>
              <w:rPr>
                <w:rFonts w:hint="eastAsia" w:ascii="仿宋" w:hAnsi="仿宋" w:eastAsia="仿宋" w:cs="仿宋"/>
              </w:rPr>
              <w:t>年。</w:t>
            </w:r>
          </w:p>
        </w:tc>
      </w:tr>
      <w:tr w14:paraId="5120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8019BA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14</w:t>
            </w:r>
          </w:p>
        </w:tc>
        <w:tc>
          <w:tcPr>
            <w:tcW w:w="2173" w:type="dxa"/>
            <w:vAlign w:val="center"/>
          </w:tcPr>
          <w:p w14:paraId="07E636B5">
            <w:pPr>
              <w:spacing w:line="360" w:lineRule="auto"/>
              <w:jc w:val="center"/>
              <w:rPr>
                <w:rFonts w:hint="eastAsia" w:ascii="仿宋" w:hAnsi="仿宋" w:eastAsia="仿宋" w:cs="仿宋"/>
              </w:rPr>
            </w:pPr>
            <w:r>
              <w:rPr>
                <w:rFonts w:hint="eastAsia" w:ascii="仿宋" w:hAnsi="仿宋" w:eastAsia="仿宋" w:cs="仿宋"/>
              </w:rPr>
              <w:t>采购资金的支付方式和时间</w:t>
            </w:r>
          </w:p>
        </w:tc>
        <w:tc>
          <w:tcPr>
            <w:tcW w:w="6981" w:type="dxa"/>
            <w:vAlign w:val="center"/>
          </w:tcPr>
          <w:p w14:paraId="3122C67B">
            <w:pPr>
              <w:spacing w:line="360" w:lineRule="auto"/>
              <w:rPr>
                <w:rFonts w:hint="eastAsia" w:ascii="仿宋" w:hAnsi="仿宋" w:eastAsia="仿宋" w:cs="仿宋"/>
                <w:highlight w:val="none"/>
              </w:rPr>
            </w:pPr>
            <w:r>
              <w:rPr>
                <w:rFonts w:hint="eastAsia" w:ascii="仿宋" w:hAnsi="仿宋" w:eastAsia="仿宋" w:cs="仿宋"/>
              </w:rPr>
              <w:t>1)结算单位：银行转账，由采购人负责结算。在付款前，供应商</w:t>
            </w:r>
            <w:r>
              <w:rPr>
                <w:rFonts w:hint="eastAsia" w:ascii="仿宋" w:hAnsi="仿宋" w:eastAsia="仿宋" w:cs="仿宋"/>
                <w:highlight w:val="none"/>
              </w:rPr>
              <w:t>必须开具与合同金额相应的发票给采购人，附详细清单。</w:t>
            </w:r>
          </w:p>
          <w:p w14:paraId="301A12CE">
            <w:pPr>
              <w:spacing w:line="360" w:lineRule="auto"/>
              <w:rPr>
                <w:rFonts w:hint="eastAsia" w:ascii="仿宋" w:hAnsi="仿宋" w:eastAsia="仿宋" w:cs="仿宋"/>
              </w:rPr>
            </w:pPr>
            <w:r>
              <w:rPr>
                <w:rFonts w:hint="eastAsia" w:ascii="仿宋" w:hAnsi="仿宋" w:eastAsia="仿宋" w:cs="仿宋"/>
                <w:highlight w:val="none"/>
              </w:rPr>
              <w:t>2)付款方式:（1）合同签订、施工队伍及主要材料全部进场并经甲方现场核验合格后5个工作日内，支付合同总价款的40%；（2）工程全部完工、甲方组织竣工验收合格且乙方提交完整竣工图纸、验收资料后10个工作日内，支付至合同总价款的85%；（3）双方完成竣工结算审计、确认最终结算总价且乙方开具全额发票后15 个工作日内，一次性支付至审计结算总价的 100%。</w:t>
            </w:r>
          </w:p>
        </w:tc>
      </w:tr>
      <w:tr w14:paraId="0FCE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219A48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15</w:t>
            </w:r>
          </w:p>
        </w:tc>
        <w:tc>
          <w:tcPr>
            <w:tcW w:w="2173" w:type="dxa"/>
            <w:vAlign w:val="center"/>
          </w:tcPr>
          <w:p w14:paraId="38D66B07">
            <w:pPr>
              <w:spacing w:line="360" w:lineRule="auto"/>
              <w:jc w:val="center"/>
              <w:rPr>
                <w:rFonts w:hint="eastAsia" w:ascii="仿宋" w:hAnsi="仿宋" w:eastAsia="仿宋" w:cs="仿宋"/>
              </w:rPr>
            </w:pPr>
            <w:r>
              <w:rPr>
                <w:rFonts w:hint="eastAsia" w:ascii="仿宋" w:hAnsi="仿宋" w:eastAsia="仿宋" w:cs="仿宋"/>
              </w:rPr>
              <w:t>供应商</w:t>
            </w:r>
          </w:p>
          <w:p w14:paraId="75723896">
            <w:pPr>
              <w:spacing w:line="396" w:lineRule="exact"/>
              <w:jc w:val="center"/>
              <w:rPr>
                <w:rFonts w:hint="eastAsia" w:ascii="仿宋" w:hAnsi="仿宋" w:eastAsia="仿宋" w:cs="仿宋"/>
              </w:rPr>
            </w:pPr>
            <w:r>
              <w:rPr>
                <w:rFonts w:hint="eastAsia" w:ascii="仿宋" w:hAnsi="仿宋" w:eastAsia="仿宋" w:cs="仿宋"/>
              </w:rPr>
              <w:t>资质证明资料</w:t>
            </w:r>
          </w:p>
        </w:tc>
        <w:tc>
          <w:tcPr>
            <w:tcW w:w="6981" w:type="dxa"/>
            <w:vAlign w:val="center"/>
          </w:tcPr>
          <w:p w14:paraId="6C236938">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1735BC7C">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7211FCA0">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5A3D571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45BA37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01C99AC5">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3DA0E892">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21387B7B">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8、特定资格1：供应商具备建筑工程施工总承包叁级及以上资质（含叁级），具有有效的安全生产许可证；</w:t>
            </w:r>
          </w:p>
          <w:p w14:paraId="7014642A">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9、特定资格2：特定资格2：拟派项目经理具有建筑工程专业二级及以上（含二级）注册建造师资格及有效的安全生产考核合格证书（建安B证），且无其他在建项目（提供无在建工程的承诺函）；</w:t>
            </w:r>
          </w:p>
          <w:p w14:paraId="33122262">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10、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294841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11、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2F4B5D23">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12、</w:t>
            </w:r>
            <w:r>
              <w:rPr>
                <w:rFonts w:hint="eastAsia" w:ascii="仿宋" w:hAnsi="仿宋" w:eastAsia="仿宋" w:cs="仿宋"/>
                <w:lang w:val="en-US" w:eastAsia="zh-CN"/>
              </w:rPr>
              <w:t>中小企业声明函</w:t>
            </w:r>
            <w:r>
              <w:rPr>
                <w:rFonts w:hint="eastAsia" w:ascii="仿宋" w:hAnsi="仿宋" w:eastAsia="仿宋" w:cs="仿宋"/>
                <w:lang w:eastAsia="zh-CN"/>
              </w:rPr>
              <w:t>：本项目专门面向中小企业采购，供应商须提供中小企业声明函；</w:t>
            </w:r>
          </w:p>
          <w:p w14:paraId="48838303">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13、非联合体声明：本项目不接受联合体磋商。</w:t>
            </w:r>
          </w:p>
          <w:p w14:paraId="4DA039DA">
            <w:pPr>
              <w:spacing w:line="360" w:lineRule="auto"/>
              <w:jc w:val="left"/>
              <w:rPr>
                <w:rFonts w:hint="eastAsia" w:ascii="仿宋" w:hAnsi="仿宋" w:eastAsia="仿宋" w:cs="仿宋"/>
                <w:highlight w:val="none"/>
              </w:rPr>
            </w:pPr>
            <w:r>
              <w:rPr>
                <w:rFonts w:hint="eastAsia" w:ascii="仿宋" w:hAnsi="仿宋" w:eastAsia="仿宋" w:cs="仿宋"/>
                <w:highlight w:val="none"/>
              </w:rPr>
              <w:t>备注：</w:t>
            </w:r>
          </w:p>
          <w:p w14:paraId="30773F81">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①以上资格证明文件供应商必须完全提供，复印件胶装在响应文件中并加盖供应商公章（如相关证明材料由第三方出具，应有第三方公章），缺项或未按要求响应的视为无效响应；</w:t>
            </w:r>
          </w:p>
          <w:p w14:paraId="11F0FE85">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②分支机构参与磋商时，须提供分支机构的资格要求证明文件；响应文件中应附法人（非负责人）出具的法定代表人授权委托书。法人只能授权一家分支机构参与本项目采购活动，且不能与分支机构同时参加；</w:t>
            </w:r>
          </w:p>
          <w:p w14:paraId="2230721F">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事业单位法人参与响应可不提供财务状况报告、社会保障资金缴纳证明及税收缴纳证明。</w:t>
            </w:r>
          </w:p>
          <w:p w14:paraId="124ED834">
            <w:pPr>
              <w:spacing w:line="440" w:lineRule="exact"/>
              <w:jc w:val="left"/>
              <w:rPr>
                <w:rFonts w:hint="eastAsia" w:ascii="仿宋" w:hAnsi="仿宋" w:eastAsia="仿宋" w:cs="仿宋"/>
              </w:rPr>
            </w:pPr>
            <w:r>
              <w:rPr>
                <w:rFonts w:hint="eastAsia" w:ascii="仿宋" w:hAnsi="仿宋" w:eastAsia="仿宋" w:cs="仿宋"/>
                <w:b/>
                <w:bCs/>
                <w:sz w:val="24"/>
                <w:szCs w:val="24"/>
              </w:rPr>
              <w:t>以上资格证明文件（除信用查询结果外）供应商必须完全提供，复印件胶装在响应文件中并加盖单位公章，缺项或未按要求提供的，不通过资格性审查。</w:t>
            </w:r>
          </w:p>
        </w:tc>
      </w:tr>
      <w:tr w14:paraId="2D35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2EF1DC8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16</w:t>
            </w:r>
          </w:p>
        </w:tc>
        <w:tc>
          <w:tcPr>
            <w:tcW w:w="2173" w:type="dxa"/>
            <w:vAlign w:val="center"/>
          </w:tcPr>
          <w:p w14:paraId="37FCDE29">
            <w:pPr>
              <w:spacing w:line="360" w:lineRule="auto"/>
              <w:jc w:val="center"/>
              <w:rPr>
                <w:rFonts w:hint="eastAsia" w:ascii="仿宋" w:hAnsi="仿宋" w:eastAsia="仿宋" w:cs="仿宋"/>
              </w:rPr>
            </w:pPr>
            <w:r>
              <w:rPr>
                <w:rFonts w:hint="eastAsia" w:ascii="仿宋" w:hAnsi="仿宋" w:eastAsia="仿宋" w:cs="仿宋"/>
              </w:rPr>
              <w:t>联合体竞争性</w:t>
            </w:r>
          </w:p>
          <w:p w14:paraId="35409442">
            <w:pPr>
              <w:spacing w:line="360" w:lineRule="auto"/>
              <w:jc w:val="center"/>
              <w:rPr>
                <w:rFonts w:hint="eastAsia" w:ascii="仿宋" w:hAnsi="仿宋" w:eastAsia="仿宋" w:cs="仿宋"/>
              </w:rPr>
            </w:pPr>
            <w:r>
              <w:rPr>
                <w:rFonts w:hint="eastAsia" w:ascii="仿宋" w:hAnsi="仿宋" w:eastAsia="仿宋" w:cs="仿宋"/>
              </w:rPr>
              <w:t>磋商</w:t>
            </w:r>
          </w:p>
        </w:tc>
        <w:tc>
          <w:tcPr>
            <w:tcW w:w="6981" w:type="dxa"/>
            <w:vAlign w:val="center"/>
          </w:tcPr>
          <w:p w14:paraId="3E1B44C3">
            <w:pPr>
              <w:spacing w:line="360" w:lineRule="auto"/>
              <w:jc w:val="left"/>
              <w:rPr>
                <w:rFonts w:hint="eastAsia" w:ascii="仿宋" w:hAnsi="仿宋" w:eastAsia="仿宋" w:cs="仿宋"/>
              </w:rPr>
            </w:pPr>
            <w:r>
              <w:rPr>
                <w:rFonts w:hint="eastAsia" w:ascii="仿宋" w:hAnsi="仿宋" w:eastAsia="仿宋" w:cs="仿宋"/>
              </w:rPr>
              <w:t>不接受</w:t>
            </w:r>
          </w:p>
        </w:tc>
      </w:tr>
      <w:tr w14:paraId="4DF3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648E7B7">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17</w:t>
            </w:r>
          </w:p>
        </w:tc>
        <w:tc>
          <w:tcPr>
            <w:tcW w:w="2173" w:type="dxa"/>
            <w:vAlign w:val="center"/>
          </w:tcPr>
          <w:p w14:paraId="7C0AD4EB">
            <w:pPr>
              <w:spacing w:line="500" w:lineRule="exact"/>
              <w:jc w:val="center"/>
              <w:rPr>
                <w:rFonts w:hint="eastAsia" w:ascii="仿宋" w:hAnsi="仿宋" w:eastAsia="仿宋" w:cs="仿宋"/>
              </w:rPr>
            </w:pPr>
            <w:r>
              <w:rPr>
                <w:rFonts w:hint="eastAsia" w:ascii="仿宋" w:hAnsi="仿宋" w:eastAsia="仿宋" w:cs="仿宋"/>
              </w:rPr>
              <w:t>磋商前答疑会</w:t>
            </w:r>
          </w:p>
        </w:tc>
        <w:tc>
          <w:tcPr>
            <w:tcW w:w="6981" w:type="dxa"/>
            <w:vAlign w:val="center"/>
          </w:tcPr>
          <w:p w14:paraId="4090F7A9">
            <w:pPr>
              <w:spacing w:line="500" w:lineRule="exact"/>
              <w:jc w:val="left"/>
              <w:rPr>
                <w:rFonts w:hint="eastAsia" w:ascii="仿宋" w:hAnsi="仿宋" w:eastAsia="仿宋" w:cs="仿宋"/>
              </w:rPr>
            </w:pPr>
            <w:r>
              <w:rPr>
                <w:rFonts w:hint="eastAsia" w:ascii="仿宋" w:hAnsi="仿宋" w:eastAsia="仿宋" w:cs="仿宋"/>
              </w:rPr>
              <w:t>不组织</w:t>
            </w:r>
          </w:p>
        </w:tc>
      </w:tr>
      <w:tr w14:paraId="24D0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BAEF57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18</w:t>
            </w:r>
          </w:p>
        </w:tc>
        <w:tc>
          <w:tcPr>
            <w:tcW w:w="2173" w:type="dxa"/>
            <w:vAlign w:val="center"/>
          </w:tcPr>
          <w:p w14:paraId="6E69207A">
            <w:pPr>
              <w:spacing w:line="500" w:lineRule="exact"/>
              <w:jc w:val="center"/>
              <w:rPr>
                <w:rFonts w:hint="eastAsia" w:ascii="仿宋" w:hAnsi="仿宋" w:eastAsia="仿宋" w:cs="仿宋"/>
              </w:rPr>
            </w:pPr>
            <w:r>
              <w:rPr>
                <w:rFonts w:hint="eastAsia" w:ascii="仿宋" w:hAnsi="仿宋" w:eastAsia="仿宋" w:cs="仿宋"/>
              </w:rPr>
              <w:t>供应商质疑</w:t>
            </w:r>
          </w:p>
        </w:tc>
        <w:tc>
          <w:tcPr>
            <w:tcW w:w="6981" w:type="dxa"/>
            <w:vAlign w:val="center"/>
          </w:tcPr>
          <w:p w14:paraId="471C7CD5">
            <w:pPr>
              <w:spacing w:line="500" w:lineRule="exact"/>
              <w:rPr>
                <w:rFonts w:hint="eastAsia"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0D6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EE5E6B5">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19</w:t>
            </w:r>
          </w:p>
        </w:tc>
        <w:tc>
          <w:tcPr>
            <w:tcW w:w="2173" w:type="dxa"/>
            <w:vAlign w:val="center"/>
          </w:tcPr>
          <w:p w14:paraId="3B1BB3DE">
            <w:pPr>
              <w:spacing w:line="360" w:lineRule="auto"/>
              <w:jc w:val="center"/>
              <w:rPr>
                <w:rFonts w:hint="eastAsia" w:ascii="仿宋" w:hAnsi="仿宋" w:eastAsia="仿宋" w:cs="仿宋"/>
              </w:rPr>
            </w:pPr>
            <w:r>
              <w:rPr>
                <w:rFonts w:hint="eastAsia" w:ascii="仿宋" w:hAnsi="仿宋" w:eastAsia="仿宋" w:cs="仿宋"/>
              </w:rPr>
              <w:t>供应商询问</w:t>
            </w:r>
          </w:p>
        </w:tc>
        <w:tc>
          <w:tcPr>
            <w:tcW w:w="6981" w:type="dxa"/>
            <w:vAlign w:val="center"/>
          </w:tcPr>
          <w:p w14:paraId="752C49A1">
            <w:pPr>
              <w:spacing w:line="360" w:lineRule="auto"/>
              <w:rPr>
                <w:rFonts w:hint="eastAsia"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1FEA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4E8A919">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20</w:t>
            </w:r>
          </w:p>
        </w:tc>
        <w:tc>
          <w:tcPr>
            <w:tcW w:w="2173" w:type="dxa"/>
            <w:vAlign w:val="center"/>
          </w:tcPr>
          <w:p w14:paraId="6B021D27">
            <w:pPr>
              <w:spacing w:line="360" w:lineRule="auto"/>
              <w:jc w:val="center"/>
              <w:rPr>
                <w:rFonts w:hint="eastAsia" w:ascii="仿宋" w:hAnsi="仿宋" w:eastAsia="仿宋" w:cs="仿宋"/>
              </w:rPr>
            </w:pPr>
            <w:r>
              <w:rPr>
                <w:rFonts w:hint="eastAsia" w:ascii="仿宋" w:hAnsi="仿宋" w:eastAsia="仿宋" w:cs="仿宋"/>
              </w:rPr>
              <w:t>磋商有效期</w:t>
            </w:r>
          </w:p>
        </w:tc>
        <w:tc>
          <w:tcPr>
            <w:tcW w:w="6981" w:type="dxa"/>
            <w:vAlign w:val="center"/>
          </w:tcPr>
          <w:p w14:paraId="66F623BA">
            <w:pPr>
              <w:spacing w:line="360" w:lineRule="auto"/>
              <w:jc w:val="left"/>
              <w:rPr>
                <w:rFonts w:hint="eastAsia" w:ascii="仿宋" w:hAnsi="仿宋" w:eastAsia="仿宋" w:cs="仿宋"/>
              </w:rPr>
            </w:pPr>
            <w:r>
              <w:rPr>
                <w:rFonts w:hint="eastAsia" w:ascii="仿宋" w:hAnsi="仿宋" w:eastAsia="仿宋" w:cs="仿宋"/>
              </w:rPr>
              <w:t>90日历天（自磋商截止之日算起）</w:t>
            </w:r>
          </w:p>
        </w:tc>
      </w:tr>
      <w:tr w14:paraId="2972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BAE0337">
            <w:pPr>
              <w:widowControl/>
              <w:jc w:val="center"/>
              <w:textAlignment w:val="center"/>
              <w:rPr>
                <w:rFonts w:hint="eastAsia" w:ascii="仿宋" w:hAnsi="仿宋" w:eastAsia="仿宋" w:cs="仿宋"/>
                <w:highlight w:val="none"/>
              </w:rPr>
            </w:pPr>
            <w:r>
              <w:rPr>
                <w:rFonts w:hint="eastAsia" w:ascii="仿宋" w:hAnsi="仿宋" w:eastAsia="仿宋" w:cs="仿宋"/>
                <w:color w:val="000000"/>
                <w:kern w:val="0"/>
                <w:sz w:val="22"/>
                <w:szCs w:val="22"/>
                <w:highlight w:val="none"/>
              </w:rPr>
              <w:t>21</w:t>
            </w:r>
          </w:p>
        </w:tc>
        <w:tc>
          <w:tcPr>
            <w:tcW w:w="2173" w:type="dxa"/>
            <w:vAlign w:val="center"/>
          </w:tcPr>
          <w:p w14:paraId="74A3E055">
            <w:pPr>
              <w:spacing w:line="500" w:lineRule="exact"/>
              <w:jc w:val="center"/>
              <w:rPr>
                <w:rFonts w:hint="eastAsia" w:ascii="仿宋" w:hAnsi="仿宋" w:eastAsia="仿宋" w:cs="仿宋"/>
                <w:highlight w:val="none"/>
              </w:rPr>
            </w:pPr>
            <w:r>
              <w:rPr>
                <w:rFonts w:hint="eastAsia" w:ascii="仿宋" w:hAnsi="仿宋" w:eastAsia="仿宋" w:cs="仿宋"/>
                <w:highlight w:val="none"/>
              </w:rPr>
              <w:t>报价要求</w:t>
            </w:r>
          </w:p>
        </w:tc>
        <w:tc>
          <w:tcPr>
            <w:tcW w:w="6981" w:type="dxa"/>
            <w:vAlign w:val="center"/>
          </w:tcPr>
          <w:p w14:paraId="1615CCD6">
            <w:pPr>
              <w:spacing w:line="500" w:lineRule="exact"/>
              <w:rPr>
                <w:rFonts w:hint="eastAsia" w:ascii="仿宋" w:hAnsi="仿宋" w:eastAsia="仿宋" w:cs="仿宋"/>
                <w:highlight w:val="none"/>
              </w:rPr>
            </w:pPr>
            <w:r>
              <w:rPr>
                <w:rFonts w:hint="eastAsia" w:ascii="仿宋" w:hAnsi="仿宋" w:eastAsia="仿宋" w:cs="仿宋"/>
                <w:highlight w:val="none"/>
              </w:rPr>
              <w:t>磋商总价及分项报价</w:t>
            </w:r>
          </w:p>
          <w:p w14:paraId="0FDDCD4E">
            <w:pPr>
              <w:spacing w:line="500" w:lineRule="exact"/>
              <w:rPr>
                <w:rFonts w:hint="eastAsia" w:ascii="仿宋" w:hAnsi="仿宋" w:eastAsia="仿宋" w:cs="仿宋"/>
                <w:highlight w:val="none"/>
              </w:rPr>
            </w:pPr>
            <w:r>
              <w:rPr>
                <w:rFonts w:hint="eastAsia" w:ascii="仿宋" w:hAnsi="仿宋" w:eastAsia="仿宋" w:cs="仿宋"/>
                <w:highlight w:val="none"/>
              </w:rPr>
              <w:t>1）报价应包含完成该项目工作所发生的全部费用以及供应商利润、税金和政策性文件规定及合同包含的所有风险、责任等一切费用；</w:t>
            </w:r>
          </w:p>
          <w:p w14:paraId="66BF5B22">
            <w:pPr>
              <w:spacing w:line="500" w:lineRule="exact"/>
              <w:rPr>
                <w:rFonts w:hint="eastAsia" w:ascii="仿宋" w:hAnsi="仿宋" w:eastAsia="仿宋" w:cs="仿宋"/>
                <w:highlight w:val="none"/>
              </w:rPr>
            </w:pPr>
            <w:r>
              <w:rPr>
                <w:rFonts w:hint="eastAsia" w:ascii="仿宋" w:hAnsi="仿宋" w:eastAsia="仿宋" w:cs="仿宋"/>
                <w:highlight w:val="none"/>
              </w:rPr>
              <w:t>2）供应商必须对所投项目全部内容进行完整报价，并列出明细及价格组成。采购人不接受（将拒绝）只对项目部分内容进行报价的磋商响应。</w:t>
            </w:r>
          </w:p>
          <w:p w14:paraId="609C7123">
            <w:pPr>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lang w:eastAsia="zh-CN"/>
              </w:rPr>
              <w:t>）</w:t>
            </w:r>
            <w:r>
              <w:rPr>
                <w:rFonts w:hint="eastAsia" w:ascii="仿宋" w:hAnsi="仿宋" w:eastAsia="仿宋" w:cs="仿宋"/>
                <w:highlight w:val="none"/>
              </w:rPr>
              <w:t>本项目施工图纸仅作为设备点位布置参考依据，</w:t>
            </w:r>
            <w:r>
              <w:rPr>
                <w:rFonts w:hint="eastAsia" w:ascii="仿宋" w:hAnsi="仿宋" w:eastAsia="仿宋" w:cs="仿宋"/>
                <w:highlight w:val="none"/>
                <w:lang w:val="en-US" w:eastAsia="zh-CN"/>
              </w:rPr>
              <w:t>供应商成交</w:t>
            </w:r>
            <w:r>
              <w:rPr>
                <w:rFonts w:hint="eastAsia" w:ascii="仿宋" w:hAnsi="仿宋" w:eastAsia="仿宋" w:cs="仿宋"/>
                <w:highlight w:val="none"/>
              </w:rPr>
              <w:t>后需踏勘项目现场，实地核查项目现状、现场建筑结构、既有管线、场地环境等施工条件，确定设备具体安装位置及线缆敷设路由及方式。</w:t>
            </w:r>
          </w:p>
          <w:p w14:paraId="3255030F">
            <w:pPr>
              <w:spacing w:line="50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4）供应商</w:t>
            </w:r>
            <w:r>
              <w:rPr>
                <w:rFonts w:hint="eastAsia" w:ascii="仿宋" w:hAnsi="仿宋" w:eastAsia="仿宋" w:cs="仿宋"/>
                <w:highlight w:val="none"/>
              </w:rPr>
              <w:t>在报价时综合考量图纸缺项、现场施工难易等全部风险因素，相关费用一并计入</w:t>
            </w:r>
            <w:r>
              <w:rPr>
                <w:rFonts w:hint="eastAsia" w:ascii="仿宋" w:hAnsi="仿宋" w:eastAsia="仿宋" w:cs="仿宋"/>
                <w:highlight w:val="none"/>
                <w:lang w:val="en-US" w:eastAsia="zh-CN"/>
              </w:rPr>
              <w:t>磋商</w:t>
            </w:r>
            <w:r>
              <w:rPr>
                <w:rFonts w:hint="eastAsia" w:ascii="仿宋" w:hAnsi="仿宋" w:eastAsia="仿宋" w:cs="仿宋"/>
                <w:highlight w:val="none"/>
              </w:rPr>
              <w:t>报价，</w:t>
            </w:r>
            <w:r>
              <w:rPr>
                <w:rFonts w:hint="eastAsia" w:ascii="仿宋" w:hAnsi="仿宋" w:eastAsia="仿宋" w:cs="仿宋"/>
                <w:highlight w:val="none"/>
                <w:lang w:val="en-US" w:eastAsia="zh-CN"/>
              </w:rPr>
              <w:t>成交</w:t>
            </w:r>
            <w:r>
              <w:rPr>
                <w:rFonts w:hint="eastAsia" w:ascii="仿宋" w:hAnsi="仿宋" w:eastAsia="仿宋" w:cs="仿宋"/>
                <w:highlight w:val="none"/>
              </w:rPr>
              <w:t>后不得以图纸不完善、现场工况变化等理由申请增加工程价款</w:t>
            </w:r>
            <w:r>
              <w:rPr>
                <w:rFonts w:hint="eastAsia" w:ascii="仿宋" w:hAnsi="仿宋" w:eastAsia="仿宋" w:cs="仿宋"/>
                <w:highlight w:val="none"/>
                <w:lang w:eastAsia="zh-CN"/>
              </w:rPr>
              <w:t>。</w:t>
            </w:r>
          </w:p>
        </w:tc>
      </w:tr>
      <w:tr w14:paraId="7440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686BEBB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22</w:t>
            </w:r>
          </w:p>
        </w:tc>
        <w:tc>
          <w:tcPr>
            <w:tcW w:w="2173" w:type="dxa"/>
            <w:vAlign w:val="center"/>
          </w:tcPr>
          <w:p w14:paraId="268C8F4A">
            <w:pPr>
              <w:spacing w:line="500" w:lineRule="exact"/>
              <w:jc w:val="center"/>
              <w:rPr>
                <w:rFonts w:hint="eastAsia" w:ascii="仿宋" w:hAnsi="仿宋" w:eastAsia="仿宋" w:cs="仿宋"/>
              </w:rPr>
            </w:pPr>
            <w:r>
              <w:rPr>
                <w:rFonts w:hint="eastAsia" w:ascii="仿宋" w:hAnsi="仿宋" w:eastAsia="仿宋" w:cs="仿宋"/>
              </w:rPr>
              <w:t>是否允许</w:t>
            </w:r>
          </w:p>
          <w:p w14:paraId="3D0AB6B3">
            <w:pPr>
              <w:spacing w:line="500" w:lineRule="exact"/>
              <w:jc w:val="center"/>
              <w:rPr>
                <w:rFonts w:hint="eastAsia" w:ascii="仿宋" w:hAnsi="仿宋" w:eastAsia="仿宋" w:cs="仿宋"/>
              </w:rPr>
            </w:pPr>
            <w:r>
              <w:rPr>
                <w:rFonts w:hint="eastAsia" w:ascii="仿宋" w:hAnsi="仿宋" w:eastAsia="仿宋" w:cs="仿宋"/>
              </w:rPr>
              <w:t>备选磋商响应方案</w:t>
            </w:r>
          </w:p>
        </w:tc>
        <w:tc>
          <w:tcPr>
            <w:tcW w:w="6981" w:type="dxa"/>
            <w:vAlign w:val="center"/>
          </w:tcPr>
          <w:p w14:paraId="5DDDF40B">
            <w:pPr>
              <w:spacing w:line="500" w:lineRule="exact"/>
              <w:ind w:left="360" w:hanging="360" w:hangingChars="150"/>
              <w:rPr>
                <w:rFonts w:hint="eastAsia" w:ascii="仿宋" w:hAnsi="仿宋" w:eastAsia="仿宋" w:cs="仿宋"/>
              </w:rPr>
            </w:pPr>
            <w:r>
              <w:rPr>
                <w:rFonts w:hint="eastAsia" w:ascii="仿宋" w:hAnsi="仿宋" w:eastAsia="仿宋" w:cs="仿宋"/>
              </w:rPr>
              <w:t>否</w:t>
            </w:r>
          </w:p>
        </w:tc>
      </w:tr>
      <w:tr w14:paraId="5D3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2B962C6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23</w:t>
            </w:r>
          </w:p>
        </w:tc>
        <w:tc>
          <w:tcPr>
            <w:tcW w:w="2173" w:type="dxa"/>
            <w:vAlign w:val="center"/>
          </w:tcPr>
          <w:p w14:paraId="14BA8ABF">
            <w:pPr>
              <w:spacing w:line="500" w:lineRule="exact"/>
              <w:jc w:val="center"/>
              <w:rPr>
                <w:rFonts w:hint="eastAsia" w:ascii="仿宋" w:hAnsi="仿宋" w:eastAsia="仿宋" w:cs="仿宋"/>
                <w:highlight w:val="none"/>
              </w:rPr>
            </w:pPr>
            <w:r>
              <w:rPr>
                <w:rFonts w:hint="eastAsia" w:ascii="仿宋" w:hAnsi="仿宋" w:eastAsia="仿宋" w:cs="仿宋"/>
                <w:highlight w:val="none"/>
              </w:rPr>
              <w:t>履约保证金</w:t>
            </w:r>
          </w:p>
        </w:tc>
        <w:tc>
          <w:tcPr>
            <w:tcW w:w="6981" w:type="dxa"/>
            <w:vAlign w:val="center"/>
          </w:tcPr>
          <w:p w14:paraId="2B373C2D">
            <w:pPr>
              <w:spacing w:line="500" w:lineRule="exact"/>
              <w:jc w:val="left"/>
              <w:rPr>
                <w:rFonts w:hint="eastAsia" w:ascii="仿宋" w:hAnsi="仿宋" w:eastAsia="仿宋" w:cs="仿宋"/>
                <w:highlight w:val="none"/>
              </w:rPr>
            </w:pPr>
            <w:r>
              <w:rPr>
                <w:rFonts w:hint="eastAsia" w:ascii="仿宋" w:hAnsi="仿宋" w:eastAsia="仿宋" w:cs="仿宋"/>
                <w:highlight w:val="none"/>
              </w:rPr>
              <w:t>无</w:t>
            </w:r>
          </w:p>
        </w:tc>
      </w:tr>
      <w:tr w14:paraId="705C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6842EA6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24</w:t>
            </w:r>
          </w:p>
        </w:tc>
        <w:tc>
          <w:tcPr>
            <w:tcW w:w="2173" w:type="dxa"/>
            <w:vAlign w:val="center"/>
          </w:tcPr>
          <w:p w14:paraId="0B560239">
            <w:pPr>
              <w:spacing w:line="360" w:lineRule="auto"/>
              <w:jc w:val="center"/>
              <w:rPr>
                <w:rFonts w:hint="eastAsia" w:ascii="仿宋" w:hAnsi="仿宋" w:eastAsia="仿宋" w:cs="仿宋"/>
                <w:kern w:val="0"/>
              </w:rPr>
            </w:pPr>
            <w:r>
              <w:rPr>
                <w:rFonts w:hint="eastAsia" w:ascii="仿宋" w:hAnsi="仿宋" w:eastAsia="仿宋" w:cs="仿宋"/>
              </w:rPr>
              <w:t>磋商保证金</w:t>
            </w:r>
          </w:p>
        </w:tc>
        <w:tc>
          <w:tcPr>
            <w:tcW w:w="6981" w:type="dxa"/>
            <w:vAlign w:val="center"/>
          </w:tcPr>
          <w:p w14:paraId="3D1CC684">
            <w:pPr>
              <w:spacing w:line="500" w:lineRule="exact"/>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w:t>
            </w:r>
            <w:r>
              <w:rPr>
                <w:rFonts w:hint="eastAsia" w:ascii="仿宋" w:hAnsi="仿宋" w:eastAsia="仿宋" w:cs="仿宋"/>
              </w:rPr>
              <w:t>本项目的磋商保证金为：人民币</w:t>
            </w:r>
            <w:r>
              <w:rPr>
                <w:rFonts w:hint="eastAsia" w:ascii="仿宋" w:hAnsi="仿宋" w:eastAsia="仿宋" w:cs="仿宋"/>
                <w:u w:val="single"/>
                <w:lang w:val="en-US" w:eastAsia="zh-CN"/>
              </w:rPr>
              <w:t>壹万壹仟壹佰柒拾柒元整</w:t>
            </w:r>
            <w:r>
              <w:rPr>
                <w:rFonts w:hint="eastAsia" w:ascii="仿宋" w:hAnsi="仿宋" w:eastAsia="仿宋" w:cs="仿宋"/>
              </w:rPr>
              <w:t>（小写：¥</w:t>
            </w:r>
            <w:r>
              <w:rPr>
                <w:rFonts w:hint="eastAsia" w:ascii="仿宋" w:hAnsi="仿宋" w:eastAsia="仿宋" w:cs="仿宋"/>
                <w:u w:val="single"/>
                <w:lang w:val="en-US" w:eastAsia="zh-CN"/>
              </w:rPr>
              <w:t>11177.00</w:t>
            </w:r>
            <w:r>
              <w:rPr>
                <w:rFonts w:hint="eastAsia" w:ascii="仿宋" w:hAnsi="仿宋" w:eastAsia="仿宋" w:cs="仿宋"/>
              </w:rPr>
              <w:t>）；</w:t>
            </w:r>
          </w:p>
          <w:p w14:paraId="297F7F53">
            <w:pPr>
              <w:spacing w:line="500" w:lineRule="exact"/>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w:t>
            </w:r>
            <w:r>
              <w:rPr>
                <w:rFonts w:hint="eastAsia" w:ascii="仿宋" w:hAnsi="仿宋" w:eastAsia="仿宋" w:cs="仿宋"/>
              </w:rPr>
              <w:t>交纳方式：磋商保证金应当以网银、支票、汇票、本票或者金融机构、担保机构出具的保函等非现金形式提交。</w:t>
            </w:r>
          </w:p>
          <w:p w14:paraId="58585192">
            <w:pPr>
              <w:spacing w:line="500" w:lineRule="exact"/>
              <w:rPr>
                <w:rFonts w:hint="eastAsia" w:ascii="仿宋" w:hAnsi="仿宋" w:eastAsia="仿宋" w:cs="仿宋"/>
              </w:rPr>
            </w:pPr>
            <w:r>
              <w:rPr>
                <w:rFonts w:hint="eastAsia" w:ascii="仿宋" w:hAnsi="仿宋" w:eastAsia="仿宋" w:cs="仿宋"/>
              </w:rPr>
              <w:t>3</w:t>
            </w:r>
            <w:r>
              <w:rPr>
                <w:rFonts w:hint="eastAsia" w:ascii="仿宋" w:hAnsi="仿宋" w:eastAsia="仿宋" w:cs="仿宋"/>
                <w:lang w:val="en-US" w:eastAsia="zh-CN"/>
              </w:rPr>
              <w:t>.</w:t>
            </w:r>
            <w:r>
              <w:rPr>
                <w:rFonts w:hint="eastAsia" w:ascii="仿宋" w:hAnsi="仿宋" w:eastAsia="仿宋" w:cs="仿宋"/>
              </w:rPr>
              <w:t>交纳截止时间：磋商截止时间前到达指定账户。</w:t>
            </w:r>
          </w:p>
          <w:p w14:paraId="2566ACD7">
            <w:pPr>
              <w:spacing w:line="500" w:lineRule="exact"/>
              <w:rPr>
                <w:rFonts w:hint="eastAsia" w:ascii="仿宋" w:hAnsi="仿宋" w:eastAsia="仿宋" w:cs="仿宋"/>
              </w:rPr>
            </w:pPr>
            <w:r>
              <w:rPr>
                <w:rFonts w:hint="eastAsia" w:ascii="仿宋" w:hAnsi="仿宋" w:eastAsia="仿宋" w:cs="仿宋"/>
              </w:rPr>
              <w:t>4</w:t>
            </w:r>
            <w:r>
              <w:rPr>
                <w:rFonts w:hint="eastAsia" w:ascii="仿宋" w:hAnsi="仿宋" w:eastAsia="仿宋" w:cs="仿宋"/>
                <w:lang w:val="en-US" w:eastAsia="zh-CN"/>
              </w:rPr>
              <w:t>.</w:t>
            </w:r>
            <w:r>
              <w:rPr>
                <w:rFonts w:hint="eastAsia" w:ascii="仿宋" w:hAnsi="仿宋" w:eastAsia="仿宋" w:cs="仿宋"/>
              </w:rPr>
              <w:t>以转账方式交纳磋商保证金须注明</w:t>
            </w:r>
            <w:r>
              <w:rPr>
                <w:rFonts w:hint="eastAsia" w:ascii="仿宋" w:hAnsi="仿宋" w:eastAsia="仿宋" w:cs="仿宋"/>
                <w:b/>
                <w:bCs/>
              </w:rPr>
              <w:t>项目编号+用途</w:t>
            </w:r>
            <w:r>
              <w:rPr>
                <w:rFonts w:hint="eastAsia" w:ascii="仿宋" w:hAnsi="仿宋" w:eastAsia="仿宋" w:cs="仿宋"/>
              </w:rPr>
              <w:t>便于采购代理机构财务部查询登记。</w:t>
            </w:r>
          </w:p>
          <w:p w14:paraId="6410F031">
            <w:pPr>
              <w:spacing w:line="500" w:lineRule="exact"/>
              <w:jc w:val="left"/>
              <w:rPr>
                <w:rFonts w:hint="eastAsia" w:ascii="仿宋" w:hAnsi="仿宋" w:eastAsia="仿宋" w:cs="仿宋"/>
              </w:rPr>
            </w:pPr>
            <w:r>
              <w:rPr>
                <w:rFonts w:hint="eastAsia" w:ascii="仿宋" w:hAnsi="仿宋" w:eastAsia="仿宋" w:cs="仿宋"/>
              </w:rPr>
              <w:t>户    名：陕西德仁招标有限公司</w:t>
            </w:r>
          </w:p>
          <w:p w14:paraId="2ABBD5C7">
            <w:pPr>
              <w:spacing w:line="500" w:lineRule="exact"/>
              <w:rPr>
                <w:rFonts w:hint="eastAsia" w:ascii="仿宋" w:hAnsi="仿宋" w:eastAsia="仿宋" w:cs="仿宋"/>
              </w:rPr>
            </w:pPr>
            <w:r>
              <w:rPr>
                <w:rFonts w:hint="eastAsia" w:ascii="仿宋" w:hAnsi="仿宋" w:eastAsia="仿宋" w:cs="仿宋"/>
              </w:rPr>
              <w:t>开户银行：中国建设银行股份有限公司西安吉祥路支行</w:t>
            </w:r>
          </w:p>
          <w:p w14:paraId="0B20A5A4">
            <w:pPr>
              <w:spacing w:line="500" w:lineRule="exact"/>
              <w:rPr>
                <w:rFonts w:hint="eastAsia" w:ascii="仿宋" w:hAnsi="仿宋" w:eastAsia="仿宋" w:cs="仿宋"/>
              </w:rPr>
            </w:pPr>
            <w:r>
              <w:rPr>
                <w:rFonts w:hint="eastAsia" w:ascii="仿宋" w:hAnsi="仿宋" w:eastAsia="仿宋" w:cs="仿宋"/>
              </w:rPr>
              <w:t xml:space="preserve">账    号：6105 0172 6500 0000 0081 </w:t>
            </w:r>
          </w:p>
          <w:p w14:paraId="17A5565B">
            <w:pPr>
              <w:spacing w:line="440" w:lineRule="exact"/>
              <w:rPr>
                <w:rFonts w:hint="eastAsia"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596CB500">
            <w:pPr>
              <w:pStyle w:val="31"/>
              <w:ind w:firstLine="0" w:firstLineChars="0"/>
              <w:rPr>
                <w:rFonts w:hint="eastAsia" w:ascii="仿宋" w:hAnsi="仿宋" w:eastAsia="仿宋" w:cs="仿宋"/>
                <w:sz w:val="24"/>
              </w:rPr>
            </w:pPr>
            <w:r>
              <w:rPr>
                <w:rFonts w:hint="eastAsia" w:ascii="仿宋" w:hAnsi="仿宋" w:eastAsia="仿宋" w:cs="仿宋"/>
                <w:sz w:val="24"/>
              </w:rPr>
              <w:t>重要提示：</w:t>
            </w:r>
          </w:p>
          <w:p w14:paraId="46049D91">
            <w:pPr>
              <w:pStyle w:val="31"/>
              <w:ind w:firstLine="0" w:firstLineChars="0"/>
              <w:rPr>
                <w:rFonts w:hint="eastAsia" w:ascii="仿宋" w:hAnsi="仿宋" w:eastAsia="仿宋" w:cs="仿宋"/>
                <w:sz w:val="24"/>
              </w:rPr>
            </w:pPr>
            <w:r>
              <w:rPr>
                <w:rFonts w:hint="eastAsia" w:ascii="仿宋" w:hAnsi="仿宋" w:eastAsia="仿宋" w:cs="仿宋"/>
                <w:sz w:val="24"/>
                <w:lang w:val="en-US" w:eastAsia="zh-CN"/>
              </w:rPr>
              <w:t>①</w:t>
            </w:r>
            <w:r>
              <w:rPr>
                <w:rFonts w:hint="eastAsia" w:ascii="仿宋" w:hAnsi="仿宋" w:eastAsia="仿宋" w:cs="仿宋"/>
                <w:sz w:val="24"/>
              </w:rPr>
              <w:t>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59C71902">
            <w:pPr>
              <w:pStyle w:val="31"/>
              <w:ind w:firstLine="0" w:firstLineChars="0"/>
              <w:rPr>
                <w:rFonts w:hint="eastAsia" w:ascii="仿宋" w:hAnsi="仿宋" w:eastAsia="仿宋" w:cs="仿宋"/>
                <w:sz w:val="24"/>
              </w:rPr>
            </w:pPr>
            <w:r>
              <w:rPr>
                <w:rFonts w:hint="eastAsia" w:ascii="仿宋" w:hAnsi="仿宋" w:eastAsia="仿宋" w:cs="仿宋"/>
                <w:sz w:val="24"/>
                <w:lang w:val="en-US" w:eastAsia="zh-CN"/>
              </w:rPr>
              <w:t>②</w:t>
            </w:r>
            <w:r>
              <w:rPr>
                <w:rFonts w:hint="eastAsia" w:ascii="仿宋" w:hAnsi="仿宋" w:eastAsia="仿宋" w:cs="仿宋"/>
                <w:sz w:val="24"/>
              </w:rPr>
              <w:t>磋商保证金采用保函形式的供应商，需要在响应文件递交截止时间之前，携带保函原件在代理公司处换取保证金收据，并将保函复印件及收据复印件装订在响应文件中。</w:t>
            </w:r>
          </w:p>
        </w:tc>
      </w:tr>
      <w:tr w14:paraId="72F4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1164CE0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25</w:t>
            </w:r>
          </w:p>
        </w:tc>
        <w:tc>
          <w:tcPr>
            <w:tcW w:w="2173" w:type="dxa"/>
            <w:vAlign w:val="center"/>
          </w:tcPr>
          <w:p w14:paraId="58611377">
            <w:pPr>
              <w:spacing w:line="500" w:lineRule="exact"/>
              <w:jc w:val="center"/>
              <w:rPr>
                <w:rFonts w:hint="eastAsia" w:ascii="仿宋" w:hAnsi="仿宋" w:eastAsia="仿宋" w:cs="仿宋"/>
              </w:rPr>
            </w:pPr>
            <w:r>
              <w:rPr>
                <w:rFonts w:hint="eastAsia" w:ascii="仿宋" w:hAnsi="仿宋" w:eastAsia="仿宋" w:cs="仿宋"/>
              </w:rPr>
              <w:t>签字或盖章要求</w:t>
            </w:r>
          </w:p>
        </w:tc>
        <w:tc>
          <w:tcPr>
            <w:tcW w:w="6981" w:type="dxa"/>
            <w:vAlign w:val="center"/>
          </w:tcPr>
          <w:p w14:paraId="57933E8D">
            <w:pPr>
              <w:spacing w:line="500" w:lineRule="exact"/>
              <w:jc w:val="left"/>
              <w:rPr>
                <w:rFonts w:hint="eastAsia"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6EB10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A9F90F4">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80909EC">
            <w:pPr>
              <w:spacing w:line="500" w:lineRule="exact"/>
              <w:jc w:val="center"/>
              <w:rPr>
                <w:rFonts w:hint="eastAsia"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515B5124">
            <w:pPr>
              <w:spacing w:line="500" w:lineRule="exact"/>
              <w:jc w:val="left"/>
              <w:rPr>
                <w:rFonts w:hint="eastAsia" w:ascii="仿宋" w:hAnsi="仿宋" w:eastAsia="仿宋" w:cs="仿宋"/>
              </w:rPr>
            </w:pPr>
            <w:r>
              <w:rPr>
                <w:rFonts w:hint="eastAsia" w:ascii="仿宋" w:hAnsi="仿宋" w:eastAsia="仿宋" w:cs="仿宋"/>
              </w:rPr>
              <w:t>正本壹份，副本贰份，电子版（U盘）壹份</w:t>
            </w:r>
          </w:p>
        </w:tc>
      </w:tr>
      <w:tr w14:paraId="0B2E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B843B0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27</w:t>
            </w:r>
          </w:p>
        </w:tc>
        <w:tc>
          <w:tcPr>
            <w:tcW w:w="2173" w:type="dxa"/>
            <w:tcBorders>
              <w:top w:val="single" w:color="auto" w:sz="4" w:space="0"/>
              <w:left w:val="single" w:color="auto" w:sz="4" w:space="0"/>
              <w:bottom w:val="single" w:color="auto" w:sz="4" w:space="0"/>
              <w:right w:val="single" w:color="auto" w:sz="4" w:space="0"/>
            </w:tcBorders>
            <w:vAlign w:val="center"/>
          </w:tcPr>
          <w:p w14:paraId="749A6AB9">
            <w:pPr>
              <w:spacing w:line="500" w:lineRule="exact"/>
              <w:jc w:val="center"/>
              <w:rPr>
                <w:rFonts w:hint="eastAsia"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5D215A5A">
            <w:pPr>
              <w:spacing w:line="360" w:lineRule="auto"/>
              <w:jc w:val="left"/>
              <w:rPr>
                <w:rFonts w:hint="eastAsia"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4C904EA7">
            <w:pPr>
              <w:spacing w:line="360" w:lineRule="auto"/>
              <w:jc w:val="left"/>
              <w:rPr>
                <w:rFonts w:hint="eastAsia" w:ascii="仿宋" w:hAnsi="仿宋" w:eastAsia="仿宋" w:cs="仿宋"/>
              </w:rPr>
            </w:pPr>
            <w:r>
              <w:rPr>
                <w:rFonts w:hint="eastAsia" w:ascii="仿宋" w:hAnsi="仿宋" w:eastAsia="仿宋" w:cs="仿宋"/>
              </w:rPr>
              <w:t>2.当电子文件电子文本与纸质不一致时，以纸质文件为准；</w:t>
            </w:r>
          </w:p>
          <w:p w14:paraId="232D15BA">
            <w:pPr>
              <w:spacing w:line="500" w:lineRule="exact"/>
              <w:jc w:val="left"/>
              <w:rPr>
                <w:rFonts w:hint="eastAsia" w:ascii="仿宋" w:hAnsi="仿宋" w:eastAsia="仿宋" w:cs="仿宋"/>
              </w:rPr>
            </w:pPr>
            <w:r>
              <w:rPr>
                <w:rFonts w:hint="eastAsia" w:ascii="仿宋" w:hAnsi="仿宋" w:eastAsia="仿宋" w:cs="仿宋"/>
              </w:rPr>
              <w:t>3.电子文档需标明项目编号、供应商名称等信息。</w:t>
            </w:r>
          </w:p>
        </w:tc>
      </w:tr>
      <w:tr w14:paraId="546E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4F5761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28</w:t>
            </w:r>
          </w:p>
        </w:tc>
        <w:tc>
          <w:tcPr>
            <w:tcW w:w="2173" w:type="dxa"/>
            <w:tcBorders>
              <w:top w:val="single" w:color="auto" w:sz="4" w:space="0"/>
              <w:left w:val="single" w:color="auto" w:sz="4" w:space="0"/>
              <w:bottom w:val="single" w:color="auto" w:sz="4" w:space="0"/>
              <w:right w:val="single" w:color="auto" w:sz="4" w:space="0"/>
            </w:tcBorders>
            <w:vAlign w:val="center"/>
          </w:tcPr>
          <w:p w14:paraId="1F0E4D27">
            <w:pPr>
              <w:spacing w:line="500" w:lineRule="exact"/>
              <w:jc w:val="center"/>
              <w:rPr>
                <w:rFonts w:hint="eastAsia"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36D9E6F1">
            <w:pPr>
              <w:spacing w:line="360" w:lineRule="auto"/>
              <w:rPr>
                <w:rFonts w:hint="eastAsia"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380714EA">
            <w:pPr>
              <w:spacing w:line="360" w:lineRule="auto"/>
              <w:rPr>
                <w:rFonts w:hint="eastAsia" w:ascii="仿宋" w:hAnsi="仿宋" w:eastAsia="仿宋" w:cs="仿宋"/>
              </w:rPr>
            </w:pPr>
            <w:r>
              <w:rPr>
                <w:rFonts w:hint="eastAsia" w:ascii="仿宋" w:hAnsi="仿宋" w:eastAsia="仿宋" w:cs="仿宋"/>
              </w:rPr>
              <w:t>2．密封包装方式：</w:t>
            </w:r>
          </w:p>
          <w:p w14:paraId="7FC29506">
            <w:pPr>
              <w:spacing w:line="360" w:lineRule="auto"/>
              <w:rPr>
                <w:rFonts w:hint="eastAsia" w:ascii="仿宋" w:hAnsi="仿宋" w:eastAsia="仿宋" w:cs="仿宋"/>
              </w:rPr>
            </w:pPr>
            <w:r>
              <w:rPr>
                <w:rFonts w:hint="eastAsia" w:ascii="仿宋" w:hAnsi="仿宋" w:eastAsia="仿宋" w:cs="仿宋"/>
              </w:rPr>
              <w:t>（1）磋商响应文件正本一包密封；</w:t>
            </w:r>
          </w:p>
          <w:p w14:paraId="293E84CA">
            <w:pPr>
              <w:spacing w:line="360" w:lineRule="auto"/>
              <w:rPr>
                <w:rFonts w:hint="eastAsia" w:ascii="仿宋" w:hAnsi="仿宋" w:eastAsia="仿宋" w:cs="仿宋"/>
              </w:rPr>
            </w:pPr>
            <w:r>
              <w:rPr>
                <w:rFonts w:hint="eastAsia" w:ascii="仿宋" w:hAnsi="仿宋" w:eastAsia="仿宋" w:cs="仿宋"/>
              </w:rPr>
              <w:t>（2）磋商响应文件副本一包密封。</w:t>
            </w:r>
          </w:p>
          <w:p w14:paraId="2DDA695D">
            <w:pPr>
              <w:spacing w:line="500" w:lineRule="exact"/>
              <w:rPr>
                <w:rFonts w:hint="eastAsia" w:ascii="仿宋" w:hAnsi="仿宋" w:eastAsia="仿宋" w:cs="仿宋"/>
              </w:rPr>
            </w:pPr>
            <w:r>
              <w:rPr>
                <w:rFonts w:hint="eastAsia" w:ascii="仿宋" w:hAnsi="仿宋" w:eastAsia="仿宋" w:cs="仿宋"/>
              </w:rPr>
              <w:t>（3）磋商响应文件电子版一包密封。</w:t>
            </w:r>
          </w:p>
          <w:p w14:paraId="6E6CD41C">
            <w:pPr>
              <w:spacing w:line="500" w:lineRule="exact"/>
              <w:rPr>
                <w:rFonts w:hint="eastAsia" w:ascii="仿宋" w:hAnsi="仿宋" w:eastAsia="仿宋" w:cs="仿宋"/>
              </w:rPr>
            </w:pPr>
            <w:r>
              <w:rPr>
                <w:rFonts w:hint="eastAsia" w:ascii="仿宋" w:hAnsi="仿宋" w:eastAsia="仿宋" w:cs="仿宋"/>
              </w:rPr>
              <w:t>3.封套上应写明：</w:t>
            </w:r>
          </w:p>
          <w:p w14:paraId="0DD4A0CF">
            <w:pPr>
              <w:spacing w:line="500" w:lineRule="exact"/>
              <w:ind w:firstLine="480" w:firstLineChars="200"/>
              <w:rPr>
                <w:rFonts w:hint="eastAsia" w:ascii="仿宋" w:hAnsi="仿宋" w:eastAsia="仿宋" w:cs="仿宋"/>
              </w:rPr>
            </w:pPr>
            <w:r>
              <w:rPr>
                <w:rFonts w:hint="eastAsia" w:ascii="仿宋" w:hAnsi="仿宋" w:eastAsia="仿宋" w:cs="仿宋"/>
              </w:rPr>
              <w:t>项目编号                       正本/副本/电子版</w:t>
            </w:r>
          </w:p>
          <w:p w14:paraId="2BE8F0A3">
            <w:pPr>
              <w:spacing w:line="500" w:lineRule="exact"/>
              <w:ind w:firstLine="480" w:firstLineChars="200"/>
              <w:rPr>
                <w:rFonts w:hint="eastAsia" w:ascii="仿宋" w:hAnsi="仿宋" w:eastAsia="仿宋" w:cs="仿宋"/>
              </w:rPr>
            </w:pPr>
            <w:r>
              <w:rPr>
                <w:rFonts w:hint="eastAsia" w:ascii="仿宋" w:hAnsi="仿宋" w:eastAsia="仿宋" w:cs="仿宋"/>
              </w:rPr>
              <w:t>项目名称</w:t>
            </w:r>
          </w:p>
          <w:p w14:paraId="6BCD13DF">
            <w:pPr>
              <w:spacing w:line="500" w:lineRule="exact"/>
              <w:ind w:firstLine="2160" w:firstLineChars="900"/>
              <w:rPr>
                <w:rFonts w:hint="eastAsia" w:ascii="仿宋" w:hAnsi="仿宋" w:eastAsia="仿宋" w:cs="仿宋"/>
              </w:rPr>
            </w:pPr>
            <w:r>
              <w:rPr>
                <w:rFonts w:hint="eastAsia" w:ascii="仿宋" w:hAnsi="仿宋" w:eastAsia="仿宋" w:cs="仿宋"/>
              </w:rPr>
              <w:t>磋商响应文件</w:t>
            </w:r>
          </w:p>
          <w:p w14:paraId="414A872C">
            <w:pPr>
              <w:spacing w:line="500" w:lineRule="exact"/>
              <w:ind w:firstLine="720" w:firstLineChars="300"/>
              <w:rPr>
                <w:rFonts w:hint="eastAsia"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6A1F9CC3">
            <w:pPr>
              <w:spacing w:line="500" w:lineRule="exact"/>
              <w:ind w:firstLine="720" w:firstLineChars="3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024B47A5">
            <w:pPr>
              <w:spacing w:line="500" w:lineRule="exact"/>
              <w:ind w:left="511" w:leftChars="213" w:firstLine="268" w:firstLineChars="112"/>
              <w:rPr>
                <w:rFonts w:hint="eastAsia"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7FD9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FD2A12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29</w:t>
            </w:r>
          </w:p>
        </w:tc>
        <w:tc>
          <w:tcPr>
            <w:tcW w:w="2173" w:type="dxa"/>
            <w:tcBorders>
              <w:top w:val="single" w:color="auto" w:sz="4" w:space="0"/>
              <w:left w:val="single" w:color="auto" w:sz="4" w:space="0"/>
              <w:bottom w:val="single" w:color="auto" w:sz="4" w:space="0"/>
              <w:right w:val="single" w:color="auto" w:sz="4" w:space="0"/>
            </w:tcBorders>
            <w:vAlign w:val="center"/>
          </w:tcPr>
          <w:p w14:paraId="6E23E548">
            <w:pPr>
              <w:spacing w:line="360" w:lineRule="auto"/>
              <w:jc w:val="center"/>
              <w:rPr>
                <w:rFonts w:hint="eastAsia"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7E7C395E">
            <w:pPr>
              <w:spacing w:line="360" w:lineRule="auto"/>
              <w:jc w:val="left"/>
              <w:rPr>
                <w:rFonts w:hint="eastAsia" w:ascii="仿宋" w:hAnsi="仿宋" w:eastAsia="仿宋" w:cs="仿宋"/>
                <w:highlight w:val="none"/>
              </w:rPr>
            </w:pPr>
            <w:r>
              <w:rPr>
                <w:rFonts w:hint="eastAsia" w:ascii="仿宋" w:hAnsi="仿宋" w:eastAsia="仿宋" w:cs="仿宋"/>
                <w:highlight w:val="none"/>
              </w:rPr>
              <w:t>时间：2026年07月27日09时00分00秒</w:t>
            </w:r>
          </w:p>
          <w:p w14:paraId="1E24D956">
            <w:pPr>
              <w:spacing w:line="360" w:lineRule="auto"/>
              <w:jc w:val="left"/>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tc>
      </w:tr>
      <w:tr w14:paraId="572D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196E02D">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30</w:t>
            </w:r>
          </w:p>
        </w:tc>
        <w:tc>
          <w:tcPr>
            <w:tcW w:w="2173" w:type="dxa"/>
            <w:tcBorders>
              <w:top w:val="single" w:color="auto" w:sz="4" w:space="0"/>
              <w:left w:val="single" w:color="auto" w:sz="4" w:space="0"/>
              <w:bottom w:val="single" w:color="auto" w:sz="4" w:space="0"/>
              <w:right w:val="single" w:color="auto" w:sz="4" w:space="0"/>
            </w:tcBorders>
            <w:vAlign w:val="center"/>
          </w:tcPr>
          <w:p w14:paraId="3F492E15">
            <w:pPr>
              <w:spacing w:line="500" w:lineRule="exact"/>
              <w:jc w:val="center"/>
              <w:rPr>
                <w:rFonts w:hint="eastAsia"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49ADC71D">
            <w:pPr>
              <w:spacing w:line="360" w:lineRule="auto"/>
              <w:jc w:val="left"/>
              <w:rPr>
                <w:rFonts w:hint="eastAsia" w:ascii="仿宋" w:hAnsi="仿宋" w:eastAsia="仿宋" w:cs="仿宋"/>
                <w:highlight w:val="none"/>
              </w:rPr>
            </w:pPr>
            <w:r>
              <w:rPr>
                <w:rFonts w:hint="eastAsia" w:ascii="仿宋" w:hAnsi="仿宋" w:eastAsia="仿宋" w:cs="仿宋"/>
                <w:highlight w:val="none"/>
              </w:rPr>
              <w:t>时间：2026年07月27日09时00分00秒</w:t>
            </w:r>
          </w:p>
          <w:p w14:paraId="4ACBEB5C">
            <w:pPr>
              <w:spacing w:line="360" w:lineRule="auto"/>
              <w:jc w:val="left"/>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tc>
      </w:tr>
      <w:tr w14:paraId="6C878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59BABC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725C0A8">
            <w:pPr>
              <w:spacing w:line="500" w:lineRule="exact"/>
              <w:jc w:val="center"/>
              <w:rPr>
                <w:rFonts w:hint="eastAsia" w:ascii="仿宋" w:hAnsi="仿宋" w:eastAsia="仿宋" w:cs="仿宋"/>
              </w:rPr>
            </w:pPr>
            <w:r>
              <w:rPr>
                <w:rFonts w:hint="eastAsia" w:ascii="仿宋" w:hAnsi="仿宋" w:eastAsia="仿宋" w:cs="仿宋"/>
              </w:rPr>
              <w:t>是否退还磋商响应</w:t>
            </w:r>
          </w:p>
          <w:p w14:paraId="081353AE">
            <w:pPr>
              <w:spacing w:line="500" w:lineRule="exact"/>
              <w:jc w:val="center"/>
              <w:rPr>
                <w:rFonts w:hint="eastAsia"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7384C562">
            <w:pPr>
              <w:spacing w:line="500" w:lineRule="exact"/>
              <w:rPr>
                <w:rFonts w:hint="eastAsia" w:ascii="仿宋" w:hAnsi="仿宋" w:eastAsia="仿宋" w:cs="仿宋"/>
              </w:rPr>
            </w:pPr>
            <w:r>
              <w:rPr>
                <w:rFonts w:hint="eastAsia" w:ascii="仿宋" w:hAnsi="仿宋" w:eastAsia="仿宋" w:cs="仿宋"/>
              </w:rPr>
              <w:t>否</w:t>
            </w:r>
          </w:p>
        </w:tc>
      </w:tr>
      <w:tr w14:paraId="07CF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F7F463B">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321D962">
            <w:pPr>
              <w:spacing w:line="500" w:lineRule="exact"/>
              <w:jc w:val="center"/>
              <w:rPr>
                <w:rFonts w:hint="eastAsia"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6CD7EAD6">
            <w:pPr>
              <w:spacing w:line="500" w:lineRule="exact"/>
              <w:jc w:val="left"/>
              <w:rPr>
                <w:rFonts w:hint="eastAsia" w:ascii="仿宋" w:hAnsi="仿宋" w:eastAsia="仿宋" w:cs="仿宋"/>
              </w:rPr>
            </w:pPr>
            <w:r>
              <w:rPr>
                <w:rFonts w:hint="eastAsia" w:ascii="仿宋" w:hAnsi="仿宋" w:eastAsia="仿宋" w:cs="仿宋"/>
              </w:rPr>
              <w:t>磋商小组构成：3人，其中项目采购人代表1人，专家2人；</w:t>
            </w:r>
          </w:p>
          <w:p w14:paraId="636C10B9">
            <w:pPr>
              <w:spacing w:line="500" w:lineRule="exact"/>
              <w:jc w:val="left"/>
              <w:rPr>
                <w:rFonts w:hint="eastAsia" w:ascii="仿宋" w:hAnsi="仿宋" w:eastAsia="仿宋" w:cs="仿宋"/>
              </w:rPr>
            </w:pPr>
            <w:r>
              <w:rPr>
                <w:rFonts w:hint="eastAsia" w:ascii="仿宋" w:hAnsi="仿宋" w:eastAsia="仿宋" w:cs="仿宋"/>
              </w:rPr>
              <w:t>专家确定方式：从陕西省财政厅政府采购专家库随机抽取</w:t>
            </w:r>
          </w:p>
        </w:tc>
      </w:tr>
      <w:tr w14:paraId="47F6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FB24ED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33</w:t>
            </w:r>
          </w:p>
        </w:tc>
        <w:tc>
          <w:tcPr>
            <w:tcW w:w="2173" w:type="dxa"/>
            <w:tcBorders>
              <w:top w:val="single" w:color="auto" w:sz="4" w:space="0"/>
              <w:left w:val="single" w:color="auto" w:sz="4" w:space="0"/>
              <w:bottom w:val="single" w:color="auto" w:sz="4" w:space="0"/>
              <w:right w:val="single" w:color="auto" w:sz="4" w:space="0"/>
            </w:tcBorders>
            <w:vAlign w:val="center"/>
          </w:tcPr>
          <w:p w14:paraId="02773D15">
            <w:pPr>
              <w:spacing w:line="500" w:lineRule="exact"/>
              <w:jc w:val="center"/>
              <w:rPr>
                <w:rFonts w:hint="eastAsia"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FCB9B1A">
            <w:pPr>
              <w:spacing w:line="500" w:lineRule="exact"/>
              <w:jc w:val="left"/>
              <w:rPr>
                <w:rFonts w:hint="eastAsia" w:ascii="仿宋" w:hAnsi="仿宋" w:eastAsia="仿宋" w:cs="仿宋"/>
              </w:rPr>
            </w:pPr>
            <w:r>
              <w:rPr>
                <w:rFonts w:hint="eastAsia" w:ascii="仿宋" w:hAnsi="仿宋" w:eastAsia="仿宋" w:cs="仿宋"/>
              </w:rPr>
              <w:t>否，推荐3名成交候选人；</w:t>
            </w:r>
          </w:p>
        </w:tc>
      </w:tr>
      <w:tr w14:paraId="0750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B26ACC2">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34</w:t>
            </w:r>
          </w:p>
        </w:tc>
        <w:tc>
          <w:tcPr>
            <w:tcW w:w="2173" w:type="dxa"/>
            <w:tcBorders>
              <w:top w:val="single" w:color="auto" w:sz="4" w:space="0"/>
              <w:left w:val="single" w:color="auto" w:sz="4" w:space="0"/>
              <w:bottom w:val="single" w:color="auto" w:sz="4" w:space="0"/>
              <w:right w:val="single" w:color="auto" w:sz="4" w:space="0"/>
            </w:tcBorders>
            <w:vAlign w:val="center"/>
          </w:tcPr>
          <w:p w14:paraId="725E8208">
            <w:pPr>
              <w:spacing w:line="500" w:lineRule="exact"/>
              <w:jc w:val="center"/>
              <w:rPr>
                <w:rFonts w:hint="eastAsia"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57A150A8">
            <w:pPr>
              <w:pStyle w:val="12"/>
              <w:spacing w:line="500" w:lineRule="exact"/>
              <w:jc w:val="left"/>
              <w:rPr>
                <w:rFonts w:hint="eastAsia"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0273D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684CF12">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4529714">
            <w:pPr>
              <w:spacing w:line="360" w:lineRule="auto"/>
              <w:jc w:val="center"/>
              <w:rPr>
                <w:rFonts w:hint="eastAsia"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3EA230AD">
            <w:pPr>
              <w:spacing w:line="360" w:lineRule="auto"/>
              <w:rPr>
                <w:rFonts w:hint="eastAsia"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1CE3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0BAA0E6">
            <w:pPr>
              <w:widowControl/>
              <w:jc w:val="center"/>
              <w:textAlignment w:val="center"/>
              <w:rPr>
                <w:rFonts w:hint="eastAsia"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2B4E1009">
            <w:pPr>
              <w:spacing w:line="500" w:lineRule="exact"/>
              <w:jc w:val="center"/>
              <w:rPr>
                <w:rFonts w:hint="eastAsia"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38FDA1C4">
            <w:pPr>
              <w:spacing w:line="500" w:lineRule="exact"/>
              <w:jc w:val="left"/>
              <w:rPr>
                <w:rFonts w:hint="eastAsia" w:ascii="仿宋" w:hAnsi="仿宋" w:eastAsia="仿宋" w:cs="仿宋"/>
              </w:rPr>
            </w:pPr>
            <w:r>
              <w:rPr>
                <w:rFonts w:hint="eastAsia" w:ascii="仿宋" w:hAnsi="仿宋" w:eastAsia="仿宋" w:cs="仿宋"/>
              </w:rPr>
              <w:t>本次磋商采用二次报价。</w:t>
            </w:r>
          </w:p>
          <w:p w14:paraId="0D15D88A">
            <w:pPr>
              <w:spacing w:line="500" w:lineRule="exact"/>
              <w:jc w:val="left"/>
              <w:rPr>
                <w:rFonts w:hint="eastAsia" w:ascii="仿宋" w:hAnsi="仿宋" w:eastAsia="仿宋" w:cs="仿宋"/>
              </w:rPr>
            </w:pPr>
            <w:r>
              <w:rPr>
                <w:rFonts w:hint="eastAsia" w:ascii="仿宋" w:hAnsi="仿宋" w:eastAsia="仿宋" w:cs="仿宋"/>
              </w:rPr>
              <w:t>磋商程序为：</w:t>
            </w:r>
          </w:p>
          <w:p w14:paraId="27C6FBEA">
            <w:pPr>
              <w:spacing w:line="500" w:lineRule="exact"/>
              <w:jc w:val="left"/>
              <w:rPr>
                <w:rFonts w:hint="eastAsia" w:ascii="仿宋" w:hAnsi="仿宋" w:eastAsia="仿宋" w:cs="仿宋"/>
              </w:rPr>
            </w:pPr>
            <w:r>
              <w:rPr>
                <w:rFonts w:hint="eastAsia" w:ascii="仿宋" w:hAnsi="仿宋" w:eastAsia="仿宋" w:cs="仿宋"/>
              </w:rPr>
              <w:t>1.磋商小组对所有提交的响应文件进行评审；</w:t>
            </w:r>
          </w:p>
          <w:p w14:paraId="6F0F1E95">
            <w:pPr>
              <w:spacing w:line="500" w:lineRule="exact"/>
              <w:jc w:val="left"/>
              <w:rPr>
                <w:rFonts w:hint="eastAsia" w:ascii="仿宋" w:hAnsi="仿宋" w:eastAsia="仿宋" w:cs="仿宋"/>
              </w:rPr>
            </w:pPr>
            <w:r>
              <w:rPr>
                <w:rFonts w:hint="eastAsia" w:ascii="仿宋" w:hAnsi="仿宋" w:eastAsia="仿宋" w:cs="仿宋"/>
              </w:rPr>
              <w:t>2.磋商小组所有成员集中与单一供应商分别进行磋商；</w:t>
            </w:r>
          </w:p>
          <w:p w14:paraId="4091ADCE">
            <w:pPr>
              <w:spacing w:line="500" w:lineRule="exact"/>
              <w:jc w:val="left"/>
              <w:rPr>
                <w:rFonts w:hint="eastAsia" w:ascii="仿宋" w:hAnsi="仿宋" w:eastAsia="仿宋" w:cs="仿宋"/>
              </w:rPr>
            </w:pPr>
            <w:r>
              <w:rPr>
                <w:rFonts w:hint="eastAsia" w:ascii="仿宋" w:hAnsi="仿宋" w:eastAsia="仿宋" w:cs="仿宋"/>
              </w:rPr>
              <w:t>3.供应商按照要求提交二次报价；</w:t>
            </w:r>
          </w:p>
          <w:p w14:paraId="411C5DF6">
            <w:pPr>
              <w:spacing w:line="500" w:lineRule="exact"/>
              <w:jc w:val="left"/>
              <w:rPr>
                <w:rFonts w:hint="eastAsia" w:ascii="仿宋" w:hAnsi="仿宋" w:eastAsia="仿宋" w:cs="仿宋"/>
              </w:rPr>
            </w:pPr>
            <w:r>
              <w:rPr>
                <w:rFonts w:hint="eastAsia" w:ascii="仿宋" w:hAnsi="仿宋" w:eastAsia="仿宋" w:cs="仿宋"/>
              </w:rPr>
              <w:t>4.磋商小组评审、推荐成交候选人。</w:t>
            </w:r>
          </w:p>
          <w:p w14:paraId="0FEA5CA7">
            <w:pPr>
              <w:spacing w:line="500" w:lineRule="exact"/>
              <w:jc w:val="left"/>
              <w:rPr>
                <w:rFonts w:hint="eastAsia"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2776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5DEE422">
            <w:pPr>
              <w:widowControl/>
              <w:jc w:val="center"/>
              <w:textAlignment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37</w:t>
            </w:r>
          </w:p>
        </w:tc>
        <w:tc>
          <w:tcPr>
            <w:tcW w:w="2173" w:type="dxa"/>
            <w:tcBorders>
              <w:top w:val="single" w:color="auto" w:sz="4" w:space="0"/>
              <w:left w:val="single" w:color="auto" w:sz="4" w:space="0"/>
              <w:bottom w:val="single" w:color="auto" w:sz="4" w:space="0"/>
              <w:right w:val="single" w:color="auto" w:sz="4" w:space="0"/>
            </w:tcBorders>
            <w:vAlign w:val="center"/>
          </w:tcPr>
          <w:p w14:paraId="1F5FD3C1">
            <w:pPr>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异常低价审查</w:t>
            </w:r>
          </w:p>
        </w:tc>
        <w:tc>
          <w:tcPr>
            <w:tcW w:w="6981" w:type="dxa"/>
            <w:tcBorders>
              <w:top w:val="single" w:color="auto" w:sz="4" w:space="0"/>
              <w:left w:val="single" w:color="auto" w:sz="4" w:space="0"/>
              <w:bottom w:val="single" w:color="auto" w:sz="4" w:space="0"/>
              <w:right w:val="single" w:color="auto" w:sz="4" w:space="0"/>
            </w:tcBorders>
            <w:vAlign w:val="center"/>
          </w:tcPr>
          <w:p w14:paraId="56A61D8E">
            <w:pPr>
              <w:spacing w:line="500" w:lineRule="exact"/>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评标过程</w:t>
            </w:r>
            <w:r>
              <w:rPr>
                <w:rFonts w:hint="eastAsia" w:ascii="仿宋" w:hAnsi="仿宋" w:eastAsia="仿宋" w:cs="仿宋"/>
                <w:sz w:val="24"/>
                <w:szCs w:val="24"/>
                <w:highlight w:val="none"/>
              </w:rPr>
              <w:t>中，</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小组根据“财库〔2026〕2号”文件认为</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投标报价明显低于其他通过符合性审查供应商的投标报价，有可能影响产品质量或者不能诚信履约的，</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小组应当要求其在评审现场合理的时间内提供成本构成书面说明，并提交相关证明材料。书面说明应当按照国家财务会计制度的规定要求，逐项就</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提供的货物、工程和服务的主营业务成本（应根据供应商企业类型予以区别）、税金及附加、销售费用、管理费用、财务费用等成本构成事项详细陈述。 2.</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提交的相关证明材料，应当加盖</w:t>
            </w:r>
            <w:r>
              <w:rPr>
                <w:rFonts w:hint="eastAsia" w:ascii="仿宋" w:hAnsi="仿宋" w:eastAsia="仿宋" w:cs="仿宋"/>
                <w:sz w:val="24"/>
                <w:szCs w:val="24"/>
                <w:highlight w:val="none"/>
                <w:lang w:val="en-US" w:eastAsia="zh-CN"/>
              </w:rPr>
              <w:t>投标人印章或授权人签字，</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小组要求的时间内</w:t>
            </w:r>
            <w:r>
              <w:rPr>
                <w:rFonts w:hint="eastAsia" w:ascii="仿宋" w:hAnsi="仿宋" w:eastAsia="仿宋" w:cs="仿宋"/>
                <w:sz w:val="24"/>
                <w:szCs w:val="24"/>
                <w:highlight w:val="none"/>
                <w:lang w:val="en-US" w:eastAsia="zh-CN"/>
              </w:rPr>
              <w:t>提供书面材料</w:t>
            </w:r>
            <w:r>
              <w:rPr>
                <w:rFonts w:hint="eastAsia" w:ascii="仿宋" w:hAnsi="仿宋" w:eastAsia="仿宋" w:cs="仿宋"/>
                <w:sz w:val="24"/>
                <w:szCs w:val="24"/>
                <w:highlight w:val="none"/>
              </w:rPr>
              <w:t>，否则提交的相关证明材料无效。</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不能证明其报价合理性的，</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小组应当将其</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文件作为无效处理。</w:t>
            </w:r>
          </w:p>
        </w:tc>
      </w:tr>
      <w:tr w14:paraId="63F1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F2244A6">
            <w:pPr>
              <w:widowControl/>
              <w:jc w:val="center"/>
              <w:textAlignment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38</w:t>
            </w:r>
          </w:p>
        </w:tc>
        <w:tc>
          <w:tcPr>
            <w:tcW w:w="2173" w:type="dxa"/>
            <w:tcBorders>
              <w:top w:val="single" w:color="auto" w:sz="4" w:space="0"/>
              <w:left w:val="single" w:color="auto" w:sz="4" w:space="0"/>
              <w:bottom w:val="single" w:color="auto" w:sz="4" w:space="0"/>
              <w:right w:val="single" w:color="auto" w:sz="4" w:space="0"/>
            </w:tcBorders>
            <w:vAlign w:val="center"/>
          </w:tcPr>
          <w:p w14:paraId="6F01960A">
            <w:pPr>
              <w:spacing w:line="360" w:lineRule="auto"/>
              <w:jc w:val="center"/>
              <w:rPr>
                <w:rFonts w:hint="eastAsia" w:ascii="仿宋" w:hAnsi="仿宋" w:eastAsia="仿宋" w:cs="仿宋"/>
                <w:highlight w:val="none"/>
              </w:rPr>
            </w:pPr>
            <w:r>
              <w:rPr>
                <w:rFonts w:hint="eastAsia" w:ascii="仿宋" w:hAnsi="仿宋" w:eastAsia="仿宋" w:cs="仿宋"/>
                <w:highlight w:val="none"/>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6F4A0641">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本项目招标代理服务费实行市场调节价，采用差额定率累进法计费，以成交金额为计费基数，按照“工程类”项目的取费标准收取。由成交供应商在领取成交通知书前一次性支付。</w:t>
            </w:r>
          </w:p>
          <w:p w14:paraId="7FC3FAAA">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具体费率如下： 100万元以下，按照1.0%计取。 </w:t>
            </w:r>
          </w:p>
          <w:p w14:paraId="1EFD5E42">
            <w:pPr>
              <w:spacing w:line="440" w:lineRule="exact"/>
              <w:rPr>
                <w:rFonts w:hint="eastAsia" w:ascii="仿宋" w:hAnsi="仿宋" w:eastAsia="仿宋" w:cs="仿宋"/>
                <w:b/>
                <w:bCs/>
                <w:highlight w:val="none"/>
              </w:rPr>
            </w:pPr>
            <w:r>
              <w:rPr>
                <w:rFonts w:hint="eastAsia" w:ascii="仿宋" w:hAnsi="仿宋" w:eastAsia="仿宋" w:cs="仿宋"/>
                <w:b/>
                <w:bCs/>
                <w:highlight w:val="none"/>
              </w:rPr>
              <w:t>代理费缴纳账户：</w:t>
            </w:r>
          </w:p>
          <w:p w14:paraId="029AC4DC">
            <w:pPr>
              <w:spacing w:line="440" w:lineRule="exact"/>
              <w:rPr>
                <w:rFonts w:hint="eastAsia" w:ascii="仿宋" w:hAnsi="仿宋" w:eastAsia="仿宋" w:cs="仿宋"/>
                <w:b/>
                <w:bCs/>
                <w:highlight w:val="none"/>
              </w:rPr>
            </w:pPr>
            <w:r>
              <w:rPr>
                <w:rFonts w:hint="eastAsia" w:ascii="仿宋" w:hAnsi="仿宋" w:eastAsia="仿宋" w:cs="仿宋"/>
                <w:b/>
                <w:bCs/>
                <w:highlight w:val="none"/>
              </w:rPr>
              <w:t>银行户名：陕西德仁招标有限公司</w:t>
            </w:r>
          </w:p>
          <w:p w14:paraId="546F804F">
            <w:pPr>
              <w:spacing w:line="440" w:lineRule="exact"/>
              <w:rPr>
                <w:rFonts w:hint="eastAsia" w:ascii="仿宋" w:hAnsi="仿宋" w:eastAsia="仿宋" w:cs="仿宋"/>
                <w:b/>
                <w:bCs/>
                <w:highlight w:val="none"/>
              </w:rPr>
            </w:pPr>
            <w:r>
              <w:rPr>
                <w:rFonts w:hint="eastAsia" w:ascii="仿宋" w:hAnsi="仿宋" w:eastAsia="仿宋" w:cs="仿宋"/>
                <w:b/>
                <w:bCs/>
                <w:highlight w:val="none"/>
              </w:rPr>
              <w:t>开户银行：招商银行股份有限公司西安城南支行</w:t>
            </w:r>
          </w:p>
          <w:p w14:paraId="1A525D6C">
            <w:pPr>
              <w:spacing w:line="440" w:lineRule="exact"/>
              <w:rPr>
                <w:rFonts w:hint="eastAsia" w:ascii="仿宋" w:hAnsi="仿宋" w:eastAsia="仿宋" w:cs="仿宋"/>
                <w:b/>
                <w:bCs/>
                <w:highlight w:val="none"/>
              </w:rPr>
            </w:pPr>
            <w:r>
              <w:rPr>
                <w:rFonts w:hint="eastAsia" w:ascii="仿宋" w:hAnsi="仿宋" w:eastAsia="仿宋" w:cs="仿宋"/>
                <w:b/>
                <w:bCs/>
                <w:highlight w:val="none"/>
              </w:rPr>
              <w:t>账    号：1299 0904 6810 901</w:t>
            </w:r>
          </w:p>
          <w:p w14:paraId="56B3AF46">
            <w:pPr>
              <w:spacing w:line="440" w:lineRule="exact"/>
              <w:rPr>
                <w:rFonts w:hint="eastAsia" w:ascii="仿宋" w:hAnsi="仿宋" w:eastAsia="仿宋" w:cs="仿宋"/>
                <w:b/>
                <w:bCs/>
                <w:highlight w:val="none"/>
              </w:rPr>
            </w:pPr>
            <w:r>
              <w:rPr>
                <w:rFonts w:hint="eastAsia" w:ascii="仿宋" w:hAnsi="仿宋" w:eastAsia="仿宋" w:cs="仿宋"/>
                <w:b/>
                <w:bCs/>
                <w:highlight w:val="none"/>
              </w:rPr>
              <w:t xml:space="preserve">联 系 人：苏会计  </w:t>
            </w:r>
          </w:p>
          <w:p w14:paraId="6A256638">
            <w:pPr>
              <w:spacing w:line="440" w:lineRule="exact"/>
              <w:rPr>
                <w:rFonts w:hint="eastAsia" w:ascii="仿宋" w:hAnsi="仿宋" w:eastAsia="仿宋" w:cs="仿宋"/>
                <w:b/>
                <w:bCs/>
                <w:highlight w:val="none"/>
              </w:rPr>
            </w:pPr>
            <w:r>
              <w:rPr>
                <w:rFonts w:hint="eastAsia" w:ascii="仿宋" w:hAnsi="仿宋" w:eastAsia="仿宋" w:cs="仿宋"/>
                <w:b/>
                <w:bCs/>
                <w:highlight w:val="none"/>
              </w:rPr>
              <w:t>联系电话：029-89185132</w:t>
            </w:r>
          </w:p>
          <w:p w14:paraId="3EFE4F58">
            <w:pPr>
              <w:pStyle w:val="32"/>
              <w:rPr>
                <w:rFonts w:hint="eastAsia" w:ascii="仿宋" w:hAnsi="仿宋" w:eastAsia="仿宋" w:cs="仿宋"/>
                <w:highlight w:val="none"/>
                <w:lang w:eastAsia="zh-CN"/>
              </w:rPr>
            </w:pPr>
            <w:r>
              <w:rPr>
                <w:rFonts w:hint="eastAsia" w:ascii="仿宋" w:hAnsi="仿宋" w:eastAsia="仿宋" w:cs="仿宋"/>
                <w:b/>
                <w:bCs/>
                <w:highlight w:val="none"/>
                <w:lang w:eastAsia="zh-CN"/>
              </w:rPr>
              <w:t>邮    箱：sxdrzb@qq.com</w:t>
            </w:r>
          </w:p>
        </w:tc>
      </w:tr>
    </w:tbl>
    <w:p w14:paraId="7919170D">
      <w:pPr>
        <w:spacing w:line="400" w:lineRule="exact"/>
        <w:rPr>
          <w:rFonts w:hint="eastAsia" w:ascii="仿宋" w:hAnsi="仿宋" w:eastAsia="仿宋" w:cs="仿宋"/>
          <w:b/>
          <w:sz w:val="32"/>
          <w:szCs w:val="32"/>
          <w:highlight w:val="none"/>
        </w:rPr>
      </w:pPr>
      <w:bookmarkStart w:id="69" w:name="_Toc32286"/>
      <w:bookmarkStart w:id="70" w:name="_Toc519156737"/>
      <w:bookmarkStart w:id="71" w:name="_Toc32045"/>
      <w:r>
        <w:rPr>
          <w:rFonts w:hint="eastAsia" w:ascii="仿宋" w:hAnsi="仿宋" w:eastAsia="仿宋" w:cs="仿宋"/>
          <w:b/>
          <w:sz w:val="22"/>
          <w:szCs w:val="22"/>
          <w:highlight w:val="none"/>
        </w:rPr>
        <w:t>注：供应商须知前附表与采购文件正文对同一事项描述不一致的，以供应商须知前附表为准</w:t>
      </w:r>
      <w:r>
        <w:rPr>
          <w:rFonts w:hint="eastAsia" w:ascii="仿宋" w:hAnsi="仿宋" w:eastAsia="仿宋" w:cs="仿宋"/>
          <w:b/>
          <w:sz w:val="28"/>
          <w:szCs w:val="28"/>
          <w:highlight w:val="none"/>
        </w:rPr>
        <w:t>。</w:t>
      </w:r>
    </w:p>
    <w:p w14:paraId="0059FCA2">
      <w:pPr>
        <w:rPr>
          <w:rFonts w:hint="eastAsia" w:ascii="仿宋" w:hAnsi="仿宋" w:eastAsia="仿宋" w:cs="仿宋"/>
          <w:b/>
          <w:sz w:val="32"/>
          <w:szCs w:val="32"/>
        </w:rPr>
      </w:pPr>
      <w:r>
        <w:rPr>
          <w:rFonts w:hint="eastAsia" w:ascii="仿宋" w:hAnsi="仿宋" w:eastAsia="仿宋" w:cs="仿宋"/>
          <w:b/>
          <w:sz w:val="32"/>
          <w:szCs w:val="32"/>
          <w:highlight w:val="none"/>
        </w:rPr>
        <w:br w:type="page"/>
      </w:r>
    </w:p>
    <w:bookmarkEnd w:id="69"/>
    <w:bookmarkEnd w:id="70"/>
    <w:bookmarkEnd w:id="71"/>
    <w:p w14:paraId="1D8CE5E5">
      <w:pPr>
        <w:pStyle w:val="4"/>
        <w:rPr>
          <w:rFonts w:hint="eastAsia" w:ascii="仿宋" w:hAnsi="仿宋" w:eastAsia="仿宋" w:cs="仿宋"/>
          <w:szCs w:val="28"/>
        </w:rPr>
      </w:pPr>
      <w:bookmarkStart w:id="72" w:name="_Toc1051"/>
      <w:bookmarkStart w:id="73" w:name="_Toc10488"/>
      <w:bookmarkStart w:id="74" w:name="_Toc26143"/>
      <w:bookmarkStart w:id="75" w:name="_Toc519156746"/>
      <w:bookmarkStart w:id="76" w:name="_Toc29597"/>
      <w:r>
        <w:rPr>
          <w:rFonts w:hint="eastAsia" w:ascii="仿宋" w:hAnsi="仿宋" w:eastAsia="仿宋" w:cs="仿宋"/>
          <w:szCs w:val="28"/>
        </w:rPr>
        <w:t>一、名词解释</w:t>
      </w:r>
      <w:bookmarkEnd w:id="72"/>
      <w:bookmarkEnd w:id="73"/>
    </w:p>
    <w:p w14:paraId="31266DA1">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陕西开放大学</w:t>
      </w:r>
    </w:p>
    <w:p w14:paraId="64520618">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监督机构：政府采购监督管理部门及监察部门</w:t>
      </w:r>
    </w:p>
    <w:p w14:paraId="2D12E997">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采购代理机构：陕西德仁招标有限公司</w:t>
      </w:r>
    </w:p>
    <w:p w14:paraId="2AB66AA4">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磋商供应商：满足本次磋商要求具有相应资质和完成项目能力的供应商</w:t>
      </w:r>
    </w:p>
    <w:p w14:paraId="0D83ABE6">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成交供应商：由磋商小组推荐经采购人确认的磋商供应商</w:t>
      </w:r>
    </w:p>
    <w:p w14:paraId="35E36D0C">
      <w:pPr>
        <w:pStyle w:val="4"/>
        <w:rPr>
          <w:rFonts w:hint="eastAsia" w:ascii="仿宋" w:hAnsi="仿宋" w:eastAsia="仿宋" w:cs="仿宋"/>
          <w:szCs w:val="28"/>
        </w:rPr>
      </w:pPr>
      <w:bookmarkStart w:id="77" w:name="_Toc13421"/>
      <w:bookmarkStart w:id="78" w:name="_Toc7253"/>
      <w:bookmarkStart w:id="79" w:name="_Toc12414"/>
      <w:bookmarkStart w:id="80" w:name="_Toc8436"/>
      <w:bookmarkStart w:id="81" w:name="_Toc519156738"/>
      <w:bookmarkStart w:id="82" w:name="_Toc12298"/>
      <w:r>
        <w:rPr>
          <w:rFonts w:hint="eastAsia" w:ascii="仿宋" w:hAnsi="仿宋" w:eastAsia="仿宋" w:cs="仿宋"/>
          <w:szCs w:val="28"/>
        </w:rPr>
        <w:t>二、磋商供应商</w:t>
      </w:r>
      <w:bookmarkEnd w:id="77"/>
      <w:bookmarkEnd w:id="78"/>
      <w:bookmarkEnd w:id="79"/>
      <w:bookmarkEnd w:id="80"/>
      <w:bookmarkEnd w:id="81"/>
      <w:bookmarkEnd w:id="82"/>
    </w:p>
    <w:p w14:paraId="50A2A4C6">
      <w:pPr>
        <w:spacing w:line="460" w:lineRule="exact"/>
        <w:ind w:firstLine="120" w:firstLineChars="50"/>
        <w:rPr>
          <w:rFonts w:hint="eastAsia" w:ascii="仿宋" w:hAnsi="仿宋" w:eastAsia="仿宋" w:cs="仿宋"/>
          <w:b/>
        </w:rPr>
      </w:pPr>
      <w:r>
        <w:rPr>
          <w:rFonts w:hint="eastAsia" w:ascii="仿宋" w:hAnsi="仿宋" w:eastAsia="仿宋" w:cs="仿宋"/>
          <w:b/>
        </w:rPr>
        <w:t>1.合格磋商供应商</w:t>
      </w:r>
    </w:p>
    <w:p w14:paraId="523FDE26">
      <w:pPr>
        <w:spacing w:line="460" w:lineRule="exact"/>
        <w:ind w:left="1130" w:leftChars="172" w:hanging="717" w:hangingChars="299"/>
        <w:rPr>
          <w:rFonts w:hint="eastAsia" w:ascii="仿宋" w:hAnsi="仿宋" w:eastAsia="仿宋" w:cs="仿宋"/>
        </w:rPr>
      </w:pPr>
      <w:r>
        <w:rPr>
          <w:rFonts w:hint="eastAsia" w:ascii="仿宋" w:hAnsi="仿宋" w:eastAsia="仿宋" w:cs="仿宋"/>
        </w:rPr>
        <w:t>1）具有独立承担民事责任的能力</w:t>
      </w:r>
    </w:p>
    <w:p w14:paraId="69D411D7">
      <w:pPr>
        <w:spacing w:line="460" w:lineRule="exact"/>
        <w:ind w:left="1130" w:leftChars="172" w:hanging="717" w:hangingChars="299"/>
        <w:rPr>
          <w:rFonts w:hint="eastAsia" w:ascii="仿宋" w:hAnsi="仿宋" w:eastAsia="仿宋" w:cs="仿宋"/>
        </w:rPr>
      </w:pPr>
      <w:r>
        <w:rPr>
          <w:rFonts w:hint="eastAsia" w:ascii="仿宋" w:hAnsi="仿宋" w:eastAsia="仿宋" w:cs="仿宋"/>
        </w:rPr>
        <w:t>2）具有良好的商业信誉和健全的财务会计制度</w:t>
      </w:r>
    </w:p>
    <w:p w14:paraId="723CDB06">
      <w:pPr>
        <w:spacing w:line="460" w:lineRule="exact"/>
        <w:ind w:left="1130" w:leftChars="172" w:hanging="717" w:hangingChars="299"/>
        <w:rPr>
          <w:rFonts w:hint="eastAsia" w:ascii="仿宋" w:hAnsi="仿宋" w:eastAsia="仿宋" w:cs="仿宋"/>
        </w:rPr>
      </w:pPr>
      <w:r>
        <w:rPr>
          <w:rFonts w:hint="eastAsia" w:ascii="仿宋" w:hAnsi="仿宋" w:eastAsia="仿宋" w:cs="仿宋"/>
        </w:rPr>
        <w:t>3）具有履行合同所必需的专业技术能力</w:t>
      </w:r>
    </w:p>
    <w:p w14:paraId="7E76BDB2">
      <w:pPr>
        <w:spacing w:line="460" w:lineRule="exact"/>
        <w:ind w:left="1130" w:leftChars="172" w:hanging="717" w:hangingChars="299"/>
        <w:rPr>
          <w:rFonts w:hint="eastAsia" w:ascii="仿宋" w:hAnsi="仿宋" w:eastAsia="仿宋" w:cs="仿宋"/>
        </w:rPr>
      </w:pPr>
      <w:r>
        <w:rPr>
          <w:rFonts w:hint="eastAsia" w:ascii="仿宋" w:hAnsi="仿宋" w:eastAsia="仿宋" w:cs="仿宋"/>
        </w:rPr>
        <w:t>4）有依法缴纳税收和社会保障资金的良好记录</w:t>
      </w:r>
    </w:p>
    <w:p w14:paraId="30A71968">
      <w:pPr>
        <w:spacing w:line="460" w:lineRule="exact"/>
        <w:ind w:left="1130" w:leftChars="172" w:hanging="717" w:hangingChars="299"/>
        <w:rPr>
          <w:rFonts w:hint="eastAsia" w:ascii="仿宋" w:hAnsi="仿宋" w:eastAsia="仿宋" w:cs="仿宋"/>
        </w:rPr>
      </w:pPr>
      <w:r>
        <w:rPr>
          <w:rFonts w:hint="eastAsia" w:ascii="仿宋" w:hAnsi="仿宋" w:eastAsia="仿宋" w:cs="仿宋"/>
        </w:rPr>
        <w:t>5）参加政府采购活动前三年内，在经营活动中没有重大违法记录</w:t>
      </w:r>
    </w:p>
    <w:p w14:paraId="0772AD1B">
      <w:pPr>
        <w:spacing w:line="460" w:lineRule="exact"/>
        <w:ind w:left="1130" w:leftChars="172" w:hanging="717" w:hangingChars="299"/>
        <w:rPr>
          <w:rFonts w:hint="eastAsia" w:ascii="仿宋" w:hAnsi="仿宋" w:eastAsia="仿宋" w:cs="仿宋"/>
        </w:rPr>
      </w:pPr>
      <w:r>
        <w:rPr>
          <w:rFonts w:hint="eastAsia" w:ascii="仿宋" w:hAnsi="仿宋" w:eastAsia="仿宋" w:cs="仿宋"/>
        </w:rPr>
        <w:t>6）法律、行政法规规定的其它条件</w:t>
      </w:r>
    </w:p>
    <w:p w14:paraId="7E9F40A6">
      <w:pPr>
        <w:spacing w:line="460" w:lineRule="exact"/>
        <w:ind w:firstLine="480" w:firstLineChars="200"/>
        <w:rPr>
          <w:rFonts w:hint="eastAsia"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696DF3A4">
      <w:pPr>
        <w:spacing w:line="460" w:lineRule="exact"/>
        <w:ind w:firstLine="480" w:firstLineChars="200"/>
        <w:rPr>
          <w:rFonts w:hint="eastAsia"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5E79680E">
      <w:pPr>
        <w:spacing w:line="460" w:lineRule="exact"/>
        <w:ind w:firstLine="120" w:firstLineChars="50"/>
        <w:rPr>
          <w:rFonts w:hint="eastAsia" w:ascii="仿宋" w:hAnsi="仿宋" w:eastAsia="仿宋" w:cs="仿宋"/>
          <w:b/>
        </w:rPr>
      </w:pPr>
      <w:r>
        <w:rPr>
          <w:rFonts w:hint="eastAsia" w:ascii="仿宋" w:hAnsi="仿宋" w:eastAsia="仿宋" w:cs="仿宋"/>
          <w:b/>
        </w:rPr>
        <w:t>2.磋商委托</w:t>
      </w:r>
    </w:p>
    <w:p w14:paraId="71FFBDC6">
      <w:pPr>
        <w:spacing w:line="460" w:lineRule="exact"/>
        <w:ind w:firstLine="480" w:firstLineChars="200"/>
        <w:rPr>
          <w:rFonts w:hint="eastAsia" w:ascii="仿宋" w:hAnsi="仿宋" w:eastAsia="仿宋" w:cs="仿宋"/>
        </w:rPr>
      </w:pPr>
      <w:r>
        <w:rPr>
          <w:rFonts w:hint="eastAsia" w:ascii="仿宋" w:hAnsi="仿宋" w:eastAsia="仿宋" w:cs="仿宋"/>
        </w:rPr>
        <w:t>如磋商供应商代表不是法定代表人，须持有《法定代表人授权书》（原件）。</w:t>
      </w:r>
    </w:p>
    <w:p w14:paraId="5561A805">
      <w:pPr>
        <w:spacing w:line="460" w:lineRule="exact"/>
        <w:ind w:firstLine="120" w:firstLineChars="50"/>
        <w:rPr>
          <w:rFonts w:hint="eastAsia" w:ascii="仿宋" w:hAnsi="仿宋" w:eastAsia="仿宋" w:cs="仿宋"/>
          <w:b/>
        </w:rPr>
      </w:pPr>
      <w:r>
        <w:rPr>
          <w:rFonts w:hint="eastAsia" w:ascii="仿宋" w:hAnsi="仿宋" w:eastAsia="仿宋" w:cs="仿宋"/>
          <w:b/>
        </w:rPr>
        <w:t>3.磋商响应文件内容的真实性</w:t>
      </w:r>
    </w:p>
    <w:p w14:paraId="2488FF1D">
      <w:pPr>
        <w:spacing w:line="460" w:lineRule="exact"/>
        <w:ind w:firstLine="472" w:firstLineChars="197"/>
        <w:rPr>
          <w:rFonts w:hint="eastAsia"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6BAFA963">
      <w:pPr>
        <w:spacing w:line="460" w:lineRule="exact"/>
        <w:ind w:firstLine="120" w:firstLineChars="50"/>
        <w:rPr>
          <w:rFonts w:hint="eastAsia" w:ascii="仿宋" w:hAnsi="仿宋" w:eastAsia="仿宋" w:cs="仿宋"/>
        </w:rPr>
      </w:pPr>
      <w:r>
        <w:rPr>
          <w:rFonts w:hint="eastAsia" w:ascii="仿宋" w:hAnsi="仿宋" w:eastAsia="仿宋" w:cs="仿宋"/>
          <w:b/>
        </w:rPr>
        <w:t>4.磋商费用</w:t>
      </w:r>
    </w:p>
    <w:p w14:paraId="41A3D710">
      <w:pPr>
        <w:spacing w:line="460" w:lineRule="exact"/>
        <w:ind w:firstLine="480" w:firstLineChars="200"/>
        <w:rPr>
          <w:rFonts w:hint="eastAsia" w:ascii="仿宋" w:hAnsi="仿宋" w:eastAsia="仿宋" w:cs="仿宋"/>
        </w:rPr>
      </w:pPr>
      <w:r>
        <w:rPr>
          <w:rFonts w:hint="eastAsia" w:ascii="仿宋" w:hAnsi="仿宋" w:eastAsia="仿宋" w:cs="仿宋"/>
        </w:rPr>
        <w:t>无论磋商结果如何，磋商供应商自行承担参加磋商相关的全部费用。</w:t>
      </w:r>
    </w:p>
    <w:p w14:paraId="6782685C">
      <w:pPr>
        <w:spacing w:line="460" w:lineRule="exact"/>
        <w:ind w:firstLine="120" w:firstLineChars="50"/>
        <w:rPr>
          <w:rFonts w:hint="eastAsia" w:ascii="仿宋" w:hAnsi="仿宋" w:eastAsia="仿宋" w:cs="仿宋"/>
          <w:b/>
        </w:rPr>
      </w:pPr>
      <w:r>
        <w:rPr>
          <w:rFonts w:hint="eastAsia" w:ascii="仿宋" w:hAnsi="仿宋" w:eastAsia="仿宋" w:cs="仿宋"/>
          <w:b/>
        </w:rPr>
        <w:t>5.联合体形式</w:t>
      </w:r>
    </w:p>
    <w:p w14:paraId="1190361F">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5.1　本项目是否接受联合体参与及相关要求见磋商须知前附表。</w:t>
      </w:r>
    </w:p>
    <w:p w14:paraId="5CEC1D5B">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5.2　供应商为联合体形式的，应同时遵守以下规定：</w:t>
      </w:r>
    </w:p>
    <w:p w14:paraId="1237AC9C">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06E8E0D1">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31DC4085">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00A5636">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5D977A40">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D57FA69">
      <w:pPr>
        <w:spacing w:line="460" w:lineRule="exact"/>
        <w:ind w:firstLine="120" w:firstLineChars="50"/>
        <w:rPr>
          <w:rFonts w:hint="eastAsia" w:ascii="仿宋" w:hAnsi="仿宋" w:eastAsia="仿宋" w:cs="仿宋"/>
          <w:b/>
        </w:rPr>
      </w:pPr>
      <w:r>
        <w:rPr>
          <w:rFonts w:hint="eastAsia" w:ascii="仿宋" w:hAnsi="仿宋" w:eastAsia="仿宋" w:cs="仿宋"/>
          <w:b/>
        </w:rPr>
        <w:t>6.项目现场踏勘</w:t>
      </w:r>
    </w:p>
    <w:p w14:paraId="6FE41224">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6.1　本项目是否组织现场踏勘见磋商须知前附表。</w:t>
      </w:r>
    </w:p>
    <w:p w14:paraId="7FF12F8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18E9E372">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27D57648">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6.4　采购人不对供应商据现场踏勘而做出的推论、理解和结论负责。一旦成交，供应商不得以任何借口，提出额外补偿，或延长合同期限的要求。</w:t>
      </w:r>
    </w:p>
    <w:p w14:paraId="2E4C69D9">
      <w:pPr>
        <w:spacing w:line="460" w:lineRule="exact"/>
        <w:ind w:firstLine="120" w:firstLineChars="50"/>
        <w:rPr>
          <w:rFonts w:hint="eastAsia" w:ascii="仿宋" w:hAnsi="仿宋" w:eastAsia="仿宋" w:cs="仿宋"/>
          <w:b/>
        </w:rPr>
      </w:pPr>
      <w:r>
        <w:rPr>
          <w:rFonts w:hint="eastAsia" w:ascii="仿宋" w:hAnsi="仿宋" w:eastAsia="仿宋" w:cs="仿宋"/>
          <w:b/>
        </w:rPr>
        <w:t>7.采购进口产品（购买服务项目不适用）</w:t>
      </w:r>
    </w:p>
    <w:p w14:paraId="53EE989F">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7.1　本项目</w:t>
      </w:r>
      <w:r>
        <w:rPr>
          <w:rFonts w:hint="eastAsia" w:ascii="仿宋" w:hAnsi="仿宋" w:eastAsia="仿宋" w:cs="仿宋"/>
          <w:szCs w:val="24"/>
          <w:lang w:val="en-US" w:eastAsia="zh-CN"/>
        </w:rPr>
        <w:t>不接受进口产品</w:t>
      </w:r>
      <w:r>
        <w:rPr>
          <w:rFonts w:hint="eastAsia" w:ascii="仿宋" w:hAnsi="仿宋" w:eastAsia="仿宋" w:cs="仿宋"/>
          <w:szCs w:val="24"/>
        </w:rPr>
        <w:t>。</w:t>
      </w:r>
    </w:p>
    <w:p w14:paraId="13FB8703">
      <w:pPr>
        <w:spacing w:line="460" w:lineRule="exact"/>
        <w:ind w:firstLine="120" w:firstLineChars="50"/>
        <w:rPr>
          <w:rFonts w:hint="eastAsia" w:ascii="仿宋" w:hAnsi="仿宋" w:eastAsia="仿宋" w:cs="仿宋"/>
          <w:b/>
        </w:rPr>
      </w:pPr>
      <w:r>
        <w:rPr>
          <w:rFonts w:hint="eastAsia" w:ascii="仿宋" w:hAnsi="仿宋" w:eastAsia="仿宋" w:cs="仿宋"/>
          <w:b/>
        </w:rPr>
        <w:t>8.政府采购政策支持与其他规定</w:t>
      </w:r>
    </w:p>
    <w:p w14:paraId="49E04351">
      <w:pPr>
        <w:pStyle w:val="12"/>
        <w:spacing w:line="460" w:lineRule="exact"/>
        <w:ind w:firstLine="480" w:firstLineChars="200"/>
        <w:rPr>
          <w:rFonts w:hint="eastAsia" w:ascii="仿宋" w:hAnsi="仿宋" w:eastAsia="仿宋" w:cs="仿宋"/>
          <w:szCs w:val="24"/>
        </w:rPr>
      </w:pPr>
      <w:bookmarkStart w:id="83" w:name="_Toc519156739"/>
      <w:bookmarkStart w:id="84" w:name="_Toc27408"/>
      <w:bookmarkStart w:id="85" w:name="_Toc452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71BFDAF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41EC3C7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05F9AD70">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3A8EC5B2">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4AEEFAEB">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8.6　其他法律法规强制性规定。本项目的详细要求见评审办法。</w:t>
      </w:r>
    </w:p>
    <w:p w14:paraId="39F43038">
      <w:pPr>
        <w:pStyle w:val="4"/>
        <w:rPr>
          <w:rFonts w:hint="eastAsia" w:ascii="仿宋" w:hAnsi="仿宋" w:eastAsia="仿宋" w:cs="仿宋"/>
          <w:sz w:val="32"/>
          <w:szCs w:val="36"/>
        </w:rPr>
      </w:pPr>
      <w:bookmarkStart w:id="86" w:name="_Toc25030"/>
      <w:bookmarkStart w:id="87" w:name="_Toc2653"/>
      <w:bookmarkStart w:id="88" w:name="_Toc10718"/>
      <w:r>
        <w:rPr>
          <w:rFonts w:hint="eastAsia" w:ascii="仿宋" w:hAnsi="仿宋" w:eastAsia="仿宋" w:cs="仿宋"/>
          <w:sz w:val="32"/>
          <w:szCs w:val="36"/>
        </w:rPr>
        <w:t>三、磋商文件</w:t>
      </w:r>
      <w:bookmarkEnd w:id="83"/>
      <w:bookmarkEnd w:id="84"/>
      <w:bookmarkEnd w:id="85"/>
      <w:bookmarkEnd w:id="86"/>
      <w:bookmarkEnd w:id="87"/>
      <w:bookmarkEnd w:id="88"/>
    </w:p>
    <w:p w14:paraId="52BFC681">
      <w:pPr>
        <w:spacing w:line="460" w:lineRule="exact"/>
        <w:ind w:firstLine="120" w:firstLineChars="50"/>
        <w:rPr>
          <w:rFonts w:hint="eastAsia" w:ascii="仿宋" w:hAnsi="仿宋" w:eastAsia="仿宋" w:cs="仿宋"/>
          <w:b/>
        </w:rPr>
      </w:pPr>
      <w:r>
        <w:rPr>
          <w:rFonts w:hint="eastAsia" w:ascii="仿宋" w:hAnsi="仿宋" w:eastAsia="仿宋" w:cs="仿宋"/>
          <w:b/>
        </w:rPr>
        <w:t>9.磋商文件</w:t>
      </w:r>
    </w:p>
    <w:p w14:paraId="01794D80">
      <w:pPr>
        <w:spacing w:line="460" w:lineRule="exact"/>
        <w:ind w:firstLine="480" w:firstLineChars="200"/>
        <w:rPr>
          <w:rFonts w:hint="eastAsia" w:ascii="仿宋" w:hAnsi="仿宋" w:eastAsia="仿宋" w:cs="仿宋"/>
        </w:rPr>
      </w:pPr>
      <w:r>
        <w:rPr>
          <w:rFonts w:hint="eastAsia" w:ascii="仿宋" w:hAnsi="仿宋" w:eastAsia="仿宋" w:cs="仿宋"/>
        </w:rPr>
        <w:t>9.1 磋商文件要求提供的</w:t>
      </w:r>
      <w:r>
        <w:rPr>
          <w:rFonts w:hint="eastAsia" w:ascii="仿宋" w:hAnsi="仿宋" w:eastAsia="仿宋" w:cs="仿宋"/>
          <w:lang w:val="en-US" w:eastAsia="zh-CN"/>
        </w:rPr>
        <w:t>工程、货物</w:t>
      </w:r>
      <w:r>
        <w:rPr>
          <w:rFonts w:hint="eastAsia" w:ascii="仿宋" w:hAnsi="仿宋" w:eastAsia="仿宋" w:cs="仿宋"/>
        </w:rPr>
        <w:t>及服务，磋商程序和合同条件在磋商文件中均有说明。磋商文件共六章，内容如下：</w:t>
      </w:r>
    </w:p>
    <w:p w14:paraId="78B88A48">
      <w:pPr>
        <w:spacing w:line="460" w:lineRule="exact"/>
        <w:ind w:firstLine="480" w:firstLineChars="200"/>
        <w:rPr>
          <w:rFonts w:hint="eastAsia" w:ascii="仿宋" w:hAnsi="仿宋" w:eastAsia="仿宋" w:cs="仿宋"/>
        </w:rPr>
      </w:pPr>
      <w:r>
        <w:rPr>
          <w:rFonts w:hint="eastAsia" w:ascii="仿宋" w:hAnsi="仿宋" w:eastAsia="仿宋" w:cs="仿宋"/>
        </w:rPr>
        <w:t>第一章 竞争性磋商公告</w:t>
      </w:r>
    </w:p>
    <w:p w14:paraId="2CFF2B22">
      <w:pPr>
        <w:spacing w:line="460" w:lineRule="exact"/>
        <w:ind w:firstLine="480" w:firstLineChars="200"/>
        <w:rPr>
          <w:rFonts w:hint="eastAsia" w:ascii="仿宋" w:hAnsi="仿宋" w:eastAsia="仿宋" w:cs="仿宋"/>
        </w:rPr>
      </w:pPr>
      <w:r>
        <w:rPr>
          <w:rFonts w:hint="eastAsia" w:ascii="仿宋" w:hAnsi="仿宋" w:eastAsia="仿宋" w:cs="仿宋"/>
        </w:rPr>
        <w:t>第二章 供应商须知</w:t>
      </w:r>
    </w:p>
    <w:p w14:paraId="1D16D808">
      <w:pPr>
        <w:spacing w:line="460" w:lineRule="exact"/>
        <w:ind w:firstLine="480" w:firstLineChars="200"/>
        <w:rPr>
          <w:rFonts w:hint="eastAsia" w:ascii="仿宋" w:hAnsi="仿宋" w:eastAsia="仿宋" w:cs="仿宋"/>
        </w:rPr>
      </w:pPr>
      <w:r>
        <w:rPr>
          <w:rFonts w:hint="eastAsia" w:ascii="仿宋" w:hAnsi="仿宋" w:eastAsia="仿宋" w:cs="仿宋"/>
        </w:rPr>
        <w:t>第三章 评审办法及标准</w:t>
      </w:r>
    </w:p>
    <w:p w14:paraId="029482CD">
      <w:pPr>
        <w:spacing w:line="460" w:lineRule="exact"/>
        <w:ind w:firstLine="480" w:firstLineChars="200"/>
        <w:rPr>
          <w:rFonts w:hint="eastAsia" w:ascii="仿宋" w:hAnsi="仿宋" w:eastAsia="仿宋" w:cs="仿宋"/>
        </w:rPr>
      </w:pPr>
      <w:r>
        <w:rPr>
          <w:rFonts w:hint="eastAsia" w:ascii="仿宋" w:hAnsi="仿宋" w:eastAsia="仿宋" w:cs="仿宋"/>
        </w:rPr>
        <w:t>第四章 磋商要求及说明</w:t>
      </w:r>
    </w:p>
    <w:p w14:paraId="0FAE3AAC">
      <w:pPr>
        <w:spacing w:line="460" w:lineRule="exact"/>
        <w:ind w:firstLine="480" w:firstLineChars="200"/>
        <w:rPr>
          <w:rFonts w:hint="eastAsia" w:ascii="仿宋" w:hAnsi="仿宋" w:eastAsia="仿宋" w:cs="仿宋"/>
        </w:rPr>
      </w:pPr>
      <w:r>
        <w:rPr>
          <w:rFonts w:hint="eastAsia" w:ascii="仿宋" w:hAnsi="仿宋" w:eastAsia="仿宋" w:cs="仿宋"/>
        </w:rPr>
        <w:t>第五章 商务及合同主要条款</w:t>
      </w:r>
    </w:p>
    <w:p w14:paraId="2022093D">
      <w:pPr>
        <w:spacing w:line="460" w:lineRule="exact"/>
        <w:ind w:firstLine="480" w:firstLineChars="200"/>
        <w:rPr>
          <w:rFonts w:hint="eastAsia" w:ascii="仿宋" w:hAnsi="仿宋" w:eastAsia="仿宋" w:cs="仿宋"/>
        </w:rPr>
      </w:pPr>
      <w:r>
        <w:rPr>
          <w:rFonts w:hint="eastAsia" w:ascii="仿宋" w:hAnsi="仿宋" w:eastAsia="仿宋" w:cs="仿宋"/>
        </w:rPr>
        <w:t>第六章 竞争性磋商响应文件格式</w:t>
      </w:r>
    </w:p>
    <w:p w14:paraId="7B779C5A">
      <w:pPr>
        <w:spacing w:line="460" w:lineRule="exact"/>
        <w:ind w:firstLine="480" w:firstLineChars="200"/>
        <w:rPr>
          <w:rFonts w:hint="eastAsia"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4E303C90">
      <w:pPr>
        <w:spacing w:line="460" w:lineRule="exact"/>
        <w:rPr>
          <w:rFonts w:hint="eastAsia" w:ascii="仿宋" w:hAnsi="仿宋" w:eastAsia="仿宋" w:cs="仿宋"/>
          <w:b/>
        </w:rPr>
      </w:pPr>
      <w:r>
        <w:rPr>
          <w:rFonts w:hint="eastAsia" w:ascii="仿宋" w:hAnsi="仿宋" w:eastAsia="仿宋" w:cs="仿宋"/>
          <w:b/>
        </w:rPr>
        <w:t>10．磋商文件的澄清修改</w:t>
      </w:r>
    </w:p>
    <w:p w14:paraId="7A4792D5">
      <w:pPr>
        <w:spacing w:line="460" w:lineRule="exact"/>
        <w:ind w:firstLine="480" w:firstLineChars="200"/>
        <w:rPr>
          <w:rFonts w:hint="eastAsia"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5B920F03">
      <w:pPr>
        <w:spacing w:line="460" w:lineRule="exact"/>
        <w:ind w:firstLine="480" w:firstLineChars="200"/>
        <w:rPr>
          <w:rFonts w:hint="eastAsia"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7BB0F04D">
      <w:pPr>
        <w:spacing w:line="460" w:lineRule="exact"/>
        <w:ind w:firstLine="120" w:firstLineChars="50"/>
        <w:rPr>
          <w:rFonts w:hint="eastAsia" w:ascii="仿宋" w:hAnsi="仿宋" w:eastAsia="仿宋" w:cs="仿宋"/>
          <w:b/>
        </w:rPr>
      </w:pPr>
      <w:r>
        <w:rPr>
          <w:rFonts w:hint="eastAsia" w:ascii="仿宋" w:hAnsi="仿宋" w:eastAsia="仿宋" w:cs="仿宋"/>
          <w:b/>
        </w:rPr>
        <w:t>11.磋商文件的购买</w:t>
      </w:r>
    </w:p>
    <w:p w14:paraId="73371BF3">
      <w:pPr>
        <w:spacing w:line="460" w:lineRule="exact"/>
        <w:ind w:firstLine="480" w:firstLineChars="200"/>
        <w:rPr>
          <w:rFonts w:hint="eastAsia"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466F4F2D">
      <w:pPr>
        <w:spacing w:line="460" w:lineRule="exact"/>
        <w:ind w:firstLine="120" w:firstLineChars="50"/>
        <w:rPr>
          <w:rFonts w:hint="eastAsia" w:ascii="仿宋" w:hAnsi="仿宋" w:eastAsia="仿宋" w:cs="仿宋"/>
          <w:b/>
        </w:rPr>
      </w:pPr>
      <w:r>
        <w:rPr>
          <w:rFonts w:hint="eastAsia" w:ascii="仿宋" w:hAnsi="仿宋" w:eastAsia="仿宋" w:cs="仿宋"/>
          <w:b/>
        </w:rPr>
        <w:t>12.磋商的处理依据</w:t>
      </w:r>
    </w:p>
    <w:p w14:paraId="20B6FF29">
      <w:pPr>
        <w:spacing w:line="460" w:lineRule="exact"/>
        <w:ind w:firstLine="480" w:firstLineChars="200"/>
        <w:rPr>
          <w:rFonts w:hint="eastAsia"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9E794DE">
      <w:pPr>
        <w:spacing w:line="460" w:lineRule="exact"/>
        <w:ind w:firstLine="120" w:firstLineChars="50"/>
        <w:rPr>
          <w:rFonts w:hint="eastAsia" w:ascii="仿宋" w:hAnsi="仿宋" w:eastAsia="仿宋" w:cs="仿宋"/>
          <w:b/>
        </w:rPr>
      </w:pPr>
      <w:r>
        <w:rPr>
          <w:rFonts w:hint="eastAsia" w:ascii="仿宋" w:hAnsi="仿宋" w:eastAsia="仿宋" w:cs="仿宋"/>
          <w:b/>
        </w:rPr>
        <w:t>13.解释权归属</w:t>
      </w:r>
    </w:p>
    <w:p w14:paraId="6E32DA3F">
      <w:pPr>
        <w:spacing w:line="460" w:lineRule="exact"/>
        <w:ind w:firstLine="480" w:firstLineChars="200"/>
        <w:rPr>
          <w:rFonts w:hint="eastAsia" w:ascii="仿宋" w:hAnsi="仿宋" w:eastAsia="仿宋" w:cs="仿宋"/>
        </w:rPr>
      </w:pPr>
      <w:r>
        <w:rPr>
          <w:rFonts w:hint="eastAsia" w:ascii="仿宋" w:hAnsi="仿宋" w:eastAsia="仿宋" w:cs="仿宋"/>
        </w:rPr>
        <w:t>本次磋商文件的解释权归采购代理机构。</w:t>
      </w:r>
    </w:p>
    <w:p w14:paraId="32D322C6">
      <w:pPr>
        <w:pStyle w:val="4"/>
        <w:rPr>
          <w:rFonts w:hint="eastAsia" w:ascii="仿宋" w:hAnsi="仿宋" w:eastAsia="仿宋" w:cs="仿宋"/>
          <w:sz w:val="32"/>
          <w:szCs w:val="36"/>
        </w:rPr>
      </w:pPr>
      <w:bookmarkStart w:id="89" w:name="_Toc1168"/>
      <w:bookmarkStart w:id="90" w:name="_Toc1260"/>
      <w:bookmarkStart w:id="91" w:name="_Toc18132"/>
      <w:bookmarkStart w:id="92" w:name="_Toc16846"/>
      <w:bookmarkStart w:id="93" w:name="_Toc8808"/>
      <w:r>
        <w:rPr>
          <w:rFonts w:hint="eastAsia" w:ascii="仿宋" w:hAnsi="仿宋" w:eastAsia="仿宋" w:cs="仿宋"/>
          <w:sz w:val="32"/>
          <w:szCs w:val="36"/>
        </w:rPr>
        <w:t>四、磋商要求</w:t>
      </w:r>
      <w:bookmarkEnd w:id="89"/>
      <w:bookmarkEnd w:id="90"/>
      <w:bookmarkEnd w:id="91"/>
      <w:bookmarkEnd w:id="92"/>
      <w:bookmarkEnd w:id="93"/>
    </w:p>
    <w:p w14:paraId="6AE7E9A5">
      <w:pPr>
        <w:spacing w:line="460" w:lineRule="exact"/>
        <w:rPr>
          <w:rFonts w:hint="eastAsia" w:ascii="仿宋" w:hAnsi="仿宋" w:eastAsia="仿宋" w:cs="仿宋"/>
          <w:b/>
        </w:rPr>
      </w:pPr>
      <w:bookmarkStart w:id="94" w:name="_Toc519156741"/>
      <w:bookmarkStart w:id="95" w:name="_Toc24973"/>
      <w:r>
        <w:rPr>
          <w:rFonts w:hint="eastAsia" w:ascii="仿宋" w:hAnsi="仿宋" w:eastAsia="仿宋" w:cs="仿宋"/>
          <w:b/>
        </w:rPr>
        <w:t>14.磋商语言和计量单位的使用</w:t>
      </w:r>
    </w:p>
    <w:p w14:paraId="0A3D7D5F">
      <w:pPr>
        <w:spacing w:line="460" w:lineRule="exact"/>
        <w:ind w:firstLine="480" w:firstLineChars="200"/>
        <w:rPr>
          <w:rFonts w:hint="eastAsia"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00ACAFA4">
      <w:pPr>
        <w:spacing w:line="460" w:lineRule="exact"/>
        <w:ind w:firstLine="480" w:firstLineChars="200"/>
        <w:rPr>
          <w:rFonts w:hint="eastAsia"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25B8B07">
      <w:pPr>
        <w:spacing w:line="460" w:lineRule="exact"/>
        <w:ind w:firstLine="480" w:firstLineChars="200"/>
        <w:rPr>
          <w:rFonts w:hint="eastAsia"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5EAA39A0">
      <w:pPr>
        <w:spacing w:line="460" w:lineRule="exact"/>
        <w:rPr>
          <w:rFonts w:hint="eastAsia" w:ascii="仿宋" w:hAnsi="仿宋" w:eastAsia="仿宋" w:cs="仿宋"/>
          <w:b/>
        </w:rPr>
      </w:pPr>
      <w:r>
        <w:rPr>
          <w:rFonts w:hint="eastAsia" w:ascii="仿宋" w:hAnsi="仿宋" w:eastAsia="仿宋" w:cs="仿宋"/>
          <w:b/>
        </w:rPr>
        <w:t>15.磋商响应文件的构成</w:t>
      </w:r>
    </w:p>
    <w:p w14:paraId="07E89C5F">
      <w:pPr>
        <w:spacing w:line="460" w:lineRule="exact"/>
        <w:ind w:firstLine="480" w:firstLineChars="200"/>
        <w:rPr>
          <w:rFonts w:hint="eastAsia" w:ascii="仿宋" w:hAnsi="仿宋" w:eastAsia="仿宋" w:cs="仿宋"/>
        </w:rPr>
      </w:pPr>
      <w:r>
        <w:rPr>
          <w:rFonts w:hint="eastAsia" w:ascii="仿宋" w:hAnsi="仿宋" w:eastAsia="仿宋" w:cs="仿宋"/>
        </w:rPr>
        <w:t>15.1供应商提交的磋商响应文件应包括下列部分的内容：</w:t>
      </w:r>
    </w:p>
    <w:p w14:paraId="541F2039">
      <w:pPr>
        <w:kinsoku w:val="0"/>
        <w:spacing w:line="460" w:lineRule="exact"/>
        <w:ind w:firstLine="480" w:firstLineChars="200"/>
        <w:rPr>
          <w:rFonts w:hint="eastAsia" w:ascii="仿宋" w:hAnsi="仿宋" w:eastAsia="仿宋" w:cs="仿宋"/>
        </w:rPr>
      </w:pPr>
      <w:r>
        <w:rPr>
          <w:rFonts w:hint="eastAsia" w:ascii="仿宋" w:hAnsi="仿宋" w:eastAsia="仿宋" w:cs="仿宋"/>
        </w:rPr>
        <w:t>一、磋商函</w:t>
      </w:r>
    </w:p>
    <w:p w14:paraId="2A828DEB">
      <w:pPr>
        <w:kinsoku w:val="0"/>
        <w:spacing w:line="460" w:lineRule="exact"/>
        <w:ind w:firstLine="480" w:firstLineChars="200"/>
        <w:rPr>
          <w:rFonts w:hint="eastAsia" w:ascii="仿宋" w:hAnsi="仿宋" w:eastAsia="仿宋" w:cs="仿宋"/>
          <w:lang w:val="en-US" w:eastAsia="zh-CN"/>
        </w:rPr>
      </w:pPr>
      <w:r>
        <w:rPr>
          <w:rFonts w:hint="eastAsia" w:ascii="仿宋" w:hAnsi="仿宋" w:eastAsia="仿宋" w:cs="仿宋"/>
        </w:rPr>
        <w:t>二、法定代表人身份证明</w:t>
      </w:r>
      <w:r>
        <w:rPr>
          <w:rFonts w:hint="eastAsia" w:ascii="仿宋" w:hAnsi="仿宋" w:eastAsia="仿宋" w:cs="仿宋"/>
          <w:lang w:val="en-US" w:eastAsia="zh-CN"/>
        </w:rPr>
        <w:t>书</w:t>
      </w:r>
    </w:p>
    <w:p w14:paraId="6914E14C">
      <w:pPr>
        <w:kinsoku w:val="0"/>
        <w:spacing w:line="460" w:lineRule="exact"/>
        <w:ind w:firstLine="480" w:firstLineChars="200"/>
        <w:rPr>
          <w:rFonts w:hint="eastAsia" w:ascii="仿宋" w:hAnsi="仿宋" w:eastAsia="仿宋" w:cs="仿宋"/>
        </w:rPr>
      </w:pPr>
      <w:r>
        <w:rPr>
          <w:rFonts w:hint="eastAsia" w:ascii="仿宋" w:hAnsi="仿宋" w:eastAsia="仿宋" w:cs="仿宋"/>
        </w:rPr>
        <w:t>三、法定代表人授权委托书</w:t>
      </w:r>
    </w:p>
    <w:p w14:paraId="652970C3">
      <w:pPr>
        <w:kinsoku w:val="0"/>
        <w:spacing w:line="460" w:lineRule="exact"/>
        <w:ind w:firstLine="480" w:firstLineChars="200"/>
        <w:rPr>
          <w:rFonts w:hint="eastAsia" w:ascii="仿宋" w:hAnsi="仿宋" w:eastAsia="仿宋" w:cs="仿宋"/>
        </w:rPr>
      </w:pPr>
      <w:r>
        <w:rPr>
          <w:rFonts w:hint="eastAsia" w:ascii="仿宋" w:hAnsi="仿宋" w:eastAsia="仿宋" w:cs="仿宋"/>
        </w:rPr>
        <w:t>四、报价表</w:t>
      </w:r>
    </w:p>
    <w:p w14:paraId="0651D82A">
      <w:pPr>
        <w:spacing w:line="460" w:lineRule="exact"/>
        <w:ind w:firstLine="480" w:firstLineChars="200"/>
        <w:rPr>
          <w:rFonts w:hint="eastAsia" w:ascii="仿宋" w:hAnsi="仿宋" w:eastAsia="仿宋" w:cs="仿宋"/>
        </w:rPr>
      </w:pPr>
      <w:r>
        <w:rPr>
          <w:rFonts w:hint="eastAsia" w:ascii="仿宋" w:hAnsi="仿宋" w:eastAsia="仿宋" w:cs="仿宋"/>
        </w:rPr>
        <w:t>五、近年承接的类似项目情况表</w:t>
      </w:r>
    </w:p>
    <w:p w14:paraId="67A09D9D">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六、</w:t>
      </w:r>
      <w:r>
        <w:rPr>
          <w:rFonts w:hint="eastAsia" w:ascii="仿宋" w:hAnsi="仿宋" w:eastAsia="仿宋" w:cs="仿宋"/>
          <w:sz w:val="24"/>
          <w:highlight w:val="none"/>
          <w:lang w:val="en-US" w:eastAsia="zh-CN"/>
        </w:rPr>
        <w:t>技术、服务偏离表</w:t>
      </w:r>
    </w:p>
    <w:p w14:paraId="17D1E5D3">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七、</w:t>
      </w:r>
      <w:r>
        <w:rPr>
          <w:rFonts w:hint="eastAsia" w:ascii="仿宋" w:hAnsi="仿宋" w:eastAsia="仿宋" w:cs="仿宋"/>
          <w:sz w:val="24"/>
          <w:highlight w:val="none"/>
          <w:lang w:val="en-US" w:eastAsia="zh-CN"/>
        </w:rPr>
        <w:t>商务偏离表</w:t>
      </w:r>
    </w:p>
    <w:p w14:paraId="0278E6E7">
      <w:pPr>
        <w:spacing w:line="5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八、</w:t>
      </w:r>
      <w:r>
        <w:rPr>
          <w:rFonts w:hint="eastAsia" w:ascii="仿宋" w:hAnsi="仿宋" w:eastAsia="仿宋" w:cs="仿宋"/>
          <w:sz w:val="24"/>
          <w:highlight w:val="none"/>
          <w:lang w:val="en-US" w:eastAsia="zh-CN"/>
        </w:rPr>
        <w:t>技术方案</w:t>
      </w:r>
    </w:p>
    <w:p w14:paraId="43A2CD8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九、资格证明文件</w:t>
      </w:r>
    </w:p>
    <w:p w14:paraId="432BC407">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十、其他资料（如有）</w:t>
      </w:r>
    </w:p>
    <w:p w14:paraId="7A983C7A">
      <w:pPr>
        <w:spacing w:line="460" w:lineRule="exact"/>
        <w:ind w:firstLine="480" w:firstLineChars="200"/>
        <w:rPr>
          <w:rFonts w:hint="eastAsia"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13C0AF4A">
      <w:pPr>
        <w:spacing w:line="460" w:lineRule="exact"/>
        <w:ind w:firstLine="480" w:firstLineChars="200"/>
        <w:rPr>
          <w:rFonts w:hint="eastAsia"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349F614D">
      <w:pPr>
        <w:spacing w:line="460" w:lineRule="exact"/>
        <w:ind w:firstLine="120" w:firstLineChars="50"/>
        <w:rPr>
          <w:rFonts w:hint="eastAsia" w:ascii="仿宋" w:hAnsi="仿宋" w:eastAsia="仿宋" w:cs="仿宋"/>
          <w:b/>
        </w:rPr>
      </w:pPr>
      <w:r>
        <w:rPr>
          <w:rFonts w:hint="eastAsia" w:ascii="仿宋" w:hAnsi="仿宋" w:eastAsia="仿宋" w:cs="仿宋"/>
          <w:b/>
        </w:rPr>
        <w:t>16.磋商报价</w:t>
      </w:r>
    </w:p>
    <w:p w14:paraId="4B9B2ABE">
      <w:pPr>
        <w:spacing w:line="460" w:lineRule="exact"/>
        <w:ind w:firstLine="480" w:firstLineChars="200"/>
        <w:rPr>
          <w:rFonts w:hint="eastAsia"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2B8E9859">
      <w:pPr>
        <w:spacing w:line="460" w:lineRule="exact"/>
        <w:ind w:firstLine="480" w:firstLineChars="200"/>
        <w:rPr>
          <w:rFonts w:hint="eastAsia"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54315A71">
      <w:pPr>
        <w:spacing w:line="460" w:lineRule="exact"/>
        <w:ind w:firstLine="480" w:firstLineChars="200"/>
        <w:rPr>
          <w:rFonts w:hint="eastAsia" w:ascii="仿宋" w:hAnsi="仿宋" w:eastAsia="仿宋" w:cs="仿宋"/>
        </w:rPr>
      </w:pPr>
      <w:r>
        <w:rPr>
          <w:rFonts w:hint="eastAsia" w:ascii="仿宋" w:hAnsi="仿宋" w:eastAsia="仿宋" w:cs="仿宋"/>
        </w:rPr>
        <w:t>16.3磋商货币：人民币；单位：元（精确到小数点后两位）；</w:t>
      </w:r>
    </w:p>
    <w:p w14:paraId="17B450DC">
      <w:pPr>
        <w:spacing w:line="460" w:lineRule="exact"/>
        <w:ind w:firstLine="480" w:firstLineChars="200"/>
        <w:rPr>
          <w:rFonts w:hint="eastAsia" w:ascii="仿宋" w:hAnsi="仿宋" w:eastAsia="仿宋" w:cs="仿宋"/>
        </w:rPr>
      </w:pPr>
      <w:r>
        <w:rPr>
          <w:rFonts w:hint="eastAsia" w:ascii="仿宋" w:hAnsi="仿宋" w:eastAsia="仿宋" w:cs="仿宋"/>
        </w:rPr>
        <w:t>16.4响应报价表应有法定代表人或被授权人的签字；</w:t>
      </w:r>
    </w:p>
    <w:p w14:paraId="62ED2291">
      <w:pPr>
        <w:spacing w:line="460" w:lineRule="exact"/>
        <w:ind w:firstLine="480" w:firstLineChars="200"/>
        <w:rPr>
          <w:rFonts w:hint="eastAsia"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26DD749E">
      <w:pPr>
        <w:spacing w:line="460" w:lineRule="exact"/>
        <w:ind w:firstLine="480" w:firstLineChars="200"/>
        <w:rPr>
          <w:rFonts w:hint="eastAsia"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448281A6">
      <w:pPr>
        <w:spacing w:line="460" w:lineRule="exact"/>
        <w:ind w:firstLine="480" w:firstLineChars="200"/>
        <w:rPr>
          <w:rFonts w:hint="eastAsia" w:ascii="仿宋" w:hAnsi="仿宋" w:eastAsia="仿宋" w:cs="仿宋"/>
        </w:rPr>
      </w:pPr>
      <w:r>
        <w:rPr>
          <w:rFonts w:hint="eastAsia" w:ascii="仿宋" w:hAnsi="仿宋" w:eastAsia="仿宋" w:cs="仿宋"/>
        </w:rPr>
        <w:t>16.7最低报价不是成交的唯一依据。</w:t>
      </w:r>
    </w:p>
    <w:p w14:paraId="27A17231">
      <w:pPr>
        <w:spacing w:line="460" w:lineRule="exact"/>
        <w:ind w:firstLine="480" w:firstLineChars="200"/>
        <w:rPr>
          <w:rFonts w:hint="eastAsia"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50E756D4">
      <w:pPr>
        <w:spacing w:line="460" w:lineRule="exact"/>
        <w:ind w:firstLine="480" w:firstLineChars="200"/>
        <w:rPr>
          <w:rFonts w:hint="eastAsia"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8C4FAB2">
      <w:pPr>
        <w:spacing w:line="460" w:lineRule="exact"/>
        <w:ind w:firstLine="120" w:firstLineChars="50"/>
        <w:rPr>
          <w:rFonts w:hint="eastAsia" w:ascii="仿宋" w:hAnsi="仿宋" w:eastAsia="仿宋" w:cs="仿宋"/>
          <w:b/>
        </w:rPr>
      </w:pPr>
      <w:r>
        <w:rPr>
          <w:rFonts w:hint="eastAsia" w:ascii="仿宋" w:hAnsi="仿宋" w:eastAsia="仿宋" w:cs="仿宋"/>
          <w:b/>
        </w:rPr>
        <w:t>17.证明供应商合格的资格证明文件</w:t>
      </w:r>
    </w:p>
    <w:p w14:paraId="7AC080FB">
      <w:pPr>
        <w:spacing w:line="460" w:lineRule="exact"/>
        <w:ind w:firstLine="480" w:firstLineChars="200"/>
        <w:rPr>
          <w:rFonts w:hint="eastAsia"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34EAC5B">
      <w:pPr>
        <w:spacing w:line="460" w:lineRule="exact"/>
        <w:ind w:firstLine="120" w:firstLineChars="50"/>
        <w:rPr>
          <w:rFonts w:hint="eastAsia" w:ascii="仿宋" w:hAnsi="仿宋" w:eastAsia="仿宋" w:cs="仿宋"/>
          <w:b/>
        </w:rPr>
      </w:pPr>
      <w:r>
        <w:rPr>
          <w:rFonts w:hint="eastAsia" w:ascii="仿宋" w:hAnsi="仿宋" w:eastAsia="仿宋" w:cs="仿宋"/>
          <w:b/>
        </w:rPr>
        <w:t>18.证明标的物的合格性和符合磋商文件规定的文件</w:t>
      </w:r>
    </w:p>
    <w:p w14:paraId="65B8B0D4">
      <w:pPr>
        <w:spacing w:line="460" w:lineRule="exact"/>
        <w:ind w:firstLine="480" w:firstLineChars="200"/>
        <w:rPr>
          <w:rFonts w:hint="eastAsia" w:ascii="仿宋" w:hAnsi="仿宋" w:eastAsia="仿宋" w:cs="仿宋"/>
        </w:rPr>
      </w:pPr>
      <w:r>
        <w:rPr>
          <w:rFonts w:hint="eastAsia" w:ascii="仿宋" w:hAnsi="仿宋" w:eastAsia="仿宋" w:cs="仿宋"/>
        </w:rPr>
        <w:t>18.1供应商应在磋商响应文件中提供</w:t>
      </w:r>
      <w:r>
        <w:rPr>
          <w:rFonts w:hint="eastAsia" w:ascii="仿宋" w:hAnsi="仿宋" w:eastAsia="仿宋" w:cs="仿宋"/>
          <w:lang w:eastAsia="zh-CN"/>
        </w:rPr>
        <w:t>的</w:t>
      </w:r>
      <w:r>
        <w:rPr>
          <w:rFonts w:hint="eastAsia" w:ascii="仿宋" w:hAnsi="仿宋" w:eastAsia="仿宋" w:cs="仿宋"/>
          <w:lang w:val="en-US" w:eastAsia="zh-CN"/>
        </w:rPr>
        <w:t>工程、</w:t>
      </w:r>
      <w:r>
        <w:rPr>
          <w:rFonts w:hint="eastAsia" w:ascii="仿宋" w:hAnsi="仿宋" w:eastAsia="仿宋" w:cs="仿宋"/>
        </w:rPr>
        <w:t>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3F3C065E">
      <w:pPr>
        <w:spacing w:line="460" w:lineRule="exact"/>
        <w:ind w:firstLine="480" w:firstLineChars="200"/>
        <w:rPr>
          <w:rFonts w:hint="eastAsia" w:ascii="仿宋" w:hAnsi="仿宋" w:eastAsia="仿宋" w:cs="仿宋"/>
        </w:rPr>
      </w:pPr>
      <w:r>
        <w:rPr>
          <w:rFonts w:hint="eastAsia" w:ascii="仿宋" w:hAnsi="仿宋" w:eastAsia="仿宋" w:cs="仿宋"/>
        </w:rPr>
        <w:t>18.2上述证明文件可以是文字资料、图纸、图片和数据，它包括：</w:t>
      </w:r>
    </w:p>
    <w:p w14:paraId="7E6B0F50">
      <w:pPr>
        <w:spacing w:line="460" w:lineRule="exact"/>
        <w:ind w:firstLine="480" w:firstLineChars="200"/>
        <w:rPr>
          <w:rFonts w:hint="eastAsia" w:ascii="仿宋" w:hAnsi="仿宋" w:eastAsia="仿宋" w:cs="仿宋"/>
        </w:rPr>
      </w:pPr>
      <w:r>
        <w:rPr>
          <w:rFonts w:hint="eastAsia" w:ascii="仿宋" w:hAnsi="仿宋" w:eastAsia="仿宋" w:cs="仿宋"/>
        </w:rPr>
        <w:t>18.2.1实施方案、工期、付款方式等方面的详细说明；</w:t>
      </w:r>
    </w:p>
    <w:p w14:paraId="74BB1F93">
      <w:pPr>
        <w:spacing w:line="460" w:lineRule="exact"/>
        <w:ind w:firstLine="480" w:firstLineChars="200"/>
        <w:rPr>
          <w:rFonts w:hint="eastAsia"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2CC0CA11">
      <w:pPr>
        <w:spacing w:line="460" w:lineRule="exact"/>
        <w:ind w:firstLine="120" w:firstLineChars="50"/>
        <w:rPr>
          <w:rFonts w:hint="eastAsia" w:ascii="仿宋" w:hAnsi="仿宋" w:eastAsia="仿宋" w:cs="仿宋"/>
          <w:b/>
        </w:rPr>
      </w:pPr>
      <w:r>
        <w:rPr>
          <w:rFonts w:hint="eastAsia" w:ascii="仿宋" w:hAnsi="仿宋" w:eastAsia="仿宋" w:cs="仿宋"/>
          <w:b/>
        </w:rPr>
        <w:t>19.磋商保证金</w:t>
      </w:r>
    </w:p>
    <w:p w14:paraId="11C36273">
      <w:pPr>
        <w:spacing w:line="460" w:lineRule="exact"/>
        <w:ind w:firstLine="480" w:firstLineChars="200"/>
        <w:rPr>
          <w:rFonts w:hint="eastAsia" w:ascii="仿宋" w:hAnsi="仿宋" w:eastAsia="仿宋" w:cs="仿宋"/>
        </w:rPr>
      </w:pPr>
      <w:r>
        <w:rPr>
          <w:rFonts w:hint="eastAsia" w:ascii="仿宋" w:hAnsi="仿宋" w:eastAsia="仿宋" w:cs="仿宋"/>
        </w:rPr>
        <w:t>19.1保证金是用于保护本次磋商免受磋商供应商的行为而引起的风险。</w:t>
      </w:r>
    </w:p>
    <w:p w14:paraId="4A1A18C8">
      <w:pPr>
        <w:spacing w:line="460" w:lineRule="exact"/>
        <w:ind w:firstLine="480" w:firstLineChars="200"/>
        <w:rPr>
          <w:rFonts w:hint="eastAsia" w:ascii="仿宋" w:hAnsi="仿宋" w:eastAsia="仿宋" w:cs="仿宋"/>
          <w:b/>
        </w:rPr>
      </w:pPr>
      <w:r>
        <w:rPr>
          <w:rFonts w:hint="eastAsia" w:ascii="仿宋" w:hAnsi="仿宋" w:eastAsia="仿宋" w:cs="仿宋"/>
        </w:rPr>
        <w:t>19.2磋商保证金由磋商供应商通过银行转账、电汇、保函等非现金形式缴纳。</w:t>
      </w:r>
    </w:p>
    <w:p w14:paraId="34AE06F3">
      <w:pPr>
        <w:spacing w:line="460" w:lineRule="exact"/>
        <w:ind w:firstLine="480" w:firstLineChars="200"/>
        <w:rPr>
          <w:rFonts w:hint="eastAsia" w:ascii="仿宋" w:hAnsi="仿宋" w:eastAsia="仿宋" w:cs="仿宋"/>
        </w:rPr>
      </w:pPr>
      <w:r>
        <w:rPr>
          <w:rFonts w:hint="eastAsia" w:ascii="仿宋" w:hAnsi="仿宋" w:eastAsia="仿宋" w:cs="仿宋"/>
        </w:rPr>
        <w:t>19.3未交纳、未足额交纳或未按规定时间交纳保证金的，将被视为自动放弃磋商权利。</w:t>
      </w:r>
    </w:p>
    <w:p w14:paraId="0E238E68">
      <w:pPr>
        <w:spacing w:line="460" w:lineRule="exact"/>
        <w:ind w:firstLine="480" w:firstLineChars="200"/>
        <w:rPr>
          <w:rFonts w:hint="eastAsia"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65669F48">
      <w:pPr>
        <w:spacing w:line="460" w:lineRule="exact"/>
        <w:ind w:firstLine="482" w:firstLineChars="200"/>
        <w:rPr>
          <w:rFonts w:hint="eastAsia" w:ascii="仿宋" w:hAnsi="仿宋" w:eastAsia="仿宋" w:cs="仿宋"/>
          <w:b/>
          <w:bCs/>
        </w:rPr>
      </w:pPr>
      <w:r>
        <w:rPr>
          <w:rFonts w:hint="eastAsia" w:ascii="仿宋" w:hAnsi="仿宋" w:eastAsia="仿宋" w:cs="仿宋"/>
          <w:b/>
          <w:bCs/>
        </w:rPr>
        <w:t>19.5磋商保证金退还:</w:t>
      </w:r>
    </w:p>
    <w:p w14:paraId="014C5260">
      <w:pPr>
        <w:spacing w:line="460" w:lineRule="exact"/>
        <w:ind w:firstLine="241" w:firstLineChars="100"/>
        <w:rPr>
          <w:rFonts w:hint="eastAsia" w:ascii="仿宋" w:hAnsi="仿宋" w:eastAsia="仿宋" w:cs="仿宋"/>
          <w:b/>
        </w:rPr>
      </w:pPr>
      <w:r>
        <w:rPr>
          <w:rFonts w:hint="eastAsia" w:ascii="仿宋" w:hAnsi="仿宋" w:eastAsia="仿宋" w:cs="仿宋"/>
          <w:b/>
        </w:rPr>
        <w:t xml:space="preserve">A. 未成交供应商：成交通知书发放后5个工作日内退还； </w:t>
      </w:r>
    </w:p>
    <w:p w14:paraId="096AF39F">
      <w:pPr>
        <w:spacing w:line="460" w:lineRule="exact"/>
        <w:ind w:firstLine="241" w:firstLineChars="100"/>
        <w:rPr>
          <w:rFonts w:hint="eastAsia" w:ascii="仿宋" w:hAnsi="仿宋" w:eastAsia="仿宋" w:cs="仿宋"/>
          <w:b/>
        </w:rPr>
      </w:pPr>
      <w:r>
        <w:rPr>
          <w:rFonts w:hint="eastAsia" w:ascii="仿宋" w:hAnsi="仿宋" w:eastAsia="仿宋" w:cs="仿宋"/>
          <w:b/>
        </w:rPr>
        <w:t>B. 成交供应商：成交供应商与采购单位合同签订之日起5个工作日内退还；（退还时，须向代理机构提供开户许可证复印件及合同原件壹份并加盖供应商公章）；</w:t>
      </w:r>
    </w:p>
    <w:p w14:paraId="560806F3">
      <w:pPr>
        <w:spacing w:line="460" w:lineRule="exact"/>
        <w:ind w:firstLine="482" w:firstLineChars="200"/>
        <w:rPr>
          <w:rFonts w:hint="eastAsia" w:ascii="仿宋" w:hAnsi="仿宋" w:eastAsia="仿宋" w:cs="仿宋"/>
        </w:rPr>
      </w:pPr>
      <w:r>
        <w:rPr>
          <w:rFonts w:hint="eastAsia" w:ascii="仿宋" w:hAnsi="仿宋" w:eastAsia="仿宋" w:cs="仿宋"/>
          <w:b/>
        </w:rPr>
        <w:t>以上供应商自身原因导致无法退还的除外。</w:t>
      </w:r>
    </w:p>
    <w:p w14:paraId="561645B4">
      <w:pPr>
        <w:spacing w:line="460" w:lineRule="exact"/>
        <w:ind w:firstLine="480" w:firstLineChars="200"/>
        <w:rPr>
          <w:rFonts w:hint="eastAsia"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48B4CA5D">
      <w:pPr>
        <w:spacing w:line="460" w:lineRule="exact"/>
        <w:ind w:firstLine="480" w:firstLineChars="200"/>
        <w:rPr>
          <w:rFonts w:hint="eastAsia" w:ascii="仿宋" w:hAnsi="仿宋" w:eastAsia="仿宋" w:cs="仿宋"/>
        </w:rPr>
      </w:pPr>
      <w:r>
        <w:rPr>
          <w:rFonts w:hint="eastAsia" w:ascii="仿宋" w:hAnsi="仿宋" w:eastAsia="仿宋" w:cs="仿宋"/>
        </w:rPr>
        <w:t>19.7发生下列情况之一，磋商保证金将不予退还：</w:t>
      </w:r>
    </w:p>
    <w:p w14:paraId="3E71CDF0">
      <w:pPr>
        <w:spacing w:line="460" w:lineRule="exact"/>
        <w:ind w:firstLine="480" w:firstLineChars="200"/>
        <w:rPr>
          <w:rFonts w:hint="eastAsia"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3E6C1468">
      <w:pPr>
        <w:spacing w:line="460" w:lineRule="exact"/>
        <w:ind w:firstLine="480" w:firstLineChars="200"/>
        <w:rPr>
          <w:rFonts w:hint="eastAsia"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32AB0E28">
      <w:pPr>
        <w:spacing w:line="460" w:lineRule="exact"/>
        <w:ind w:firstLine="480" w:firstLineChars="200"/>
        <w:rPr>
          <w:rFonts w:hint="eastAsia"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329002A5">
      <w:pPr>
        <w:spacing w:line="460" w:lineRule="exact"/>
        <w:ind w:firstLine="480" w:firstLineChars="200"/>
        <w:rPr>
          <w:rFonts w:hint="eastAsia" w:ascii="仿宋" w:hAnsi="仿宋" w:eastAsia="仿宋" w:cs="仿宋"/>
        </w:rPr>
      </w:pPr>
      <w:r>
        <w:rPr>
          <w:rFonts w:hint="eastAsia" w:ascii="仿宋" w:hAnsi="仿宋" w:eastAsia="仿宋" w:cs="仿宋"/>
        </w:rPr>
        <w:t>19.7.4供应商在磋商响应文件中提供伪造、套改、虚假资料参与磋商的。</w:t>
      </w:r>
    </w:p>
    <w:p w14:paraId="2F0E7E23">
      <w:pPr>
        <w:spacing w:line="460" w:lineRule="exact"/>
        <w:ind w:firstLine="480" w:firstLineChars="200"/>
        <w:rPr>
          <w:rFonts w:hint="eastAsia"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p>
    <w:p w14:paraId="2ECC26A9">
      <w:pPr>
        <w:spacing w:line="460" w:lineRule="exact"/>
        <w:ind w:firstLine="480" w:firstLineChars="200"/>
        <w:rPr>
          <w:rFonts w:hint="eastAsia" w:ascii="仿宋" w:hAnsi="仿宋" w:eastAsia="仿宋" w:cs="仿宋"/>
        </w:rPr>
      </w:pPr>
      <w:r>
        <w:rPr>
          <w:rFonts w:hint="eastAsia" w:ascii="仿宋" w:hAnsi="仿宋" w:eastAsia="仿宋" w:cs="仿宋"/>
        </w:rPr>
        <w:t>19.7.6供应商在磋商响应文件中提供虚假材料的；</w:t>
      </w:r>
    </w:p>
    <w:p w14:paraId="0F6E428F">
      <w:pPr>
        <w:spacing w:line="460" w:lineRule="exact"/>
        <w:ind w:firstLine="480" w:firstLineChars="200"/>
        <w:rPr>
          <w:rFonts w:hint="eastAsia" w:ascii="仿宋" w:hAnsi="仿宋" w:eastAsia="仿宋" w:cs="仿宋"/>
        </w:rPr>
      </w:pPr>
      <w:r>
        <w:rPr>
          <w:rFonts w:hint="eastAsia" w:ascii="仿宋" w:hAnsi="仿宋" w:eastAsia="仿宋" w:cs="仿宋"/>
        </w:rPr>
        <w:t>19.7.7磋商文件规定的其他情形。</w:t>
      </w:r>
    </w:p>
    <w:p w14:paraId="448F7A57">
      <w:pPr>
        <w:spacing w:line="460" w:lineRule="exact"/>
        <w:ind w:firstLine="480" w:firstLineChars="200"/>
        <w:rPr>
          <w:rFonts w:hint="eastAsia"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4EED8C15">
      <w:pPr>
        <w:spacing w:line="460" w:lineRule="exact"/>
        <w:ind w:firstLine="120" w:firstLineChars="50"/>
        <w:rPr>
          <w:rFonts w:hint="eastAsia" w:ascii="仿宋" w:hAnsi="仿宋" w:eastAsia="仿宋" w:cs="仿宋"/>
          <w:b/>
        </w:rPr>
      </w:pPr>
      <w:r>
        <w:rPr>
          <w:rFonts w:hint="eastAsia" w:ascii="仿宋" w:hAnsi="仿宋" w:eastAsia="仿宋" w:cs="仿宋"/>
          <w:b/>
        </w:rPr>
        <w:t>20.磋商响应文件的有效期</w:t>
      </w:r>
    </w:p>
    <w:p w14:paraId="12C88890">
      <w:pPr>
        <w:spacing w:line="460" w:lineRule="exact"/>
        <w:ind w:firstLine="480" w:firstLineChars="200"/>
        <w:rPr>
          <w:rFonts w:hint="eastAsia"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7EC8503E">
      <w:pPr>
        <w:spacing w:line="460" w:lineRule="exact"/>
        <w:ind w:firstLine="120" w:firstLineChars="50"/>
        <w:rPr>
          <w:rFonts w:hint="eastAsia" w:ascii="仿宋" w:hAnsi="仿宋" w:eastAsia="仿宋" w:cs="仿宋"/>
          <w:b/>
        </w:rPr>
      </w:pPr>
      <w:r>
        <w:rPr>
          <w:rFonts w:hint="eastAsia" w:ascii="仿宋" w:hAnsi="仿宋" w:eastAsia="仿宋" w:cs="仿宋"/>
          <w:b/>
        </w:rPr>
        <w:t>21、磋商响应文件的签署及规定</w:t>
      </w:r>
    </w:p>
    <w:p w14:paraId="1EAF49F3">
      <w:pPr>
        <w:spacing w:line="460" w:lineRule="exact"/>
        <w:ind w:firstLine="480" w:firstLineChars="200"/>
        <w:rPr>
          <w:rFonts w:hint="eastAsia" w:ascii="仿宋" w:hAnsi="仿宋" w:eastAsia="仿宋" w:cs="仿宋"/>
        </w:rPr>
      </w:pPr>
      <w:r>
        <w:rPr>
          <w:rFonts w:hint="eastAsia" w:ascii="仿宋" w:hAnsi="仿宋" w:eastAsia="仿宋" w:cs="仿宋"/>
        </w:rPr>
        <w:t>21.1磋商供应商须依据磋商文件内容和磋商响应文件格式的要求编制磋商响应文件；</w:t>
      </w:r>
    </w:p>
    <w:p w14:paraId="603DFE05">
      <w:pPr>
        <w:spacing w:line="460" w:lineRule="exact"/>
        <w:ind w:firstLine="480" w:firstLineChars="200"/>
        <w:rPr>
          <w:rFonts w:hint="eastAsia"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2250C53">
      <w:pPr>
        <w:spacing w:line="460" w:lineRule="exact"/>
        <w:ind w:firstLine="480" w:firstLineChars="200"/>
        <w:rPr>
          <w:rFonts w:hint="eastAsia"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2120A1F4">
      <w:pPr>
        <w:spacing w:line="460" w:lineRule="exact"/>
        <w:ind w:firstLine="480" w:firstLineChars="200"/>
        <w:rPr>
          <w:rFonts w:hint="eastAsia"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551E7A63">
      <w:pPr>
        <w:spacing w:line="460" w:lineRule="exact"/>
        <w:ind w:firstLine="480" w:firstLineChars="200"/>
        <w:rPr>
          <w:rFonts w:hint="eastAsia" w:ascii="仿宋" w:hAnsi="仿宋" w:eastAsia="仿宋" w:cs="仿宋"/>
        </w:rPr>
      </w:pPr>
      <w:r>
        <w:rPr>
          <w:rFonts w:hint="eastAsia" w:ascii="仿宋" w:hAnsi="仿宋" w:eastAsia="仿宋" w:cs="仿宋"/>
        </w:rPr>
        <w:t>21.5磋商供应商名称应填写全称，同时加盖公章；</w:t>
      </w:r>
    </w:p>
    <w:p w14:paraId="3A80A5E0">
      <w:pPr>
        <w:spacing w:line="460" w:lineRule="exact"/>
        <w:ind w:firstLine="480" w:firstLineChars="200"/>
        <w:rPr>
          <w:rFonts w:hint="eastAsia"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08DD785D">
      <w:pPr>
        <w:spacing w:line="460" w:lineRule="exact"/>
        <w:ind w:firstLine="480" w:firstLineChars="200"/>
        <w:rPr>
          <w:rFonts w:hint="eastAsia" w:ascii="仿宋" w:hAnsi="仿宋" w:eastAsia="仿宋" w:cs="仿宋"/>
        </w:rPr>
      </w:pPr>
      <w:r>
        <w:rPr>
          <w:rFonts w:hint="eastAsia" w:ascii="仿宋" w:hAnsi="仿宋" w:eastAsia="仿宋" w:cs="仿宋"/>
        </w:rPr>
        <w:t>21.7磋商响应文件因字迹潦草或表达不清所引起的后果由磋商供应商负责。</w:t>
      </w:r>
    </w:p>
    <w:p w14:paraId="5C2EA602">
      <w:pPr>
        <w:pStyle w:val="2"/>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012B5D52">
      <w:pPr>
        <w:spacing w:line="460" w:lineRule="exact"/>
        <w:rPr>
          <w:rFonts w:hint="eastAsia" w:ascii="仿宋" w:hAnsi="仿宋" w:eastAsia="仿宋" w:cs="仿宋"/>
          <w:b/>
        </w:rPr>
      </w:pPr>
      <w:r>
        <w:rPr>
          <w:rFonts w:hint="eastAsia" w:ascii="仿宋" w:hAnsi="仿宋" w:eastAsia="仿宋" w:cs="仿宋"/>
          <w:b/>
        </w:rPr>
        <w:t>22.文字要求</w:t>
      </w:r>
    </w:p>
    <w:p w14:paraId="3DE63AEA">
      <w:pPr>
        <w:spacing w:line="460" w:lineRule="exact"/>
        <w:ind w:firstLine="360" w:firstLineChars="150"/>
        <w:rPr>
          <w:rFonts w:hint="eastAsia" w:ascii="仿宋" w:hAnsi="仿宋" w:eastAsia="仿宋" w:cs="仿宋"/>
        </w:rPr>
      </w:pPr>
      <w:r>
        <w:rPr>
          <w:rFonts w:hint="eastAsia" w:ascii="仿宋" w:hAnsi="仿宋" w:eastAsia="仿宋" w:cs="仿宋"/>
        </w:rPr>
        <w:t>本次磋商只接受简体中文文字的磋商响应文件。</w:t>
      </w:r>
    </w:p>
    <w:p w14:paraId="181E19CF">
      <w:pPr>
        <w:pStyle w:val="4"/>
        <w:rPr>
          <w:rFonts w:hint="eastAsia" w:ascii="仿宋" w:hAnsi="仿宋" w:eastAsia="仿宋" w:cs="仿宋"/>
          <w:sz w:val="32"/>
          <w:szCs w:val="36"/>
        </w:rPr>
      </w:pPr>
      <w:bookmarkStart w:id="96" w:name="_Toc16723"/>
      <w:bookmarkStart w:id="97" w:name="_Toc5587"/>
      <w:bookmarkStart w:id="98" w:name="_Toc31661"/>
      <w:r>
        <w:rPr>
          <w:rFonts w:hint="eastAsia" w:ascii="仿宋" w:hAnsi="仿宋" w:eastAsia="仿宋" w:cs="仿宋"/>
          <w:sz w:val="32"/>
          <w:szCs w:val="36"/>
        </w:rPr>
        <w:t>五、磋商响应文件封装、递交</w:t>
      </w:r>
      <w:bookmarkEnd w:id="94"/>
      <w:bookmarkEnd w:id="95"/>
      <w:bookmarkEnd w:id="96"/>
      <w:bookmarkEnd w:id="97"/>
      <w:bookmarkEnd w:id="98"/>
    </w:p>
    <w:p w14:paraId="57E2763A">
      <w:pPr>
        <w:spacing w:line="460" w:lineRule="exact"/>
        <w:ind w:firstLine="120" w:firstLineChars="50"/>
        <w:rPr>
          <w:rFonts w:hint="eastAsia" w:ascii="仿宋" w:hAnsi="仿宋" w:eastAsia="仿宋" w:cs="仿宋"/>
          <w:b/>
        </w:rPr>
      </w:pPr>
      <w:r>
        <w:rPr>
          <w:rFonts w:hint="eastAsia" w:ascii="仿宋" w:hAnsi="仿宋" w:eastAsia="仿宋" w:cs="仿宋"/>
          <w:b/>
        </w:rPr>
        <w:t>23.磋商响应文件的封装及标记</w:t>
      </w:r>
    </w:p>
    <w:p w14:paraId="59D40ADF">
      <w:pPr>
        <w:spacing w:line="460" w:lineRule="exact"/>
        <w:ind w:firstLine="480" w:firstLineChars="200"/>
        <w:rPr>
          <w:rFonts w:hint="eastAsia"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32A16DF9">
      <w:pPr>
        <w:spacing w:line="460" w:lineRule="exact"/>
        <w:ind w:firstLine="480" w:firstLineChars="200"/>
        <w:rPr>
          <w:rFonts w:hint="eastAsia"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5BEB3A01">
      <w:pPr>
        <w:spacing w:line="460" w:lineRule="exact"/>
        <w:ind w:firstLine="480" w:firstLineChars="200"/>
        <w:rPr>
          <w:rFonts w:hint="eastAsia"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响应文件应除封面外应逐页编码，为节约纸张建议采用A4纸张双面打印，牢固胶状成册，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35BB238B">
      <w:pPr>
        <w:spacing w:line="460" w:lineRule="exact"/>
        <w:ind w:firstLine="480" w:firstLineChars="200"/>
        <w:rPr>
          <w:rFonts w:hint="eastAsia"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117D4D95">
      <w:pPr>
        <w:spacing w:line="460" w:lineRule="exact"/>
        <w:ind w:firstLine="480" w:firstLineChars="200"/>
        <w:rPr>
          <w:rFonts w:hint="eastAsia"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01C223B5">
      <w:pPr>
        <w:spacing w:line="460" w:lineRule="exact"/>
        <w:ind w:firstLine="120" w:firstLineChars="50"/>
        <w:rPr>
          <w:rFonts w:hint="eastAsia" w:ascii="仿宋" w:hAnsi="仿宋" w:eastAsia="仿宋" w:cs="仿宋"/>
        </w:rPr>
      </w:pPr>
      <w:r>
        <w:rPr>
          <w:rFonts w:hint="eastAsia" w:ascii="仿宋" w:hAnsi="仿宋" w:eastAsia="仿宋" w:cs="仿宋"/>
          <w:b/>
        </w:rPr>
        <w:t>24.磋商响应文件递交</w:t>
      </w:r>
    </w:p>
    <w:p w14:paraId="6811B382">
      <w:pPr>
        <w:spacing w:line="460" w:lineRule="exact"/>
        <w:ind w:firstLine="480" w:firstLineChars="200"/>
        <w:rPr>
          <w:rFonts w:hint="eastAsia"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37BC9C01">
      <w:pPr>
        <w:spacing w:line="460" w:lineRule="exact"/>
        <w:ind w:firstLine="480" w:firstLineChars="200"/>
        <w:rPr>
          <w:rFonts w:hint="eastAsia"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48468B12">
      <w:pPr>
        <w:spacing w:line="460" w:lineRule="exact"/>
        <w:ind w:firstLine="480" w:firstLineChars="200"/>
        <w:rPr>
          <w:rFonts w:hint="eastAsia"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5BF65057">
      <w:pPr>
        <w:spacing w:line="460" w:lineRule="exact"/>
        <w:ind w:firstLine="480" w:firstLineChars="200"/>
        <w:rPr>
          <w:rFonts w:hint="eastAsia"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465EDEED">
      <w:pPr>
        <w:spacing w:line="460" w:lineRule="exact"/>
        <w:ind w:firstLine="480" w:firstLineChars="200"/>
        <w:rPr>
          <w:rFonts w:hint="eastAsia"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7A8B1882">
      <w:pPr>
        <w:spacing w:line="460" w:lineRule="exact"/>
        <w:ind w:firstLine="120" w:firstLineChars="50"/>
        <w:rPr>
          <w:rFonts w:hint="eastAsia"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3A32C56D">
      <w:pPr>
        <w:spacing w:line="460" w:lineRule="exact"/>
        <w:ind w:firstLine="480" w:firstLineChars="200"/>
        <w:rPr>
          <w:rFonts w:hint="eastAsia"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0E1C2B46">
      <w:pPr>
        <w:spacing w:line="460" w:lineRule="exact"/>
        <w:ind w:firstLine="480" w:firstLineChars="200"/>
        <w:rPr>
          <w:rFonts w:hint="eastAsia"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EE057C5">
      <w:pPr>
        <w:spacing w:line="460" w:lineRule="exact"/>
        <w:ind w:firstLine="480" w:firstLineChars="200"/>
        <w:rPr>
          <w:rFonts w:hint="eastAsia"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5D79F18E">
      <w:pPr>
        <w:spacing w:line="460" w:lineRule="exact"/>
        <w:ind w:firstLine="480" w:firstLineChars="200"/>
        <w:rPr>
          <w:rFonts w:hint="eastAsia"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0FE09B3B">
      <w:pPr>
        <w:spacing w:line="460" w:lineRule="exact"/>
        <w:ind w:firstLine="480" w:firstLineChars="200"/>
        <w:rPr>
          <w:rFonts w:hint="eastAsia" w:ascii="仿宋" w:hAnsi="仿宋" w:eastAsia="仿宋" w:cs="仿宋"/>
        </w:rPr>
      </w:pPr>
      <w:r>
        <w:rPr>
          <w:rFonts w:hint="eastAsia" w:ascii="仿宋" w:hAnsi="仿宋" w:eastAsia="仿宋" w:cs="仿宋"/>
        </w:rPr>
        <w:t>25.5无论磋商供应商成交与否或者废标，其磋商响应文件恕不退还。</w:t>
      </w:r>
    </w:p>
    <w:p w14:paraId="591CB7B7">
      <w:pPr>
        <w:spacing w:line="460" w:lineRule="exact"/>
        <w:ind w:firstLine="120" w:firstLineChars="50"/>
        <w:rPr>
          <w:rFonts w:hint="eastAsia" w:ascii="仿宋" w:hAnsi="仿宋" w:eastAsia="仿宋" w:cs="仿宋"/>
          <w:b/>
        </w:rPr>
      </w:pPr>
      <w:r>
        <w:rPr>
          <w:rFonts w:hint="eastAsia" w:ascii="仿宋" w:hAnsi="仿宋" w:eastAsia="仿宋" w:cs="仿宋"/>
          <w:b/>
        </w:rPr>
        <w:t>26.磋商响应文件的修改和撤回</w:t>
      </w:r>
    </w:p>
    <w:p w14:paraId="1FC8D66A">
      <w:pPr>
        <w:spacing w:line="460" w:lineRule="exact"/>
        <w:ind w:firstLine="480" w:firstLineChars="200"/>
        <w:rPr>
          <w:rFonts w:hint="eastAsia"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6F88B40E">
      <w:pPr>
        <w:spacing w:line="460" w:lineRule="exact"/>
        <w:ind w:firstLine="480" w:firstLineChars="200"/>
        <w:rPr>
          <w:rFonts w:hint="eastAsia"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3A8E820F">
      <w:pPr>
        <w:spacing w:line="460" w:lineRule="exact"/>
        <w:ind w:firstLine="480" w:firstLineChars="200"/>
        <w:rPr>
          <w:rFonts w:hint="eastAsia"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37F4AFF1">
      <w:pPr>
        <w:spacing w:line="460" w:lineRule="exact"/>
        <w:ind w:firstLine="480" w:firstLineChars="200"/>
        <w:rPr>
          <w:rFonts w:hint="eastAsia"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6C07529F">
      <w:pPr>
        <w:spacing w:line="460" w:lineRule="exact"/>
        <w:ind w:firstLine="480" w:firstLineChars="200"/>
        <w:rPr>
          <w:rFonts w:hint="eastAsia" w:ascii="仿宋" w:hAnsi="仿宋" w:eastAsia="仿宋" w:cs="仿宋"/>
        </w:rPr>
      </w:pPr>
      <w:r>
        <w:rPr>
          <w:rFonts w:hint="eastAsia" w:ascii="仿宋" w:hAnsi="仿宋" w:eastAsia="仿宋" w:cs="仿宋"/>
        </w:rPr>
        <w:t>26.5磋商供应商在磋商响应文件递交截止时间后，不得对其磋商响应文件做任何修改。</w:t>
      </w:r>
    </w:p>
    <w:p w14:paraId="431DC6CB">
      <w:pPr>
        <w:pStyle w:val="4"/>
        <w:rPr>
          <w:rFonts w:hint="eastAsia" w:ascii="仿宋" w:hAnsi="仿宋" w:eastAsia="仿宋" w:cs="仿宋"/>
          <w:sz w:val="32"/>
          <w:szCs w:val="36"/>
        </w:rPr>
      </w:pPr>
      <w:bookmarkStart w:id="99" w:name="_Toc519156742"/>
      <w:bookmarkStart w:id="100" w:name="_Toc32447"/>
      <w:bookmarkStart w:id="101" w:name="_Toc29321"/>
      <w:bookmarkStart w:id="102" w:name="_Toc1285"/>
      <w:bookmarkStart w:id="103" w:name="_Toc4585"/>
      <w:bookmarkStart w:id="104" w:name="_Toc12952"/>
      <w:r>
        <w:rPr>
          <w:rFonts w:hint="eastAsia" w:ascii="仿宋" w:hAnsi="仿宋" w:eastAsia="仿宋" w:cs="仿宋"/>
          <w:sz w:val="32"/>
          <w:szCs w:val="36"/>
        </w:rPr>
        <w:t>六、磋商</w:t>
      </w:r>
      <w:bookmarkEnd w:id="99"/>
      <w:bookmarkEnd w:id="100"/>
      <w:bookmarkEnd w:id="101"/>
      <w:r>
        <w:rPr>
          <w:rFonts w:hint="eastAsia" w:ascii="仿宋" w:hAnsi="仿宋" w:eastAsia="仿宋" w:cs="仿宋"/>
          <w:sz w:val="32"/>
          <w:szCs w:val="36"/>
        </w:rPr>
        <w:t>与评审</w:t>
      </w:r>
      <w:bookmarkEnd w:id="102"/>
      <w:bookmarkEnd w:id="103"/>
      <w:bookmarkEnd w:id="104"/>
    </w:p>
    <w:p w14:paraId="27380377">
      <w:pPr>
        <w:spacing w:line="460" w:lineRule="exact"/>
        <w:ind w:firstLine="120" w:firstLineChars="50"/>
        <w:rPr>
          <w:rFonts w:hint="eastAsia" w:ascii="仿宋" w:hAnsi="仿宋" w:eastAsia="仿宋" w:cs="仿宋"/>
          <w:b/>
        </w:rPr>
      </w:pPr>
      <w:r>
        <w:rPr>
          <w:rFonts w:hint="eastAsia" w:ascii="仿宋" w:hAnsi="仿宋" w:eastAsia="仿宋" w:cs="仿宋"/>
          <w:b/>
        </w:rPr>
        <w:t>27.磋商</w:t>
      </w:r>
    </w:p>
    <w:p w14:paraId="5135EBE6">
      <w:pPr>
        <w:spacing w:line="460" w:lineRule="exact"/>
        <w:ind w:firstLine="480" w:firstLineChars="200"/>
        <w:rPr>
          <w:rFonts w:hint="eastAsia" w:ascii="仿宋" w:hAnsi="仿宋" w:eastAsia="仿宋" w:cs="仿宋"/>
        </w:rPr>
      </w:pPr>
      <w:r>
        <w:rPr>
          <w:rFonts w:hint="eastAsia" w:ascii="仿宋" w:hAnsi="仿宋" w:eastAsia="仿宋" w:cs="仿宋"/>
        </w:rPr>
        <w:t>27.1采购代理机构按磋商文件规定的时间、地点组织磋商会议。</w:t>
      </w:r>
    </w:p>
    <w:p w14:paraId="4145688E">
      <w:pPr>
        <w:spacing w:line="460" w:lineRule="exact"/>
        <w:ind w:firstLine="480" w:firstLineChars="200"/>
        <w:rPr>
          <w:rFonts w:hint="eastAsia"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31E1F8CC">
      <w:pPr>
        <w:spacing w:line="460" w:lineRule="exact"/>
        <w:ind w:firstLine="480" w:firstLineChars="200"/>
        <w:rPr>
          <w:rFonts w:hint="eastAsia" w:ascii="仿宋" w:hAnsi="仿宋" w:eastAsia="仿宋" w:cs="仿宋"/>
        </w:rPr>
      </w:pPr>
      <w:r>
        <w:rPr>
          <w:rFonts w:hint="eastAsia" w:ascii="仿宋" w:hAnsi="仿宋" w:eastAsia="仿宋" w:cs="仿宋"/>
        </w:rPr>
        <w:t>27.3由供应商或者其推选的代表检查响应文件的密封情况。</w:t>
      </w:r>
    </w:p>
    <w:p w14:paraId="07F26FF4">
      <w:pPr>
        <w:spacing w:line="460" w:lineRule="exact"/>
        <w:ind w:firstLine="480" w:firstLineChars="200"/>
        <w:rPr>
          <w:rFonts w:hint="eastAsia"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7441A982">
      <w:pPr>
        <w:spacing w:line="460" w:lineRule="exact"/>
        <w:ind w:firstLine="120" w:firstLineChars="50"/>
        <w:rPr>
          <w:rFonts w:hint="eastAsia" w:ascii="仿宋" w:hAnsi="仿宋" w:eastAsia="仿宋" w:cs="仿宋"/>
          <w:b/>
        </w:rPr>
      </w:pPr>
      <w:r>
        <w:rPr>
          <w:rFonts w:hint="eastAsia" w:ascii="仿宋" w:hAnsi="仿宋" w:eastAsia="仿宋" w:cs="仿宋"/>
          <w:b/>
        </w:rPr>
        <w:t>28.磋商及评审程序</w:t>
      </w:r>
    </w:p>
    <w:p w14:paraId="49AAFFE9">
      <w:pPr>
        <w:spacing w:line="460" w:lineRule="exact"/>
        <w:ind w:firstLine="480" w:firstLineChars="200"/>
        <w:rPr>
          <w:rFonts w:hint="eastAsia"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6DC75A0C">
      <w:pPr>
        <w:spacing w:line="460" w:lineRule="exact"/>
        <w:ind w:firstLine="480" w:firstLineChars="200"/>
        <w:rPr>
          <w:rFonts w:hint="eastAsia"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2F27662E">
      <w:pPr>
        <w:spacing w:line="460" w:lineRule="exact"/>
        <w:ind w:firstLine="480" w:firstLineChars="200"/>
        <w:rPr>
          <w:rFonts w:hint="eastAsia"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74788EA0">
      <w:pPr>
        <w:spacing w:line="460" w:lineRule="exact"/>
        <w:ind w:firstLine="480" w:firstLineChars="200"/>
        <w:rPr>
          <w:rFonts w:hint="eastAsia"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6B4AC78D">
      <w:pPr>
        <w:spacing w:line="460" w:lineRule="exact"/>
        <w:ind w:firstLine="480" w:firstLineChars="200"/>
        <w:rPr>
          <w:rFonts w:hint="eastAsia"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60D91E88">
      <w:pPr>
        <w:spacing w:line="460" w:lineRule="exact"/>
        <w:ind w:firstLine="480" w:firstLineChars="200"/>
        <w:rPr>
          <w:rFonts w:hint="eastAsia"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661BF745">
      <w:pPr>
        <w:spacing w:line="460" w:lineRule="exact"/>
        <w:ind w:firstLine="480" w:firstLineChars="200"/>
        <w:rPr>
          <w:rFonts w:hint="eastAsia"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7C2EEBDB">
      <w:pPr>
        <w:spacing w:line="460" w:lineRule="exact"/>
        <w:ind w:firstLine="120" w:firstLineChars="50"/>
        <w:rPr>
          <w:rFonts w:hint="eastAsia" w:ascii="仿宋" w:hAnsi="仿宋" w:eastAsia="仿宋" w:cs="仿宋"/>
          <w:b/>
        </w:rPr>
      </w:pPr>
      <w:r>
        <w:rPr>
          <w:rFonts w:hint="eastAsia" w:ascii="仿宋" w:hAnsi="仿宋" w:eastAsia="仿宋" w:cs="仿宋"/>
          <w:b/>
        </w:rPr>
        <w:t>29.评审过程的保密</w:t>
      </w:r>
    </w:p>
    <w:p w14:paraId="70773521">
      <w:pPr>
        <w:spacing w:line="460" w:lineRule="exact"/>
        <w:ind w:firstLine="480" w:firstLineChars="200"/>
        <w:rPr>
          <w:rFonts w:hint="eastAsia"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127065CE">
      <w:pPr>
        <w:spacing w:line="460" w:lineRule="exact"/>
        <w:ind w:firstLine="480" w:firstLineChars="200"/>
        <w:rPr>
          <w:rFonts w:hint="eastAsia"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63680BE1">
      <w:pPr>
        <w:spacing w:line="460" w:lineRule="exact"/>
        <w:ind w:firstLine="120" w:firstLineChars="50"/>
        <w:rPr>
          <w:rFonts w:hint="eastAsia" w:ascii="仿宋" w:hAnsi="仿宋" w:eastAsia="仿宋" w:cs="仿宋"/>
          <w:b/>
        </w:rPr>
      </w:pPr>
      <w:r>
        <w:rPr>
          <w:rFonts w:hint="eastAsia" w:ascii="仿宋" w:hAnsi="仿宋" w:eastAsia="仿宋" w:cs="仿宋"/>
          <w:b/>
        </w:rPr>
        <w:t>30．评审方法</w:t>
      </w:r>
    </w:p>
    <w:p w14:paraId="1A04DAFE">
      <w:pPr>
        <w:spacing w:line="460" w:lineRule="exact"/>
        <w:ind w:firstLine="480" w:firstLineChars="200"/>
        <w:rPr>
          <w:rFonts w:hint="eastAsia"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84D4A01">
      <w:pPr>
        <w:pStyle w:val="4"/>
        <w:rPr>
          <w:rFonts w:hint="eastAsia" w:ascii="仿宋" w:hAnsi="仿宋" w:eastAsia="仿宋" w:cs="仿宋"/>
          <w:sz w:val="32"/>
          <w:szCs w:val="36"/>
        </w:rPr>
      </w:pPr>
      <w:bookmarkStart w:id="105" w:name="_Toc519156743"/>
      <w:bookmarkStart w:id="106" w:name="_Toc6759"/>
      <w:bookmarkStart w:id="107" w:name="_Toc3272"/>
      <w:bookmarkStart w:id="108" w:name="_Toc21838"/>
      <w:bookmarkStart w:id="109" w:name="_Toc12452"/>
      <w:bookmarkStart w:id="110" w:name="_Toc13700"/>
      <w:r>
        <w:rPr>
          <w:rFonts w:hint="eastAsia" w:ascii="仿宋" w:hAnsi="仿宋" w:eastAsia="仿宋" w:cs="仿宋"/>
          <w:sz w:val="32"/>
          <w:szCs w:val="36"/>
        </w:rPr>
        <w:t>七、确定成交人、成交通知与签约</w:t>
      </w:r>
      <w:bookmarkEnd w:id="105"/>
      <w:bookmarkEnd w:id="106"/>
      <w:bookmarkEnd w:id="107"/>
      <w:bookmarkEnd w:id="108"/>
      <w:bookmarkEnd w:id="109"/>
      <w:bookmarkEnd w:id="110"/>
    </w:p>
    <w:p w14:paraId="5A639E75">
      <w:pPr>
        <w:spacing w:line="460" w:lineRule="exact"/>
        <w:rPr>
          <w:rFonts w:hint="eastAsia" w:ascii="仿宋" w:hAnsi="仿宋" w:eastAsia="仿宋" w:cs="仿宋"/>
          <w:b/>
        </w:rPr>
      </w:pPr>
      <w:bookmarkStart w:id="111" w:name="_Toc23113"/>
      <w:bookmarkStart w:id="112" w:name="_Toc519156744"/>
      <w:bookmarkStart w:id="113" w:name="_Toc19721"/>
      <w:r>
        <w:rPr>
          <w:rFonts w:hint="eastAsia" w:ascii="仿宋" w:hAnsi="仿宋" w:eastAsia="仿宋" w:cs="仿宋"/>
          <w:b/>
        </w:rPr>
        <w:t>31．确定成交人</w:t>
      </w:r>
    </w:p>
    <w:p w14:paraId="61D591B1">
      <w:pPr>
        <w:spacing w:line="460" w:lineRule="exact"/>
        <w:ind w:firstLine="480" w:firstLineChars="200"/>
        <w:rPr>
          <w:rFonts w:hint="eastAsia" w:ascii="仿宋" w:hAnsi="仿宋" w:eastAsia="仿宋" w:cs="仿宋"/>
          <w:highlight w:val="none"/>
          <w:lang w:val="zh-CN"/>
        </w:rPr>
      </w:pPr>
      <w:r>
        <w:rPr>
          <w:rFonts w:hint="eastAsia" w:ascii="仿宋" w:hAnsi="仿宋" w:eastAsia="仿宋" w:cs="仿宋"/>
          <w:highlight w:val="none"/>
        </w:rPr>
        <w:t>31.1</w:t>
      </w:r>
      <w:r>
        <w:rPr>
          <w:rFonts w:hint="eastAsia" w:ascii="仿宋" w:hAnsi="仿宋" w:eastAsia="仿宋" w:cs="仿宋"/>
          <w:highlight w:val="none"/>
          <w:lang w:val="zh-CN"/>
        </w:rPr>
        <w:t>采购代理机构应在评审结束后</w:t>
      </w:r>
      <w:r>
        <w:rPr>
          <w:rFonts w:hint="eastAsia" w:ascii="仿宋" w:hAnsi="仿宋" w:eastAsia="仿宋" w:cs="仿宋"/>
          <w:highlight w:val="none"/>
        </w:rPr>
        <w:t>2</w:t>
      </w:r>
      <w:r>
        <w:rPr>
          <w:rFonts w:hint="eastAsia" w:ascii="仿宋" w:hAnsi="仿宋" w:eastAsia="仿宋" w:cs="仿宋"/>
          <w:highlight w:val="none"/>
          <w:lang w:val="zh-CN"/>
        </w:rPr>
        <w:t>个工作日内将评审报告送采购人。</w:t>
      </w:r>
    </w:p>
    <w:p w14:paraId="0FFC06BD">
      <w:pPr>
        <w:spacing w:line="460" w:lineRule="exact"/>
        <w:ind w:firstLine="480" w:firstLineChars="200"/>
        <w:rPr>
          <w:rFonts w:hint="eastAsia" w:ascii="仿宋" w:hAnsi="仿宋" w:eastAsia="仿宋" w:cs="仿宋"/>
          <w:highlight w:val="none"/>
          <w:lang w:val="zh-CN"/>
        </w:rPr>
      </w:pPr>
      <w:r>
        <w:rPr>
          <w:rFonts w:hint="eastAsia" w:ascii="仿宋" w:hAnsi="仿宋" w:eastAsia="仿宋" w:cs="仿宋"/>
          <w:highlight w:val="none"/>
        </w:rPr>
        <w:t>31.2</w:t>
      </w:r>
      <w:r>
        <w:rPr>
          <w:rFonts w:hint="eastAsia" w:ascii="仿宋" w:hAnsi="仿宋" w:eastAsia="仿宋" w:cs="仿宋"/>
          <w:highlight w:val="none"/>
          <w:lang w:val="zh-CN"/>
        </w:rPr>
        <w:t>采购人在收到评审报告后</w:t>
      </w:r>
      <w:r>
        <w:rPr>
          <w:rFonts w:hint="eastAsia" w:ascii="仿宋" w:hAnsi="仿宋" w:eastAsia="仿宋" w:cs="仿宋"/>
          <w:highlight w:val="none"/>
        </w:rPr>
        <w:t>5</w:t>
      </w:r>
      <w:r>
        <w:rPr>
          <w:rFonts w:hint="eastAsia" w:ascii="仿宋" w:hAnsi="仿宋" w:eastAsia="仿宋" w:cs="仿宋"/>
          <w:highlight w:val="none"/>
          <w:lang w:val="zh-CN"/>
        </w:rPr>
        <w:t>个工作日内，</w:t>
      </w:r>
      <w:r>
        <w:rPr>
          <w:rFonts w:hint="eastAsia" w:ascii="仿宋" w:hAnsi="仿宋" w:eastAsia="仿宋" w:cs="仿宋"/>
          <w:highlight w:val="none"/>
        </w:rPr>
        <w:t>在</w:t>
      </w:r>
      <w:r>
        <w:rPr>
          <w:rFonts w:hint="eastAsia" w:ascii="仿宋" w:hAnsi="仿宋" w:eastAsia="仿宋" w:cs="仿宋"/>
          <w:highlight w:val="none"/>
          <w:lang w:val="zh-CN"/>
        </w:rPr>
        <w:t>评审报告</w:t>
      </w:r>
      <w:r>
        <w:rPr>
          <w:rFonts w:hint="eastAsia" w:ascii="仿宋" w:hAnsi="仿宋" w:eastAsia="仿宋" w:cs="仿宋"/>
          <w:highlight w:val="none"/>
        </w:rPr>
        <w:t>确定</w:t>
      </w:r>
      <w:r>
        <w:rPr>
          <w:rFonts w:hint="eastAsia" w:ascii="仿宋" w:hAnsi="仿宋" w:eastAsia="仿宋" w:cs="仿宋"/>
          <w:highlight w:val="none"/>
          <w:lang w:val="zh-CN"/>
        </w:rPr>
        <w:t>的成交候选人</w:t>
      </w:r>
      <w:r>
        <w:rPr>
          <w:rFonts w:hint="eastAsia" w:ascii="仿宋" w:hAnsi="仿宋" w:eastAsia="仿宋" w:cs="仿宋"/>
          <w:highlight w:val="none"/>
        </w:rPr>
        <w:t>名单</w:t>
      </w:r>
      <w:r>
        <w:rPr>
          <w:rFonts w:hint="eastAsia" w:ascii="仿宋" w:hAnsi="仿宋" w:eastAsia="仿宋" w:cs="仿宋"/>
          <w:highlight w:val="none"/>
          <w:lang w:val="zh-CN"/>
        </w:rPr>
        <w:t>中</w:t>
      </w:r>
      <w:r>
        <w:rPr>
          <w:rFonts w:hint="eastAsia" w:ascii="仿宋" w:hAnsi="仿宋" w:eastAsia="仿宋" w:cs="仿宋"/>
          <w:highlight w:val="none"/>
        </w:rPr>
        <w:t>按顺序</w:t>
      </w:r>
      <w:r>
        <w:rPr>
          <w:rFonts w:hint="eastAsia" w:ascii="仿宋" w:hAnsi="仿宋" w:eastAsia="仿宋" w:cs="仿宋"/>
          <w:highlight w:val="none"/>
          <w:lang w:val="zh-CN"/>
        </w:rPr>
        <w:t>确定成交供应商，复函采购代理机构。采购人在收到评</w:t>
      </w:r>
      <w:r>
        <w:rPr>
          <w:rFonts w:hint="eastAsia" w:ascii="仿宋" w:hAnsi="仿宋" w:eastAsia="仿宋" w:cs="仿宋"/>
          <w:highlight w:val="none"/>
        </w:rPr>
        <w:t>审</w:t>
      </w:r>
      <w:r>
        <w:rPr>
          <w:rFonts w:hint="eastAsia" w:ascii="仿宋" w:hAnsi="仿宋" w:eastAsia="仿宋" w:cs="仿宋"/>
          <w:highlight w:val="none"/>
          <w:lang w:val="zh-CN"/>
        </w:rPr>
        <w:t>报告5个工作日内未按评</w:t>
      </w:r>
      <w:r>
        <w:rPr>
          <w:rFonts w:hint="eastAsia" w:ascii="仿宋" w:hAnsi="仿宋" w:eastAsia="仿宋" w:cs="仿宋"/>
          <w:highlight w:val="none"/>
        </w:rPr>
        <w:t>审</w:t>
      </w:r>
      <w:r>
        <w:rPr>
          <w:rFonts w:hint="eastAsia" w:ascii="仿宋" w:hAnsi="仿宋" w:eastAsia="仿宋" w:cs="仿宋"/>
          <w:highlight w:val="none"/>
          <w:lang w:val="zh-CN"/>
        </w:rPr>
        <w:t>报告推荐的</w:t>
      </w:r>
      <w:r>
        <w:rPr>
          <w:rFonts w:hint="eastAsia" w:ascii="仿宋" w:hAnsi="仿宋" w:eastAsia="仿宋" w:cs="仿宋"/>
          <w:highlight w:val="none"/>
        </w:rPr>
        <w:t>成交</w:t>
      </w:r>
      <w:r>
        <w:rPr>
          <w:rFonts w:hint="eastAsia" w:ascii="仿宋" w:hAnsi="仿宋" w:eastAsia="仿宋" w:cs="仿宋"/>
          <w:highlight w:val="none"/>
          <w:lang w:val="zh-CN"/>
        </w:rPr>
        <w:t>候选人顺序确定</w:t>
      </w:r>
      <w:r>
        <w:rPr>
          <w:rFonts w:hint="eastAsia" w:ascii="仿宋" w:hAnsi="仿宋" w:eastAsia="仿宋" w:cs="仿宋"/>
          <w:highlight w:val="none"/>
        </w:rPr>
        <w:t>成交供应商</w:t>
      </w:r>
      <w:r>
        <w:rPr>
          <w:rFonts w:hint="eastAsia" w:ascii="仿宋" w:hAnsi="仿宋" w:eastAsia="仿宋" w:cs="仿宋"/>
          <w:highlight w:val="none"/>
          <w:lang w:val="zh-CN"/>
        </w:rPr>
        <w:t>，又不能说明合法理由的，视同按评</w:t>
      </w:r>
      <w:r>
        <w:rPr>
          <w:rFonts w:hint="eastAsia" w:ascii="仿宋" w:hAnsi="仿宋" w:eastAsia="仿宋" w:cs="仿宋"/>
          <w:highlight w:val="none"/>
        </w:rPr>
        <w:t>审</w:t>
      </w:r>
      <w:r>
        <w:rPr>
          <w:rFonts w:hint="eastAsia" w:ascii="仿宋" w:hAnsi="仿宋" w:eastAsia="仿宋" w:cs="仿宋"/>
          <w:highlight w:val="none"/>
          <w:lang w:val="zh-CN"/>
        </w:rPr>
        <w:t>报告推荐的顺序确定排名第一的</w:t>
      </w:r>
      <w:r>
        <w:rPr>
          <w:rFonts w:hint="eastAsia" w:ascii="仿宋" w:hAnsi="仿宋" w:eastAsia="仿宋" w:cs="仿宋"/>
          <w:highlight w:val="none"/>
        </w:rPr>
        <w:t>成交</w:t>
      </w:r>
      <w:r>
        <w:rPr>
          <w:rFonts w:hint="eastAsia" w:ascii="仿宋" w:hAnsi="仿宋" w:eastAsia="仿宋" w:cs="仿宋"/>
          <w:highlight w:val="none"/>
          <w:lang w:val="zh-CN"/>
        </w:rPr>
        <w:t>候选人为</w:t>
      </w:r>
      <w:r>
        <w:rPr>
          <w:rFonts w:hint="eastAsia" w:ascii="仿宋" w:hAnsi="仿宋" w:eastAsia="仿宋" w:cs="仿宋"/>
          <w:highlight w:val="none"/>
        </w:rPr>
        <w:t>成交供应商</w:t>
      </w:r>
      <w:r>
        <w:rPr>
          <w:rFonts w:hint="eastAsia" w:ascii="仿宋" w:hAnsi="仿宋" w:eastAsia="仿宋" w:cs="仿宋"/>
          <w:highlight w:val="none"/>
          <w:lang w:val="zh-CN"/>
        </w:rPr>
        <w:t>。</w:t>
      </w:r>
    </w:p>
    <w:p w14:paraId="1C119679">
      <w:pPr>
        <w:spacing w:line="460" w:lineRule="exact"/>
        <w:ind w:firstLine="480" w:firstLineChars="200"/>
        <w:rPr>
          <w:rFonts w:hint="eastAsia" w:ascii="仿宋" w:hAnsi="仿宋" w:eastAsia="仿宋" w:cs="仿宋"/>
          <w:lang w:val="zh-CN"/>
        </w:rPr>
      </w:pPr>
      <w:r>
        <w:rPr>
          <w:rFonts w:hint="eastAsia" w:ascii="仿宋" w:hAnsi="仿宋" w:eastAsia="仿宋" w:cs="仿宋"/>
          <w:highlight w:val="none"/>
        </w:rPr>
        <w:t>31.3</w:t>
      </w:r>
      <w:r>
        <w:rPr>
          <w:rFonts w:hint="eastAsia" w:ascii="仿宋" w:hAnsi="仿宋" w:eastAsia="仿宋" w:cs="仿宋"/>
          <w:highlight w:val="none"/>
          <w:lang w:val="zh-CN"/>
        </w:rPr>
        <w:t>采购代理机构当自</w:t>
      </w:r>
      <w:r>
        <w:rPr>
          <w:rFonts w:hint="eastAsia" w:ascii="仿宋" w:hAnsi="仿宋" w:eastAsia="仿宋" w:cs="仿宋"/>
          <w:highlight w:val="none"/>
        </w:rPr>
        <w:t>成交供应商</w:t>
      </w:r>
      <w:r>
        <w:rPr>
          <w:rFonts w:hint="eastAsia" w:ascii="仿宋" w:hAnsi="仿宋" w:eastAsia="仿宋" w:cs="仿宋"/>
          <w:highlight w:val="none"/>
          <w:lang w:val="zh-CN"/>
        </w:rPr>
        <w:t>确定之日起2个工作日内，在省级以上财政部门指定的媒体上公告成交结果，公告期限为1个工作日，并向</w:t>
      </w:r>
      <w:r>
        <w:rPr>
          <w:rFonts w:hint="eastAsia" w:ascii="仿宋" w:hAnsi="仿宋" w:eastAsia="仿宋" w:cs="仿宋"/>
          <w:lang w:val="zh-CN"/>
        </w:rPr>
        <w:t>成交供应商发“成交通知书”。</w:t>
      </w:r>
    </w:p>
    <w:p w14:paraId="79083363">
      <w:pPr>
        <w:spacing w:line="460" w:lineRule="exact"/>
        <w:rPr>
          <w:rFonts w:hint="eastAsia" w:ascii="仿宋" w:hAnsi="仿宋" w:eastAsia="仿宋" w:cs="仿宋"/>
          <w:b/>
        </w:rPr>
      </w:pPr>
      <w:r>
        <w:rPr>
          <w:rFonts w:hint="eastAsia" w:ascii="仿宋" w:hAnsi="仿宋" w:eastAsia="仿宋" w:cs="仿宋"/>
          <w:b/>
        </w:rPr>
        <w:t>32．成交通知</w:t>
      </w:r>
    </w:p>
    <w:p w14:paraId="79CAF06D">
      <w:pPr>
        <w:spacing w:line="460" w:lineRule="exact"/>
        <w:ind w:firstLine="480" w:firstLineChars="200"/>
        <w:rPr>
          <w:rFonts w:hint="eastAsia" w:ascii="仿宋" w:hAnsi="仿宋" w:eastAsia="仿宋" w:cs="仿宋"/>
        </w:rPr>
      </w:pPr>
      <w:r>
        <w:rPr>
          <w:rFonts w:hint="eastAsia" w:ascii="仿宋" w:hAnsi="仿宋" w:eastAsia="仿宋" w:cs="仿宋"/>
        </w:rPr>
        <w:t xml:space="preserve">32.1 成交供应商确定之后，代理公司将发出《成交通知书》。 </w:t>
      </w:r>
    </w:p>
    <w:p w14:paraId="2967C71E">
      <w:pPr>
        <w:spacing w:line="460" w:lineRule="exact"/>
        <w:ind w:firstLine="480" w:firstLineChars="200"/>
        <w:rPr>
          <w:rFonts w:hint="eastAsia"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4F79265B">
      <w:pPr>
        <w:spacing w:line="460" w:lineRule="exact"/>
        <w:rPr>
          <w:rFonts w:hint="eastAsia" w:ascii="仿宋" w:hAnsi="仿宋" w:eastAsia="仿宋" w:cs="仿宋"/>
          <w:b/>
        </w:rPr>
      </w:pPr>
      <w:r>
        <w:rPr>
          <w:rFonts w:hint="eastAsia" w:ascii="仿宋" w:hAnsi="仿宋" w:eastAsia="仿宋" w:cs="仿宋"/>
          <w:b/>
        </w:rPr>
        <w:t>33．签订合同</w:t>
      </w:r>
    </w:p>
    <w:p w14:paraId="095F7C0C">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1AF8069D">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48BE4B3D">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3D29853B">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0F225DCE">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51BEBC30">
      <w:pPr>
        <w:spacing w:line="460" w:lineRule="exact"/>
        <w:ind w:firstLine="480" w:firstLineChars="200"/>
        <w:rPr>
          <w:rFonts w:hint="eastAsia"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1B64F543">
      <w:pPr>
        <w:spacing w:line="460" w:lineRule="exact"/>
        <w:ind w:firstLine="480" w:firstLineChars="200"/>
        <w:rPr>
          <w:rFonts w:hint="eastAsia"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31024BA0">
      <w:pPr>
        <w:spacing w:line="460" w:lineRule="exact"/>
        <w:rPr>
          <w:rFonts w:hint="eastAsia" w:ascii="仿宋" w:hAnsi="仿宋" w:eastAsia="仿宋" w:cs="仿宋"/>
          <w:b/>
        </w:rPr>
      </w:pPr>
      <w:r>
        <w:rPr>
          <w:rFonts w:hint="eastAsia" w:ascii="仿宋" w:hAnsi="仿宋" w:eastAsia="仿宋" w:cs="仿宋"/>
          <w:b/>
        </w:rPr>
        <w:t>34．成交合同的履约验收</w:t>
      </w:r>
    </w:p>
    <w:p w14:paraId="159EA6C3">
      <w:pPr>
        <w:spacing w:line="460" w:lineRule="exact"/>
        <w:ind w:firstLine="480" w:firstLineChars="200"/>
        <w:rPr>
          <w:rFonts w:hint="eastAsia"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18BCA7E3">
      <w:pPr>
        <w:pStyle w:val="4"/>
        <w:rPr>
          <w:rFonts w:hint="eastAsia" w:ascii="仿宋" w:hAnsi="仿宋" w:eastAsia="仿宋" w:cs="仿宋"/>
          <w:sz w:val="32"/>
          <w:szCs w:val="36"/>
        </w:rPr>
      </w:pPr>
      <w:bookmarkStart w:id="114" w:name="_Toc26927"/>
      <w:bookmarkStart w:id="115" w:name="_Toc20460"/>
      <w:bookmarkStart w:id="116" w:name="_Toc12773"/>
      <w:r>
        <w:rPr>
          <w:rFonts w:hint="eastAsia" w:ascii="仿宋" w:hAnsi="仿宋" w:eastAsia="仿宋" w:cs="仿宋"/>
          <w:sz w:val="32"/>
          <w:szCs w:val="36"/>
        </w:rPr>
        <w:t>八、其他事项</w:t>
      </w:r>
      <w:bookmarkEnd w:id="111"/>
      <w:bookmarkEnd w:id="112"/>
      <w:bookmarkEnd w:id="113"/>
      <w:bookmarkEnd w:id="114"/>
      <w:bookmarkEnd w:id="115"/>
      <w:bookmarkEnd w:id="116"/>
    </w:p>
    <w:p w14:paraId="19445B86">
      <w:pPr>
        <w:spacing w:line="460" w:lineRule="exact"/>
        <w:rPr>
          <w:rFonts w:hint="eastAsia"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7DC5E77C">
      <w:pPr>
        <w:spacing w:line="460" w:lineRule="exact"/>
        <w:rPr>
          <w:rFonts w:hint="eastAsia"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08F61D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（一）因情况变化，不再符合规定的竞争性磋商采购方式适用情形的；</w:t>
      </w:r>
    </w:p>
    <w:p w14:paraId="055F0B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（二）出现影响采购公正的违法、违规行为的；</w:t>
      </w:r>
    </w:p>
    <w:p w14:paraId="0A85F3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（三）在采购过程中符合要求的供应商不足3家的 （不包含政府购买服务项目）；</w:t>
      </w:r>
    </w:p>
    <w:p w14:paraId="560207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（四）因重大变故，采购任务取消的。</w:t>
      </w:r>
    </w:p>
    <w:p w14:paraId="71D858C1">
      <w:pPr>
        <w:spacing w:line="460" w:lineRule="exact"/>
        <w:rPr>
          <w:rFonts w:hint="eastAsia" w:ascii="仿宋" w:hAnsi="仿宋" w:eastAsia="仿宋" w:cs="仿宋"/>
        </w:rPr>
      </w:pPr>
      <w:r>
        <w:rPr>
          <w:rFonts w:hint="eastAsia" w:ascii="仿宋" w:hAnsi="仿宋" w:eastAsia="仿宋" w:cs="仿宋"/>
          <w:b/>
          <w:bCs/>
        </w:rPr>
        <w:t>37. 提交最后报价的供应商为2家时，可以继续进行磋商的情形：</w:t>
      </w:r>
    </w:p>
    <w:p w14:paraId="2A79253F">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37.1市场竞争不充分的科研项目，以及需要扶持的科技成果转化项目；</w:t>
      </w:r>
    </w:p>
    <w:p w14:paraId="134DACF4">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37.2政府购买服务项目（含政府和社会资本项目）。</w:t>
      </w:r>
    </w:p>
    <w:p w14:paraId="45509D11">
      <w:pPr>
        <w:pStyle w:val="4"/>
        <w:rPr>
          <w:rFonts w:hint="eastAsia" w:ascii="仿宋" w:hAnsi="仿宋" w:eastAsia="仿宋" w:cs="仿宋"/>
          <w:sz w:val="32"/>
          <w:szCs w:val="36"/>
        </w:rPr>
      </w:pPr>
      <w:bookmarkStart w:id="117" w:name="_Toc23647"/>
      <w:bookmarkStart w:id="118" w:name="_Toc519156745"/>
      <w:bookmarkStart w:id="119" w:name="_Toc5011"/>
      <w:bookmarkStart w:id="120" w:name="_Toc23884"/>
      <w:bookmarkStart w:id="121" w:name="_Toc23716"/>
      <w:bookmarkStart w:id="122" w:name="_Toc30935"/>
      <w:bookmarkStart w:id="123" w:name="_Toc10200"/>
      <w:r>
        <w:rPr>
          <w:rFonts w:hint="eastAsia" w:ascii="仿宋" w:hAnsi="仿宋" w:eastAsia="仿宋" w:cs="仿宋"/>
          <w:sz w:val="32"/>
          <w:szCs w:val="36"/>
        </w:rPr>
        <w:t>九、成交服务费</w:t>
      </w:r>
      <w:bookmarkEnd w:id="117"/>
      <w:bookmarkEnd w:id="118"/>
      <w:bookmarkEnd w:id="119"/>
      <w:bookmarkEnd w:id="120"/>
      <w:bookmarkEnd w:id="121"/>
      <w:bookmarkEnd w:id="122"/>
      <w:bookmarkEnd w:id="123"/>
    </w:p>
    <w:p w14:paraId="65E6BB3F">
      <w:pPr>
        <w:snapToGrid w:val="0"/>
        <w:spacing w:line="420" w:lineRule="exact"/>
        <w:rPr>
          <w:rFonts w:hint="eastAsia" w:ascii="仿宋" w:hAnsi="仿宋" w:eastAsia="仿宋" w:cs="仿宋"/>
        </w:rPr>
      </w:pPr>
      <w:r>
        <w:rPr>
          <w:rFonts w:hint="eastAsia" w:ascii="仿宋" w:hAnsi="仿宋" w:eastAsia="仿宋" w:cs="仿宋"/>
          <w:b/>
          <w:bCs/>
        </w:rPr>
        <w:t>3</w:t>
      </w:r>
      <w:r>
        <w:rPr>
          <w:rFonts w:hint="eastAsia" w:ascii="仿宋" w:hAnsi="仿宋" w:eastAsia="仿宋" w:cs="仿宋"/>
          <w:b/>
          <w:bCs/>
          <w:lang w:val="en-US" w:eastAsia="zh-CN"/>
        </w:rPr>
        <w:t>8</w:t>
      </w:r>
      <w:r>
        <w:rPr>
          <w:rFonts w:hint="eastAsia" w:ascii="仿宋" w:hAnsi="仿宋" w:eastAsia="仿宋" w:cs="仿宋"/>
          <w:b/>
          <w:bCs/>
        </w:rPr>
        <w:t>.招标代理服务费</w:t>
      </w:r>
    </w:p>
    <w:p w14:paraId="50CAC3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lang w:val="en-US" w:eastAsia="zh-CN"/>
        </w:rPr>
      </w:pPr>
      <w:bookmarkStart w:id="124" w:name="_Toc10336"/>
      <w:bookmarkStart w:id="125" w:name="_Toc5878"/>
      <w:bookmarkStart w:id="126" w:name="_Toc32429"/>
      <w:r>
        <w:rPr>
          <w:rFonts w:hint="eastAsia" w:ascii="仿宋" w:hAnsi="仿宋" w:eastAsia="仿宋" w:cs="仿宋"/>
          <w:sz w:val="24"/>
          <w:szCs w:val="24"/>
          <w:highlight w:val="none"/>
          <w:lang w:val="en-US" w:eastAsia="zh-CN"/>
        </w:rPr>
        <w:t xml:space="preserve">本项目招标代理服务费实行市场调节价，采用差额定率累进法计费，以成交金额为计费基数，按照“工程类”项目的取费标准收取。由成交供应商在领取成交通知书前一次性支付。具体费率如下： 100万元以下，按照1.0%计取。 </w:t>
      </w:r>
    </w:p>
    <w:p w14:paraId="332AD7B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代理费缴纳账户：</w:t>
      </w:r>
    </w:p>
    <w:p w14:paraId="13BB64E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银行户名：陕西德仁招标有限公司</w:t>
      </w:r>
    </w:p>
    <w:p w14:paraId="3F43A59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开户银行：招商银行股份有限公司西安城南支行</w:t>
      </w:r>
    </w:p>
    <w:p w14:paraId="68195F8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账    号：1299 0904 6810 901</w:t>
      </w:r>
    </w:p>
    <w:p w14:paraId="6F5671D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 xml:space="preserve">联 系 人：苏会计  </w:t>
      </w:r>
    </w:p>
    <w:p w14:paraId="4EA1D90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联系电话：029-89185132</w:t>
      </w:r>
    </w:p>
    <w:p w14:paraId="693B2A7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仿宋" w:hAnsi="仿宋" w:eastAsia="仿宋" w:cs="仿宋"/>
        </w:rPr>
      </w:pPr>
      <w:r>
        <w:rPr>
          <w:rFonts w:hint="eastAsia" w:ascii="仿宋" w:hAnsi="仿宋" w:eastAsia="仿宋" w:cs="仿宋"/>
          <w:b/>
          <w:bCs/>
          <w:highlight w:val="none"/>
          <w:lang w:eastAsia="zh-CN"/>
        </w:rPr>
        <w:t>邮    箱：sxdrzb@qq.com</w:t>
      </w:r>
    </w:p>
    <w:p w14:paraId="2813977E">
      <w:pPr>
        <w:pStyle w:val="4"/>
        <w:rPr>
          <w:rFonts w:hint="eastAsia" w:ascii="仿宋" w:hAnsi="仿宋" w:eastAsia="仿宋" w:cs="仿宋"/>
          <w:sz w:val="32"/>
          <w:szCs w:val="36"/>
          <w:lang w:val="en-US" w:eastAsia="zh-CN"/>
        </w:rPr>
      </w:pPr>
      <w:bookmarkStart w:id="127" w:name="_Toc14525"/>
      <w:r>
        <w:rPr>
          <w:rFonts w:hint="eastAsia" w:ascii="仿宋" w:hAnsi="仿宋" w:eastAsia="仿宋" w:cs="仿宋"/>
          <w:sz w:val="32"/>
          <w:szCs w:val="36"/>
        </w:rPr>
        <w:t>十、质疑</w:t>
      </w:r>
      <w:bookmarkEnd w:id="124"/>
      <w:bookmarkEnd w:id="125"/>
      <w:bookmarkEnd w:id="126"/>
      <w:r>
        <w:rPr>
          <w:rFonts w:hint="eastAsia" w:ascii="仿宋" w:hAnsi="仿宋" w:eastAsia="仿宋" w:cs="仿宋"/>
          <w:sz w:val="32"/>
          <w:szCs w:val="36"/>
          <w:lang w:val="en-US" w:eastAsia="zh-CN"/>
        </w:rPr>
        <w:t>与投诉</w:t>
      </w:r>
      <w:bookmarkEnd w:id="127"/>
    </w:p>
    <w:p w14:paraId="56673220">
      <w:pPr>
        <w:pStyle w:val="2"/>
        <w:spacing w:line="460" w:lineRule="exact"/>
        <w:jc w:val="left"/>
        <w:rPr>
          <w:rFonts w:hint="eastAsia" w:ascii="仿宋" w:hAnsi="仿宋" w:eastAsia="仿宋" w:cs="仿宋"/>
          <w:b/>
          <w:bCs/>
          <w:color w:val="auto"/>
        </w:rPr>
      </w:pPr>
      <w:r>
        <w:rPr>
          <w:rFonts w:hint="eastAsia" w:ascii="仿宋" w:hAnsi="仿宋" w:eastAsia="仿宋" w:cs="仿宋"/>
          <w:b/>
          <w:bCs/>
          <w:color w:val="auto"/>
          <w:lang w:val="en-US" w:eastAsia="zh-CN"/>
        </w:rPr>
        <w:t>39</w:t>
      </w:r>
      <w:r>
        <w:rPr>
          <w:rFonts w:hint="eastAsia" w:ascii="仿宋" w:hAnsi="仿宋" w:eastAsia="仿宋" w:cs="仿宋"/>
          <w:b/>
          <w:bCs/>
          <w:color w:val="auto"/>
        </w:rPr>
        <w:t>.质疑</w:t>
      </w:r>
    </w:p>
    <w:p w14:paraId="5B05171B">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lang w:val="en-US" w:eastAsia="zh-CN"/>
        </w:rPr>
        <w:t>39</w:t>
      </w:r>
      <w:r>
        <w:rPr>
          <w:rFonts w:hint="eastAsia" w:ascii="仿宋" w:hAnsi="仿宋" w:eastAsia="仿宋" w:cs="仿宋"/>
          <w:color w:val="auto"/>
        </w:rPr>
        <w:t>.1供应商对本次磋商采购活动有疑问的，应当按照《中华人民共和国政府采购法实施条例》的有关规定办理。</w:t>
      </w:r>
    </w:p>
    <w:p w14:paraId="3B9A67BC">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7EB1592A">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lang w:val="en-US" w:eastAsia="zh-CN"/>
        </w:rPr>
        <w:t>39</w:t>
      </w:r>
      <w:r>
        <w:rPr>
          <w:rFonts w:hint="eastAsia" w:ascii="仿宋" w:hAnsi="仿宋" w:eastAsia="仿宋" w:cs="仿宋"/>
          <w:color w:val="auto"/>
        </w:rPr>
        <w:t>.3 质疑函应当包括下列内容：</w:t>
      </w:r>
    </w:p>
    <w:p w14:paraId="77A571E2">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（1）供应商的姓名或者名称、地址、邮编、联系人及联系电话；</w:t>
      </w:r>
    </w:p>
    <w:p w14:paraId="0E6E69DA">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（2）质疑项目的名称、编号；</w:t>
      </w:r>
    </w:p>
    <w:p w14:paraId="0C90E49B">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（3）具体、明确的质疑事项和与质疑事项相关的请求；</w:t>
      </w:r>
    </w:p>
    <w:p w14:paraId="79C83450">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（4）事实依据；</w:t>
      </w:r>
    </w:p>
    <w:p w14:paraId="5C526661">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（5）必要的法律依据；</w:t>
      </w:r>
    </w:p>
    <w:p w14:paraId="52734CDA">
      <w:pPr>
        <w:pStyle w:val="2"/>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（6）提出质疑的日期。</w:t>
      </w:r>
    </w:p>
    <w:p w14:paraId="36A9D202">
      <w:pPr>
        <w:spacing w:line="460" w:lineRule="exact"/>
        <w:ind w:firstLine="480" w:firstLineChars="200"/>
        <w:rPr>
          <w:rFonts w:hint="eastAsia"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5C2E9763">
      <w:pPr>
        <w:spacing w:line="440" w:lineRule="exact"/>
        <w:ind w:firstLine="480" w:firstLineChars="200"/>
        <w:rPr>
          <w:rFonts w:hint="eastAsia" w:ascii="仿宋" w:hAnsi="仿宋" w:eastAsia="仿宋" w:cs="仿宋"/>
        </w:rPr>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6549CB1C">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.4有下列情形之一的，属于无效质疑，采购代理机构和采购人不予受理：</w:t>
      </w:r>
    </w:p>
    <w:p w14:paraId="370D9E1B">
      <w:pPr>
        <w:spacing w:line="440" w:lineRule="exact"/>
        <w:ind w:firstLine="480" w:firstLineChars="200"/>
        <w:rPr>
          <w:rFonts w:hint="eastAsia" w:ascii="仿宋" w:hAnsi="仿宋" w:eastAsia="仿宋" w:cs="仿宋"/>
        </w:rPr>
      </w:pPr>
      <w:r>
        <w:rPr>
          <w:rFonts w:hint="eastAsia" w:ascii="仿宋" w:hAnsi="仿宋" w:eastAsia="仿宋" w:cs="仿宋"/>
        </w:rPr>
        <w:t>（1） 质疑投标人不是参与本次政府采购项目的投标人或潜在投标人；</w:t>
      </w:r>
    </w:p>
    <w:p w14:paraId="76FD62F6">
      <w:pPr>
        <w:spacing w:line="440" w:lineRule="exact"/>
        <w:ind w:firstLine="480" w:firstLineChars="200"/>
        <w:rPr>
          <w:rFonts w:hint="eastAsia" w:ascii="仿宋" w:hAnsi="仿宋" w:eastAsia="仿宋" w:cs="仿宋"/>
        </w:rPr>
      </w:pPr>
      <w:r>
        <w:rPr>
          <w:rFonts w:hint="eastAsia" w:ascii="仿宋" w:hAnsi="仿宋" w:eastAsia="仿宋" w:cs="仿宋"/>
        </w:rPr>
        <w:t>（2） 质疑人与质疑事项不存在利害关系的；</w:t>
      </w:r>
    </w:p>
    <w:p w14:paraId="40A09293">
      <w:pPr>
        <w:spacing w:line="440" w:lineRule="exact"/>
        <w:ind w:firstLine="480" w:firstLineChars="200"/>
        <w:rPr>
          <w:rFonts w:hint="eastAsia" w:ascii="仿宋" w:hAnsi="仿宋" w:eastAsia="仿宋" w:cs="仿宋"/>
        </w:rPr>
      </w:pPr>
      <w:r>
        <w:rPr>
          <w:rFonts w:hint="eastAsia" w:ascii="仿宋" w:hAnsi="仿宋" w:eastAsia="仿宋" w:cs="仿宋"/>
        </w:rPr>
        <w:t>（3） 未在法定期限内提出质疑的；</w:t>
      </w:r>
    </w:p>
    <w:p w14:paraId="273B133A">
      <w:pPr>
        <w:spacing w:line="440" w:lineRule="exact"/>
        <w:ind w:firstLine="480" w:firstLineChars="200"/>
        <w:rPr>
          <w:rFonts w:hint="eastAsia"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02C74992">
      <w:pPr>
        <w:spacing w:line="440" w:lineRule="exact"/>
        <w:ind w:firstLine="480" w:firstLineChars="200"/>
        <w:rPr>
          <w:rFonts w:hint="eastAsia" w:ascii="仿宋" w:hAnsi="仿宋" w:eastAsia="仿宋" w:cs="仿宋"/>
        </w:rPr>
      </w:pPr>
      <w:r>
        <w:rPr>
          <w:rFonts w:hint="eastAsia" w:ascii="仿宋" w:hAnsi="仿宋" w:eastAsia="仿宋" w:cs="仿宋"/>
        </w:rPr>
        <w:t>（5）质疑函没有合法有效的签字、盖章或授权的；</w:t>
      </w:r>
    </w:p>
    <w:p w14:paraId="1F734C5B">
      <w:pPr>
        <w:spacing w:line="440" w:lineRule="exact"/>
        <w:ind w:firstLine="480" w:firstLineChars="200"/>
        <w:rPr>
          <w:rFonts w:hint="eastAsia" w:ascii="仿宋" w:hAnsi="仿宋" w:eastAsia="仿宋" w:cs="仿宋"/>
        </w:rPr>
      </w:pPr>
      <w:r>
        <w:rPr>
          <w:rFonts w:hint="eastAsia" w:ascii="仿宋" w:hAnsi="仿宋" w:eastAsia="仿宋" w:cs="仿宋"/>
        </w:rPr>
        <w:t>（6）以非法手段取得证据、材料的；</w:t>
      </w:r>
    </w:p>
    <w:p w14:paraId="07E86742">
      <w:pPr>
        <w:spacing w:line="440" w:lineRule="exact"/>
        <w:ind w:firstLine="480" w:firstLineChars="200"/>
        <w:rPr>
          <w:rFonts w:hint="eastAsia" w:ascii="仿宋" w:hAnsi="仿宋" w:eastAsia="仿宋" w:cs="仿宋"/>
        </w:rPr>
      </w:pPr>
      <w:r>
        <w:rPr>
          <w:rFonts w:hint="eastAsia" w:ascii="仿宋" w:hAnsi="仿宋" w:eastAsia="仿宋" w:cs="仿宋"/>
        </w:rPr>
        <w:t>（7）质疑答复后，同一质疑人就同一事项再次提出质疑的；</w:t>
      </w:r>
    </w:p>
    <w:p w14:paraId="759CB494">
      <w:pPr>
        <w:spacing w:line="440" w:lineRule="exact"/>
        <w:ind w:firstLine="480" w:firstLineChars="200"/>
        <w:rPr>
          <w:rFonts w:hint="eastAsia" w:ascii="仿宋" w:hAnsi="仿宋" w:eastAsia="仿宋" w:cs="仿宋"/>
        </w:rPr>
      </w:pPr>
      <w:r>
        <w:rPr>
          <w:rFonts w:hint="eastAsia" w:ascii="仿宋" w:hAnsi="仿宋" w:eastAsia="仿宋" w:cs="仿宋"/>
        </w:rPr>
        <w:t>（8）不符合法律、法规、规章和政府采购监管机构规定的其他条件的。</w:t>
      </w:r>
    </w:p>
    <w:p w14:paraId="450FF033">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.5质疑人对采购代理机构或采购人的答复不满意，以及采购代理机构或采购人未在规定时间内做出答复的，可以在答复期满后 15 个工作日内向政府采购监管机构提出投诉。</w:t>
      </w:r>
    </w:p>
    <w:p w14:paraId="58CF2CB9">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.6投标人投诉的事项不得超出已质疑事项的范围。</w:t>
      </w:r>
    </w:p>
    <w:p w14:paraId="4ADCFA0A">
      <w:pPr>
        <w:spacing w:line="440" w:lineRule="exact"/>
        <w:ind w:left="547" w:leftChars="228"/>
        <w:rPr>
          <w:rFonts w:hint="eastAsia" w:ascii="仿宋" w:hAnsi="仿宋" w:eastAsia="仿宋" w:cs="仿宋"/>
        </w:rPr>
      </w:pPr>
      <w:r>
        <w:rPr>
          <w:rFonts w:hint="eastAsia" w:ascii="仿宋" w:hAnsi="仿宋" w:eastAsia="仿宋" w:cs="仿宋"/>
        </w:rPr>
        <w:t>接收质疑函的方式：书面形式；</w:t>
      </w:r>
    </w:p>
    <w:p w14:paraId="1789EBFA">
      <w:pPr>
        <w:spacing w:line="440" w:lineRule="exact"/>
        <w:ind w:firstLine="480" w:firstLineChars="200"/>
        <w:rPr>
          <w:rFonts w:hint="eastAsia" w:ascii="仿宋" w:hAnsi="仿宋" w:eastAsia="仿宋" w:cs="仿宋"/>
        </w:rPr>
      </w:pPr>
      <w:r>
        <w:rPr>
          <w:rFonts w:hint="eastAsia" w:ascii="仿宋" w:hAnsi="仿宋" w:eastAsia="仿宋" w:cs="仿宋"/>
        </w:rPr>
        <w:t>联系部门：陕西德仁招标有限公司；</w:t>
      </w:r>
    </w:p>
    <w:p w14:paraId="62577272">
      <w:pPr>
        <w:pStyle w:val="23"/>
        <w:wordWrap w:val="0"/>
        <w:spacing w:beforeAutospacing="0" w:afterAutospacing="0" w:line="360" w:lineRule="auto"/>
        <w:ind w:firstLine="480"/>
        <w:jc w:val="both"/>
        <w:outlineLvl w:val="9"/>
        <w:rPr>
          <w:rFonts w:hint="eastAsia" w:ascii="仿宋" w:hAnsi="仿宋" w:eastAsia="仿宋" w:cs="仿宋"/>
          <w:szCs w:val="24"/>
          <w:u w:val="single"/>
          <w:lang w:val="en-US" w:eastAsia="zh-CN"/>
        </w:rPr>
      </w:pPr>
      <w:r>
        <w:rPr>
          <w:rFonts w:hint="eastAsia" w:ascii="仿宋" w:hAnsi="仿宋" w:eastAsia="仿宋" w:cs="仿宋"/>
          <w:szCs w:val="24"/>
        </w:rPr>
        <w:t>联系人：</w:t>
      </w:r>
      <w:r>
        <w:rPr>
          <w:rFonts w:hint="eastAsia" w:ascii="仿宋" w:hAnsi="仿宋" w:eastAsia="仿宋" w:cs="仿宋"/>
          <w:lang w:val="en-US" w:eastAsia="zh-CN"/>
        </w:rPr>
        <w:t>贺培文、张海燕、赵璐</w:t>
      </w:r>
    </w:p>
    <w:p w14:paraId="45AE1878">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联系电话：029-85565073</w:t>
      </w:r>
    </w:p>
    <w:p w14:paraId="0885594B">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通讯地址：西安市唐延路37号class公馆B栋1103室。</w:t>
      </w:r>
    </w:p>
    <w:p w14:paraId="01185BF1">
      <w:pPr>
        <w:pStyle w:val="2"/>
        <w:spacing w:before="175" w:line="214" w:lineRule="auto"/>
        <w:ind w:left="55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39</w:t>
      </w:r>
      <w:r>
        <w:rPr>
          <w:rFonts w:hint="eastAsia" w:ascii="仿宋" w:hAnsi="仿宋" w:eastAsia="仿宋" w:cs="仿宋"/>
          <w:color w:val="000000" w:themeColor="text1"/>
          <w14:textFill>
            <w14:solidFill>
              <w14:schemeClr w14:val="tx1"/>
            </w14:solidFill>
          </w14:textFill>
        </w:rPr>
        <w:t>.7 《政府采购供应商质疑函范本》链接地址：</w:t>
      </w:r>
    </w:p>
    <w:p w14:paraId="4369B037">
      <w:pPr>
        <w:pStyle w:val="2"/>
        <w:spacing w:before="175" w:line="214" w:lineRule="auto"/>
        <w:ind w:left="55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rPr>
        <w:fldChar w:fldCharType="begin"/>
      </w:r>
      <w:r>
        <w:rPr>
          <w:rFonts w:hint="eastAsia" w:ascii="仿宋" w:hAnsi="仿宋" w:eastAsia="仿宋" w:cs="仿宋"/>
        </w:rPr>
        <w:instrText xml:space="preserve"> HYPERLINK "http://gks.mof.gov.cn/ztztz/zhengfucaigouguanli/201802/t201" </w:instrText>
      </w:r>
      <w:r>
        <w:rPr>
          <w:rFonts w:hint="eastAsia" w:ascii="仿宋" w:hAnsi="仿宋" w:eastAsia="仿宋" w:cs="仿宋"/>
        </w:rP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6AB4DCD5">
      <w:pPr>
        <w:spacing w:line="440" w:lineRule="exact"/>
        <w:ind w:firstLine="482" w:firstLineChars="200"/>
        <w:rPr>
          <w:rFonts w:hint="eastAsia" w:ascii="仿宋" w:hAnsi="仿宋" w:eastAsia="仿宋" w:cs="仿宋"/>
        </w:rPr>
      </w:pPr>
      <w:r>
        <w:rPr>
          <w:rFonts w:hint="eastAsia" w:ascii="仿宋" w:hAnsi="仿宋" w:eastAsia="仿宋" w:cs="仿宋"/>
          <w:b/>
          <w:bCs/>
          <w:lang w:val="en-US" w:eastAsia="zh-CN"/>
        </w:rPr>
        <w:t>39</w:t>
      </w:r>
      <w:r>
        <w:rPr>
          <w:rFonts w:hint="eastAsia" w:ascii="仿宋" w:hAnsi="仿宋" w:eastAsia="仿宋" w:cs="仿宋"/>
          <w:b/>
          <w:bCs/>
        </w:rPr>
        <w:t>.8对捏造事实、提供虚假材料进行质疑、投诉的行为予以严肃处理：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096A6A2">
      <w:pPr>
        <w:pStyle w:val="12"/>
        <w:spacing w:line="440" w:lineRule="exact"/>
        <w:ind w:firstLine="482" w:firstLineChars="200"/>
        <w:rPr>
          <w:rFonts w:hint="eastAsia" w:ascii="仿宋" w:hAnsi="仿宋" w:eastAsia="仿宋" w:cs="仿宋"/>
          <w:szCs w:val="24"/>
        </w:rPr>
      </w:pPr>
      <w:r>
        <w:rPr>
          <w:rFonts w:hint="eastAsia" w:ascii="仿宋" w:hAnsi="仿宋" w:eastAsia="仿宋" w:cs="仿宋"/>
          <w:b/>
          <w:bCs/>
          <w:szCs w:val="24"/>
          <w:lang w:val="en-US" w:eastAsia="zh-CN"/>
        </w:rPr>
        <w:t>39</w:t>
      </w:r>
      <w:r>
        <w:rPr>
          <w:rFonts w:hint="eastAsia" w:ascii="仿宋" w:hAnsi="仿宋" w:eastAsia="仿宋" w:cs="仿宋"/>
          <w:b/>
          <w:bCs/>
          <w:szCs w:val="24"/>
        </w:rPr>
        <w:t>.9对捏造事实诬告陷害他人、诽谤他人的法律适用：</w:t>
      </w:r>
    </w:p>
    <w:p w14:paraId="571E0225">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《中华人民共和国刑法》第 243 条【诬告陷害罪】捏造事实诬告陷害他人，意图使他人受刑事追究，情节严重的，处三年以下有期徒刑、拘役或者管制；造成严重后果的，处三年以上十年以下有期徒刑。</w:t>
      </w:r>
    </w:p>
    <w:p w14:paraId="3A6910B4">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6612CE37">
      <w:pPr>
        <w:pStyle w:val="2"/>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0</w:t>
      </w:r>
      <w:r>
        <w:rPr>
          <w:rFonts w:hint="eastAsia" w:ascii="仿宋" w:hAnsi="仿宋" w:eastAsia="仿宋" w:cs="仿宋"/>
          <w:b/>
          <w:bCs/>
          <w:color w:val="auto"/>
        </w:rPr>
        <w:t>.其他规定</w:t>
      </w:r>
    </w:p>
    <w:p w14:paraId="2A3BC5EE">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0</w:t>
      </w:r>
      <w:r>
        <w:rPr>
          <w:rFonts w:hint="eastAsia" w:ascii="仿宋" w:hAnsi="仿宋" w:eastAsia="仿宋" w:cs="仿宋"/>
          <w:szCs w:val="24"/>
        </w:rPr>
        <w:t>.1　磋商文件的其他规定见磋商须知前附表。</w:t>
      </w:r>
    </w:p>
    <w:p w14:paraId="2EBA83F7">
      <w:pPr>
        <w:pStyle w:val="2"/>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1</w:t>
      </w:r>
      <w:r>
        <w:rPr>
          <w:rFonts w:hint="eastAsia" w:ascii="仿宋" w:hAnsi="仿宋" w:eastAsia="仿宋" w:cs="仿宋"/>
          <w:b/>
          <w:bCs/>
          <w:color w:val="auto"/>
        </w:rPr>
        <w:t>.未尽事宜</w:t>
      </w:r>
    </w:p>
    <w:p w14:paraId="7BBB9F29">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1</w:t>
      </w:r>
      <w:r>
        <w:rPr>
          <w:rFonts w:hint="eastAsia" w:ascii="仿宋" w:hAnsi="仿宋" w:eastAsia="仿宋" w:cs="仿宋"/>
          <w:szCs w:val="24"/>
        </w:rPr>
        <w:t>.1　其他未尽事宜按政府采购法律法规的规定执行。</w:t>
      </w:r>
    </w:p>
    <w:p w14:paraId="121C07B3">
      <w:pPr>
        <w:pStyle w:val="2"/>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2</w:t>
      </w:r>
      <w:r>
        <w:rPr>
          <w:rFonts w:hint="eastAsia" w:ascii="仿宋" w:hAnsi="仿宋" w:eastAsia="仿宋" w:cs="仿宋"/>
          <w:b/>
          <w:bCs/>
          <w:color w:val="auto"/>
        </w:rPr>
        <w:t>.文件解释权</w:t>
      </w:r>
    </w:p>
    <w:p w14:paraId="6D992755">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2</w:t>
      </w:r>
      <w:r>
        <w:rPr>
          <w:rFonts w:hint="eastAsia" w:ascii="仿宋" w:hAnsi="仿宋" w:eastAsia="仿宋" w:cs="仿宋"/>
          <w:szCs w:val="24"/>
        </w:rPr>
        <w:t>.1　本磋商文件的解释权归采购代理机构所有。</w:t>
      </w:r>
    </w:p>
    <w:p w14:paraId="62495FE6">
      <w:pPr>
        <w:jc w:val="center"/>
        <w:rPr>
          <w:rFonts w:hint="eastAsia" w:ascii="仿宋" w:hAnsi="仿宋" w:eastAsia="仿宋" w:cs="仿宋"/>
          <w:b/>
          <w:bCs/>
          <w:sz w:val="36"/>
          <w:szCs w:val="36"/>
        </w:rPr>
      </w:pPr>
      <w:bookmarkStart w:id="128" w:name="_Toc18360"/>
      <w:bookmarkStart w:id="129" w:name="_Toc21558"/>
    </w:p>
    <w:p w14:paraId="1857BBB9">
      <w:pPr>
        <w:jc w:val="center"/>
        <w:rPr>
          <w:rFonts w:hint="eastAsia" w:ascii="仿宋" w:hAnsi="仿宋" w:eastAsia="仿宋" w:cs="仿宋"/>
          <w:b/>
          <w:bCs/>
          <w:sz w:val="36"/>
          <w:szCs w:val="36"/>
        </w:rPr>
      </w:pPr>
    </w:p>
    <w:p w14:paraId="1B56FB8B">
      <w:pPr>
        <w:jc w:val="center"/>
        <w:outlineLvl w:val="9"/>
        <w:rPr>
          <w:rFonts w:hint="eastAsia" w:ascii="仿宋" w:hAnsi="仿宋" w:eastAsia="仿宋" w:cs="仿宋"/>
          <w:b/>
          <w:bCs/>
          <w:sz w:val="36"/>
          <w:szCs w:val="36"/>
        </w:rPr>
      </w:pPr>
    </w:p>
    <w:p w14:paraId="08FD1088">
      <w:pPr>
        <w:jc w:val="center"/>
        <w:outlineLvl w:val="9"/>
        <w:rPr>
          <w:rFonts w:hint="eastAsia" w:ascii="仿宋" w:hAnsi="仿宋" w:eastAsia="仿宋" w:cs="仿宋"/>
          <w:b/>
          <w:bCs/>
          <w:sz w:val="36"/>
          <w:szCs w:val="36"/>
        </w:rPr>
      </w:pPr>
    </w:p>
    <w:p w14:paraId="03EA623C">
      <w:pPr>
        <w:jc w:val="center"/>
        <w:outlineLvl w:val="9"/>
        <w:rPr>
          <w:rFonts w:hint="eastAsia" w:ascii="仿宋" w:hAnsi="仿宋" w:eastAsia="仿宋" w:cs="仿宋"/>
          <w:b/>
          <w:bCs/>
          <w:sz w:val="36"/>
          <w:szCs w:val="36"/>
        </w:rPr>
      </w:pPr>
    </w:p>
    <w:p w14:paraId="44350D67">
      <w:pPr>
        <w:jc w:val="center"/>
        <w:outlineLvl w:val="9"/>
        <w:rPr>
          <w:rFonts w:hint="eastAsia" w:ascii="仿宋" w:hAnsi="仿宋" w:eastAsia="仿宋" w:cs="仿宋"/>
          <w:b/>
          <w:bCs/>
          <w:sz w:val="36"/>
          <w:szCs w:val="36"/>
        </w:rPr>
      </w:pPr>
    </w:p>
    <w:p w14:paraId="5D89E398">
      <w:pPr>
        <w:rPr>
          <w:rFonts w:hint="eastAsia" w:ascii="仿宋" w:hAnsi="仿宋" w:eastAsia="仿宋" w:cs="仿宋"/>
          <w:sz w:val="36"/>
          <w:szCs w:val="36"/>
        </w:rPr>
      </w:pPr>
      <w:r>
        <w:rPr>
          <w:rFonts w:hint="eastAsia" w:ascii="仿宋" w:hAnsi="仿宋" w:eastAsia="仿宋" w:cs="仿宋"/>
          <w:sz w:val="36"/>
          <w:szCs w:val="36"/>
        </w:rPr>
        <w:br w:type="page"/>
      </w:r>
    </w:p>
    <w:p w14:paraId="632342AD">
      <w:pPr>
        <w:pStyle w:val="3"/>
        <w:rPr>
          <w:rFonts w:hint="eastAsia" w:ascii="仿宋" w:hAnsi="仿宋" w:eastAsia="仿宋" w:cs="仿宋"/>
          <w:sz w:val="36"/>
          <w:szCs w:val="36"/>
        </w:rPr>
      </w:pPr>
      <w:bookmarkStart w:id="130" w:name="_Toc1537"/>
      <w:r>
        <w:rPr>
          <w:rFonts w:hint="eastAsia" w:ascii="仿宋" w:hAnsi="仿宋" w:eastAsia="仿宋" w:cs="仿宋"/>
          <w:sz w:val="36"/>
          <w:szCs w:val="36"/>
        </w:rPr>
        <w:t xml:space="preserve">第三章  </w:t>
      </w:r>
      <w:bookmarkEnd w:id="128"/>
      <w:bookmarkEnd w:id="129"/>
      <w:r>
        <w:rPr>
          <w:rFonts w:hint="eastAsia" w:ascii="仿宋" w:hAnsi="仿宋" w:eastAsia="仿宋" w:cs="仿宋"/>
          <w:sz w:val="36"/>
          <w:szCs w:val="36"/>
        </w:rPr>
        <w:t>评审办法及标准</w:t>
      </w:r>
      <w:bookmarkEnd w:id="130"/>
    </w:p>
    <w:p w14:paraId="628D605B">
      <w:pPr>
        <w:spacing w:line="460" w:lineRule="exact"/>
        <w:rPr>
          <w:rFonts w:hint="eastAsia" w:ascii="仿宋" w:hAnsi="仿宋" w:eastAsia="仿宋" w:cs="仿宋"/>
          <w:b/>
          <w:bCs/>
        </w:rPr>
      </w:pPr>
      <w:r>
        <w:rPr>
          <w:rFonts w:hint="eastAsia" w:ascii="仿宋" w:hAnsi="仿宋" w:eastAsia="仿宋" w:cs="仿宋"/>
          <w:b/>
          <w:bCs/>
        </w:rPr>
        <w:t>1.磋商方法</w:t>
      </w:r>
    </w:p>
    <w:p w14:paraId="56C3A811">
      <w:pPr>
        <w:spacing w:line="460" w:lineRule="exact"/>
        <w:ind w:firstLine="480" w:firstLineChars="200"/>
        <w:rPr>
          <w:rFonts w:hint="eastAsia"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5559A0E0">
      <w:pPr>
        <w:spacing w:line="460" w:lineRule="exact"/>
        <w:ind w:firstLine="480" w:firstLineChars="200"/>
        <w:rPr>
          <w:rFonts w:hint="eastAsia"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37B3A4A8">
      <w:pPr>
        <w:spacing w:line="460" w:lineRule="exact"/>
        <w:rPr>
          <w:rFonts w:hint="eastAsia" w:ascii="仿宋" w:hAnsi="仿宋" w:eastAsia="仿宋" w:cs="仿宋"/>
          <w:b/>
          <w:bCs/>
        </w:rPr>
      </w:pPr>
      <w:r>
        <w:rPr>
          <w:rFonts w:hint="eastAsia" w:ascii="仿宋" w:hAnsi="仿宋" w:eastAsia="仿宋" w:cs="仿宋"/>
          <w:b/>
          <w:bCs/>
        </w:rPr>
        <w:t>2.磋商</w:t>
      </w:r>
    </w:p>
    <w:p w14:paraId="33ED7D2A">
      <w:pPr>
        <w:spacing w:line="460" w:lineRule="exact"/>
        <w:ind w:firstLine="480" w:firstLineChars="200"/>
        <w:rPr>
          <w:rFonts w:hint="eastAsia"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5D2ADECD">
      <w:pPr>
        <w:spacing w:line="460" w:lineRule="exact"/>
        <w:ind w:firstLine="480" w:firstLineChars="200"/>
        <w:rPr>
          <w:rFonts w:hint="eastAsia"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52CC4146">
      <w:pPr>
        <w:spacing w:line="460" w:lineRule="exact"/>
        <w:ind w:firstLine="480" w:firstLineChars="200"/>
        <w:rPr>
          <w:rFonts w:hint="eastAsia"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11CCFABE">
      <w:pPr>
        <w:spacing w:line="460" w:lineRule="exact"/>
        <w:ind w:firstLine="480" w:firstLineChars="200"/>
        <w:rPr>
          <w:rFonts w:hint="eastAsia"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8E01E17">
      <w:pPr>
        <w:spacing w:line="460" w:lineRule="exact"/>
        <w:ind w:firstLine="480" w:firstLineChars="200"/>
        <w:rPr>
          <w:rFonts w:hint="eastAsia" w:ascii="仿宋" w:hAnsi="仿宋" w:eastAsia="仿宋" w:cs="仿宋"/>
        </w:rPr>
      </w:pPr>
      <w:r>
        <w:rPr>
          <w:rFonts w:hint="eastAsia" w:ascii="仿宋" w:hAnsi="仿宋" w:eastAsia="仿宋" w:cs="仿宋"/>
        </w:rPr>
        <w:t xml:space="preserve">2.2.3按竞争性磋商文件规定的评审方法和标准，进行比较和评价； </w:t>
      </w:r>
    </w:p>
    <w:p w14:paraId="3894354F">
      <w:pPr>
        <w:spacing w:line="460" w:lineRule="exact"/>
        <w:ind w:firstLine="480" w:firstLineChars="200"/>
        <w:rPr>
          <w:rFonts w:hint="eastAsia" w:ascii="仿宋" w:hAnsi="仿宋" w:eastAsia="仿宋" w:cs="仿宋"/>
        </w:rPr>
      </w:pPr>
      <w:r>
        <w:rPr>
          <w:rFonts w:hint="eastAsia" w:ascii="仿宋" w:hAnsi="仿宋" w:eastAsia="仿宋" w:cs="仿宋"/>
        </w:rPr>
        <w:t>2.2.4要求磋商供应商对磋商响应文件有关事项作出解释或澄清；</w:t>
      </w:r>
    </w:p>
    <w:p w14:paraId="5BD0993E">
      <w:pPr>
        <w:spacing w:line="460" w:lineRule="exact"/>
        <w:ind w:firstLine="480" w:firstLineChars="200"/>
        <w:rPr>
          <w:rFonts w:hint="eastAsia"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60DC8837">
      <w:pPr>
        <w:spacing w:line="460" w:lineRule="exact"/>
        <w:ind w:firstLine="480" w:firstLineChars="200"/>
        <w:rPr>
          <w:rFonts w:hint="eastAsia"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75146603">
      <w:pPr>
        <w:spacing w:line="460" w:lineRule="exact"/>
        <w:ind w:firstLine="480" w:firstLineChars="200"/>
        <w:rPr>
          <w:rFonts w:hint="eastAsia" w:ascii="仿宋" w:hAnsi="仿宋" w:eastAsia="仿宋" w:cs="仿宋"/>
        </w:rPr>
      </w:pPr>
      <w:r>
        <w:rPr>
          <w:rFonts w:hint="eastAsia" w:ascii="仿宋" w:hAnsi="仿宋" w:eastAsia="仿宋" w:cs="仿宋"/>
        </w:rPr>
        <w:t>2.2.7对评审情况以及在评审过程中获悉的国家秘密、商业秘密负有保密责任；</w:t>
      </w:r>
    </w:p>
    <w:p w14:paraId="675108CE">
      <w:pPr>
        <w:spacing w:line="460" w:lineRule="exact"/>
        <w:ind w:firstLine="480" w:firstLineChars="200"/>
        <w:rPr>
          <w:rFonts w:hint="eastAsia" w:ascii="仿宋" w:hAnsi="仿宋" w:eastAsia="仿宋" w:cs="仿宋"/>
        </w:rPr>
      </w:pPr>
      <w:r>
        <w:rPr>
          <w:rFonts w:hint="eastAsia" w:ascii="仿宋" w:hAnsi="仿宋" w:eastAsia="仿宋" w:cs="仿宋"/>
        </w:rPr>
        <w:t>2.2.8配合答复供应商的询问、质疑和投诉等事项；</w:t>
      </w:r>
    </w:p>
    <w:p w14:paraId="39012774">
      <w:pPr>
        <w:spacing w:line="460" w:lineRule="exact"/>
        <w:ind w:firstLine="480" w:firstLineChars="200"/>
        <w:rPr>
          <w:rFonts w:hint="eastAsia" w:ascii="仿宋" w:hAnsi="仿宋" w:eastAsia="仿宋" w:cs="仿宋"/>
        </w:rPr>
      </w:pPr>
      <w:r>
        <w:rPr>
          <w:rFonts w:hint="eastAsia" w:ascii="仿宋" w:hAnsi="仿宋" w:eastAsia="仿宋" w:cs="仿宋"/>
        </w:rPr>
        <w:t>2.2.9须对畸高、畸低的重大差异评分进行复核或书面说明理由。</w:t>
      </w:r>
    </w:p>
    <w:p w14:paraId="06400B0C">
      <w:pPr>
        <w:spacing w:line="460" w:lineRule="exact"/>
        <w:rPr>
          <w:rFonts w:hint="eastAsia" w:ascii="仿宋" w:hAnsi="仿宋" w:eastAsia="仿宋" w:cs="仿宋"/>
          <w:b/>
          <w:bCs/>
        </w:rPr>
      </w:pPr>
      <w:r>
        <w:rPr>
          <w:rFonts w:hint="eastAsia" w:ascii="仿宋" w:hAnsi="仿宋" w:eastAsia="仿宋" w:cs="仿宋"/>
          <w:b/>
          <w:bCs/>
        </w:rPr>
        <w:t>3.磋商响应文件的初审</w:t>
      </w:r>
    </w:p>
    <w:p w14:paraId="58C6CBA6">
      <w:pPr>
        <w:spacing w:line="460" w:lineRule="exact"/>
        <w:ind w:firstLine="480" w:firstLineChars="200"/>
        <w:rPr>
          <w:rFonts w:hint="eastAsia"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D144B65">
      <w:pPr>
        <w:spacing w:line="460" w:lineRule="exact"/>
        <w:ind w:firstLine="480" w:firstLineChars="200"/>
        <w:rPr>
          <w:rFonts w:hint="eastAsia" w:ascii="仿宋" w:hAnsi="仿宋" w:eastAsia="仿宋" w:cs="仿宋"/>
        </w:rPr>
      </w:pPr>
      <w:r>
        <w:rPr>
          <w:rFonts w:hint="eastAsia" w:ascii="仿宋" w:hAnsi="仿宋" w:eastAsia="仿宋" w:cs="仿宋"/>
        </w:rPr>
        <w:t>响应文件审查合格的为实质性响应磋商文件要求的供应商。</w:t>
      </w:r>
    </w:p>
    <w:p w14:paraId="1DA39165">
      <w:pPr>
        <w:spacing w:line="360" w:lineRule="auto"/>
        <w:rPr>
          <w:rFonts w:hint="eastAsia" w:ascii="仿宋" w:hAnsi="仿宋" w:eastAsia="仿宋" w:cs="仿宋"/>
          <w:b/>
          <w:bCs/>
        </w:rPr>
      </w:pPr>
      <w:r>
        <w:rPr>
          <w:rFonts w:hint="eastAsia" w:ascii="仿宋" w:hAnsi="仿宋" w:eastAsia="仿宋" w:cs="仿宋"/>
          <w:b/>
          <w:bCs/>
        </w:rPr>
        <w:t>3.1资格性检查（由采购人审查）</w:t>
      </w:r>
    </w:p>
    <w:p w14:paraId="2E9C4E86">
      <w:pPr>
        <w:spacing w:line="420" w:lineRule="exact"/>
        <w:ind w:firstLine="496" w:firstLineChars="200"/>
        <w:rPr>
          <w:rFonts w:hint="eastAsia"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460CD78C">
      <w:pPr>
        <w:spacing w:line="460" w:lineRule="exact"/>
        <w:rPr>
          <w:rFonts w:hint="eastAsia" w:ascii="仿宋" w:hAnsi="仿宋" w:eastAsia="仿宋" w:cs="仿宋"/>
          <w:b/>
          <w:bCs/>
        </w:rPr>
      </w:pPr>
      <w:r>
        <w:rPr>
          <w:rFonts w:hint="eastAsia" w:ascii="仿宋" w:hAnsi="仿宋" w:eastAsia="仿宋" w:cs="仿宋"/>
          <w:b/>
          <w:bCs/>
        </w:rPr>
        <w:t>3.2符合性审查</w:t>
      </w:r>
    </w:p>
    <w:p w14:paraId="4F122E4C">
      <w:pPr>
        <w:spacing w:line="460" w:lineRule="exact"/>
        <w:rPr>
          <w:rFonts w:hint="eastAsia"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26"/>
        <w:tblW w:w="9064" w:type="dxa"/>
        <w:jc w:val="center"/>
        <w:tblLayout w:type="fixed"/>
        <w:tblCellMar>
          <w:top w:w="0" w:type="dxa"/>
          <w:left w:w="10" w:type="dxa"/>
          <w:bottom w:w="0" w:type="dxa"/>
          <w:right w:w="10" w:type="dxa"/>
        </w:tblCellMar>
      </w:tblPr>
      <w:tblGrid>
        <w:gridCol w:w="681"/>
        <w:gridCol w:w="2566"/>
        <w:gridCol w:w="5817"/>
      </w:tblGrid>
      <w:tr w14:paraId="5C7D8132">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7290AB6">
            <w:pPr>
              <w:spacing w:line="360" w:lineRule="auto"/>
              <w:jc w:val="center"/>
              <w:rPr>
                <w:rFonts w:hint="eastAsia" w:ascii="仿宋" w:hAnsi="仿宋" w:eastAsia="仿宋" w:cs="仿宋"/>
              </w:rPr>
            </w:pPr>
            <w:r>
              <w:rPr>
                <w:rFonts w:hint="eastAsia" w:ascii="仿宋" w:hAnsi="仿宋" w:eastAsia="仿宋" w:cs="仿宋"/>
              </w:rPr>
              <w:t>序号</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B7EEA2D">
            <w:pPr>
              <w:spacing w:line="360" w:lineRule="auto"/>
              <w:jc w:val="center"/>
              <w:rPr>
                <w:rFonts w:hint="eastAsia" w:ascii="仿宋" w:hAnsi="仿宋" w:eastAsia="仿宋" w:cs="仿宋"/>
              </w:rPr>
            </w:pPr>
            <w:r>
              <w:rPr>
                <w:rFonts w:hint="eastAsia" w:ascii="仿宋" w:hAnsi="仿宋" w:eastAsia="仿宋" w:cs="仿宋"/>
              </w:rPr>
              <w:t>评审内容</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9826F2">
            <w:pPr>
              <w:spacing w:line="360" w:lineRule="auto"/>
              <w:jc w:val="center"/>
              <w:rPr>
                <w:rFonts w:hint="eastAsia" w:ascii="仿宋" w:hAnsi="仿宋" w:eastAsia="仿宋" w:cs="仿宋"/>
              </w:rPr>
            </w:pPr>
            <w:r>
              <w:rPr>
                <w:rFonts w:hint="eastAsia" w:ascii="仿宋" w:hAnsi="仿宋" w:eastAsia="仿宋" w:cs="仿宋"/>
              </w:rPr>
              <w:t>评审标准</w:t>
            </w:r>
          </w:p>
        </w:tc>
      </w:tr>
      <w:tr w14:paraId="5CD331B2">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EF15235">
            <w:pPr>
              <w:spacing w:line="360" w:lineRule="auto"/>
              <w:jc w:val="center"/>
              <w:rPr>
                <w:rFonts w:hint="eastAsia" w:ascii="仿宋" w:hAnsi="仿宋" w:eastAsia="仿宋" w:cs="仿宋"/>
              </w:rPr>
            </w:pPr>
            <w:r>
              <w:rPr>
                <w:rFonts w:hint="eastAsia" w:ascii="仿宋" w:hAnsi="仿宋" w:eastAsia="仿宋" w:cs="仿宋"/>
              </w:rPr>
              <w:t>1</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93910ED">
            <w:pPr>
              <w:spacing w:line="360" w:lineRule="auto"/>
              <w:jc w:val="center"/>
              <w:rPr>
                <w:rFonts w:hint="eastAsia" w:ascii="仿宋" w:hAnsi="仿宋" w:eastAsia="仿宋" w:cs="仿宋"/>
              </w:rPr>
            </w:pPr>
            <w:r>
              <w:rPr>
                <w:rFonts w:hint="eastAsia" w:ascii="仿宋" w:hAnsi="仿宋" w:eastAsia="仿宋" w:cs="仿宋"/>
              </w:rPr>
              <w:t>供应商名称</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E3A47DB">
            <w:pPr>
              <w:spacing w:line="360" w:lineRule="auto"/>
              <w:rPr>
                <w:rFonts w:hint="eastAsia" w:ascii="仿宋" w:hAnsi="仿宋" w:eastAsia="仿宋" w:cs="仿宋"/>
                <w:lang w:eastAsia="zh-CN"/>
              </w:rPr>
            </w:pPr>
            <w:r>
              <w:rPr>
                <w:rFonts w:hint="eastAsia" w:ascii="仿宋" w:hAnsi="仿宋" w:eastAsia="仿宋" w:cs="仿宋"/>
              </w:rPr>
              <w:t>供应商名称和公章、营业执照一致</w:t>
            </w:r>
            <w:r>
              <w:rPr>
                <w:rFonts w:hint="eastAsia" w:ascii="仿宋" w:hAnsi="仿宋" w:eastAsia="仿宋" w:cs="仿宋"/>
                <w:lang w:eastAsia="zh-CN"/>
              </w:rPr>
              <w:t>。</w:t>
            </w:r>
          </w:p>
        </w:tc>
      </w:tr>
      <w:tr w14:paraId="08A7E6B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72CBF4C">
            <w:pPr>
              <w:spacing w:line="360" w:lineRule="auto"/>
              <w:jc w:val="center"/>
              <w:rPr>
                <w:rFonts w:hint="eastAsia" w:ascii="仿宋" w:hAnsi="仿宋" w:eastAsia="仿宋" w:cs="仿宋"/>
              </w:rPr>
            </w:pPr>
            <w:r>
              <w:rPr>
                <w:rFonts w:hint="eastAsia" w:ascii="仿宋" w:hAnsi="仿宋" w:eastAsia="仿宋" w:cs="仿宋"/>
              </w:rPr>
              <w:t>2</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ADE11E">
            <w:pPr>
              <w:spacing w:line="360" w:lineRule="auto"/>
              <w:jc w:val="center"/>
              <w:rPr>
                <w:rFonts w:hint="eastAsia" w:ascii="仿宋" w:hAnsi="仿宋" w:eastAsia="仿宋" w:cs="仿宋"/>
              </w:rPr>
            </w:pPr>
            <w:r>
              <w:rPr>
                <w:rFonts w:hint="eastAsia" w:ascii="仿宋" w:hAnsi="仿宋" w:eastAsia="仿宋" w:cs="仿宋"/>
              </w:rPr>
              <w:t>磋商报价</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2173D0">
            <w:pPr>
              <w:rPr>
                <w:rFonts w:hint="eastAsia" w:ascii="仿宋" w:hAnsi="仿宋" w:eastAsia="仿宋" w:cs="仿宋"/>
              </w:rPr>
            </w:pPr>
            <w:r>
              <w:rPr>
                <w:rFonts w:hint="eastAsia" w:ascii="仿宋" w:hAnsi="仿宋" w:eastAsia="仿宋" w:cs="仿宋"/>
                <w:sz w:val="24"/>
                <w:szCs w:val="24"/>
                <w:highlight w:val="none"/>
              </w:rPr>
              <w:t>完整无缺项，无选择性报价</w:t>
            </w:r>
            <w:r>
              <w:rPr>
                <w:rFonts w:hint="eastAsia" w:ascii="仿宋" w:hAnsi="仿宋" w:eastAsia="仿宋" w:cs="仿宋"/>
                <w:sz w:val="24"/>
                <w:szCs w:val="24"/>
                <w:highlight w:val="none"/>
                <w:lang w:val="en-US" w:eastAsia="zh-CN"/>
              </w:rPr>
              <w:t>且</w:t>
            </w:r>
            <w:r>
              <w:rPr>
                <w:rFonts w:hint="eastAsia" w:ascii="仿宋" w:hAnsi="仿宋" w:eastAsia="仿宋" w:cs="仿宋"/>
                <w:sz w:val="24"/>
                <w:szCs w:val="24"/>
                <w:highlight w:val="none"/>
              </w:rPr>
              <w:t>未超过</w:t>
            </w:r>
            <w:r>
              <w:rPr>
                <w:rFonts w:hint="eastAsia" w:ascii="仿宋" w:hAnsi="仿宋" w:eastAsia="仿宋" w:cs="仿宋"/>
                <w:sz w:val="24"/>
                <w:szCs w:val="24"/>
                <w:highlight w:val="none"/>
                <w:lang w:val="en-US" w:eastAsia="zh-CN"/>
              </w:rPr>
              <w:t>最高限价。</w:t>
            </w:r>
          </w:p>
        </w:tc>
      </w:tr>
      <w:tr w14:paraId="31E97330">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5A6A3F8">
            <w:pPr>
              <w:spacing w:line="360" w:lineRule="auto"/>
              <w:jc w:val="center"/>
              <w:rPr>
                <w:rFonts w:hint="eastAsia" w:ascii="仿宋" w:hAnsi="仿宋" w:eastAsia="仿宋" w:cs="仿宋"/>
              </w:rPr>
            </w:pPr>
            <w:r>
              <w:rPr>
                <w:rFonts w:hint="eastAsia" w:ascii="仿宋" w:hAnsi="仿宋" w:eastAsia="仿宋" w:cs="仿宋"/>
              </w:rPr>
              <w:t>3</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CB6CA5">
            <w:pPr>
              <w:spacing w:line="360" w:lineRule="auto"/>
              <w:jc w:val="center"/>
              <w:rPr>
                <w:rFonts w:hint="eastAsia" w:ascii="仿宋" w:hAnsi="仿宋" w:eastAsia="仿宋" w:cs="仿宋"/>
              </w:rPr>
            </w:pPr>
            <w:r>
              <w:rPr>
                <w:rFonts w:hint="eastAsia" w:ascii="仿宋" w:hAnsi="仿宋" w:eastAsia="仿宋" w:cs="仿宋"/>
              </w:rPr>
              <w:t>响应文件的有效期</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0B15F9B">
            <w:pPr>
              <w:rPr>
                <w:rFonts w:hint="eastAsia" w:ascii="仿宋" w:hAnsi="仿宋" w:eastAsia="仿宋" w:cs="仿宋"/>
                <w:lang w:eastAsia="zh-CN"/>
              </w:rPr>
            </w:pPr>
            <w:r>
              <w:rPr>
                <w:rFonts w:hint="eastAsia" w:ascii="仿宋" w:hAnsi="仿宋" w:eastAsia="仿宋" w:cs="仿宋"/>
              </w:rPr>
              <w:t>自磋商之日起不少于90个日历日</w:t>
            </w:r>
            <w:r>
              <w:rPr>
                <w:rFonts w:hint="eastAsia" w:ascii="仿宋" w:hAnsi="仿宋" w:eastAsia="仿宋" w:cs="仿宋"/>
                <w:lang w:eastAsia="zh-CN"/>
              </w:rPr>
              <w:t>。</w:t>
            </w:r>
          </w:p>
        </w:tc>
      </w:tr>
      <w:tr w14:paraId="2E0BB55B">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AAE3642">
            <w:pPr>
              <w:spacing w:line="360" w:lineRule="auto"/>
              <w:jc w:val="center"/>
              <w:rPr>
                <w:rFonts w:hint="eastAsia" w:ascii="仿宋" w:hAnsi="仿宋" w:eastAsia="仿宋" w:cs="仿宋"/>
              </w:rPr>
            </w:pPr>
            <w:r>
              <w:rPr>
                <w:rFonts w:hint="eastAsia" w:ascii="仿宋" w:hAnsi="仿宋" w:eastAsia="仿宋" w:cs="仿宋"/>
              </w:rPr>
              <w:t>4</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5F9C3FD">
            <w:pPr>
              <w:spacing w:line="360" w:lineRule="auto"/>
              <w:jc w:val="center"/>
              <w:rPr>
                <w:rFonts w:hint="eastAsia" w:ascii="仿宋" w:hAnsi="仿宋" w:eastAsia="仿宋" w:cs="仿宋"/>
              </w:rPr>
            </w:pPr>
            <w:r>
              <w:rPr>
                <w:rFonts w:hint="eastAsia" w:ascii="仿宋" w:hAnsi="仿宋" w:eastAsia="仿宋" w:cs="仿宋"/>
              </w:rPr>
              <w:t>响应文件签字、盖章</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D0F6D08">
            <w:pPr>
              <w:rPr>
                <w:rFonts w:hint="eastAsia" w:ascii="仿宋" w:hAnsi="仿宋" w:eastAsia="仿宋" w:cs="仿宋"/>
              </w:rPr>
            </w:pPr>
            <w:r>
              <w:rPr>
                <w:rFonts w:hint="eastAsia" w:ascii="仿宋" w:hAnsi="仿宋" w:eastAsia="仿宋" w:cs="仿宋"/>
                <w:sz w:val="24"/>
                <w:szCs w:val="24"/>
                <w:highlight w:val="none"/>
                <w:lang w:val="en-US" w:eastAsia="zh-CN"/>
              </w:rPr>
              <w:t>满足</w:t>
            </w:r>
            <w:r>
              <w:rPr>
                <w:rFonts w:hint="eastAsia" w:ascii="仿宋" w:hAnsi="仿宋" w:eastAsia="仿宋" w:cs="仿宋"/>
                <w:sz w:val="24"/>
                <w:szCs w:val="24"/>
                <w:highlight w:val="none"/>
              </w:rPr>
              <w:t>磋商文件要求</w:t>
            </w:r>
            <w:r>
              <w:rPr>
                <w:rFonts w:hint="eastAsia" w:ascii="仿宋" w:hAnsi="仿宋" w:eastAsia="仿宋" w:cs="仿宋"/>
                <w:sz w:val="24"/>
                <w:szCs w:val="24"/>
                <w:highlight w:val="none"/>
                <w:lang w:eastAsia="zh-CN"/>
              </w:rPr>
              <w:t>。</w:t>
            </w:r>
          </w:p>
        </w:tc>
      </w:tr>
      <w:tr w14:paraId="3072BEE9">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F15F7FC">
            <w:pPr>
              <w:spacing w:line="360" w:lineRule="auto"/>
              <w:jc w:val="center"/>
              <w:rPr>
                <w:rFonts w:hint="eastAsia" w:ascii="仿宋" w:hAnsi="仿宋" w:eastAsia="仿宋" w:cs="仿宋"/>
              </w:rPr>
            </w:pPr>
            <w:r>
              <w:rPr>
                <w:rFonts w:hint="eastAsia" w:ascii="仿宋" w:hAnsi="仿宋" w:eastAsia="仿宋" w:cs="仿宋"/>
              </w:rPr>
              <w:t>5</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9B676E6">
            <w:pPr>
              <w:spacing w:line="360" w:lineRule="auto"/>
              <w:jc w:val="center"/>
              <w:rPr>
                <w:rFonts w:hint="eastAsia" w:ascii="仿宋" w:hAnsi="仿宋" w:eastAsia="仿宋" w:cs="仿宋"/>
                <w:lang w:eastAsia="zh-CN"/>
              </w:rPr>
            </w:pPr>
            <w:r>
              <w:rPr>
                <w:rFonts w:hint="eastAsia" w:ascii="仿宋" w:hAnsi="仿宋" w:eastAsia="仿宋" w:cs="仿宋"/>
              </w:rPr>
              <w:t>工期、</w:t>
            </w:r>
            <w:r>
              <w:rPr>
                <w:rFonts w:hint="eastAsia" w:ascii="仿宋" w:hAnsi="仿宋" w:eastAsia="仿宋" w:cs="仿宋"/>
                <w:lang w:val="en-US" w:eastAsia="zh-CN"/>
              </w:rPr>
              <w:t>保修期</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36EB626">
            <w:pPr>
              <w:rPr>
                <w:rFonts w:hint="eastAsia" w:ascii="仿宋" w:hAnsi="仿宋" w:eastAsia="仿宋" w:cs="仿宋"/>
                <w:lang w:eastAsia="zh-CN"/>
              </w:rPr>
            </w:pPr>
            <w:r>
              <w:rPr>
                <w:rFonts w:hint="eastAsia" w:ascii="仿宋" w:hAnsi="仿宋" w:eastAsia="仿宋" w:cs="仿宋"/>
              </w:rPr>
              <w:t>满足磋商文件要求</w:t>
            </w:r>
            <w:r>
              <w:rPr>
                <w:rFonts w:hint="eastAsia" w:ascii="仿宋" w:hAnsi="仿宋" w:eastAsia="仿宋" w:cs="仿宋"/>
                <w:lang w:eastAsia="zh-CN"/>
              </w:rPr>
              <w:t>。</w:t>
            </w:r>
          </w:p>
        </w:tc>
      </w:tr>
      <w:tr w14:paraId="1C15FC57">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3966CDA">
            <w:pPr>
              <w:spacing w:line="360" w:lineRule="auto"/>
              <w:jc w:val="center"/>
              <w:rPr>
                <w:rFonts w:hint="eastAsia" w:ascii="仿宋" w:hAnsi="仿宋" w:eastAsia="仿宋" w:cs="仿宋"/>
              </w:rPr>
            </w:pPr>
            <w:r>
              <w:rPr>
                <w:rFonts w:hint="eastAsia" w:ascii="仿宋" w:hAnsi="仿宋" w:eastAsia="仿宋" w:cs="仿宋"/>
              </w:rPr>
              <w:t>6</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E83F825">
            <w:pPr>
              <w:spacing w:line="360" w:lineRule="auto"/>
              <w:jc w:val="center"/>
              <w:rPr>
                <w:rFonts w:hint="eastAsia" w:ascii="仿宋" w:hAnsi="仿宋" w:eastAsia="仿宋" w:cs="仿宋"/>
              </w:rPr>
            </w:pPr>
            <w:r>
              <w:rPr>
                <w:rFonts w:hint="eastAsia" w:ascii="仿宋" w:hAnsi="仿宋" w:eastAsia="仿宋" w:cs="仿宋"/>
              </w:rPr>
              <w:t>磋商保证金</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6CE94EB">
            <w:pPr>
              <w:rPr>
                <w:rFonts w:hint="eastAsia" w:ascii="仿宋" w:hAnsi="仿宋" w:eastAsia="仿宋" w:cs="仿宋"/>
              </w:rPr>
            </w:pPr>
            <w:r>
              <w:rPr>
                <w:rFonts w:hint="eastAsia" w:ascii="仿宋" w:hAnsi="仿宋" w:eastAsia="仿宋" w:cs="仿宋"/>
                <w:sz w:val="24"/>
                <w:szCs w:val="24"/>
                <w:highlight w:val="none"/>
                <w:lang w:val="en-US" w:eastAsia="zh-CN"/>
              </w:rPr>
              <w:t>已按照</w:t>
            </w:r>
            <w:r>
              <w:rPr>
                <w:rFonts w:hint="eastAsia" w:ascii="仿宋" w:hAnsi="仿宋" w:eastAsia="仿宋" w:cs="仿宋"/>
                <w:color w:val="auto"/>
                <w:sz w:val="24"/>
                <w:szCs w:val="24"/>
                <w:highlight w:val="none"/>
                <w:lang w:val="en-US" w:eastAsia="zh-CN"/>
              </w:rPr>
              <w:t>磋商文件要求缴纳。</w:t>
            </w:r>
          </w:p>
        </w:tc>
      </w:tr>
      <w:tr w14:paraId="1E9A9BF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F8B41AA">
            <w:pPr>
              <w:spacing w:line="360" w:lineRule="auto"/>
              <w:jc w:val="center"/>
              <w:rPr>
                <w:rFonts w:hint="eastAsia" w:ascii="仿宋" w:hAnsi="仿宋" w:eastAsia="仿宋" w:cs="仿宋"/>
              </w:rPr>
            </w:pPr>
            <w:r>
              <w:rPr>
                <w:rFonts w:hint="eastAsia" w:ascii="仿宋" w:hAnsi="仿宋" w:eastAsia="仿宋" w:cs="仿宋"/>
              </w:rPr>
              <w:t>7</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02D726A">
            <w:pPr>
              <w:spacing w:line="360" w:lineRule="auto"/>
              <w:jc w:val="center"/>
              <w:rPr>
                <w:rFonts w:hint="eastAsia" w:ascii="仿宋" w:hAnsi="仿宋" w:eastAsia="仿宋" w:cs="仿宋"/>
              </w:rPr>
            </w:pPr>
            <w:r>
              <w:rPr>
                <w:rFonts w:hint="eastAsia" w:ascii="仿宋" w:hAnsi="仿宋" w:eastAsia="仿宋" w:cs="仿宋"/>
              </w:rPr>
              <w:t>其它情形</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B6F40BE">
            <w:pPr>
              <w:rPr>
                <w:rFonts w:hint="eastAsia" w:ascii="仿宋" w:hAnsi="仿宋" w:eastAsia="仿宋" w:cs="仿宋"/>
                <w:lang w:eastAsia="zh-CN"/>
              </w:rPr>
            </w:pPr>
            <w:r>
              <w:rPr>
                <w:rFonts w:hint="eastAsia" w:ascii="仿宋" w:hAnsi="仿宋" w:eastAsia="仿宋" w:cs="仿宋"/>
              </w:rPr>
              <w:t>无不符合法律法规或磋商文件规定的其他无效条款</w:t>
            </w:r>
            <w:r>
              <w:rPr>
                <w:rFonts w:hint="eastAsia" w:ascii="仿宋" w:hAnsi="仿宋" w:eastAsia="仿宋" w:cs="仿宋"/>
                <w:lang w:eastAsia="zh-CN"/>
              </w:rPr>
              <w:t>。</w:t>
            </w:r>
          </w:p>
        </w:tc>
      </w:tr>
    </w:tbl>
    <w:p w14:paraId="42016445">
      <w:pPr>
        <w:spacing w:line="460" w:lineRule="exact"/>
        <w:ind w:firstLine="240" w:firstLineChars="100"/>
        <w:rPr>
          <w:rFonts w:hint="eastAsia" w:ascii="仿宋" w:hAnsi="仿宋" w:eastAsia="仿宋" w:cs="仿宋"/>
        </w:rPr>
      </w:pPr>
      <w:r>
        <w:rPr>
          <w:rFonts w:hint="eastAsia" w:ascii="仿宋" w:hAnsi="仿宋" w:eastAsia="仿宋" w:cs="仿宋"/>
        </w:rPr>
        <w:t>说明：以上各项有1项不合格，评审不予通过，作为未实质性响应磋商文件。</w:t>
      </w:r>
    </w:p>
    <w:p w14:paraId="02055BE5">
      <w:pPr>
        <w:spacing w:line="460" w:lineRule="exact"/>
        <w:ind w:firstLine="482" w:firstLineChars="200"/>
        <w:rPr>
          <w:rFonts w:hint="eastAsia"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71E9C49">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不同供应商的响应文件由同一单位或者个人编制；</w:t>
      </w:r>
    </w:p>
    <w:p w14:paraId="561BC55D">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不同供应商委托同一单位或者个人办理磋商事宜；</w:t>
      </w:r>
    </w:p>
    <w:p w14:paraId="47EE4CE4">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不同供应商的响应文件由同一台电脑编制；</w:t>
      </w:r>
    </w:p>
    <w:p w14:paraId="14D6D00F">
      <w:pPr>
        <w:spacing w:line="460" w:lineRule="exact"/>
        <w:ind w:firstLine="480" w:firstLineChars="200"/>
        <w:rPr>
          <w:rFonts w:hint="eastAsia" w:ascii="仿宋" w:hAnsi="仿宋" w:eastAsia="仿宋" w:cs="仿宋"/>
        </w:rPr>
      </w:pPr>
      <w:r>
        <w:rPr>
          <w:rFonts w:hint="eastAsia" w:ascii="仿宋" w:hAnsi="仿宋" w:eastAsia="仿宋" w:cs="仿宋"/>
        </w:rPr>
        <w:t>（4）不同供应商的响应文件载明的项目管理成员或者联系人员为同一人；</w:t>
      </w:r>
    </w:p>
    <w:p w14:paraId="3BEB7C2A">
      <w:pPr>
        <w:spacing w:line="460" w:lineRule="exact"/>
        <w:ind w:firstLine="480" w:firstLineChars="200"/>
        <w:rPr>
          <w:rFonts w:hint="eastAsia" w:ascii="仿宋" w:hAnsi="仿宋" w:eastAsia="仿宋" w:cs="仿宋"/>
        </w:rPr>
      </w:pPr>
      <w:r>
        <w:rPr>
          <w:rFonts w:hint="eastAsia" w:ascii="仿宋" w:hAnsi="仿宋" w:eastAsia="仿宋" w:cs="仿宋"/>
        </w:rPr>
        <w:t>（5）不同供应商的响应文件异常一致或者磋商报价呈规律性差异；</w:t>
      </w:r>
    </w:p>
    <w:p w14:paraId="64D1620F">
      <w:pPr>
        <w:spacing w:line="460" w:lineRule="exact"/>
        <w:ind w:firstLine="480" w:firstLineChars="200"/>
        <w:rPr>
          <w:rFonts w:hint="eastAsia" w:ascii="仿宋" w:hAnsi="仿宋" w:eastAsia="仿宋" w:cs="仿宋"/>
        </w:rPr>
      </w:pPr>
      <w:r>
        <w:rPr>
          <w:rFonts w:hint="eastAsia" w:ascii="仿宋" w:hAnsi="仿宋" w:eastAsia="仿宋" w:cs="仿宋"/>
        </w:rPr>
        <w:t>（6）不同供应商的响应文件相互混装；</w:t>
      </w:r>
    </w:p>
    <w:p w14:paraId="728D9889">
      <w:pPr>
        <w:spacing w:line="460" w:lineRule="exact"/>
        <w:ind w:firstLine="480" w:firstLineChars="200"/>
        <w:rPr>
          <w:rFonts w:hint="eastAsia" w:ascii="仿宋" w:hAnsi="仿宋" w:eastAsia="仿宋" w:cs="仿宋"/>
        </w:rPr>
      </w:pPr>
      <w:r>
        <w:rPr>
          <w:rFonts w:hint="eastAsia" w:ascii="仿宋" w:hAnsi="仿宋" w:eastAsia="仿宋" w:cs="仿宋"/>
        </w:rPr>
        <w:t>（7）不同供应商的磋商保证金从同一单位或者个人的账户转出。</w:t>
      </w:r>
    </w:p>
    <w:p w14:paraId="0E606464">
      <w:pPr>
        <w:spacing w:line="460" w:lineRule="exact"/>
        <w:ind w:firstLine="480" w:firstLineChars="200"/>
        <w:rPr>
          <w:rFonts w:hint="eastAsia" w:ascii="仿宋" w:hAnsi="仿宋" w:eastAsia="仿宋" w:cs="仿宋"/>
        </w:rPr>
      </w:pPr>
      <w:r>
        <w:rPr>
          <w:rFonts w:hint="eastAsia" w:ascii="仿宋" w:hAnsi="仿宋" w:eastAsia="仿宋" w:cs="仿宋"/>
        </w:rPr>
        <w:t>（8）政府采购法律法规及磋商文件规定的其他情形。</w:t>
      </w:r>
    </w:p>
    <w:p w14:paraId="7A8B8A1D">
      <w:pPr>
        <w:spacing w:line="460" w:lineRule="exact"/>
        <w:rPr>
          <w:rFonts w:hint="eastAsia"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2227FDA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w:t>
      </w:r>
      <w:r>
        <w:rPr>
          <w:rFonts w:hint="eastAsia" w:ascii="仿宋" w:hAnsi="仿宋" w:eastAsia="仿宋" w:cs="仿宋"/>
        </w:rPr>
        <w:t>供应商的磋商报价超过采购预算的；</w:t>
      </w:r>
    </w:p>
    <w:p w14:paraId="273125F9">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2)</w:t>
      </w:r>
      <w:r>
        <w:rPr>
          <w:rFonts w:hint="eastAsia" w:ascii="仿宋" w:hAnsi="仿宋" w:eastAsia="仿宋" w:cs="仿宋"/>
        </w:rPr>
        <w:t>供应商未经过正常渠道购买磋商文件，或供应商名称与购买磋商文件时登记的供应商名称不符的；</w:t>
      </w:r>
    </w:p>
    <w:p w14:paraId="24B1EA88">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3)</w:t>
      </w:r>
      <w:r>
        <w:rPr>
          <w:rFonts w:hint="eastAsia" w:ascii="仿宋" w:hAnsi="仿宋" w:eastAsia="仿宋" w:cs="仿宋"/>
        </w:rPr>
        <w:t>供应商不具备资格条件的；</w:t>
      </w:r>
    </w:p>
    <w:p w14:paraId="59FCEE7B">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4)</w:t>
      </w:r>
      <w:r>
        <w:rPr>
          <w:rFonts w:hint="eastAsia" w:ascii="仿宋" w:hAnsi="仿宋" w:eastAsia="仿宋" w:cs="仿宋"/>
        </w:rPr>
        <w:t>实质性内容不满足或未响应的（包括但不限于：工期/建设周期、质保期、付款方式、主要技术指标等）；</w:t>
      </w:r>
    </w:p>
    <w:p w14:paraId="47B33498">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5)</w:t>
      </w:r>
      <w:r>
        <w:rPr>
          <w:rFonts w:hint="eastAsia" w:ascii="仿宋" w:hAnsi="仿宋" w:eastAsia="仿宋" w:cs="仿宋"/>
        </w:rPr>
        <w:t>响应文件的有效性和符合性不符合要求的；</w:t>
      </w:r>
    </w:p>
    <w:p w14:paraId="6F9C2003">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6)</w:t>
      </w:r>
      <w:r>
        <w:rPr>
          <w:rFonts w:hint="eastAsia" w:ascii="仿宋" w:hAnsi="仿宋" w:eastAsia="仿宋" w:cs="仿宋"/>
        </w:rPr>
        <w:t>供应商未按磋商文件要求签字、加盖公章的；</w:t>
      </w:r>
    </w:p>
    <w:p w14:paraId="0570BAC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7)</w:t>
      </w:r>
      <w:r>
        <w:rPr>
          <w:rFonts w:hint="eastAsia" w:ascii="仿宋" w:hAnsi="仿宋" w:eastAsia="仿宋" w:cs="仿宋"/>
        </w:rPr>
        <w:t>响应文件有涂改，涂改处未按磋商文件要求签字的；</w:t>
      </w:r>
    </w:p>
    <w:p w14:paraId="6780848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8)</w:t>
      </w:r>
      <w:r>
        <w:rPr>
          <w:rFonts w:hint="eastAsia" w:ascii="仿宋" w:hAnsi="仿宋" w:eastAsia="仿宋" w:cs="仿宋"/>
        </w:rPr>
        <w:t>无磋商有效期或有效期不符合磋商文件要求的；</w:t>
      </w:r>
    </w:p>
    <w:p w14:paraId="2C1CD0B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9)</w:t>
      </w:r>
      <w:r>
        <w:rPr>
          <w:rFonts w:hint="eastAsia" w:ascii="仿宋" w:hAnsi="仿宋" w:eastAsia="仿宋" w:cs="仿宋"/>
        </w:rPr>
        <w:t>供应商针对同一项目递交两份或多份内容不同的响应文件，未书面声明哪一份是有效的或出现选择性报价的；</w:t>
      </w:r>
    </w:p>
    <w:p w14:paraId="4429B0A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10)</w:t>
      </w: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4C89A42B">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11)</w:t>
      </w:r>
      <w:r>
        <w:rPr>
          <w:rFonts w:hint="eastAsia" w:ascii="仿宋" w:hAnsi="仿宋" w:eastAsia="仿宋" w:cs="仿宋"/>
        </w:rPr>
        <w:t>响应文件附加了采购人难以接受的条件或条款的；</w:t>
      </w:r>
    </w:p>
    <w:p w14:paraId="4DE3B2ED">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12)</w:t>
      </w:r>
      <w:r>
        <w:rPr>
          <w:rFonts w:hint="eastAsia" w:ascii="仿宋" w:hAnsi="仿宋" w:eastAsia="仿宋" w:cs="仿宋"/>
        </w:rPr>
        <w:t>供应商前期参与了本次项目方案设计的；</w:t>
      </w:r>
    </w:p>
    <w:p w14:paraId="04ECE336">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13)</w:t>
      </w:r>
      <w:r>
        <w:rPr>
          <w:rFonts w:hint="eastAsia" w:ascii="仿宋" w:hAnsi="仿宋" w:eastAsia="仿宋" w:cs="仿宋"/>
        </w:rPr>
        <w:t>在政府采购或其它重大项目履约过程中有不良记录，未能按期履约的；</w:t>
      </w:r>
    </w:p>
    <w:p w14:paraId="53EE73B2">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14)</w:t>
      </w:r>
      <w:r>
        <w:rPr>
          <w:rFonts w:hint="eastAsia" w:ascii="仿宋" w:hAnsi="仿宋" w:eastAsia="仿宋" w:cs="仿宋"/>
        </w:rPr>
        <w:t>磋商报价与市场价格偏离较大、低于成本、磋商小组认为形成不正当竞争的，且在规定时间内无法提供有效书面证明；</w:t>
      </w:r>
    </w:p>
    <w:p w14:paraId="0B79930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15)</w:t>
      </w:r>
      <w:r>
        <w:rPr>
          <w:rFonts w:hint="eastAsia" w:ascii="仿宋" w:hAnsi="仿宋" w:eastAsia="仿宋" w:cs="仿宋"/>
        </w:rPr>
        <w:t>报价子目出现漏项或报价数量与磋商文件要求不符的；</w:t>
      </w:r>
    </w:p>
    <w:p w14:paraId="58E71473">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16)</w:t>
      </w:r>
      <w:r>
        <w:rPr>
          <w:rFonts w:hint="eastAsia" w:ascii="仿宋" w:hAnsi="仿宋" w:eastAsia="仿宋" w:cs="仿宋"/>
        </w:rPr>
        <w:t>磋商项目的技术参数与磋商文件要求出现重大负偏差的或技术指标有漏项的；</w:t>
      </w:r>
    </w:p>
    <w:p w14:paraId="16A0C84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17)</w:t>
      </w:r>
      <w:r>
        <w:rPr>
          <w:rFonts w:hint="eastAsia" w:ascii="仿宋" w:hAnsi="仿宋" w:eastAsia="仿宋" w:cs="仿宋"/>
        </w:rPr>
        <w:t>提供虚假技术参数；</w:t>
      </w:r>
    </w:p>
    <w:p w14:paraId="2D45EB96">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18)</w:t>
      </w:r>
      <w:r>
        <w:rPr>
          <w:rFonts w:hint="eastAsia" w:ascii="仿宋" w:hAnsi="仿宋" w:eastAsia="仿宋" w:cs="仿宋"/>
        </w:rPr>
        <w:t>供应商未按磋商文件要求提交磋商保证金的；</w:t>
      </w:r>
    </w:p>
    <w:p w14:paraId="3E1407A4">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19)</w:t>
      </w:r>
      <w:r>
        <w:rPr>
          <w:rFonts w:hint="eastAsia" w:ascii="仿宋" w:hAnsi="仿宋" w:eastAsia="仿宋" w:cs="仿宋"/>
        </w:rPr>
        <w:t>不符合法律、法规和磋商文件中规定的其他无效情形。</w:t>
      </w:r>
    </w:p>
    <w:p w14:paraId="2FD8DB6F">
      <w:pPr>
        <w:spacing w:line="460" w:lineRule="exact"/>
        <w:rPr>
          <w:rFonts w:hint="eastAsia" w:ascii="仿宋" w:hAnsi="仿宋" w:eastAsia="仿宋" w:cs="仿宋"/>
          <w:b/>
          <w:bCs/>
        </w:rPr>
      </w:pPr>
      <w:r>
        <w:rPr>
          <w:rFonts w:hint="eastAsia" w:ascii="仿宋" w:hAnsi="仿宋" w:eastAsia="仿宋" w:cs="仿宋"/>
          <w:b/>
          <w:bCs/>
        </w:rPr>
        <w:t>4.磋商澄清</w:t>
      </w:r>
    </w:p>
    <w:p w14:paraId="51B48F1A">
      <w:pPr>
        <w:spacing w:line="460" w:lineRule="exact"/>
        <w:ind w:firstLine="480" w:firstLineChars="200"/>
        <w:rPr>
          <w:rFonts w:hint="eastAsia"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3AFC53C0">
      <w:pPr>
        <w:spacing w:line="460" w:lineRule="exact"/>
        <w:ind w:firstLine="480" w:firstLineChars="200"/>
        <w:rPr>
          <w:rFonts w:hint="eastAsia"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工期、质保期、主要技术指标等实质性内容做任何修改；如澄清、补正、说明的内容与磋商响应文件内容有重大相悖或矛盾，将被认定为无效文件；</w:t>
      </w:r>
    </w:p>
    <w:p w14:paraId="699BA27E">
      <w:pPr>
        <w:spacing w:line="460" w:lineRule="exact"/>
        <w:ind w:firstLine="480" w:firstLineChars="200"/>
        <w:rPr>
          <w:rFonts w:hint="eastAsia"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56FC9126">
      <w:pPr>
        <w:spacing w:line="460" w:lineRule="exact"/>
        <w:ind w:firstLine="480" w:firstLineChars="200"/>
        <w:rPr>
          <w:rFonts w:hint="eastAsia"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142C1869">
      <w:pPr>
        <w:spacing w:line="460" w:lineRule="exact"/>
        <w:ind w:firstLine="480" w:firstLineChars="200"/>
        <w:rPr>
          <w:rFonts w:hint="eastAsia" w:ascii="仿宋" w:hAnsi="仿宋" w:eastAsia="仿宋" w:cs="仿宋"/>
        </w:rPr>
      </w:pPr>
      <w:r>
        <w:rPr>
          <w:rFonts w:hint="eastAsia" w:ascii="仿宋" w:hAnsi="仿宋" w:eastAsia="仿宋" w:cs="仿宋"/>
        </w:rPr>
        <w:t>（2）磋商报价的大写金额和小写金额不一致的，以大写金额为准；</w:t>
      </w:r>
    </w:p>
    <w:p w14:paraId="55B6577B">
      <w:pPr>
        <w:spacing w:line="460" w:lineRule="exact"/>
        <w:ind w:firstLine="480" w:firstLineChars="200"/>
        <w:rPr>
          <w:rFonts w:hint="eastAsia" w:ascii="仿宋" w:hAnsi="仿宋" w:eastAsia="仿宋" w:cs="仿宋"/>
        </w:rPr>
      </w:pPr>
      <w:r>
        <w:rPr>
          <w:rFonts w:hint="eastAsia" w:ascii="仿宋" w:hAnsi="仿宋" w:eastAsia="仿宋" w:cs="仿宋"/>
        </w:rPr>
        <w:t>（3）总价金额与按单价汇总金额不一致的，以单价金额计算结果为准；</w:t>
      </w:r>
    </w:p>
    <w:p w14:paraId="14728362">
      <w:pPr>
        <w:spacing w:line="460" w:lineRule="exact"/>
        <w:ind w:firstLine="480" w:firstLineChars="200"/>
        <w:rPr>
          <w:rFonts w:hint="eastAsia" w:ascii="仿宋" w:hAnsi="仿宋" w:eastAsia="仿宋" w:cs="仿宋"/>
        </w:rPr>
      </w:pPr>
      <w:r>
        <w:rPr>
          <w:rFonts w:hint="eastAsia" w:ascii="仿宋" w:hAnsi="仿宋" w:eastAsia="仿宋" w:cs="仿宋"/>
        </w:rPr>
        <w:t>（4）单价金额小数点或者百分比有明显错位的，以报价表的总价为准，并修改单价；</w:t>
      </w:r>
    </w:p>
    <w:p w14:paraId="6C7C0644">
      <w:pPr>
        <w:spacing w:line="460" w:lineRule="exact"/>
        <w:ind w:firstLine="480" w:firstLineChars="200"/>
        <w:rPr>
          <w:rFonts w:hint="eastAsia" w:ascii="仿宋" w:hAnsi="仿宋" w:eastAsia="仿宋" w:cs="仿宋"/>
        </w:rPr>
      </w:pPr>
      <w:r>
        <w:rPr>
          <w:rFonts w:hint="eastAsia" w:ascii="仿宋" w:hAnsi="仿宋" w:eastAsia="仿宋" w:cs="仿宋"/>
        </w:rPr>
        <w:t>（5）如果用文字表示的数值与用数字表示的数值不一致，以文字表示的值为准；</w:t>
      </w:r>
    </w:p>
    <w:p w14:paraId="7AFA5064">
      <w:pPr>
        <w:spacing w:line="460" w:lineRule="exact"/>
        <w:ind w:firstLine="480" w:firstLineChars="200"/>
        <w:rPr>
          <w:rFonts w:hint="eastAsia" w:ascii="仿宋" w:hAnsi="仿宋" w:eastAsia="仿宋" w:cs="仿宋"/>
        </w:rPr>
      </w:pPr>
      <w:r>
        <w:rPr>
          <w:rFonts w:hint="eastAsia" w:ascii="仿宋" w:hAnsi="仿宋" w:eastAsia="仿宋" w:cs="仿宋"/>
        </w:rPr>
        <w:t>（6）磋商文件正本与副本不一致的，以正本为准；</w:t>
      </w:r>
    </w:p>
    <w:p w14:paraId="6E50C9BE">
      <w:pPr>
        <w:spacing w:line="460" w:lineRule="exact"/>
        <w:ind w:firstLine="480" w:firstLineChars="200"/>
        <w:rPr>
          <w:rFonts w:hint="eastAsia" w:ascii="仿宋" w:hAnsi="仿宋" w:eastAsia="仿宋" w:cs="仿宋"/>
        </w:rPr>
      </w:pPr>
      <w:r>
        <w:rPr>
          <w:rFonts w:hint="eastAsia" w:ascii="仿宋" w:hAnsi="仿宋" w:eastAsia="仿宋" w:cs="仿宋"/>
        </w:rPr>
        <w:t>（7）多处内容交叉不符时，以磋商小组评审结果为准；</w:t>
      </w:r>
    </w:p>
    <w:p w14:paraId="499EEF80">
      <w:pPr>
        <w:spacing w:line="460" w:lineRule="exact"/>
        <w:ind w:firstLine="480" w:firstLineChars="200"/>
        <w:rPr>
          <w:rFonts w:hint="eastAsia" w:ascii="仿宋" w:hAnsi="仿宋" w:eastAsia="仿宋" w:cs="仿宋"/>
        </w:rPr>
      </w:pPr>
      <w:r>
        <w:rPr>
          <w:rFonts w:hint="eastAsia" w:ascii="仿宋" w:hAnsi="仿宋" w:eastAsia="仿宋" w:cs="仿宋"/>
        </w:rPr>
        <w:t>（8）文字与图表不符时以文字为准；</w:t>
      </w:r>
    </w:p>
    <w:p w14:paraId="44A0CB67">
      <w:pPr>
        <w:spacing w:line="460" w:lineRule="exact"/>
        <w:ind w:firstLine="480" w:firstLineChars="200"/>
        <w:rPr>
          <w:rFonts w:hint="eastAsia"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7E61907">
      <w:pPr>
        <w:spacing w:line="460" w:lineRule="exact"/>
        <w:ind w:firstLine="482" w:firstLineChars="200"/>
        <w:rPr>
          <w:rFonts w:hint="eastAsia" w:ascii="仿宋" w:hAnsi="仿宋" w:eastAsia="仿宋" w:cs="仿宋"/>
          <w:b/>
          <w:bCs/>
          <w:lang w:val="en-US" w:eastAsia="zh-CN"/>
        </w:rPr>
      </w:pPr>
      <w:r>
        <w:rPr>
          <w:rFonts w:hint="eastAsia" w:ascii="仿宋" w:hAnsi="仿宋" w:eastAsia="仿宋" w:cs="仿宋"/>
          <w:b/>
          <w:bCs/>
          <w:lang w:val="en-US" w:eastAsia="zh-CN"/>
        </w:rPr>
        <w:t>4</w:t>
      </w:r>
      <w:r>
        <w:rPr>
          <w:rFonts w:hint="eastAsia" w:ascii="仿宋" w:hAnsi="仿宋" w:eastAsia="仿宋" w:cs="仿宋"/>
          <w:b/>
          <w:bCs/>
        </w:rPr>
        <w:t>.</w:t>
      </w:r>
      <w:r>
        <w:rPr>
          <w:rFonts w:hint="eastAsia" w:ascii="仿宋" w:hAnsi="仿宋" w:eastAsia="仿宋" w:cs="仿宋"/>
          <w:b/>
          <w:bCs/>
          <w:lang w:val="en-US" w:eastAsia="zh-CN"/>
        </w:rPr>
        <w:t>4磋商小组关于启动异常低价投标（响应）审查</w:t>
      </w:r>
    </w:p>
    <w:p w14:paraId="1FC4A4AA">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 xml:space="preserve">4.1评审中出现下列情形之一的，磋商小组应当启动异常低价投标（响应）审查程序： </w:t>
      </w:r>
    </w:p>
    <w:p w14:paraId="2E91078F">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 xml:space="preserve">(1)投标（响应）报价低于全部通过符合性审查供应商投标（响应）报价平均值50%的，即投标（响应）报价&lt;全部通过符合性审查供应商投标（响应）报价平均值×50%； </w:t>
      </w:r>
    </w:p>
    <w:p w14:paraId="20EB99FE">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（2）</w:t>
      </w:r>
      <w:r>
        <w:rPr>
          <w:rFonts w:hint="eastAsia" w:ascii="仿宋" w:hAnsi="仿宋" w:eastAsia="仿宋" w:cs="仿宋"/>
          <w:lang w:val="en-US" w:eastAsia="zh-CN"/>
        </w:rPr>
        <w:t xml:space="preserve">投标（响应）报价低于通过符合性审查的次低报价供应商投标（响应）报价50%的，即投标（响应）报价&lt;通过符合性审查的次低报价供应商投标（响应）报价×50%； </w:t>
      </w:r>
    </w:p>
    <w:p w14:paraId="69279AAE">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 xml:space="preserve">投标（响应）报价低于采购项目最高限价45%的，即投标（响应）报价&lt;采购项目最高限价×45%； </w:t>
      </w:r>
    </w:p>
    <w:p w14:paraId="67A38DE0">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 xml:space="preserve">磋商小组基于专业判断，认为供应商报价过低，有可能影响产品质量或者不能诚信履约的其他情形。 </w:t>
      </w:r>
    </w:p>
    <w:p w14:paraId="3B9D2D57">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4.2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9F728C3">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投标（响应）供应商不能提供书面说明、证明材料，或者提供的书面说明、证明材料不能证明其报价合理性的，评标委员会应当将其作为无效投标（响应）处理。</w:t>
      </w:r>
    </w:p>
    <w:p w14:paraId="50818264">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4.3供应商提交的相关说明和证明材料，应当加盖供应商公章，在磋商小组要求的时间内进行提交，否则提交的相关证明材料无效。供应商不能证明其投标报价合理性的，磋商小组应当将其响应文件作为无效处理。</w:t>
      </w:r>
    </w:p>
    <w:p w14:paraId="728F866D">
      <w:pPr>
        <w:spacing w:line="460" w:lineRule="exact"/>
        <w:rPr>
          <w:rFonts w:hint="eastAsia" w:ascii="仿宋" w:hAnsi="仿宋" w:eastAsia="仿宋" w:cs="仿宋"/>
          <w:b/>
          <w:bCs/>
        </w:rPr>
      </w:pPr>
      <w:r>
        <w:rPr>
          <w:rFonts w:hint="eastAsia" w:ascii="仿宋" w:hAnsi="仿宋" w:eastAsia="仿宋" w:cs="仿宋"/>
          <w:b/>
          <w:bCs/>
        </w:rPr>
        <w:t>5.推荐成交候选人</w:t>
      </w:r>
    </w:p>
    <w:p w14:paraId="4CA88D93">
      <w:pPr>
        <w:spacing w:line="460" w:lineRule="exact"/>
        <w:ind w:firstLine="480" w:firstLineChars="200"/>
        <w:rPr>
          <w:rFonts w:hint="eastAsia"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4593659B">
      <w:pPr>
        <w:spacing w:line="460" w:lineRule="exact"/>
        <w:ind w:firstLine="480" w:firstLineChars="200"/>
        <w:rPr>
          <w:rFonts w:hint="eastAsia" w:ascii="仿宋" w:hAnsi="仿宋" w:eastAsia="仿宋" w:cs="仿宋"/>
        </w:rPr>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当一个供应商的综合得分在多个标段同时排名第一时，仅保留合同金额较大标段的中标资格，合同金额较小标段各供应商排序依次递补。</w:t>
      </w:r>
    </w:p>
    <w:p w14:paraId="10AD39CC">
      <w:pPr>
        <w:spacing w:line="360" w:lineRule="auto"/>
        <w:rPr>
          <w:rFonts w:hint="eastAsia" w:ascii="仿宋" w:hAnsi="仿宋" w:eastAsia="仿宋" w:cs="仿宋"/>
          <w:b/>
          <w:bCs/>
        </w:rPr>
      </w:pPr>
      <w:r>
        <w:rPr>
          <w:rFonts w:hint="eastAsia" w:ascii="仿宋" w:hAnsi="仿宋" w:eastAsia="仿宋" w:cs="仿宋"/>
          <w:b/>
          <w:bCs/>
        </w:rPr>
        <w:t>6.评审方法及内容</w:t>
      </w:r>
    </w:p>
    <w:p w14:paraId="621CF085">
      <w:pPr>
        <w:pStyle w:val="2"/>
        <w:rPr>
          <w:rFonts w:hint="eastAsia" w:ascii="仿宋" w:hAnsi="仿宋" w:eastAsia="仿宋" w:cs="仿宋"/>
          <w:color w:val="auto"/>
        </w:rPr>
      </w:pPr>
      <w:r>
        <w:rPr>
          <w:rFonts w:hint="eastAsia" w:ascii="仿宋" w:hAnsi="仿宋" w:eastAsia="仿宋" w:cs="仿宋"/>
          <w:color w:val="auto"/>
        </w:rPr>
        <w:t>6.1采用综合评分法</w:t>
      </w:r>
    </w:p>
    <w:p w14:paraId="7892C61E">
      <w:pPr>
        <w:pStyle w:val="2"/>
        <w:rPr>
          <w:rFonts w:hint="eastAsia" w:ascii="仿宋" w:hAnsi="仿宋" w:eastAsia="仿宋" w:cs="仿宋"/>
        </w:rPr>
      </w:pPr>
      <w:r>
        <w:rPr>
          <w:rFonts w:hint="eastAsia" w:ascii="仿宋" w:hAnsi="仿宋" w:eastAsia="仿宋" w:cs="仿宋"/>
          <w:color w:val="auto"/>
        </w:rPr>
        <w:t>6.2评审指标分值构成（总计100分）</w:t>
      </w:r>
    </w:p>
    <w:tbl>
      <w:tblPr>
        <w:tblStyle w:val="26"/>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8"/>
        <w:gridCol w:w="1333"/>
        <w:gridCol w:w="5609"/>
        <w:gridCol w:w="834"/>
        <w:gridCol w:w="834"/>
      </w:tblGrid>
      <w:tr w14:paraId="61782C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44" w:type="pct"/>
            <w:vAlign w:val="center"/>
          </w:tcPr>
          <w:p w14:paraId="2DC588D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705" w:type="pct"/>
            <w:vAlign w:val="center"/>
          </w:tcPr>
          <w:p w14:paraId="53BEED9F">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评审要素</w:t>
            </w:r>
          </w:p>
        </w:tc>
        <w:tc>
          <w:tcPr>
            <w:tcW w:w="2967" w:type="pct"/>
            <w:vAlign w:val="center"/>
          </w:tcPr>
          <w:p w14:paraId="548FDFC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赋分标准</w:t>
            </w:r>
          </w:p>
        </w:tc>
        <w:tc>
          <w:tcPr>
            <w:tcW w:w="441" w:type="pct"/>
            <w:vAlign w:val="center"/>
          </w:tcPr>
          <w:p w14:paraId="4A115A4F">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分值</w:t>
            </w:r>
          </w:p>
        </w:tc>
        <w:tc>
          <w:tcPr>
            <w:tcW w:w="441" w:type="pct"/>
            <w:vAlign w:val="center"/>
          </w:tcPr>
          <w:p w14:paraId="3B13445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客观/主观</w:t>
            </w:r>
          </w:p>
        </w:tc>
      </w:tr>
      <w:tr w14:paraId="02524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vAlign w:val="center"/>
          </w:tcPr>
          <w:p w14:paraId="40482E66">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05" w:type="pct"/>
            <w:vAlign w:val="center"/>
          </w:tcPr>
          <w:p w14:paraId="3AF55D56">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施工方案、进度质量保障及安全生产</w:t>
            </w:r>
          </w:p>
        </w:tc>
        <w:tc>
          <w:tcPr>
            <w:tcW w:w="2967" w:type="pct"/>
            <w:vAlign w:val="center"/>
          </w:tcPr>
          <w:p w14:paraId="65F8DA6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Hans"/>
              </w:rPr>
            </w:pPr>
            <w:r>
              <w:rPr>
                <w:rFonts w:hint="eastAsia" w:ascii="仿宋" w:hAnsi="仿宋" w:eastAsia="仿宋" w:cs="仿宋"/>
                <w:snapToGrid/>
                <w:color w:val="auto"/>
                <w:kern w:val="0"/>
                <w:sz w:val="24"/>
                <w:szCs w:val="24"/>
                <w:lang w:val="en-US" w:eastAsia="zh-Hans"/>
              </w:rPr>
              <w:t>针对本项目提供完善的</w:t>
            </w:r>
            <w:r>
              <w:rPr>
                <w:rFonts w:hint="eastAsia" w:ascii="仿宋" w:hAnsi="仿宋" w:eastAsia="仿宋" w:cs="仿宋"/>
                <w:sz w:val="24"/>
                <w:szCs w:val="24"/>
                <w:lang w:val="en-US" w:eastAsia="zh-CN"/>
              </w:rPr>
              <w:t>施工方案、进度质量保障及安全生产</w:t>
            </w:r>
            <w:r>
              <w:rPr>
                <w:rFonts w:hint="eastAsia" w:ascii="仿宋" w:hAnsi="仿宋" w:eastAsia="仿宋" w:cs="仿宋"/>
                <w:snapToGrid/>
                <w:color w:val="auto"/>
                <w:kern w:val="0"/>
                <w:sz w:val="24"/>
                <w:szCs w:val="24"/>
                <w:lang w:val="en-US" w:eastAsia="zh-Hans"/>
              </w:rPr>
              <w:t>，包括但不限于：①整体施工方案</w:t>
            </w:r>
            <w:r>
              <w:rPr>
                <w:rFonts w:hint="eastAsia" w:ascii="仿宋" w:hAnsi="仿宋" w:eastAsia="仿宋" w:cs="仿宋"/>
                <w:snapToGrid/>
                <w:color w:val="auto"/>
                <w:kern w:val="0"/>
                <w:sz w:val="24"/>
                <w:szCs w:val="24"/>
                <w:lang w:val="en-US" w:eastAsia="zh-CN"/>
              </w:rPr>
              <w:t>及验收方案</w:t>
            </w:r>
            <w:r>
              <w:rPr>
                <w:rFonts w:hint="eastAsia" w:ascii="仿宋" w:hAnsi="仿宋" w:eastAsia="仿宋" w:cs="仿宋"/>
                <w:snapToGrid/>
                <w:color w:val="auto"/>
                <w:kern w:val="0"/>
                <w:sz w:val="24"/>
                <w:szCs w:val="24"/>
                <w:lang w:val="en-US" w:eastAsia="zh-Hans"/>
              </w:rPr>
              <w:t>；②施工要求和技术保证条件；③垃圾清运方案；④</w:t>
            </w:r>
            <w:r>
              <w:rPr>
                <w:rFonts w:hint="eastAsia" w:ascii="仿宋" w:hAnsi="仿宋" w:eastAsia="仿宋" w:cs="仿宋"/>
                <w:sz w:val="24"/>
                <w:szCs w:val="24"/>
              </w:rPr>
              <w:t>进度安排、分析关键节点</w:t>
            </w:r>
            <w:r>
              <w:rPr>
                <w:rFonts w:hint="eastAsia" w:ascii="仿宋" w:hAnsi="仿宋" w:eastAsia="仿宋" w:cs="仿宋"/>
                <w:sz w:val="24"/>
                <w:szCs w:val="24"/>
                <w:lang w:val="en-US" w:eastAsia="zh-CN"/>
              </w:rPr>
              <w:t>及</w:t>
            </w:r>
            <w:r>
              <w:rPr>
                <w:rFonts w:hint="eastAsia" w:ascii="仿宋" w:hAnsi="仿宋" w:eastAsia="仿宋" w:cs="仿宋"/>
                <w:sz w:val="24"/>
                <w:szCs w:val="24"/>
              </w:rPr>
              <w:t>确保进度、保证工期的的技术组织措施（包括施工进度表或施工网络图）</w:t>
            </w:r>
            <w:r>
              <w:rPr>
                <w:rFonts w:hint="eastAsia" w:ascii="仿宋" w:hAnsi="仿宋" w:eastAsia="仿宋" w:cs="仿宋"/>
                <w:snapToGrid/>
                <w:color w:val="auto"/>
                <w:kern w:val="0"/>
                <w:sz w:val="24"/>
                <w:szCs w:val="24"/>
                <w:lang w:val="en-US" w:eastAsia="zh-Hans"/>
              </w:rPr>
              <w:t>；⑤质量保证承诺及保证措施</w:t>
            </w:r>
            <w:r>
              <w:rPr>
                <w:rFonts w:hint="eastAsia" w:ascii="仿宋" w:hAnsi="仿宋" w:eastAsia="仿宋" w:cs="仿宋"/>
                <w:snapToGrid/>
                <w:color w:val="auto"/>
                <w:kern w:val="0"/>
                <w:sz w:val="24"/>
                <w:szCs w:val="24"/>
                <w:lang w:val="en-US" w:eastAsia="zh-CN"/>
              </w:rPr>
              <w:t>；</w:t>
            </w:r>
            <w:r>
              <w:rPr>
                <w:rFonts w:hint="eastAsia" w:ascii="仿宋" w:hAnsi="仿宋" w:eastAsia="仿宋" w:cs="仿宋"/>
                <w:sz w:val="24"/>
                <w:szCs w:val="24"/>
                <w:lang w:val="en-US" w:eastAsia="zh-CN"/>
              </w:rPr>
              <w:t>⑥</w:t>
            </w:r>
            <w:r>
              <w:rPr>
                <w:rFonts w:hint="eastAsia" w:ascii="仿宋" w:hAnsi="仿宋" w:eastAsia="仿宋" w:cs="仿宋"/>
                <w:snapToGrid/>
                <w:color w:val="auto"/>
                <w:kern w:val="0"/>
                <w:sz w:val="24"/>
                <w:szCs w:val="24"/>
                <w:highlight w:val="none"/>
                <w:lang w:val="en-US" w:eastAsia="zh-Hans"/>
              </w:rPr>
              <w:t>施工检测及工序方案</w:t>
            </w:r>
            <w:r>
              <w:rPr>
                <w:rFonts w:hint="eastAsia" w:ascii="仿宋" w:hAnsi="仿宋" w:eastAsia="仿宋" w:cs="仿宋"/>
                <w:sz w:val="24"/>
                <w:szCs w:val="24"/>
              </w:rPr>
              <w:t>；</w:t>
            </w:r>
            <w:r>
              <w:rPr>
                <w:rFonts w:hint="eastAsia" w:ascii="仿宋" w:hAnsi="仿宋" w:eastAsia="仿宋" w:cs="仿宋"/>
                <w:sz w:val="24"/>
                <w:szCs w:val="24"/>
                <w:lang w:val="en-US" w:eastAsia="zh-CN"/>
              </w:rPr>
              <w:t>⑦</w:t>
            </w:r>
            <w:r>
              <w:rPr>
                <w:rFonts w:hint="eastAsia" w:ascii="仿宋" w:hAnsi="仿宋" w:eastAsia="仿宋" w:cs="仿宋"/>
                <w:sz w:val="24"/>
                <w:szCs w:val="24"/>
              </w:rPr>
              <w:t>安全生产管理制度、安全隐患排查、整改制度</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⑧</w:t>
            </w:r>
            <w:r>
              <w:rPr>
                <w:rFonts w:hint="eastAsia" w:ascii="仿宋" w:hAnsi="仿宋" w:eastAsia="仿宋" w:cs="仿宋"/>
                <w:sz w:val="24"/>
                <w:szCs w:val="24"/>
              </w:rPr>
              <w:t>防火防灾和应急处置措施</w:t>
            </w:r>
            <w:r>
              <w:rPr>
                <w:rFonts w:hint="eastAsia" w:ascii="仿宋" w:hAnsi="仿宋" w:eastAsia="仿宋" w:cs="仿宋"/>
                <w:sz w:val="24"/>
                <w:szCs w:val="24"/>
                <w:lang w:eastAsia="zh-CN"/>
              </w:rPr>
              <w:t>、</w:t>
            </w:r>
            <w:r>
              <w:rPr>
                <w:rFonts w:hint="eastAsia" w:ascii="仿宋" w:hAnsi="仿宋" w:eastAsia="仿宋" w:cs="仿宋"/>
                <w:sz w:val="24"/>
                <w:szCs w:val="24"/>
              </w:rPr>
              <w:t>自然灾害、极端天气应急措施</w:t>
            </w:r>
            <w:r>
              <w:rPr>
                <w:rFonts w:hint="eastAsia" w:ascii="仿宋" w:hAnsi="仿宋" w:eastAsia="仿宋" w:cs="仿宋"/>
                <w:snapToGrid/>
                <w:color w:val="auto"/>
                <w:kern w:val="0"/>
                <w:sz w:val="24"/>
                <w:szCs w:val="24"/>
                <w:lang w:val="en-US" w:eastAsia="zh-Hans"/>
              </w:rPr>
              <w:t>。</w:t>
            </w:r>
          </w:p>
          <w:p w14:paraId="613ED0F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napToGrid/>
                <w:color w:val="auto"/>
                <w:kern w:val="0"/>
                <w:sz w:val="24"/>
                <w:szCs w:val="24"/>
                <w:lang w:val="en-US" w:eastAsia="zh-CN"/>
              </w:rPr>
              <w:t>评审标准：方案各部分内容全面详细、阐述条理清晰详尽、符合本项目采购需求，能保障本项目实施得24分；评审内容每缺一项扣3分，每有一处缺陷扣0.5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41" w:type="pct"/>
            <w:shd w:val="clear" w:color="auto" w:fill="auto"/>
            <w:vAlign w:val="center"/>
          </w:tcPr>
          <w:p w14:paraId="726BBBFC">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24</w:t>
            </w:r>
          </w:p>
        </w:tc>
        <w:tc>
          <w:tcPr>
            <w:tcW w:w="441" w:type="pct"/>
            <w:shd w:val="clear" w:color="auto" w:fill="auto"/>
            <w:vAlign w:val="center"/>
          </w:tcPr>
          <w:p w14:paraId="5BE07387">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Hans"/>
              </w:rPr>
            </w:pPr>
            <w:r>
              <w:rPr>
                <w:rFonts w:hint="eastAsia" w:ascii="仿宋" w:hAnsi="仿宋" w:eastAsia="仿宋" w:cs="仿宋"/>
                <w:sz w:val="24"/>
                <w:szCs w:val="24"/>
              </w:rPr>
              <w:t>主观</w:t>
            </w:r>
          </w:p>
        </w:tc>
      </w:tr>
      <w:tr w14:paraId="1C10A9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shd w:val="clear" w:color="auto" w:fill="auto"/>
            <w:vAlign w:val="center"/>
          </w:tcPr>
          <w:p w14:paraId="16033BE2">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lang w:val="en-US" w:eastAsia="zh-CN"/>
              </w:rPr>
            </w:pPr>
            <w:r>
              <w:rPr>
                <w:rFonts w:hint="eastAsia" w:ascii="仿宋" w:hAnsi="仿宋" w:eastAsia="仿宋" w:cs="仿宋"/>
                <w:snapToGrid/>
                <w:color w:val="auto"/>
                <w:kern w:val="0"/>
                <w:sz w:val="24"/>
                <w:szCs w:val="24"/>
                <w:lang w:val="en-US" w:eastAsia="zh-CN"/>
              </w:rPr>
              <w:t>2</w:t>
            </w:r>
          </w:p>
        </w:tc>
        <w:tc>
          <w:tcPr>
            <w:tcW w:w="705" w:type="pct"/>
            <w:shd w:val="clear" w:color="auto" w:fill="auto"/>
            <w:vAlign w:val="center"/>
          </w:tcPr>
          <w:p w14:paraId="3E2722A2">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napToGrid/>
                <w:color w:val="auto"/>
                <w:kern w:val="0"/>
                <w:sz w:val="24"/>
                <w:szCs w:val="24"/>
                <w:lang w:val="en-US" w:eastAsia="zh-CN"/>
              </w:rPr>
            </w:pPr>
            <w:r>
              <w:rPr>
                <w:rFonts w:hint="eastAsia" w:ascii="仿宋" w:hAnsi="仿宋" w:eastAsia="仿宋" w:cs="仿宋"/>
                <w:sz w:val="24"/>
                <w:szCs w:val="24"/>
              </w:rPr>
              <w:t>文明及环境保护措施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人员配备及服务保障</w:t>
            </w:r>
          </w:p>
        </w:tc>
        <w:tc>
          <w:tcPr>
            <w:tcW w:w="2967" w:type="pct"/>
            <w:shd w:val="clear" w:color="auto" w:fill="auto"/>
            <w:vAlign w:val="center"/>
          </w:tcPr>
          <w:p w14:paraId="2F437E3D">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Hans"/>
              </w:rPr>
            </w:pPr>
            <w:r>
              <w:rPr>
                <w:rFonts w:hint="eastAsia" w:ascii="仿宋" w:hAnsi="仿宋" w:eastAsia="仿宋" w:cs="仿宋"/>
                <w:snapToGrid/>
                <w:color w:val="auto"/>
                <w:kern w:val="0"/>
                <w:sz w:val="24"/>
                <w:szCs w:val="24"/>
                <w:lang w:val="en-US" w:eastAsia="zh-Hans"/>
              </w:rPr>
              <w:t>针对本项目提供完善的</w:t>
            </w:r>
            <w:r>
              <w:rPr>
                <w:rFonts w:hint="eastAsia" w:ascii="仿宋" w:hAnsi="仿宋" w:eastAsia="仿宋" w:cs="仿宋"/>
                <w:sz w:val="24"/>
                <w:szCs w:val="24"/>
              </w:rPr>
              <w:t>文明及环境保护措施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人员配备及服务保障</w:t>
            </w:r>
            <w:r>
              <w:rPr>
                <w:rFonts w:hint="eastAsia" w:ascii="仿宋" w:hAnsi="仿宋" w:eastAsia="仿宋" w:cs="仿宋"/>
                <w:snapToGrid/>
                <w:color w:val="auto"/>
                <w:kern w:val="0"/>
                <w:sz w:val="24"/>
                <w:szCs w:val="24"/>
                <w:lang w:val="en-US" w:eastAsia="zh-Hans"/>
              </w:rPr>
              <w:t>，包括但不限于：</w:t>
            </w:r>
            <w:r>
              <w:rPr>
                <w:rFonts w:hint="eastAsia" w:ascii="仿宋" w:hAnsi="仿宋" w:eastAsia="仿宋" w:cs="仿宋"/>
                <w:sz w:val="24"/>
                <w:szCs w:val="24"/>
              </w:rPr>
              <w:t>①文明及环境保护管理制度；②防尘降噪、节能减排措施</w:t>
            </w:r>
            <w:r>
              <w:rPr>
                <w:rFonts w:hint="eastAsia" w:ascii="仿宋" w:hAnsi="仿宋" w:eastAsia="仿宋" w:cs="仿宋"/>
                <w:snapToGrid/>
                <w:color w:val="auto"/>
                <w:kern w:val="0"/>
                <w:sz w:val="24"/>
                <w:szCs w:val="24"/>
                <w:lang w:val="en-US" w:eastAsia="zh-CN"/>
              </w:rPr>
              <w:t>；</w:t>
            </w:r>
            <w:r>
              <w:rPr>
                <w:rFonts w:hint="eastAsia" w:ascii="仿宋" w:hAnsi="仿宋" w:eastAsia="仿宋" w:cs="仿宋"/>
                <w:snapToGrid/>
                <w:color w:val="auto"/>
                <w:kern w:val="0"/>
                <w:sz w:val="24"/>
                <w:szCs w:val="24"/>
                <w:highlight w:val="none"/>
                <w:lang w:val="en-US" w:eastAsia="zh-CN"/>
              </w:rPr>
              <w:t>③</w:t>
            </w:r>
            <w:r>
              <w:rPr>
                <w:rFonts w:hint="eastAsia" w:ascii="仿宋" w:hAnsi="仿宋" w:eastAsia="仿宋" w:cs="仿宋"/>
                <w:snapToGrid/>
                <w:color w:val="auto"/>
                <w:kern w:val="0"/>
                <w:sz w:val="24"/>
                <w:szCs w:val="24"/>
                <w:highlight w:val="none"/>
                <w:lang w:val="en-US" w:eastAsia="zh-Hans"/>
              </w:rPr>
              <w:t>施工机械配置</w:t>
            </w:r>
            <w:r>
              <w:rPr>
                <w:rFonts w:hint="eastAsia" w:ascii="仿宋" w:hAnsi="仿宋" w:eastAsia="仿宋" w:cs="仿宋"/>
                <w:snapToGrid/>
                <w:color w:val="auto"/>
                <w:kern w:val="0"/>
                <w:sz w:val="24"/>
                <w:szCs w:val="24"/>
                <w:highlight w:val="none"/>
                <w:lang w:val="en-US" w:eastAsia="zh-CN"/>
              </w:rPr>
              <w:t>及维护保养</w:t>
            </w:r>
            <w:r>
              <w:rPr>
                <w:rFonts w:hint="eastAsia" w:ascii="仿宋" w:hAnsi="仿宋" w:eastAsia="仿宋" w:cs="仿宋"/>
                <w:snapToGrid/>
                <w:color w:val="auto"/>
                <w:kern w:val="0"/>
                <w:sz w:val="24"/>
                <w:szCs w:val="24"/>
                <w:highlight w:val="none"/>
                <w:lang w:val="en-US" w:eastAsia="zh-Hans"/>
              </w:rPr>
              <w:t>计划；</w:t>
            </w:r>
            <w:r>
              <w:rPr>
                <w:rFonts w:hint="eastAsia" w:ascii="仿宋" w:hAnsi="仿宋" w:eastAsia="仿宋" w:cs="仿宋"/>
                <w:snapToGrid/>
                <w:color w:val="auto"/>
                <w:kern w:val="0"/>
                <w:sz w:val="24"/>
                <w:szCs w:val="24"/>
                <w:highlight w:val="none"/>
                <w:lang w:val="en-US" w:eastAsia="zh-CN"/>
              </w:rPr>
              <w:t>④</w:t>
            </w:r>
            <w:r>
              <w:rPr>
                <w:rFonts w:hint="eastAsia" w:ascii="仿宋" w:hAnsi="仿宋" w:eastAsia="仿宋" w:cs="仿宋"/>
                <w:snapToGrid/>
                <w:color w:val="auto"/>
                <w:kern w:val="0"/>
                <w:sz w:val="24"/>
                <w:szCs w:val="24"/>
                <w:highlight w:val="none"/>
                <w:lang w:val="en-US" w:eastAsia="zh-Hans"/>
              </w:rPr>
              <w:t>施工材料投入</w:t>
            </w:r>
            <w:r>
              <w:rPr>
                <w:rFonts w:hint="eastAsia" w:ascii="仿宋" w:hAnsi="仿宋" w:eastAsia="仿宋" w:cs="仿宋"/>
                <w:snapToGrid/>
                <w:color w:val="auto"/>
                <w:kern w:val="0"/>
                <w:sz w:val="24"/>
                <w:szCs w:val="24"/>
                <w:highlight w:val="none"/>
                <w:lang w:val="en-US" w:eastAsia="zh-CN"/>
              </w:rPr>
              <w:t>及贮存计划</w:t>
            </w:r>
            <w:r>
              <w:rPr>
                <w:rFonts w:hint="eastAsia" w:ascii="仿宋" w:hAnsi="仿宋" w:eastAsia="仿宋" w:cs="仿宋"/>
                <w:snapToGrid/>
                <w:color w:val="auto"/>
                <w:kern w:val="0"/>
                <w:sz w:val="24"/>
                <w:szCs w:val="24"/>
                <w:lang w:val="en-US" w:eastAsia="zh-CN"/>
              </w:rPr>
              <w:t>；⑤</w:t>
            </w:r>
            <w:r>
              <w:rPr>
                <w:rFonts w:hint="eastAsia" w:ascii="仿宋" w:hAnsi="仿宋" w:eastAsia="仿宋" w:cs="仿宋"/>
                <w:snapToGrid/>
                <w:color w:val="auto"/>
                <w:kern w:val="0"/>
                <w:sz w:val="24"/>
                <w:szCs w:val="24"/>
                <w:lang w:val="en-US" w:eastAsia="zh-Hans"/>
              </w:rPr>
              <w:t>人员岗位分工及管理制度；</w:t>
            </w:r>
            <w:r>
              <w:rPr>
                <w:rFonts w:hint="eastAsia" w:ascii="仿宋" w:hAnsi="仿宋" w:eastAsia="仿宋" w:cs="仿宋"/>
                <w:snapToGrid/>
                <w:color w:val="auto"/>
                <w:kern w:val="0"/>
                <w:sz w:val="24"/>
                <w:szCs w:val="24"/>
                <w:lang w:val="en-US" w:eastAsia="zh-CN"/>
              </w:rPr>
              <w:t>⑥</w:t>
            </w:r>
            <w:r>
              <w:rPr>
                <w:rFonts w:hint="eastAsia" w:ascii="仿宋" w:hAnsi="仿宋" w:eastAsia="仿宋" w:cs="仿宋"/>
                <w:snapToGrid/>
                <w:color w:val="auto"/>
                <w:kern w:val="0"/>
                <w:sz w:val="24"/>
                <w:szCs w:val="24"/>
                <w:lang w:val="en-US" w:eastAsia="zh-Hans"/>
              </w:rPr>
              <w:t>专业技术人员投入情况（人员证书、近3个月内任意1个月的社保缴纳证明材料、身份证复印件、联系方式等）</w:t>
            </w:r>
            <w:r>
              <w:rPr>
                <w:rFonts w:hint="eastAsia" w:ascii="仿宋" w:hAnsi="仿宋" w:eastAsia="仿宋" w:cs="仿宋"/>
                <w:snapToGrid/>
                <w:color w:val="auto"/>
                <w:kern w:val="0"/>
                <w:sz w:val="24"/>
                <w:szCs w:val="24"/>
                <w:lang w:val="en-US" w:eastAsia="zh-CN"/>
              </w:rPr>
              <w:t>；⑦</w:t>
            </w:r>
            <w:r>
              <w:rPr>
                <w:rFonts w:hint="eastAsia" w:ascii="仿宋" w:hAnsi="仿宋" w:eastAsia="仿宋" w:cs="仿宋"/>
                <w:snapToGrid/>
                <w:color w:val="auto"/>
                <w:kern w:val="0"/>
                <w:sz w:val="24"/>
                <w:szCs w:val="24"/>
                <w:lang w:val="en-US" w:eastAsia="zh-Hans"/>
              </w:rPr>
              <w:t>售后维保措施；</w:t>
            </w:r>
            <w:r>
              <w:rPr>
                <w:rFonts w:hint="eastAsia" w:ascii="仿宋" w:hAnsi="仿宋" w:eastAsia="仿宋" w:cs="仿宋"/>
                <w:snapToGrid/>
                <w:color w:val="auto"/>
                <w:kern w:val="0"/>
                <w:sz w:val="24"/>
                <w:szCs w:val="24"/>
                <w:lang w:val="en-US" w:eastAsia="zh-CN"/>
              </w:rPr>
              <w:t>⑧售后</w:t>
            </w:r>
            <w:r>
              <w:rPr>
                <w:rFonts w:hint="eastAsia" w:ascii="仿宋" w:hAnsi="仿宋" w:eastAsia="仿宋" w:cs="仿宋"/>
                <w:snapToGrid/>
                <w:color w:val="auto"/>
                <w:kern w:val="0"/>
                <w:sz w:val="24"/>
                <w:szCs w:val="24"/>
                <w:lang w:val="en-US" w:eastAsia="zh-Hans"/>
              </w:rPr>
              <w:t>响应时间及方式</w:t>
            </w:r>
            <w:r>
              <w:rPr>
                <w:rFonts w:hint="eastAsia" w:ascii="仿宋" w:hAnsi="仿宋" w:eastAsia="仿宋" w:cs="仿宋"/>
                <w:snapToGrid/>
                <w:color w:val="auto"/>
                <w:kern w:val="0"/>
                <w:sz w:val="24"/>
                <w:szCs w:val="24"/>
                <w:lang w:val="en-US" w:eastAsia="zh-CN"/>
              </w:rPr>
              <w:t>、</w:t>
            </w:r>
            <w:r>
              <w:rPr>
                <w:rFonts w:hint="eastAsia" w:ascii="仿宋" w:hAnsi="仿宋" w:eastAsia="仿宋" w:cs="仿宋"/>
                <w:snapToGrid/>
                <w:color w:val="auto"/>
                <w:kern w:val="0"/>
                <w:sz w:val="24"/>
                <w:szCs w:val="24"/>
                <w:lang w:val="en-US" w:eastAsia="zh-Hans"/>
              </w:rPr>
              <w:t>保修</w:t>
            </w:r>
            <w:r>
              <w:rPr>
                <w:rFonts w:hint="eastAsia" w:ascii="仿宋" w:hAnsi="仿宋" w:eastAsia="仿宋" w:cs="仿宋"/>
                <w:snapToGrid/>
                <w:color w:val="auto"/>
                <w:kern w:val="0"/>
                <w:sz w:val="24"/>
                <w:szCs w:val="24"/>
                <w:lang w:val="en-US" w:eastAsia="zh-CN"/>
              </w:rPr>
              <w:t>方案</w:t>
            </w:r>
            <w:r>
              <w:rPr>
                <w:rFonts w:hint="eastAsia" w:ascii="仿宋" w:hAnsi="仿宋" w:eastAsia="仿宋" w:cs="仿宋"/>
                <w:snapToGrid/>
                <w:color w:val="auto"/>
                <w:kern w:val="0"/>
                <w:sz w:val="24"/>
                <w:szCs w:val="24"/>
                <w:lang w:val="en-US" w:eastAsia="zh-Hans"/>
              </w:rPr>
              <w:t>。</w:t>
            </w:r>
          </w:p>
          <w:p w14:paraId="327A25E5">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en-US"/>
              </w:rPr>
            </w:pPr>
            <w:r>
              <w:rPr>
                <w:rFonts w:hint="eastAsia" w:ascii="仿宋" w:hAnsi="仿宋" w:eastAsia="仿宋" w:cs="仿宋"/>
                <w:snapToGrid/>
                <w:color w:val="auto"/>
                <w:kern w:val="0"/>
                <w:sz w:val="24"/>
                <w:szCs w:val="24"/>
                <w:lang w:val="en-US" w:eastAsia="zh-CN"/>
              </w:rPr>
              <w:t>评审标准：方案各部分内容全面详细、阐述条理清晰详尽、符合本项目采购需求，能保障本项目实施得24分；评审内容每缺一项扣3分，每有一处缺陷扣0.5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41" w:type="pct"/>
            <w:shd w:val="clear" w:color="auto" w:fill="auto"/>
            <w:vAlign w:val="center"/>
          </w:tcPr>
          <w:p w14:paraId="68210AE0">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24</w:t>
            </w:r>
          </w:p>
        </w:tc>
        <w:tc>
          <w:tcPr>
            <w:tcW w:w="441" w:type="pct"/>
            <w:shd w:val="clear" w:color="auto" w:fill="auto"/>
            <w:vAlign w:val="center"/>
          </w:tcPr>
          <w:p w14:paraId="5199082D">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Hans"/>
              </w:rPr>
            </w:pPr>
            <w:r>
              <w:rPr>
                <w:rFonts w:hint="eastAsia" w:ascii="仿宋" w:hAnsi="仿宋" w:eastAsia="仿宋" w:cs="仿宋"/>
                <w:sz w:val="24"/>
                <w:szCs w:val="24"/>
              </w:rPr>
              <w:t>主观</w:t>
            </w:r>
          </w:p>
        </w:tc>
      </w:tr>
      <w:tr w14:paraId="4B0BA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1B722C84">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33" w:type="dxa"/>
            <w:vAlign w:val="center"/>
          </w:tcPr>
          <w:p w14:paraId="14883E10">
            <w:pPr>
              <w:keepNext w:val="0"/>
              <w:keepLines w:val="0"/>
              <w:pageBreakBefore w:val="0"/>
              <w:widowControl/>
              <w:wordWrap/>
              <w:overflowPunct/>
              <w:topLinePunct w:val="0"/>
              <w:bidi w:val="0"/>
              <w:adjustRightInd w:val="0"/>
              <w:snapToGrid/>
              <w:spacing w:line="240" w:lineRule="auto"/>
              <w:jc w:val="center"/>
              <w:rPr>
                <w:rFonts w:ascii="仿宋_GB2312" w:hAnsi="仿宋_GB2312" w:eastAsia="仿宋_GB2312" w:cs="仿宋_GB2312"/>
                <w:highlight w:val="none"/>
              </w:rPr>
            </w:pPr>
            <w:r>
              <w:rPr>
                <w:rFonts w:ascii="仿宋_GB2312" w:hAnsi="仿宋_GB2312" w:eastAsia="仿宋_GB2312" w:cs="仿宋_GB2312"/>
                <w:highlight w:val="none"/>
              </w:rPr>
              <w:t>拟派项目经理职称</w:t>
            </w:r>
          </w:p>
        </w:tc>
        <w:tc>
          <w:tcPr>
            <w:tcW w:w="5609" w:type="dxa"/>
            <w:vAlign w:val="top"/>
          </w:tcPr>
          <w:p w14:paraId="73D74B2A">
            <w:pPr>
              <w:pStyle w:val="33"/>
              <w:rPr>
                <w:rFonts w:hint="default" w:ascii="仿宋_GB2312" w:hAnsi="仿宋_GB2312" w:eastAsia="仿宋_GB2312" w:cs="仿宋_GB2312"/>
                <w:kern w:val="2"/>
                <w:sz w:val="24"/>
                <w:szCs w:val="24"/>
                <w:highlight w:val="none"/>
                <w:lang w:val="en-US" w:eastAsia="zh-CN" w:bidi="ar-SA"/>
              </w:rPr>
            </w:pPr>
            <w:r>
              <w:rPr>
                <w:rFonts w:hint="default" w:ascii="仿宋_GB2312" w:hAnsi="仿宋_GB2312" w:eastAsia="仿宋_GB2312" w:cs="仿宋_GB2312"/>
                <w:kern w:val="2"/>
                <w:sz w:val="24"/>
                <w:szCs w:val="24"/>
                <w:highlight w:val="none"/>
                <w:lang w:val="en-US" w:eastAsia="zh-CN" w:bidi="ar-SA"/>
              </w:rPr>
              <w:t>拟派项目经理具备建筑工程</w:t>
            </w:r>
            <w:r>
              <w:rPr>
                <w:rFonts w:hint="eastAsia" w:ascii="仿宋_GB2312" w:hAnsi="仿宋_GB2312" w:eastAsia="仿宋_GB2312" w:cs="仿宋_GB2312"/>
                <w:kern w:val="2"/>
                <w:sz w:val="24"/>
                <w:szCs w:val="24"/>
                <w:highlight w:val="none"/>
                <w:lang w:val="en-US" w:eastAsia="zh-CN" w:bidi="ar-SA"/>
              </w:rPr>
              <w:t>相关</w:t>
            </w:r>
            <w:r>
              <w:rPr>
                <w:rFonts w:hint="default" w:ascii="仿宋_GB2312" w:hAnsi="仿宋_GB2312" w:eastAsia="仿宋_GB2312" w:cs="仿宋_GB2312"/>
                <w:kern w:val="2"/>
                <w:sz w:val="24"/>
                <w:szCs w:val="24"/>
                <w:highlight w:val="none"/>
                <w:lang w:val="en-US" w:eastAsia="zh-CN" w:bidi="ar-SA"/>
              </w:rPr>
              <w:t>专业</w:t>
            </w:r>
            <w:r>
              <w:rPr>
                <w:rFonts w:hint="eastAsia" w:ascii="仿宋_GB2312" w:hAnsi="仿宋_GB2312" w:eastAsia="仿宋_GB2312" w:cs="仿宋_GB2312"/>
                <w:kern w:val="2"/>
                <w:sz w:val="24"/>
                <w:szCs w:val="24"/>
                <w:highlight w:val="none"/>
                <w:lang w:val="en-US" w:eastAsia="zh-CN" w:bidi="ar-SA"/>
              </w:rPr>
              <w:t>的职称证书，</w:t>
            </w:r>
            <w:r>
              <w:rPr>
                <w:rFonts w:hint="default" w:ascii="仿宋_GB2312" w:hAnsi="仿宋_GB2312" w:eastAsia="仿宋_GB2312" w:cs="仿宋_GB2312"/>
                <w:kern w:val="2"/>
                <w:sz w:val="24"/>
                <w:szCs w:val="24"/>
                <w:highlight w:val="none"/>
                <w:lang w:val="en-US" w:eastAsia="zh-CN" w:bidi="ar-SA"/>
              </w:rPr>
              <w:t>高级及以上职称证书的得3分，中级职称证书的得</w:t>
            </w:r>
            <w:r>
              <w:rPr>
                <w:rFonts w:hint="eastAsia" w:ascii="仿宋_GB2312" w:hAnsi="仿宋_GB2312" w:eastAsia="仿宋_GB2312" w:cs="仿宋_GB2312"/>
                <w:kern w:val="2"/>
                <w:sz w:val="24"/>
                <w:szCs w:val="24"/>
                <w:highlight w:val="none"/>
                <w:lang w:val="en-US" w:eastAsia="zh-CN" w:bidi="ar-SA"/>
              </w:rPr>
              <w:t>1</w:t>
            </w:r>
            <w:r>
              <w:rPr>
                <w:rFonts w:hint="default" w:ascii="仿宋_GB2312" w:hAnsi="仿宋_GB2312" w:eastAsia="仿宋_GB2312" w:cs="仿宋_GB2312"/>
                <w:kern w:val="2"/>
                <w:sz w:val="24"/>
                <w:szCs w:val="24"/>
                <w:highlight w:val="none"/>
                <w:lang w:val="en-US" w:eastAsia="zh-CN" w:bidi="ar-SA"/>
              </w:rPr>
              <w:t>分，其余情况不得分。</w:t>
            </w:r>
          </w:p>
          <w:p w14:paraId="645792BB">
            <w:pPr>
              <w:pStyle w:val="33"/>
              <w:rPr>
                <w:rFonts w:ascii="仿宋_GB2312" w:hAnsi="仿宋_GB2312" w:eastAsia="仿宋_GB2312" w:cs="仿宋_GB2312"/>
                <w:highlight w:val="none"/>
              </w:rPr>
            </w:pPr>
            <w:r>
              <w:rPr>
                <w:rFonts w:hint="default" w:ascii="仿宋_GB2312" w:hAnsi="仿宋_GB2312" w:eastAsia="仿宋_GB2312" w:cs="仿宋_GB2312"/>
                <w:kern w:val="2"/>
                <w:sz w:val="24"/>
                <w:szCs w:val="24"/>
                <w:highlight w:val="none"/>
                <w:lang w:val="en-US" w:eastAsia="zh-CN" w:bidi="ar-SA"/>
              </w:rPr>
              <w:t>评审</w:t>
            </w:r>
            <w:r>
              <w:rPr>
                <w:rFonts w:hint="eastAsia" w:ascii="仿宋_GB2312" w:hAnsi="仿宋_GB2312" w:eastAsia="仿宋_GB2312" w:cs="仿宋_GB2312"/>
                <w:kern w:val="2"/>
                <w:sz w:val="24"/>
                <w:szCs w:val="24"/>
                <w:highlight w:val="none"/>
                <w:lang w:val="en-US" w:eastAsia="zh-CN" w:bidi="ar-SA"/>
              </w:rPr>
              <w:t>标准</w:t>
            </w:r>
            <w:r>
              <w:rPr>
                <w:rFonts w:hint="default" w:ascii="仿宋_GB2312" w:hAnsi="仿宋_GB2312" w:eastAsia="仿宋_GB2312" w:cs="仿宋_GB2312"/>
                <w:kern w:val="2"/>
                <w:sz w:val="24"/>
                <w:szCs w:val="24"/>
                <w:highlight w:val="none"/>
                <w:lang w:val="en-US" w:eastAsia="zh-CN" w:bidi="ar-SA"/>
              </w:rPr>
              <w:t>：评审时以供应商提供的加盖供应商公章的拟派项目经理最高职称证书的扫描件或复印件为准，提供多个职称证明材料的，以最高职称材料为准，未提供的不得分。</w:t>
            </w:r>
          </w:p>
        </w:tc>
        <w:tc>
          <w:tcPr>
            <w:tcW w:w="441" w:type="pct"/>
            <w:vAlign w:val="center"/>
          </w:tcPr>
          <w:p w14:paraId="2777D93E">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441" w:type="pct"/>
            <w:vAlign w:val="center"/>
          </w:tcPr>
          <w:p w14:paraId="3FD6AA88">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08B5B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28C5F71B">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705" w:type="pct"/>
            <w:vAlign w:val="center"/>
          </w:tcPr>
          <w:p w14:paraId="5B20EA26">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ascii="仿宋_GB2312" w:hAnsi="仿宋_GB2312" w:eastAsia="仿宋_GB2312" w:cs="仿宋_GB2312"/>
                <w:highlight w:val="none"/>
              </w:rPr>
              <w:t>拟派项目经理业绩</w:t>
            </w:r>
          </w:p>
        </w:tc>
        <w:tc>
          <w:tcPr>
            <w:tcW w:w="2967" w:type="pct"/>
            <w:vAlign w:val="center"/>
          </w:tcPr>
          <w:p w14:paraId="430EEF7E">
            <w:pPr>
              <w:keepNext w:val="0"/>
              <w:keepLines w:val="0"/>
              <w:pageBreakBefore w:val="0"/>
              <w:widowControl/>
              <w:wordWrap/>
              <w:overflowPunct/>
              <w:topLinePunct w:val="0"/>
              <w:bidi w:val="0"/>
              <w:adjustRightInd w:val="0"/>
              <w:snapToGrid/>
              <w:spacing w:line="240" w:lineRule="auto"/>
              <w:jc w:val="left"/>
              <w:rPr>
                <w:rFonts w:ascii="仿宋_GB2312" w:hAnsi="仿宋_GB2312" w:eastAsia="仿宋_GB2312" w:cs="仿宋_GB2312"/>
                <w:highlight w:val="none"/>
              </w:rPr>
            </w:pPr>
            <w:r>
              <w:rPr>
                <w:rFonts w:ascii="仿宋_GB2312" w:hAnsi="仿宋_GB2312" w:eastAsia="仿宋_GB2312" w:cs="仿宋_GB2312"/>
                <w:highlight w:val="none"/>
              </w:rPr>
              <w:t>供应商提供拟派项目经理自202</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年1月1日至今承接的类似</w:t>
            </w:r>
            <w:r>
              <w:rPr>
                <w:rFonts w:hint="eastAsia" w:ascii="仿宋_GB2312" w:hAnsi="仿宋_GB2312" w:eastAsia="仿宋_GB2312" w:cs="仿宋_GB2312"/>
                <w:highlight w:val="none"/>
                <w:lang w:val="en-US" w:eastAsia="zh-CN"/>
              </w:rPr>
              <w:t>工程</w:t>
            </w:r>
            <w:r>
              <w:rPr>
                <w:rFonts w:ascii="仿宋_GB2312" w:hAnsi="仿宋_GB2312" w:eastAsia="仿宋_GB2312" w:cs="仿宋_GB2312"/>
                <w:highlight w:val="none"/>
              </w:rPr>
              <w:t>业绩，每提供1项</w:t>
            </w:r>
            <w:r>
              <w:rPr>
                <w:rFonts w:hint="eastAsia" w:ascii="仿宋_GB2312" w:hAnsi="仿宋_GB2312" w:eastAsia="仿宋_GB2312" w:cs="仿宋_GB2312"/>
                <w:highlight w:val="none"/>
                <w:lang w:val="en-US" w:eastAsia="zh-CN"/>
              </w:rPr>
              <w:t>业绩证明材料</w:t>
            </w:r>
            <w:r>
              <w:rPr>
                <w:rFonts w:ascii="仿宋_GB2312" w:hAnsi="仿宋_GB2312" w:eastAsia="仿宋_GB2312" w:cs="仿宋_GB2312"/>
                <w:highlight w:val="none"/>
              </w:rPr>
              <w:t>得1分，最</w:t>
            </w:r>
            <w:r>
              <w:rPr>
                <w:rFonts w:hint="eastAsia" w:ascii="仿宋_GB2312" w:hAnsi="仿宋_GB2312" w:eastAsia="仿宋_GB2312" w:cs="仿宋_GB2312"/>
                <w:highlight w:val="none"/>
                <w:lang w:val="en-US" w:eastAsia="zh-CN"/>
              </w:rPr>
              <w:t>高</w:t>
            </w:r>
            <w:r>
              <w:rPr>
                <w:rFonts w:ascii="仿宋_GB2312" w:hAnsi="仿宋_GB2312" w:eastAsia="仿宋_GB2312" w:cs="仿宋_GB2312"/>
                <w:highlight w:val="none"/>
              </w:rPr>
              <w:t>得3分。</w:t>
            </w:r>
          </w:p>
          <w:p w14:paraId="22690AE0">
            <w:pPr>
              <w:keepNext w:val="0"/>
              <w:keepLines w:val="0"/>
              <w:pageBreakBefore w:val="0"/>
              <w:widowControl/>
              <w:wordWrap/>
              <w:overflowPunct/>
              <w:topLinePunct w:val="0"/>
              <w:bidi w:val="0"/>
              <w:adjustRightInd w:val="0"/>
              <w:snapToGrid/>
              <w:spacing w:line="240" w:lineRule="auto"/>
              <w:jc w:val="left"/>
              <w:rPr>
                <w:rFonts w:ascii="仿宋_GB2312" w:hAnsi="仿宋_GB2312" w:eastAsia="仿宋_GB2312" w:cs="仿宋_GB2312"/>
                <w:highlight w:val="none"/>
              </w:rPr>
            </w:pPr>
            <w:r>
              <w:rPr>
                <w:rFonts w:ascii="仿宋_GB2312" w:hAnsi="仿宋_GB2312" w:eastAsia="仿宋_GB2312" w:cs="仿宋_GB2312"/>
                <w:highlight w:val="none"/>
              </w:rPr>
              <w:t>评审</w:t>
            </w:r>
            <w:r>
              <w:rPr>
                <w:rFonts w:hint="eastAsia" w:ascii="仿宋_GB2312" w:hAnsi="仿宋_GB2312" w:eastAsia="仿宋_GB2312" w:cs="仿宋_GB2312"/>
                <w:highlight w:val="none"/>
                <w:lang w:val="en-US" w:eastAsia="zh-CN"/>
              </w:rPr>
              <w:t>标准</w:t>
            </w:r>
            <w:r>
              <w:rPr>
                <w:rFonts w:ascii="仿宋_GB2312" w:hAnsi="仿宋_GB2312" w:eastAsia="仿宋_GB2312" w:cs="仿宋_GB2312"/>
                <w:highlight w:val="none"/>
              </w:rPr>
              <w:t>：业绩证明材料以供应商提供的加盖供应商公章的合同复印件或扫描件为准（合同中须体现关键页且签字盖章齐全，且合同中须体现拟派项目经理的</w:t>
            </w:r>
            <w:r>
              <w:rPr>
                <w:rFonts w:hint="eastAsia" w:ascii="仿宋_GB2312" w:hAnsi="仿宋_GB2312" w:eastAsia="仿宋_GB2312" w:cs="仿宋_GB2312"/>
                <w:highlight w:val="none"/>
                <w:lang w:val="en-US" w:eastAsia="zh-CN"/>
              </w:rPr>
              <w:t>相关信息</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未按照上述要求提供</w:t>
            </w:r>
            <w:r>
              <w:rPr>
                <w:rFonts w:hint="eastAsia" w:ascii="仿宋_GB2312" w:hAnsi="仿宋_GB2312" w:eastAsia="仿宋_GB2312" w:cs="仿宋_GB2312"/>
                <w:highlight w:val="none"/>
                <w:lang w:val="en-US" w:eastAsia="zh-CN"/>
              </w:rPr>
              <w:t>或提供</w:t>
            </w:r>
            <w:r>
              <w:rPr>
                <w:rFonts w:ascii="仿宋_GB2312" w:hAnsi="仿宋_GB2312" w:eastAsia="仿宋_GB2312" w:cs="仿宋_GB2312"/>
                <w:highlight w:val="none"/>
              </w:rPr>
              <w:t>不全的均不得分）。时间以合同签订时间为准。拟派项目经理业绩与企业业绩可重复得分。</w:t>
            </w:r>
          </w:p>
        </w:tc>
        <w:tc>
          <w:tcPr>
            <w:tcW w:w="441" w:type="pct"/>
            <w:vAlign w:val="center"/>
          </w:tcPr>
          <w:p w14:paraId="1A26FB5A">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441" w:type="pct"/>
            <w:vAlign w:val="center"/>
          </w:tcPr>
          <w:p w14:paraId="110441DE">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3DF55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48C1F49B">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705" w:type="pct"/>
            <w:vAlign w:val="center"/>
          </w:tcPr>
          <w:p w14:paraId="7646DD79">
            <w:pPr>
              <w:keepNext w:val="0"/>
              <w:keepLines w:val="0"/>
              <w:pageBreakBefore w:val="0"/>
              <w:widowControl/>
              <w:wordWrap/>
              <w:overflowPunct/>
              <w:topLinePunct w:val="0"/>
              <w:bidi w:val="0"/>
              <w:adjustRightInd w:val="0"/>
              <w:snapToGrid/>
              <w:spacing w:line="240" w:lineRule="auto"/>
              <w:jc w:val="center"/>
              <w:rPr>
                <w:rFonts w:hint="eastAsia"/>
                <w:highlight w:val="none"/>
                <w:lang w:val="en-US" w:eastAsia="zh-CN"/>
              </w:rPr>
            </w:pPr>
            <w:r>
              <w:rPr>
                <w:rFonts w:hint="eastAsia" w:ascii="仿宋" w:hAnsi="仿宋" w:eastAsia="仿宋" w:cs="仿宋"/>
                <w:sz w:val="24"/>
                <w:szCs w:val="24"/>
                <w:highlight w:val="none"/>
                <w:lang w:val="en-US" w:eastAsia="zh-CN"/>
              </w:rPr>
              <w:t>保修期服务承诺</w:t>
            </w:r>
          </w:p>
        </w:tc>
        <w:tc>
          <w:tcPr>
            <w:tcW w:w="2967" w:type="pct"/>
            <w:vAlign w:val="center"/>
          </w:tcPr>
          <w:p w14:paraId="164EFD65">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_GB2312" w:cs="仿宋"/>
                <w:snapToGrid/>
                <w:color w:val="auto"/>
                <w:kern w:val="0"/>
                <w:sz w:val="24"/>
                <w:szCs w:val="24"/>
                <w:highlight w:val="none"/>
                <w:lang w:val="en-US" w:eastAsia="zh-CN" w:bidi="ar-SA"/>
              </w:rPr>
            </w:pPr>
            <w:r>
              <w:rPr>
                <w:rFonts w:ascii="仿宋_GB2312" w:hAnsi="仿宋_GB2312" w:eastAsia="仿宋_GB2312" w:cs="仿宋_GB2312"/>
                <w:highlight w:val="none"/>
              </w:rPr>
              <w:t>供应商在满足采购文件</w:t>
            </w: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保修期的</w:t>
            </w:r>
            <w:r>
              <w:rPr>
                <w:rFonts w:ascii="仿宋_GB2312" w:hAnsi="仿宋_GB2312" w:eastAsia="仿宋_GB2312" w:cs="仿宋_GB2312"/>
                <w:highlight w:val="none"/>
              </w:rPr>
              <w:t>基础上，承诺</w:t>
            </w:r>
            <w:r>
              <w:rPr>
                <w:rFonts w:hint="eastAsia" w:ascii="仿宋_GB2312" w:hAnsi="仿宋_GB2312" w:eastAsia="仿宋_GB2312" w:cs="仿宋_GB2312"/>
                <w:highlight w:val="none"/>
                <w:lang w:val="en-US" w:eastAsia="zh-CN"/>
              </w:rPr>
              <w:t>保修期</w:t>
            </w:r>
            <w:r>
              <w:rPr>
                <w:rFonts w:ascii="仿宋_GB2312" w:hAnsi="仿宋_GB2312" w:eastAsia="仿宋_GB2312" w:cs="仿宋_GB2312"/>
                <w:highlight w:val="none"/>
              </w:rPr>
              <w:t>每延长</w:t>
            </w: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年得1分，最高得2分</w:t>
            </w:r>
            <w:r>
              <w:rPr>
                <w:rFonts w:hint="eastAsia" w:ascii="仿宋_GB2312" w:hAnsi="仿宋_GB2312" w:eastAsia="仿宋_GB2312" w:cs="仿宋_GB2312"/>
                <w:highlight w:val="none"/>
                <w:lang w:eastAsia="zh-CN"/>
              </w:rPr>
              <w:t>。</w:t>
            </w:r>
          </w:p>
        </w:tc>
        <w:tc>
          <w:tcPr>
            <w:tcW w:w="441" w:type="pct"/>
            <w:vAlign w:val="center"/>
          </w:tcPr>
          <w:p w14:paraId="6B225975">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441" w:type="pct"/>
            <w:vAlign w:val="center"/>
          </w:tcPr>
          <w:p w14:paraId="222CCBF0">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0A560B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362EF683">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705" w:type="pct"/>
            <w:vAlign w:val="center"/>
          </w:tcPr>
          <w:p w14:paraId="568C16E5">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增值服务及合理化建议</w:t>
            </w:r>
          </w:p>
        </w:tc>
        <w:tc>
          <w:tcPr>
            <w:tcW w:w="2967" w:type="pct"/>
            <w:vAlign w:val="center"/>
          </w:tcPr>
          <w:p w14:paraId="6E87673A">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CN" w:bidi="ar-SA"/>
              </w:rPr>
            </w:pPr>
            <w:r>
              <w:rPr>
                <w:rFonts w:hint="eastAsia" w:ascii="仿宋" w:hAnsi="仿宋" w:eastAsia="仿宋" w:cs="仿宋"/>
                <w:snapToGrid/>
                <w:color w:val="auto"/>
                <w:kern w:val="0"/>
                <w:sz w:val="24"/>
                <w:szCs w:val="24"/>
                <w:lang w:val="en-US" w:eastAsia="zh-CN" w:bidi="ar-SA"/>
              </w:rPr>
              <w:t>1、增值服务：供应商须提供针对本项目具备落地可行性且对项目实施存在实质性利好的增值服务书面承诺；经评审小组全体评委一致认定该增值服务针对性强、可落地实施且显著有利于本项目推进的，得2分；未提供增值服务承诺，或所提供承诺针对性不足、可实施性较差，评审小组无法达成一致认可的，本项不得分。</w:t>
            </w:r>
          </w:p>
          <w:p w14:paraId="760961EB">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lang w:val="en-US" w:eastAsia="zh-CN"/>
              </w:rPr>
            </w:pPr>
            <w:r>
              <w:rPr>
                <w:rFonts w:hint="eastAsia" w:ascii="仿宋" w:hAnsi="仿宋" w:eastAsia="仿宋" w:cs="仿宋"/>
                <w:snapToGrid/>
                <w:color w:val="auto"/>
                <w:kern w:val="0"/>
                <w:sz w:val="24"/>
                <w:szCs w:val="24"/>
                <w:lang w:val="en-US" w:eastAsia="zh-CN" w:bidi="ar-SA"/>
              </w:rPr>
              <w:t>2、合理化建议：供应商须提供针对本项目具备实操价值且能显著优化项目实施的合理化建议；经评审小组全体专家一致认定该建议可行、对项目实施具备实质性利好的得2分；未提供合理化建议，或建议脱离项目实际、不具备落地可行性，评</w:t>
            </w:r>
            <w:r>
              <w:rPr>
                <w:rFonts w:hint="eastAsia" w:ascii="仿宋" w:hAnsi="仿宋" w:eastAsia="仿宋" w:cs="仿宋"/>
                <w:sz w:val="24"/>
                <w:szCs w:val="24"/>
                <w:lang w:val="en-US" w:eastAsia="zh-CN"/>
              </w:rPr>
              <w:t>审小组无法达成一致认定的，本项不得分。</w:t>
            </w:r>
          </w:p>
        </w:tc>
        <w:tc>
          <w:tcPr>
            <w:tcW w:w="441" w:type="pct"/>
            <w:vAlign w:val="center"/>
          </w:tcPr>
          <w:p w14:paraId="6A35F034">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441" w:type="pct"/>
            <w:vAlign w:val="center"/>
          </w:tcPr>
          <w:p w14:paraId="41796FAF">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14:paraId="7EAB4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57B21CB9">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705" w:type="pct"/>
            <w:vAlign w:val="center"/>
          </w:tcPr>
          <w:p w14:paraId="49782E31">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2967" w:type="pct"/>
            <w:vAlign w:val="center"/>
          </w:tcPr>
          <w:p w14:paraId="0ED93258">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提供自202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年1月1日至今的类似工程业绩(以合同签订日期为准)，每提供一个业绩证明材料得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分。</w:t>
            </w:r>
          </w:p>
          <w:p w14:paraId="7FB24F3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注：业绩证明材料以合同的复印件或扫描件加盖公章为准，复印件或扫描件必须清晰体现签约主体和日期、项目名称及内容、合同金额等核心要素，否则不计为有效业绩。</w:t>
            </w:r>
          </w:p>
        </w:tc>
        <w:tc>
          <w:tcPr>
            <w:tcW w:w="441" w:type="pct"/>
            <w:vAlign w:val="center"/>
          </w:tcPr>
          <w:p w14:paraId="59EAD5C3">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10</w:t>
            </w:r>
          </w:p>
        </w:tc>
        <w:tc>
          <w:tcPr>
            <w:tcW w:w="441" w:type="pct"/>
            <w:vAlign w:val="center"/>
          </w:tcPr>
          <w:p w14:paraId="07EED91D">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r w14:paraId="210D9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vAlign w:val="center"/>
          </w:tcPr>
          <w:p w14:paraId="279D52C1">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705" w:type="pct"/>
            <w:vAlign w:val="center"/>
          </w:tcPr>
          <w:p w14:paraId="226D061E">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2967" w:type="pct"/>
            <w:vAlign w:val="center"/>
          </w:tcPr>
          <w:p w14:paraId="26A2F863">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价格分统一采用低价优先法计算，即满足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文件要求且</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价格最低的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报价为评标基准价，其价格分为满分。其他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 xml:space="preserve">的价格分统一按照下列公式计算： </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报价得分=(评标基准价／</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报价)×价格权值×100</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计算分数时四舍五入取小数点后两位</w:t>
            </w:r>
          </w:p>
        </w:tc>
        <w:tc>
          <w:tcPr>
            <w:tcW w:w="441" w:type="pct"/>
            <w:vAlign w:val="center"/>
          </w:tcPr>
          <w:p w14:paraId="2181674F">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441" w:type="pct"/>
            <w:vAlign w:val="center"/>
          </w:tcPr>
          <w:p w14:paraId="2D783DCB">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bl>
    <w:p w14:paraId="06E7C8F8">
      <w:pPr>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7</w:t>
      </w:r>
      <w:r>
        <w:rPr>
          <w:rFonts w:hint="eastAsia" w:ascii="仿宋" w:hAnsi="仿宋" w:eastAsia="仿宋" w:cs="仿宋"/>
          <w:b/>
          <w:bCs/>
          <w:color w:val="000000"/>
          <w:sz w:val="24"/>
          <w:szCs w:val="24"/>
          <w:highlight w:val="none"/>
        </w:rPr>
        <w:t>.需要落实的政府采购政策</w:t>
      </w:r>
    </w:p>
    <w:p w14:paraId="43AE69FE">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在货物采购项目中，投标人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35EDC7ED">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根据《关于进一步加大政府采购支持中小企业力度的通知》（财库[2022]19 号）的有关规定，货物服务采购项目给予小微企业的价格扣除优惠，由财库[2020]46 号文件规定的 6%—10%提高至 10%—20%。大中型企业与小微企业组成联合体或者大中型企业向小微企业分包的，评审优惠幅度由2%—3%提高至 4%—6%。政府采购工程的价格评审优惠按照财库[2020]46 号文件的规定执行。 </w:t>
      </w:r>
    </w:p>
    <w:p w14:paraId="3FB6E549">
      <w:pPr>
        <w:spacing w:line="360" w:lineRule="auto"/>
        <w:ind w:firstLine="482" w:firstLineChars="20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参加政府采购活动的中小企业应提供《中小企业声明函》原件。未提供上述声明函原件的，则不享受政策。</w:t>
      </w:r>
    </w:p>
    <w:p w14:paraId="204E53D8">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备注：中小企业划分标准参照《中小企业划型标准规定》（工信部联企业[2011]300号）执行。 </w:t>
      </w:r>
    </w:p>
    <w:p w14:paraId="62175EA2">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7.2、监狱企业应符合《财政部司法部关于政府采购支持监狱企业发展有关问题的通知》（财库[2014]68号）文件规定，并提供由省级以上监狱管理局、戒毒管理局(含新疆生产建设兵团)出具的属于</w:t>
      </w:r>
      <w:r>
        <w:rPr>
          <w:rFonts w:hint="eastAsia" w:ascii="仿宋" w:hAnsi="仿宋" w:eastAsia="仿宋" w:cs="仿宋"/>
          <w:b/>
          <w:bCs/>
          <w:color w:val="000000"/>
          <w:sz w:val="24"/>
          <w:szCs w:val="24"/>
          <w:highlight w:val="none"/>
          <w:lang w:val="en-US" w:eastAsia="zh-CN"/>
        </w:rPr>
        <w:t>监狱企业的证明文件</w:t>
      </w:r>
      <w:r>
        <w:rPr>
          <w:rFonts w:hint="eastAsia" w:ascii="仿宋" w:hAnsi="仿宋" w:eastAsia="仿宋" w:cs="仿宋"/>
          <w:color w:val="000000"/>
          <w:sz w:val="24"/>
          <w:szCs w:val="24"/>
          <w:highlight w:val="none"/>
          <w:lang w:val="en-US" w:eastAsia="zh-CN"/>
        </w:rPr>
        <w:t xml:space="preserve">复印件，监狱和戒毒企业视同小型、微型企业。 </w:t>
      </w:r>
    </w:p>
    <w:p w14:paraId="0AEB574E">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42E3139">
      <w:pPr>
        <w:spacing w:line="360" w:lineRule="auto"/>
        <w:ind w:firstLine="482" w:firstLineChars="20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参加政府采购活动的残疾人单位应提供《残疾人福利性单位声明函》 原件。未提供上述声明函原件，则不享受政策。</w:t>
      </w:r>
    </w:p>
    <w:p w14:paraId="59C5936E">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0B74539">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05B034D1">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.6、节能产品政府采购品目清单详见财政部、发展改革委《关于印发节能产品政府采购品目清单的通知》（财库[2019]19号）。 </w:t>
      </w:r>
    </w:p>
    <w:p w14:paraId="3D82BBD1">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.7、环境标志产品政府采购品目清单详见财政部、生态环境部《关于印发环境标志产品政府采购品目清单的通知》（财库[2019]18 号）。 </w:t>
      </w:r>
    </w:p>
    <w:p w14:paraId="3A9E72CF">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.8、国家确定的节能产品、环境标志产品认证机构详见市场监管总局《关于发布参与实施政府采购节能产品、环境标志产品认证机构名录的公告》（2019年第16 号）。 </w:t>
      </w:r>
    </w:p>
    <w:p w14:paraId="06EBAB36">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722F411A">
      <w:pPr>
        <w:spacing w:line="360" w:lineRule="auto"/>
        <w:ind w:firstLine="480" w:firstLineChars="200"/>
        <w:rPr>
          <w:rFonts w:hint="eastAsia" w:ascii="仿宋" w:hAnsi="仿宋" w:eastAsia="仿宋" w:cs="仿宋"/>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hint="eastAsia" w:ascii="仿宋" w:hAnsi="仿宋" w:eastAsia="仿宋" w:cs="仿宋"/>
        </w:rPr>
        <w:t xml:space="preserve">。 </w:t>
      </w:r>
    </w:p>
    <w:p w14:paraId="70E952AC">
      <w:pPr>
        <w:rPr>
          <w:rFonts w:hint="eastAsia" w:ascii="仿宋" w:hAnsi="仿宋" w:eastAsia="仿宋" w:cs="仿宋"/>
        </w:rPr>
      </w:pPr>
      <w:r>
        <w:rPr>
          <w:rFonts w:hint="eastAsia" w:ascii="仿宋" w:hAnsi="仿宋" w:eastAsia="仿宋" w:cs="仿宋"/>
        </w:rPr>
        <w:br w:type="page"/>
      </w:r>
    </w:p>
    <w:p w14:paraId="6E35243E">
      <w:pPr>
        <w:pStyle w:val="3"/>
        <w:rPr>
          <w:rFonts w:hint="eastAsia" w:ascii="仿宋" w:hAnsi="仿宋" w:eastAsia="仿宋" w:cs="仿宋"/>
          <w:sz w:val="36"/>
          <w:szCs w:val="36"/>
        </w:rPr>
      </w:pPr>
      <w:bookmarkStart w:id="131" w:name="_Toc31900"/>
      <w:bookmarkStart w:id="132" w:name="_Toc140"/>
      <w:bookmarkStart w:id="133" w:name="_Toc18268"/>
      <w:r>
        <w:rPr>
          <w:rFonts w:hint="eastAsia" w:ascii="仿宋" w:hAnsi="仿宋" w:eastAsia="仿宋" w:cs="仿宋"/>
          <w:sz w:val="36"/>
          <w:szCs w:val="36"/>
        </w:rPr>
        <w:t>第四章</w:t>
      </w:r>
      <w:r>
        <w:rPr>
          <w:rFonts w:hint="eastAsia" w:ascii="仿宋" w:hAnsi="仿宋" w:eastAsia="仿宋" w:cs="仿宋"/>
          <w:sz w:val="36"/>
          <w:szCs w:val="36"/>
          <w:lang w:val="en-US" w:eastAsia="zh-CN"/>
        </w:rPr>
        <w:t xml:space="preserve">  </w:t>
      </w:r>
      <w:r>
        <w:rPr>
          <w:rFonts w:hint="eastAsia" w:ascii="仿宋" w:hAnsi="仿宋" w:eastAsia="仿宋" w:cs="仿宋"/>
          <w:sz w:val="36"/>
          <w:szCs w:val="36"/>
        </w:rPr>
        <w:t>磋商要求及说明</w:t>
      </w:r>
      <w:bookmarkEnd w:id="74"/>
      <w:bookmarkEnd w:id="75"/>
      <w:bookmarkEnd w:id="76"/>
      <w:bookmarkEnd w:id="131"/>
      <w:bookmarkEnd w:id="132"/>
      <w:bookmarkEnd w:id="133"/>
      <w:bookmarkStart w:id="134" w:name="_Toc12426"/>
      <w:bookmarkStart w:id="135" w:name="_Toc519156757"/>
      <w:bookmarkStart w:id="136" w:name="_Toc13278"/>
    </w:p>
    <w:p w14:paraId="2F44CF5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 xml:space="preserve">一、最高限价编制说明 </w:t>
      </w:r>
    </w:p>
    <w:p w14:paraId="417B355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一</w:t>
      </w:r>
      <w:r>
        <w:rPr>
          <w:rFonts w:hint="eastAsia" w:ascii="仿宋" w:hAnsi="仿宋" w:eastAsia="仿宋" w:cs="仿宋"/>
          <w:b/>
          <w:bCs/>
          <w:highlight w:val="none"/>
          <w:lang w:eastAsia="zh-CN"/>
        </w:rPr>
        <w:t>）</w:t>
      </w:r>
      <w:r>
        <w:rPr>
          <w:rFonts w:hint="eastAsia" w:ascii="仿宋" w:hAnsi="仿宋" w:eastAsia="仿宋" w:cs="仿宋"/>
          <w:b/>
          <w:bCs/>
          <w:highlight w:val="none"/>
        </w:rPr>
        <w:t>工程概况</w:t>
      </w:r>
    </w:p>
    <w:p w14:paraId="31696A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本工程为陕西开放大学郭杜校区西门通道改造项目，位于陕西开放大学郭杜校区。</w:t>
      </w:r>
    </w:p>
    <w:p w14:paraId="1F9C02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项目主要内容:1.拆除校门西侧围墙，整合现有通道，规划机动车通道2条、非机动车辆通道1条、人行通道5条；2.机动车与非机动车通道间增设执勤岗亭，强化人车通行管控；3.新建排水设施，解决原有路面积水问题；4.水池上方采用钢结构搭建人行通道，两侧加装防护栏杆；5.升级完善场地照明及视频监控系统；6.为人行闸机搭建钢结构顶棚，规避日晒强光影响设备使用；7.增设更新人车通行道闸设备，通行管理系统接入校园原有管理平台；8.完成其余配套改造内容等。</w:t>
      </w:r>
    </w:p>
    <w:p w14:paraId="7F40B75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二</w:t>
      </w:r>
      <w:r>
        <w:rPr>
          <w:rFonts w:hint="eastAsia" w:ascii="仿宋" w:hAnsi="仿宋" w:eastAsia="仿宋" w:cs="仿宋"/>
          <w:b/>
          <w:bCs/>
          <w:highlight w:val="none"/>
          <w:lang w:eastAsia="zh-CN"/>
        </w:rPr>
        <w:t>）</w:t>
      </w:r>
      <w:r>
        <w:rPr>
          <w:rFonts w:hint="eastAsia" w:ascii="仿宋" w:hAnsi="仿宋" w:eastAsia="仿宋" w:cs="仿宋"/>
          <w:b/>
          <w:bCs/>
          <w:highlight w:val="none"/>
        </w:rPr>
        <w:t>编制范围</w:t>
      </w:r>
    </w:p>
    <w:p w14:paraId="485CFB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依据建设单位要求陕西开放大学郭杜校区西门通道改造项目要求的范围。</w:t>
      </w:r>
    </w:p>
    <w:p w14:paraId="5186257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三</w:t>
      </w:r>
      <w:r>
        <w:rPr>
          <w:rFonts w:hint="eastAsia" w:ascii="仿宋" w:hAnsi="仿宋" w:eastAsia="仿宋" w:cs="仿宋"/>
          <w:b/>
          <w:bCs/>
          <w:highlight w:val="none"/>
          <w:lang w:eastAsia="zh-CN"/>
        </w:rPr>
        <w:t>）</w:t>
      </w:r>
      <w:r>
        <w:rPr>
          <w:rFonts w:hint="eastAsia" w:ascii="仿宋" w:hAnsi="仿宋" w:eastAsia="仿宋" w:cs="仿宋"/>
          <w:b/>
          <w:bCs/>
          <w:highlight w:val="none"/>
        </w:rPr>
        <w:t>编制依据</w:t>
      </w:r>
    </w:p>
    <w:p w14:paraId="6EFB29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1、《陕西开放大学郭杜校区西门通道改造项目》立项申请；</w:t>
      </w:r>
    </w:p>
    <w:p w14:paraId="2F3191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2、《陕西开放大学郭杜校区西门通道改造项目》设计图纸及图纸答疑；</w:t>
      </w:r>
    </w:p>
    <w:p w14:paraId="338EB9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3、《陕西省建设工程工程量清单计价规则》(2025年)；</w:t>
      </w:r>
    </w:p>
    <w:p w14:paraId="6D7DF0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4、与建设工程项目有关的标准、规范、图集、技术资料；</w:t>
      </w:r>
    </w:p>
    <w:p w14:paraId="71EDAE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5、《陕西省房屋建筑与装饰工程消耗量定额》（2025），《陕西省通用安装工程消耗量定额》（2025），与定额相配套使用的《陕西省房屋建筑与装饰工程工程基价表》（2025），《陕西省通用安装工程基价表》（2025），《陕西省建设工程费用规则》（2025）及其他相关的计价依据和办法；</w:t>
      </w:r>
    </w:p>
    <w:p w14:paraId="73A5A7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6、材料价格均按照《陕西工程造价管理信息（材料信息价）》2026年第5月及市场价格计入；</w:t>
      </w:r>
    </w:p>
    <w:p w14:paraId="048831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7、施工现场情况、工程特点及常规施工方案；</w:t>
      </w:r>
    </w:p>
    <w:p w14:paraId="120450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8、其他相关资料。</w:t>
      </w:r>
    </w:p>
    <w:p w14:paraId="18E59F6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四</w:t>
      </w:r>
      <w:r>
        <w:rPr>
          <w:rFonts w:hint="eastAsia" w:ascii="仿宋" w:hAnsi="仿宋" w:eastAsia="仿宋" w:cs="仿宋"/>
          <w:b/>
          <w:bCs/>
          <w:highlight w:val="none"/>
          <w:lang w:eastAsia="zh-CN"/>
        </w:rPr>
        <w:t>）</w:t>
      </w:r>
      <w:r>
        <w:rPr>
          <w:rFonts w:hint="eastAsia" w:ascii="仿宋" w:hAnsi="仿宋" w:eastAsia="仿宋" w:cs="仿宋"/>
          <w:b/>
          <w:bCs/>
          <w:highlight w:val="none"/>
        </w:rPr>
        <w:t>有关说明</w:t>
      </w:r>
    </w:p>
    <w:p w14:paraId="43A0A1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1、广告字按暂估价1万元计入。</w:t>
      </w:r>
    </w:p>
    <w:p w14:paraId="276F64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2、暂列金额按2万元计入。</w:t>
      </w:r>
    </w:p>
    <w:p w14:paraId="6EA471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编制软件采用广联达云计价平台GCCP7.0，版本号：7.5000.23.3。</w:t>
      </w:r>
    </w:p>
    <w:p w14:paraId="5AB1712E">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二、最高限价</w:t>
      </w:r>
    </w:p>
    <w:p w14:paraId="25686337">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小写：439331.16元（大写：人民币肆拾叁万玖仟叁佰叁拾壹元壹角陆分）</w:t>
      </w:r>
    </w:p>
    <w:p w14:paraId="66BC3BC0">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rPr>
        <w:t>、工程量清单及图纸</w:t>
      </w:r>
    </w:p>
    <w:p w14:paraId="3E9F843C">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工程量清单：另册提供。</w:t>
      </w:r>
    </w:p>
    <w:p w14:paraId="11F01D53">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设计</w:t>
      </w:r>
      <w:r>
        <w:rPr>
          <w:rFonts w:hint="eastAsia" w:ascii="仿宋" w:hAnsi="仿宋" w:eastAsia="仿宋" w:cs="仿宋"/>
          <w:color w:val="auto"/>
          <w:sz w:val="24"/>
          <w:szCs w:val="24"/>
          <w:highlight w:val="none"/>
        </w:rPr>
        <w:t>图纸：另册提供。</w:t>
      </w:r>
    </w:p>
    <w:p w14:paraId="4C62693A">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材料</w:t>
      </w:r>
      <w:r>
        <w:rPr>
          <w:rFonts w:hint="eastAsia" w:ascii="仿宋" w:hAnsi="仿宋" w:eastAsia="仿宋" w:cs="仿宋"/>
          <w:color w:val="auto"/>
          <w:sz w:val="24"/>
          <w:szCs w:val="24"/>
          <w:highlight w:val="none"/>
        </w:rPr>
        <w:t>参数</w:t>
      </w:r>
      <w:r>
        <w:rPr>
          <w:rFonts w:hint="eastAsia" w:ascii="仿宋" w:hAnsi="仿宋" w:eastAsia="仿宋" w:cs="仿宋"/>
          <w:color w:val="auto"/>
          <w:sz w:val="24"/>
          <w:szCs w:val="24"/>
          <w:highlight w:val="none"/>
          <w:lang w:val="en-US" w:eastAsia="zh-CN"/>
        </w:rPr>
        <w:t>及施工要求。（此部分与设计图纸不一致时，以高标准执行）。</w:t>
      </w:r>
    </w:p>
    <w:p w14:paraId="0D8E17ED">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、工期</w:t>
      </w:r>
      <w:r>
        <w:rPr>
          <w:rFonts w:hint="eastAsia" w:ascii="仿宋" w:hAnsi="仿宋" w:eastAsia="仿宋" w:cs="仿宋"/>
          <w:color w:val="auto"/>
          <w:sz w:val="24"/>
          <w:szCs w:val="24"/>
          <w:highlight w:val="none"/>
        </w:rPr>
        <w:t>：自合同签订之日起30日历日内完工。</w:t>
      </w:r>
    </w:p>
    <w:p w14:paraId="0F64B161">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保修</w:t>
      </w:r>
      <w:r>
        <w:rPr>
          <w:rFonts w:hint="eastAsia" w:ascii="仿宋" w:hAnsi="仿宋" w:eastAsia="仿宋" w:cs="仿宋"/>
          <w:b/>
          <w:bCs/>
          <w:color w:val="auto"/>
          <w:sz w:val="24"/>
          <w:szCs w:val="24"/>
          <w:highlight w:val="none"/>
        </w:rPr>
        <w:t>期</w:t>
      </w:r>
      <w:r>
        <w:rPr>
          <w:rFonts w:hint="eastAsia" w:ascii="仿宋" w:hAnsi="仿宋" w:eastAsia="仿宋" w:cs="仿宋"/>
          <w:b/>
          <w:bCs/>
          <w:color w:val="auto"/>
          <w:sz w:val="24"/>
          <w:szCs w:val="24"/>
          <w:highlight w:val="none"/>
          <w:lang w:eastAsia="zh-CN"/>
        </w:rPr>
        <w:t>：</w:t>
      </w:r>
      <w:r>
        <w:rPr>
          <w:rFonts w:hint="eastAsia" w:ascii="仿宋" w:hAnsi="仿宋" w:eastAsia="仿宋" w:cs="仿宋"/>
          <w:sz w:val="24"/>
          <w:szCs w:val="24"/>
          <w:highlight w:val="none"/>
        </w:rPr>
        <w:t>项目整体质</w:t>
      </w:r>
      <w:r>
        <w:rPr>
          <w:rFonts w:hint="eastAsia" w:ascii="仿宋" w:hAnsi="仿宋" w:eastAsia="仿宋" w:cs="仿宋"/>
          <w:color w:val="auto"/>
          <w:sz w:val="24"/>
          <w:szCs w:val="24"/>
          <w:highlight w:val="none"/>
          <w:lang w:val="en-US" w:eastAsia="zh-CN"/>
        </w:rPr>
        <w:t>保1年。</w:t>
      </w:r>
    </w:p>
    <w:p w14:paraId="44650D33">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、质量要求：</w:t>
      </w:r>
      <w:r>
        <w:rPr>
          <w:rFonts w:hint="eastAsia" w:ascii="仿宋" w:hAnsi="仿宋" w:eastAsia="仿宋" w:cs="仿宋"/>
          <w:color w:val="auto"/>
          <w:sz w:val="24"/>
          <w:szCs w:val="24"/>
          <w:highlight w:val="none"/>
        </w:rPr>
        <w:t>合格（达到国家强制性合格标准）</w:t>
      </w:r>
      <w:r>
        <w:rPr>
          <w:rFonts w:hint="eastAsia" w:ascii="仿宋" w:hAnsi="仿宋" w:eastAsia="仿宋" w:cs="仿宋"/>
          <w:color w:val="auto"/>
          <w:sz w:val="24"/>
          <w:szCs w:val="24"/>
          <w:highlight w:val="none"/>
          <w:lang w:val="en-US" w:eastAsia="zh-CN"/>
        </w:rPr>
        <w:t>并达到采购人采购需求。</w:t>
      </w:r>
    </w:p>
    <w:p w14:paraId="6276E8FE">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、付款方式</w:t>
      </w:r>
    </w:p>
    <w:p w14:paraId="500FD2CC">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（1）合同签订、施工队伍及主要材料全部进场并经甲方现场核验合格后5个工作日内，支付合同总价款的40%；</w:t>
      </w:r>
    </w:p>
    <w:p w14:paraId="552EB7A5">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（2）工程全部完工、甲方组织竣工验收合格且乙方提交完整竣工图纸、验收资料后10个工作日内，支付至合同总价款的85%；</w:t>
      </w:r>
    </w:p>
    <w:p w14:paraId="2E11B211">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（3）双方完成竣工结算审计、确认最终结算总价且乙方开具全额发票后15 个工作日内，一次性支付至审计结算总价的 100%。</w:t>
      </w:r>
    </w:p>
    <w:p w14:paraId="33FE751A">
      <w:pPr>
        <w:rPr>
          <w:rFonts w:hint="eastAsia" w:ascii="仿宋" w:hAnsi="仿宋" w:eastAsia="仿宋" w:cs="仿宋"/>
          <w:b/>
          <w:bCs/>
          <w:sz w:val="36"/>
          <w:szCs w:val="36"/>
          <w:highlight w:val="yellow"/>
        </w:rPr>
      </w:pPr>
      <w:r>
        <w:rPr>
          <w:rFonts w:hint="eastAsia" w:ascii="仿宋" w:hAnsi="仿宋" w:eastAsia="仿宋" w:cs="仿宋"/>
          <w:b/>
          <w:bCs/>
          <w:sz w:val="36"/>
          <w:szCs w:val="36"/>
          <w:highlight w:val="yellow"/>
        </w:rPr>
        <w:br w:type="page"/>
      </w:r>
    </w:p>
    <w:p w14:paraId="1FBF598E">
      <w:pPr>
        <w:widowControl/>
        <w:spacing w:line="360" w:lineRule="auto"/>
        <w:ind w:firstLine="723" w:firstLineChars="200"/>
        <w:jc w:val="center"/>
        <w:outlineLvl w:val="0"/>
        <w:rPr>
          <w:rFonts w:hint="eastAsia" w:ascii="仿宋" w:hAnsi="仿宋" w:eastAsia="仿宋" w:cs="仿宋"/>
          <w:sz w:val="36"/>
          <w:szCs w:val="36"/>
        </w:rPr>
      </w:pPr>
      <w:bookmarkStart w:id="137" w:name="_Toc852"/>
      <w:r>
        <w:rPr>
          <w:rFonts w:hint="eastAsia" w:ascii="仿宋" w:hAnsi="仿宋" w:eastAsia="仿宋" w:cs="仿宋"/>
          <w:b/>
          <w:bCs/>
          <w:sz w:val="36"/>
          <w:szCs w:val="36"/>
        </w:rPr>
        <w:t>第五章  商务及合同主要条款</w:t>
      </w:r>
      <w:bookmarkEnd w:id="137"/>
    </w:p>
    <w:p w14:paraId="2DCD381D">
      <w:pPr>
        <w:spacing w:line="360" w:lineRule="auto"/>
        <w:ind w:firstLine="480" w:firstLineChars="200"/>
        <w:rPr>
          <w:rFonts w:hint="eastAsia" w:ascii="仿宋" w:hAnsi="仿宋" w:eastAsia="仿宋" w:cs="仿宋"/>
        </w:rPr>
      </w:pPr>
      <w:r>
        <w:rPr>
          <w:rFonts w:hint="eastAsia" w:ascii="仿宋" w:hAnsi="仿宋" w:eastAsia="仿宋" w:cs="仿宋"/>
        </w:rPr>
        <w:t>本表是对合同条款的具体补充和修改，如有矛盾，应以本资料表为准。</w:t>
      </w:r>
    </w:p>
    <w:tbl>
      <w:tblPr>
        <w:tblStyle w:val="26"/>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626308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6D897E0C">
            <w:pPr>
              <w:spacing w:line="360" w:lineRule="auto"/>
              <w:jc w:val="center"/>
              <w:rPr>
                <w:rFonts w:hint="eastAsia" w:ascii="仿宋" w:hAnsi="仿宋" w:eastAsia="仿宋" w:cs="仿宋"/>
              </w:rPr>
            </w:pPr>
            <w:r>
              <w:rPr>
                <w:rFonts w:hint="eastAsia" w:ascii="仿宋" w:hAnsi="仿宋" w:eastAsia="仿宋" w:cs="仿宋"/>
              </w:rPr>
              <w:t>条款号</w:t>
            </w:r>
          </w:p>
        </w:tc>
        <w:tc>
          <w:tcPr>
            <w:tcW w:w="8305" w:type="dxa"/>
            <w:vAlign w:val="center"/>
          </w:tcPr>
          <w:p w14:paraId="5B71E970">
            <w:pPr>
              <w:spacing w:line="360" w:lineRule="auto"/>
              <w:jc w:val="center"/>
              <w:rPr>
                <w:rFonts w:hint="eastAsia" w:ascii="仿宋" w:hAnsi="仿宋" w:eastAsia="仿宋" w:cs="仿宋"/>
                <w:b/>
              </w:rPr>
            </w:pPr>
            <w:r>
              <w:rPr>
                <w:rFonts w:hint="eastAsia" w:ascii="仿宋" w:hAnsi="仿宋" w:eastAsia="仿宋" w:cs="仿宋"/>
                <w:b/>
              </w:rPr>
              <w:t>内      容</w:t>
            </w:r>
          </w:p>
        </w:tc>
      </w:tr>
      <w:tr w14:paraId="727A07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65B51838">
            <w:pPr>
              <w:spacing w:line="360" w:lineRule="auto"/>
              <w:jc w:val="center"/>
              <w:rPr>
                <w:rFonts w:hint="eastAsia" w:ascii="仿宋" w:hAnsi="仿宋" w:eastAsia="仿宋" w:cs="仿宋"/>
              </w:rPr>
            </w:pPr>
            <w:r>
              <w:rPr>
                <w:rFonts w:hint="eastAsia" w:ascii="仿宋" w:hAnsi="仿宋" w:eastAsia="仿宋" w:cs="仿宋"/>
              </w:rPr>
              <w:t>1</w:t>
            </w:r>
          </w:p>
        </w:tc>
        <w:tc>
          <w:tcPr>
            <w:tcW w:w="8305" w:type="dxa"/>
            <w:vAlign w:val="center"/>
          </w:tcPr>
          <w:p w14:paraId="156BDE69">
            <w:pPr>
              <w:spacing w:line="500" w:lineRule="exact"/>
              <w:rPr>
                <w:rFonts w:hint="eastAsia" w:ascii="仿宋" w:hAnsi="仿宋" w:eastAsia="仿宋" w:cs="仿宋"/>
                <w:kern w:val="0"/>
                <w:lang w:eastAsia="zh-CN" w:bidi="zh-CN"/>
              </w:rPr>
            </w:pPr>
            <w:r>
              <w:rPr>
                <w:rFonts w:hint="eastAsia" w:ascii="仿宋" w:hAnsi="仿宋" w:eastAsia="仿宋" w:cs="仿宋"/>
                <w:b/>
                <w:bCs/>
              </w:rPr>
              <w:t>采购人名称：</w:t>
            </w:r>
            <w:r>
              <w:rPr>
                <w:rFonts w:hint="eastAsia" w:ascii="仿宋" w:hAnsi="仿宋" w:eastAsia="仿宋" w:cs="仿宋"/>
                <w:lang w:eastAsia="zh-CN"/>
              </w:rPr>
              <w:t>陕西开放大学</w:t>
            </w:r>
          </w:p>
          <w:p w14:paraId="33540C13">
            <w:pPr>
              <w:spacing w:line="500" w:lineRule="exact"/>
              <w:rPr>
                <w:rFonts w:hint="eastAsia" w:ascii="仿宋" w:hAnsi="仿宋" w:eastAsia="仿宋" w:cs="仿宋"/>
              </w:rPr>
            </w:pPr>
            <w:r>
              <w:rPr>
                <w:rFonts w:hint="eastAsia" w:ascii="仿宋" w:hAnsi="仿宋" w:eastAsia="仿宋" w:cs="仿宋"/>
                <w:b/>
                <w:bCs/>
              </w:rPr>
              <w:t>地  址：</w:t>
            </w:r>
            <w:r>
              <w:rPr>
                <w:rFonts w:hint="eastAsia" w:ascii="仿宋" w:hAnsi="仿宋" w:eastAsia="仿宋" w:cs="仿宋"/>
                <w:b w:val="0"/>
                <w:bCs w:val="0"/>
              </w:rPr>
              <w:t>西安市长安区郭杜北街41号</w:t>
            </w:r>
          </w:p>
        </w:tc>
      </w:tr>
      <w:tr w14:paraId="5F1ED3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3E62FD1">
            <w:pPr>
              <w:spacing w:line="360" w:lineRule="auto"/>
              <w:jc w:val="center"/>
              <w:rPr>
                <w:rFonts w:hint="eastAsia" w:ascii="仿宋" w:hAnsi="仿宋" w:eastAsia="仿宋" w:cs="仿宋"/>
              </w:rPr>
            </w:pPr>
            <w:r>
              <w:rPr>
                <w:rFonts w:hint="eastAsia" w:ascii="仿宋" w:hAnsi="仿宋" w:eastAsia="仿宋" w:cs="仿宋"/>
              </w:rPr>
              <w:t>2</w:t>
            </w:r>
          </w:p>
        </w:tc>
        <w:tc>
          <w:tcPr>
            <w:tcW w:w="8305" w:type="dxa"/>
            <w:vAlign w:val="center"/>
          </w:tcPr>
          <w:p w14:paraId="40B44B95">
            <w:pPr>
              <w:spacing w:line="360" w:lineRule="auto"/>
              <w:rPr>
                <w:rFonts w:hint="eastAsia" w:ascii="仿宋" w:hAnsi="仿宋" w:eastAsia="仿宋" w:cs="仿宋"/>
              </w:rPr>
            </w:pPr>
            <w:r>
              <w:rPr>
                <w:rFonts w:hint="eastAsia" w:ascii="仿宋" w:hAnsi="仿宋" w:eastAsia="仿宋" w:cs="仿宋"/>
              </w:rPr>
              <w:t>供应商（乙方）：成交人</w:t>
            </w:r>
          </w:p>
        </w:tc>
      </w:tr>
      <w:tr w14:paraId="64867E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73DFF040">
            <w:pPr>
              <w:widowControl w:val="0"/>
              <w:numPr>
                <w:ilvl w:val="0"/>
                <w:numId w:val="0"/>
              </w:numPr>
              <w:spacing w:line="360" w:lineRule="auto"/>
              <w:ind w:firstLine="480" w:firstLineChars="2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8305" w:type="dxa"/>
            <w:vAlign w:val="center"/>
          </w:tcPr>
          <w:p w14:paraId="3E4791D4">
            <w:pPr>
              <w:pStyle w:val="33"/>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工期：自合同签订之日起30日历日内完工。</w:t>
            </w:r>
          </w:p>
          <w:p w14:paraId="019253E2">
            <w:pPr>
              <w:pStyle w:val="33"/>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保修期：项目整体质保1年。</w:t>
            </w:r>
          </w:p>
        </w:tc>
      </w:tr>
      <w:tr w14:paraId="4AF81E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37DBBD77">
            <w:pPr>
              <w:spacing w:line="360" w:lineRule="auto"/>
              <w:jc w:val="center"/>
              <w:rPr>
                <w:rFonts w:hint="eastAsia" w:ascii="仿宋" w:hAnsi="仿宋" w:eastAsia="仿宋" w:cs="仿宋"/>
              </w:rPr>
            </w:pPr>
            <w:r>
              <w:rPr>
                <w:rFonts w:hint="eastAsia" w:ascii="仿宋" w:hAnsi="仿宋" w:eastAsia="仿宋" w:cs="仿宋"/>
              </w:rPr>
              <w:t>4</w:t>
            </w:r>
          </w:p>
        </w:tc>
        <w:tc>
          <w:tcPr>
            <w:tcW w:w="8305" w:type="dxa"/>
            <w:vAlign w:val="center"/>
          </w:tcPr>
          <w:p w14:paraId="4B7B21F8">
            <w:pPr>
              <w:spacing w:line="360" w:lineRule="auto"/>
              <w:rPr>
                <w:rFonts w:hint="eastAsia" w:ascii="仿宋" w:hAnsi="仿宋" w:eastAsia="仿宋" w:cs="仿宋"/>
              </w:rPr>
            </w:pPr>
            <w:r>
              <w:rPr>
                <w:rFonts w:hint="eastAsia" w:ascii="仿宋" w:hAnsi="仿宋" w:eastAsia="仿宋" w:cs="仿宋"/>
              </w:rPr>
              <w:t>1.磋商报价是指完成本项目的所有费用。</w:t>
            </w:r>
          </w:p>
          <w:p w14:paraId="02ED3863">
            <w:pPr>
              <w:spacing w:line="360" w:lineRule="auto"/>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.付款方式和程序：</w:t>
            </w:r>
          </w:p>
          <w:p w14:paraId="09C2A4EB">
            <w:pPr>
              <w:spacing w:line="360" w:lineRule="auto"/>
              <w:rPr>
                <w:rFonts w:hint="eastAsia"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66A12EBB">
            <w:pPr>
              <w:spacing w:line="360" w:lineRule="auto"/>
              <w:rPr>
                <w:rFonts w:hint="eastAsia" w:ascii="仿宋" w:hAnsi="仿宋" w:eastAsia="仿宋" w:cs="仿宋"/>
              </w:rPr>
            </w:pPr>
            <w:r>
              <w:rPr>
                <w:rFonts w:hint="eastAsia" w:ascii="仿宋" w:hAnsi="仿宋" w:eastAsia="仿宋" w:cs="仿宋"/>
              </w:rPr>
              <w:t>（2）付款</w:t>
            </w:r>
            <w:r>
              <w:rPr>
                <w:rFonts w:hint="eastAsia" w:ascii="仿宋" w:hAnsi="仿宋" w:eastAsia="仿宋" w:cs="仿宋"/>
                <w:lang w:val="en-US" w:eastAsia="zh-CN"/>
              </w:rPr>
              <w:t>方式</w:t>
            </w:r>
            <w:r>
              <w:rPr>
                <w:rFonts w:hint="eastAsia" w:ascii="仿宋" w:hAnsi="仿宋" w:eastAsia="仿宋" w:cs="仿宋"/>
              </w:rPr>
              <w:t>：</w:t>
            </w:r>
          </w:p>
          <w:p w14:paraId="42FF5C74">
            <w:pPr>
              <w:spacing w:line="360" w:lineRule="auto"/>
              <w:rPr>
                <w:rFonts w:hint="eastAsia" w:ascii="仿宋" w:hAnsi="仿宋" w:eastAsia="仿宋" w:cs="仿宋"/>
              </w:rPr>
            </w:pPr>
            <w:r>
              <w:rPr>
                <w:rFonts w:hint="eastAsia" w:ascii="仿宋" w:hAnsi="仿宋" w:eastAsia="仿宋" w:cs="仿宋"/>
                <w:lang w:val="en-US" w:eastAsia="zh-CN"/>
              </w:rPr>
              <w:t>①</w:t>
            </w:r>
            <w:r>
              <w:rPr>
                <w:rFonts w:hint="eastAsia" w:ascii="仿宋" w:hAnsi="仿宋" w:eastAsia="仿宋" w:cs="仿宋"/>
              </w:rPr>
              <w:t>合同签订、施工队伍及主要材料全部进场并经甲方现场核验合格后5个工作日内，支付合同总价款的40%；</w:t>
            </w:r>
          </w:p>
          <w:p w14:paraId="54844A8F">
            <w:pPr>
              <w:spacing w:line="360" w:lineRule="auto"/>
              <w:rPr>
                <w:rFonts w:hint="eastAsia" w:ascii="仿宋" w:hAnsi="仿宋" w:eastAsia="仿宋" w:cs="仿宋"/>
              </w:rPr>
            </w:pPr>
            <w:r>
              <w:rPr>
                <w:rFonts w:hint="eastAsia" w:ascii="仿宋" w:hAnsi="仿宋" w:eastAsia="仿宋" w:cs="仿宋"/>
                <w:lang w:val="en-US" w:eastAsia="zh-CN"/>
              </w:rPr>
              <w:t>②</w:t>
            </w:r>
            <w:r>
              <w:rPr>
                <w:rFonts w:hint="eastAsia" w:ascii="仿宋" w:hAnsi="仿宋" w:eastAsia="仿宋" w:cs="仿宋"/>
              </w:rPr>
              <w:t>工程全部完工、甲方组织竣工验收合格且乙方提交完整竣工图纸、验收资料后10个工作日内，支付至合同总价款的85%；</w:t>
            </w:r>
          </w:p>
          <w:p w14:paraId="3531230B">
            <w:pPr>
              <w:spacing w:line="360" w:lineRule="auto"/>
              <w:rPr>
                <w:rFonts w:hint="eastAsia" w:ascii="仿宋" w:hAnsi="仿宋" w:eastAsia="仿宋" w:cs="仿宋"/>
              </w:rPr>
            </w:pPr>
            <w:r>
              <w:rPr>
                <w:rFonts w:hint="eastAsia" w:ascii="仿宋" w:hAnsi="仿宋" w:eastAsia="仿宋" w:cs="仿宋"/>
                <w:lang w:val="en-US" w:eastAsia="zh-CN"/>
              </w:rPr>
              <w:t>③</w:t>
            </w:r>
            <w:r>
              <w:rPr>
                <w:rFonts w:hint="eastAsia" w:ascii="仿宋" w:hAnsi="仿宋" w:eastAsia="仿宋" w:cs="仿宋"/>
              </w:rPr>
              <w:t>双方完成竣工结算审计、确认最终结算总价且乙方开具全额发票后15 个工作日内，一次性支付至审计结算总价的 100%。</w:t>
            </w:r>
          </w:p>
        </w:tc>
      </w:tr>
      <w:tr w14:paraId="7AF5E8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37DEE22">
            <w:pPr>
              <w:spacing w:line="360" w:lineRule="auto"/>
              <w:jc w:val="center"/>
              <w:rPr>
                <w:rFonts w:hint="eastAsia" w:ascii="仿宋" w:hAnsi="仿宋" w:eastAsia="仿宋" w:cs="仿宋"/>
              </w:rPr>
            </w:pPr>
            <w:r>
              <w:rPr>
                <w:rFonts w:hint="eastAsia" w:ascii="仿宋" w:hAnsi="仿宋" w:eastAsia="仿宋" w:cs="仿宋"/>
              </w:rPr>
              <w:t>5</w:t>
            </w:r>
          </w:p>
        </w:tc>
        <w:tc>
          <w:tcPr>
            <w:tcW w:w="8305" w:type="dxa"/>
            <w:vAlign w:val="center"/>
          </w:tcPr>
          <w:p w14:paraId="55B238F6">
            <w:pPr>
              <w:spacing w:line="360" w:lineRule="auto"/>
              <w:rPr>
                <w:rFonts w:hint="eastAsia" w:ascii="仿宋" w:hAnsi="仿宋" w:eastAsia="仿宋" w:cs="仿宋"/>
              </w:rPr>
            </w:pPr>
            <w:r>
              <w:rPr>
                <w:rFonts w:hint="eastAsia" w:ascii="仿宋" w:hAnsi="仿宋" w:eastAsia="仿宋" w:cs="仿宋"/>
              </w:rPr>
              <w:t>质量保证：</w:t>
            </w:r>
          </w:p>
          <w:p w14:paraId="1C5F12C6">
            <w:pPr>
              <w:spacing w:line="360" w:lineRule="auto"/>
              <w:rPr>
                <w:rFonts w:hint="eastAsia" w:ascii="仿宋" w:hAnsi="仿宋" w:eastAsia="仿宋" w:cs="仿宋"/>
              </w:rPr>
            </w:pPr>
            <w:r>
              <w:rPr>
                <w:rFonts w:hint="eastAsia" w:ascii="仿宋" w:hAnsi="仿宋" w:eastAsia="仿宋" w:cs="仿宋"/>
              </w:rPr>
              <w:t>1.符合磋商文件和响应承诺中采购人认可的合理最佳方案及各项要求。</w:t>
            </w:r>
          </w:p>
          <w:p w14:paraId="5B4855BE">
            <w:pPr>
              <w:spacing w:line="360" w:lineRule="auto"/>
              <w:rPr>
                <w:rFonts w:hint="eastAsia" w:ascii="仿宋" w:hAnsi="仿宋" w:eastAsia="仿宋" w:cs="仿宋"/>
              </w:rPr>
            </w:pPr>
            <w:r>
              <w:rPr>
                <w:rFonts w:hint="eastAsia" w:ascii="仿宋" w:hAnsi="仿宋" w:eastAsia="仿宋" w:cs="仿宋"/>
              </w:rPr>
              <w:t>2.符合中华人民共和国国家安全质量标准或相关法律、法规及规范标准。</w:t>
            </w:r>
          </w:p>
          <w:p w14:paraId="233D0055">
            <w:pPr>
              <w:spacing w:line="360" w:lineRule="auto"/>
              <w:rPr>
                <w:rFonts w:hint="eastAsia" w:ascii="仿宋" w:hAnsi="仿宋" w:eastAsia="仿宋" w:cs="仿宋"/>
              </w:rPr>
            </w:pPr>
            <w:r>
              <w:rPr>
                <w:rFonts w:hint="eastAsia" w:ascii="仿宋" w:hAnsi="仿宋" w:eastAsia="仿宋" w:cs="仿宋"/>
              </w:rPr>
              <w:t>3.供应商必须满足所有的采购要求，由此产生的风险由供应商自行承担。</w:t>
            </w:r>
          </w:p>
        </w:tc>
      </w:tr>
      <w:tr w14:paraId="18C626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77454EC4">
            <w:pPr>
              <w:spacing w:line="36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8305" w:type="dxa"/>
            <w:vAlign w:val="center"/>
          </w:tcPr>
          <w:p w14:paraId="262A18C6">
            <w:pPr>
              <w:widowControl w:val="0"/>
              <w:numPr>
                <w:ilvl w:val="0"/>
                <w:numId w:val="0"/>
              </w:num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验收：</w:t>
            </w:r>
          </w:p>
          <w:p w14:paraId="53DEF21A">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1.竣工验收</w:t>
            </w:r>
          </w:p>
          <w:p w14:paraId="6D846569">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工程完工后，甲方在竣工当日由现场负责人、使用单位进行初验，并对提出的问题进行整改。整改完毕后，经现场负责人核实无误后，乙方提交竣工图、隐蔽工程影像资料、《维修改造工程竣工验收报告》、《维修项目施工工序验收记录表》、《维修项目主要材料验收记录表》等，甲方十个工作日内组织校内相关部门进行竣工验收。</w:t>
            </w:r>
          </w:p>
          <w:p w14:paraId="757125AB">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2.竣工结算</w:t>
            </w:r>
          </w:p>
          <w:p w14:paraId="02A8EFB6">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乙方应在工程施工期间至竣工验收前向甲方递交施工图、签证单、认价单、竣工图、竣工验收报告等，并于竣工验收通过后十个工作日内向甲方提交工程结算资料，经由学校审计处出具审计意见书后，办理资产建账、归档、支付工程款等。</w:t>
            </w:r>
          </w:p>
        </w:tc>
      </w:tr>
      <w:tr w14:paraId="4123C2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1016" w:type="dxa"/>
            <w:vAlign w:val="center"/>
          </w:tcPr>
          <w:p w14:paraId="49BD92DE">
            <w:pPr>
              <w:spacing w:line="36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8305" w:type="dxa"/>
            <w:vAlign w:val="center"/>
          </w:tcPr>
          <w:p w14:paraId="75C7B29A">
            <w:pPr>
              <w:spacing w:line="360" w:lineRule="auto"/>
              <w:ind w:left="360" w:hanging="360" w:hangingChars="150"/>
              <w:rPr>
                <w:rFonts w:hint="eastAsia" w:ascii="仿宋" w:hAnsi="仿宋" w:eastAsia="仿宋" w:cs="仿宋"/>
                <w:highlight w:val="none"/>
              </w:rPr>
            </w:pPr>
            <w:r>
              <w:rPr>
                <w:rFonts w:hint="eastAsia" w:ascii="仿宋" w:hAnsi="仿宋" w:eastAsia="仿宋" w:cs="仿宋"/>
                <w:highlight w:val="none"/>
              </w:rPr>
              <w:t>违约责任：</w:t>
            </w:r>
          </w:p>
          <w:p w14:paraId="60CF3B3E">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1.乙方不得将本合同的全部或部分以任何形式转分给第三人，否则甲方有权解除合同并要求乙方承担本合同总额10%的违约金。</w:t>
            </w:r>
          </w:p>
          <w:p w14:paraId="54B83BE7">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2.乙方逾期完工的，每逾期一日，甲方有权按日以本合同总额的【1%】收取违约金。逾期达到【15】日（含）的，甲方有权单方解除合同，并要求乙方承担本合同总额【20%】的违约金。以上款项甲方有权在应付款项中直接扣除。</w:t>
            </w:r>
          </w:p>
          <w:p w14:paraId="264376FC">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3.因可归咎于乙方原因造成甲方、乙方以及其他方人身、财产损失的，由乙方负责解决并承担相应法律责任。同时根据安全生产事故的严重程度，甲方有权单方解除合同，解除合同的通知送达乙方后合同即解除。同时，乙方还应按照以下标准向甲方支付违约金。</w:t>
            </w:r>
          </w:p>
          <w:p w14:paraId="093CB6B1">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4.工程质量不合格的，乙方应当立即采取补救措施，直至达到合同约定的质量标准，由此产生的费用和工期延误违约责任均由乙方承担，且每不合格一次，处以本合同总金额3%的违约金，工期不予顺延，所造成的损失由乙方承担；如累计达到三次将被视为实质性违约，甲方有权根据损失的大小，扣除部分直至全部质保金，并有权解除合同。乙方应赔偿甲方本合同总金额10%的违约金，该违约金不足以弥补甲方损失的，以实际损失为准。</w:t>
            </w:r>
          </w:p>
          <w:p w14:paraId="750A9520">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5.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行政处罚时，乙方应负担甲方的所有费用，包含但不限于诉讼费、律师费及可能的和解费、罚款及损害赔偿等，若该等侵权行为造成甲方受到实际损失的，乙方应当赔偿甲方的全部损失(含实际损失和预期利益损失)。</w:t>
            </w:r>
          </w:p>
        </w:tc>
      </w:tr>
    </w:tbl>
    <w:p w14:paraId="714B9857">
      <w:pPr>
        <w:rPr>
          <w:rFonts w:hint="eastAsia" w:ascii="仿宋" w:hAnsi="仿宋" w:eastAsia="仿宋" w:cs="仿宋"/>
          <w:sz w:val="36"/>
          <w:szCs w:val="36"/>
        </w:rPr>
      </w:pPr>
    </w:p>
    <w:p w14:paraId="1B03A739">
      <w:pPr>
        <w:rPr>
          <w:rFonts w:hint="eastAsia" w:ascii="仿宋" w:hAnsi="仿宋" w:eastAsia="仿宋" w:cs="仿宋"/>
        </w:rPr>
      </w:pPr>
    </w:p>
    <w:p w14:paraId="14AAB7F5">
      <w:pPr>
        <w:rPr>
          <w:rFonts w:hint="eastAsia" w:ascii="仿宋" w:hAnsi="仿宋" w:eastAsia="仿宋" w:cs="仿宋"/>
          <w:sz w:val="28"/>
          <w:szCs w:val="28"/>
        </w:rPr>
      </w:pPr>
      <w:r>
        <w:rPr>
          <w:rFonts w:hint="eastAsia" w:ascii="仿宋" w:hAnsi="仿宋" w:eastAsia="仿宋" w:cs="仿宋"/>
          <w:sz w:val="28"/>
          <w:szCs w:val="28"/>
        </w:rPr>
        <w:br w:type="page"/>
      </w:r>
    </w:p>
    <w:p w14:paraId="375813CC">
      <w:pPr>
        <w:rPr>
          <w:rFonts w:hint="eastAsia" w:ascii="仿宋" w:hAnsi="仿宋" w:eastAsia="仿宋" w:cs="仿宋"/>
          <w:sz w:val="22"/>
          <w:szCs w:val="28"/>
        </w:rPr>
      </w:pPr>
    </w:p>
    <w:bookmarkEnd w:id="134"/>
    <w:bookmarkEnd w:id="135"/>
    <w:bookmarkEnd w:id="136"/>
    <w:p w14:paraId="718194C2">
      <w:pPr>
        <w:jc w:val="both"/>
        <w:rPr>
          <w:rFonts w:hint="eastAsia" w:ascii="仿宋" w:hAnsi="仿宋" w:eastAsia="仿宋" w:cs="仿宋"/>
          <w:bCs/>
          <w:kern w:val="0"/>
          <w:sz w:val="52"/>
          <w:szCs w:val="52"/>
          <w:highlight w:val="none"/>
        </w:rPr>
      </w:pPr>
      <w:bookmarkStart w:id="138" w:name="_Toc13105"/>
    </w:p>
    <w:p w14:paraId="0F7CEF90">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141A0561">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583D86F0">
      <w:pPr>
        <w:widowControl w:val="0"/>
        <w:spacing w:line="324" w:lineRule="auto"/>
        <w:jc w:val="center"/>
        <w:textAlignment w:val="auto"/>
        <w:rPr>
          <w:rFonts w:hint="eastAsia" w:ascii="仿宋" w:hAnsi="仿宋" w:eastAsia="仿宋" w:cs="仿宋"/>
          <w:b/>
          <w:sz w:val="40"/>
          <w:szCs w:val="40"/>
          <w:highlight w:val="yellow"/>
          <w:lang w:val="en-US" w:eastAsia="zh-CN"/>
        </w:rPr>
      </w:pPr>
    </w:p>
    <w:p w14:paraId="3CF8E881">
      <w:pPr>
        <w:widowControl w:val="0"/>
        <w:spacing w:line="324" w:lineRule="auto"/>
        <w:jc w:val="center"/>
        <w:textAlignment w:val="auto"/>
        <w:rPr>
          <w:rFonts w:hint="eastAsia" w:ascii="仿宋" w:hAnsi="仿宋" w:eastAsia="仿宋" w:cs="仿宋"/>
          <w:b/>
          <w:sz w:val="48"/>
          <w:szCs w:val="48"/>
          <w:highlight w:val="none"/>
          <w:lang w:val="en-US" w:eastAsia="zh-CN"/>
        </w:rPr>
      </w:pPr>
      <w:r>
        <w:rPr>
          <w:rFonts w:hint="eastAsia" w:ascii="仿宋" w:hAnsi="仿宋" w:eastAsia="仿宋" w:cs="仿宋"/>
          <w:b/>
          <w:sz w:val="48"/>
          <w:szCs w:val="48"/>
          <w:highlight w:val="none"/>
          <w:lang w:val="en-US" w:eastAsia="zh-CN"/>
        </w:rPr>
        <w:t>郭杜校区西门通道改造</w:t>
      </w:r>
    </w:p>
    <w:p w14:paraId="4461232A">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7412E21B">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273C7BC6">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191471BE">
      <w:pPr>
        <w:keepNext w:val="0"/>
        <w:keepLines w:val="0"/>
        <w:pageBreakBefore w:val="0"/>
        <w:kinsoku/>
        <w:wordWrap/>
        <w:overflowPunct/>
        <w:topLinePunct w:val="0"/>
        <w:autoSpaceDE/>
        <w:autoSpaceDN/>
        <w:bidi w:val="0"/>
        <w:adjustRightInd w:val="0"/>
        <w:snapToGrid w:val="0"/>
        <w:spacing w:line="360" w:lineRule="auto"/>
        <w:ind w:left="0" w:leftChars="0"/>
        <w:jc w:val="center"/>
        <w:rPr>
          <w:rFonts w:hint="eastAsia" w:ascii="仿宋" w:hAnsi="仿宋" w:eastAsia="仿宋" w:cs="仿宋"/>
          <w:b/>
          <w:bCs/>
          <w:color w:val="auto"/>
          <w:sz w:val="72"/>
          <w:szCs w:val="72"/>
          <w:lang w:val="en-US" w:eastAsia="zh-CN"/>
        </w:rPr>
      </w:pPr>
      <w:r>
        <w:rPr>
          <w:rFonts w:hint="eastAsia" w:ascii="仿宋" w:hAnsi="仿宋" w:eastAsia="仿宋" w:cs="仿宋"/>
          <w:b/>
          <w:bCs/>
          <w:color w:val="auto"/>
          <w:sz w:val="72"/>
          <w:szCs w:val="72"/>
          <w:lang w:val="en-US" w:eastAsia="zh-CN"/>
        </w:rPr>
        <w:t>施工合同</w:t>
      </w:r>
    </w:p>
    <w:p w14:paraId="0FC5DF93">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（示范文本</w:t>
      </w:r>
      <w:r>
        <w:rPr>
          <w:rFonts w:hint="eastAsia" w:ascii="仿宋" w:hAnsi="仿宋" w:eastAsia="仿宋" w:cs="仿宋"/>
          <w:b/>
          <w:color w:val="auto"/>
          <w:sz w:val="36"/>
          <w:szCs w:val="36"/>
          <w:highlight w:val="none"/>
          <w:lang w:val="en-US" w:eastAsia="zh-CN"/>
        </w:rPr>
        <w:t>仅供参考</w:t>
      </w:r>
      <w:r>
        <w:rPr>
          <w:rFonts w:hint="eastAsia" w:ascii="仿宋" w:hAnsi="仿宋" w:eastAsia="仿宋" w:cs="仿宋"/>
          <w:b/>
          <w:color w:val="auto"/>
          <w:sz w:val="36"/>
          <w:szCs w:val="36"/>
          <w:highlight w:val="none"/>
        </w:rPr>
        <w:t>）</w:t>
      </w:r>
    </w:p>
    <w:p w14:paraId="330EA59E">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64C389D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5D7F3E47">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7812409">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B91493B">
      <w:pPr>
        <w:keepNext w:val="0"/>
        <w:keepLines w:val="0"/>
        <w:pageBreakBefore w:val="0"/>
        <w:kinsoku/>
        <w:wordWrap/>
        <w:overflowPunct/>
        <w:topLinePunct w:val="0"/>
        <w:autoSpaceDE/>
        <w:autoSpaceDN/>
        <w:bidi w:val="0"/>
        <w:adjustRightInd w:val="0"/>
        <w:snapToGrid w:val="0"/>
        <w:spacing w:line="360" w:lineRule="auto"/>
        <w:ind w:left="0" w:leftChars="0" w:firstLine="2811" w:firstLineChars="1000"/>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甲方：陕西开放大学</w:t>
      </w:r>
    </w:p>
    <w:p w14:paraId="1398CAFE">
      <w:pPr>
        <w:keepNext w:val="0"/>
        <w:keepLines w:val="0"/>
        <w:pageBreakBefore w:val="0"/>
        <w:kinsoku/>
        <w:wordWrap/>
        <w:overflowPunct/>
        <w:topLinePunct w:val="0"/>
        <w:autoSpaceDE/>
        <w:autoSpaceDN/>
        <w:bidi w:val="0"/>
        <w:adjustRightInd w:val="0"/>
        <w:snapToGrid w:val="0"/>
        <w:spacing w:line="360" w:lineRule="auto"/>
        <w:ind w:firstLine="2811" w:firstLineChars="1000"/>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lang w:val="en-US" w:eastAsia="zh-CN"/>
        </w:rPr>
        <w:t>乙方：</w:t>
      </w:r>
      <w:r>
        <w:rPr>
          <w:rFonts w:hint="eastAsia" w:ascii="仿宋" w:hAnsi="仿宋" w:eastAsia="仿宋" w:cs="仿宋"/>
          <w:b/>
          <w:bCs/>
          <w:color w:val="auto"/>
          <w:sz w:val="28"/>
          <w:szCs w:val="28"/>
          <w:u w:val="single"/>
          <w:lang w:val="en-US" w:eastAsia="zh-CN"/>
        </w:rPr>
        <w:t xml:space="preserve">            </w:t>
      </w:r>
    </w:p>
    <w:p w14:paraId="492D92FC">
      <w:pPr>
        <w:keepNext w:val="0"/>
        <w:keepLines w:val="0"/>
        <w:pageBreakBefore w:val="0"/>
        <w:kinsoku/>
        <w:wordWrap/>
        <w:overflowPunct/>
        <w:topLinePunct w:val="0"/>
        <w:autoSpaceDE/>
        <w:autoSpaceDN/>
        <w:bidi w:val="0"/>
        <w:adjustRightInd w:val="0"/>
        <w:snapToGrid w:val="0"/>
        <w:spacing w:line="360" w:lineRule="auto"/>
        <w:ind w:left="0" w:leftChars="0" w:firstLine="2530" w:firstLineChars="900"/>
        <w:rPr>
          <w:rFonts w:hint="eastAsia" w:ascii="仿宋" w:hAnsi="仿宋" w:eastAsia="仿宋" w:cs="仿宋"/>
          <w:b/>
          <w:bCs/>
          <w:color w:val="auto"/>
          <w:sz w:val="28"/>
          <w:szCs w:val="28"/>
          <w:u w:val="none"/>
          <w:lang w:val="en-US" w:eastAsia="zh-CN"/>
        </w:rPr>
      </w:pPr>
    </w:p>
    <w:p w14:paraId="140FCA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2530" w:firstLineChars="900"/>
        <w:textAlignment w:val="auto"/>
        <w:rPr>
          <w:rFonts w:hint="eastAsia" w:ascii="仿宋" w:hAnsi="仿宋" w:eastAsia="仿宋" w:cs="仿宋"/>
          <w:b/>
          <w:bCs/>
          <w:color w:val="auto"/>
          <w:sz w:val="28"/>
          <w:szCs w:val="28"/>
          <w:u w:val="none"/>
          <w:lang w:val="en-US" w:eastAsia="zh-CN"/>
        </w:rPr>
      </w:pPr>
      <w:r>
        <w:rPr>
          <w:rFonts w:hint="eastAsia" w:ascii="仿宋" w:hAnsi="仿宋" w:eastAsia="仿宋" w:cs="仿宋"/>
          <w:b/>
          <w:bCs/>
          <w:color w:val="auto"/>
          <w:sz w:val="28"/>
          <w:szCs w:val="28"/>
          <w:u w:val="none"/>
          <w:lang w:val="en-US" w:eastAsia="zh-CN"/>
        </w:rPr>
        <w:t>日期：    年   月   日</w:t>
      </w:r>
    </w:p>
    <w:p w14:paraId="145117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br w:type="page"/>
      </w:r>
      <w:r>
        <w:rPr>
          <w:rFonts w:hint="eastAsia" w:ascii="仿宋" w:hAnsi="仿宋" w:eastAsia="仿宋" w:cs="仿宋"/>
          <w:b/>
          <w:bCs/>
          <w:color w:val="auto"/>
          <w:sz w:val="24"/>
          <w:szCs w:val="24"/>
        </w:rPr>
        <w:t>甲方：</w:t>
      </w:r>
      <w:r>
        <w:rPr>
          <w:rFonts w:hint="eastAsia" w:ascii="仿宋" w:hAnsi="仿宋" w:eastAsia="仿宋" w:cs="仿宋"/>
          <w:b/>
          <w:bCs/>
          <w:color w:val="auto"/>
          <w:sz w:val="24"/>
          <w:szCs w:val="24"/>
          <w:lang w:eastAsia="zh-CN"/>
        </w:rPr>
        <w:t>陕西开放大学</w:t>
      </w:r>
    </w:p>
    <w:p w14:paraId="2FD8156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乙方：</w:t>
      </w:r>
    </w:p>
    <w:p w14:paraId="0D31D7D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w:t>
      </w:r>
      <w:r>
        <w:rPr>
          <w:rFonts w:hint="eastAsia" w:ascii="仿宋" w:hAnsi="仿宋" w:eastAsia="仿宋" w:cs="仿宋"/>
          <w:color w:val="auto"/>
          <w:sz w:val="24"/>
          <w:szCs w:val="24"/>
          <w:lang w:val="en-US" w:eastAsia="zh-CN"/>
        </w:rPr>
        <w:t>民法典</w:t>
      </w:r>
      <w:r>
        <w:rPr>
          <w:rFonts w:hint="eastAsia" w:ascii="仿宋" w:hAnsi="仿宋" w:eastAsia="仿宋" w:cs="仿宋"/>
          <w:color w:val="auto"/>
          <w:sz w:val="24"/>
          <w:szCs w:val="24"/>
        </w:rPr>
        <w:t>》、《中华人民共和国政府采购法》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《中华人民共和国建筑法》及</w:t>
      </w:r>
      <w:r>
        <w:rPr>
          <w:rFonts w:hint="eastAsia" w:ascii="仿宋" w:hAnsi="仿宋" w:eastAsia="仿宋" w:cs="仿宋"/>
          <w:color w:val="auto"/>
          <w:sz w:val="24"/>
          <w:szCs w:val="24"/>
          <w:lang w:val="en-US" w:eastAsia="zh-CN"/>
        </w:rPr>
        <w:t>其他</w:t>
      </w:r>
      <w:r>
        <w:rPr>
          <w:rFonts w:hint="eastAsia" w:ascii="仿宋" w:hAnsi="仿宋" w:eastAsia="仿宋" w:cs="仿宋"/>
          <w:color w:val="auto"/>
          <w:sz w:val="24"/>
          <w:szCs w:val="24"/>
        </w:rPr>
        <w:t>有关法律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法规</w:t>
      </w:r>
      <w:r>
        <w:rPr>
          <w:rFonts w:hint="eastAsia" w:ascii="仿宋" w:hAnsi="仿宋" w:eastAsia="仿宋" w:cs="仿宋"/>
          <w:color w:val="auto"/>
          <w:sz w:val="24"/>
          <w:szCs w:val="24"/>
        </w:rPr>
        <w:t>规定，</w:t>
      </w:r>
      <w:r>
        <w:rPr>
          <w:rFonts w:hint="eastAsia" w:ascii="仿宋" w:hAnsi="仿宋" w:eastAsia="仿宋" w:cs="仿宋"/>
          <w:color w:val="auto"/>
          <w:sz w:val="24"/>
          <w:szCs w:val="24"/>
          <w:lang w:val="en-US" w:eastAsia="zh-CN"/>
        </w:rPr>
        <w:t>甲乙双方</w:t>
      </w:r>
      <w:r>
        <w:rPr>
          <w:rFonts w:hint="eastAsia" w:ascii="仿宋" w:hAnsi="仿宋" w:eastAsia="仿宋" w:cs="仿宋"/>
          <w:color w:val="auto"/>
          <w:sz w:val="24"/>
          <w:szCs w:val="24"/>
        </w:rPr>
        <w:t>遵循平等、自愿、公平和诚实信用的原则，就</w:t>
      </w:r>
      <w:r>
        <w:rPr>
          <w:rFonts w:hint="eastAsia" w:ascii="仿宋" w:hAnsi="仿宋" w:eastAsia="仿宋" w:cs="仿宋"/>
          <w:color w:val="auto"/>
          <w:sz w:val="24"/>
          <w:szCs w:val="24"/>
          <w:u w:val="single"/>
          <w:lang w:eastAsia="zh-CN"/>
        </w:rPr>
        <w:t>郭杜校区西门通道改造</w:t>
      </w:r>
      <w:r>
        <w:rPr>
          <w:rFonts w:hint="eastAsia" w:ascii="仿宋" w:hAnsi="仿宋" w:eastAsia="仿宋" w:cs="仿宋"/>
          <w:color w:val="auto"/>
          <w:sz w:val="24"/>
          <w:szCs w:val="24"/>
        </w:rPr>
        <w:t>相关事宜，经协商一致，签订本合同。</w:t>
      </w:r>
    </w:p>
    <w:p w14:paraId="11A931E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一、工程概况</w:t>
      </w:r>
    </w:p>
    <w:p w14:paraId="17C91D6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1．工程地址：陕西开放大学</w:t>
      </w:r>
    </w:p>
    <w:p w14:paraId="7964E2C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2．施工内容：</w:t>
      </w:r>
      <w:r>
        <w:rPr>
          <w:rFonts w:hint="eastAsia" w:ascii="仿宋" w:hAnsi="仿宋" w:eastAsia="仿宋" w:cs="仿宋"/>
          <w:color w:val="auto"/>
          <w:sz w:val="24"/>
          <w:szCs w:val="24"/>
          <w:u w:val="single"/>
          <w:lang w:val="en-US" w:eastAsia="zh-CN"/>
        </w:rPr>
        <w:t xml:space="preserve">                          </w:t>
      </w:r>
    </w:p>
    <w:p w14:paraId="69CD674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3．工期：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6D09220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（1）若因乙方原因停工或返工，导致工期延误，由乙方承担一切费用，并按照合同总价的5‰按天计算向甲方支付违约金。</w:t>
      </w:r>
    </w:p>
    <w:p w14:paraId="1D1ECE1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（2）若因甲方原因或天气、政府政策等不可抗力因素导致延误，乙方作书面说明后，合理顺延工期。</w:t>
      </w:r>
    </w:p>
    <w:p w14:paraId="7294A1E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二、工程价款及支付方式</w:t>
      </w:r>
    </w:p>
    <w:p w14:paraId="4A7148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1．合同总价 </w:t>
      </w:r>
    </w:p>
    <w:p w14:paraId="0AFD14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u w:val="none"/>
          <w:lang w:val="en-US" w:eastAsia="zh-CN" w:bidi="ar-SA"/>
        </w:rPr>
      </w:pPr>
      <w:r>
        <w:rPr>
          <w:rFonts w:hint="eastAsia" w:ascii="仿宋" w:hAnsi="仿宋" w:eastAsia="仿宋" w:cs="仿宋"/>
          <w:color w:val="auto"/>
          <w:kern w:val="2"/>
          <w:sz w:val="24"/>
          <w:szCs w:val="24"/>
          <w:u w:val="none"/>
          <w:lang w:val="en-US" w:eastAsia="zh-CN" w:bidi="ar-SA"/>
        </w:rPr>
        <w:t>大写：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，小写：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元。</w:t>
      </w:r>
    </w:p>
    <w:p w14:paraId="77F77CF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2.合同价格形式：固定综合单价。</w:t>
      </w:r>
    </w:p>
    <w:p w14:paraId="1787C42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3.合同总价包括</w:t>
      </w:r>
      <w:r>
        <w:rPr>
          <w:rFonts w:hint="eastAsia" w:ascii="仿宋" w:hAnsi="仿宋" w:eastAsia="仿宋" w:cs="仿宋"/>
          <w:sz w:val="24"/>
          <w:szCs w:val="24"/>
          <w:highlight w:val="none"/>
        </w:rPr>
        <w:t>完成本项目所有工程施工内容、利润、税金及不可预见的一切费用。如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在合同过程中出现任何遗漏性</w:t>
      </w:r>
      <w:r>
        <w:rPr>
          <w:rFonts w:hint="eastAsia" w:ascii="仿宋" w:hAnsi="仿宋" w:eastAsia="仿宋" w:cs="仿宋"/>
          <w:sz w:val="24"/>
          <w:highlight w:val="none"/>
        </w:rPr>
        <w:t>内容需产生额外费用，均由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自行承担，采购人不再支付任何其他费用</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包括：①</w:t>
      </w:r>
      <w:r>
        <w:rPr>
          <w:rFonts w:hint="eastAsia" w:ascii="仿宋" w:hAnsi="仿宋" w:eastAsia="仿宋" w:cs="仿宋"/>
          <w:sz w:val="24"/>
          <w:highlight w:val="none"/>
        </w:rPr>
        <w:t>因本工程在合同履行期间发生的涉及市政、城管等相关政府职能部门的协调工作由</w:t>
      </w:r>
      <w:r>
        <w:rPr>
          <w:rFonts w:hint="eastAsia" w:ascii="仿宋" w:hAnsi="仿宋" w:eastAsia="仿宋" w:cs="仿宋"/>
          <w:sz w:val="24"/>
          <w:highlight w:val="none"/>
          <w:lang w:eastAsia="zh-CN"/>
        </w:rPr>
        <w:t>乙方</w:t>
      </w:r>
      <w:r>
        <w:rPr>
          <w:rFonts w:hint="eastAsia" w:ascii="仿宋" w:hAnsi="仿宋" w:eastAsia="仿宋" w:cs="仿宋"/>
          <w:sz w:val="24"/>
          <w:highlight w:val="none"/>
        </w:rPr>
        <w:t>承担，费用含在</w:t>
      </w:r>
      <w:r>
        <w:rPr>
          <w:rFonts w:hint="eastAsia" w:ascii="仿宋" w:hAnsi="仿宋" w:eastAsia="仿宋" w:cs="仿宋"/>
          <w:color w:val="auto"/>
          <w:sz w:val="24"/>
          <w:szCs w:val="24"/>
          <w:lang w:val="en-US" w:eastAsia="zh-CN"/>
        </w:rPr>
        <w:t>磋商</w:t>
      </w:r>
      <w:r>
        <w:rPr>
          <w:rFonts w:hint="eastAsia" w:ascii="仿宋" w:hAnsi="仿宋" w:eastAsia="仿宋" w:cs="仿宋"/>
          <w:sz w:val="24"/>
          <w:highlight w:val="none"/>
        </w:rPr>
        <w:t>报价中，结算时不予增加</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②</w:t>
      </w:r>
      <w:r>
        <w:rPr>
          <w:rFonts w:hint="eastAsia" w:ascii="仿宋" w:hAnsi="仿宋" w:eastAsia="仿宋" w:cs="仿宋"/>
          <w:sz w:val="24"/>
          <w:highlight w:val="none"/>
        </w:rPr>
        <w:t>本工程结算时水电费不予扣除。</w:t>
      </w:r>
    </w:p>
    <w:p w14:paraId="26A4F68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4．付款方式：</w:t>
      </w:r>
      <w:r>
        <w:rPr>
          <w:rFonts w:hint="eastAsia" w:ascii="仿宋" w:hAnsi="仿宋" w:eastAsia="仿宋" w:cs="仿宋"/>
          <w:color w:val="auto"/>
          <w:sz w:val="24"/>
          <w:szCs w:val="24"/>
          <w:u w:val="single"/>
          <w:lang w:val="en-US" w:eastAsia="zh-CN"/>
        </w:rPr>
        <w:t xml:space="preserve">                          </w:t>
      </w:r>
    </w:p>
    <w:p w14:paraId="3949D04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5.结算单位：银行转账，由采购人负责结算。在付款前，供应商必须开具与合同金额相应的发票给采购人，附详细清单。</w:t>
      </w:r>
    </w:p>
    <w:p w14:paraId="1852BD8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三</w:t>
      </w:r>
      <w:r>
        <w:rPr>
          <w:rFonts w:hint="eastAsia" w:ascii="仿宋" w:hAnsi="仿宋" w:eastAsia="仿宋" w:cs="仿宋"/>
          <w:b/>
          <w:bCs/>
          <w:color w:val="auto"/>
          <w:sz w:val="24"/>
          <w:szCs w:val="24"/>
        </w:rPr>
        <w:t>、组成合同的文件</w:t>
      </w:r>
    </w:p>
    <w:p w14:paraId="5021D20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1．组成本合同的文件包括：</w:t>
      </w:r>
    </w:p>
    <w:p w14:paraId="4681197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(1)本合同书</w:t>
      </w:r>
    </w:p>
    <w:p w14:paraId="1B0C546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(2)成交通知书</w:t>
      </w:r>
    </w:p>
    <w:p w14:paraId="3DF9F28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(3)磋商文件、响应文件及其附件</w:t>
      </w:r>
    </w:p>
    <w:p w14:paraId="0F34AFF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(4)报价清单表</w:t>
      </w:r>
    </w:p>
    <w:p w14:paraId="6CF8EBC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2．双方有关工程的洽商、变更等书面协议或文件、补充协议书均视为本合同的组成部分。</w:t>
      </w:r>
    </w:p>
    <w:p w14:paraId="3FCAF97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w:t>
      </w:r>
      <w:bookmarkStart w:id="139" w:name="_Hlk486005177"/>
      <w:r>
        <w:rPr>
          <w:rFonts w:hint="eastAsia" w:ascii="仿宋" w:hAnsi="仿宋" w:eastAsia="仿宋" w:cs="仿宋"/>
          <w:b/>
          <w:bCs/>
          <w:color w:val="auto"/>
          <w:sz w:val="24"/>
          <w:szCs w:val="24"/>
        </w:rPr>
        <w:t>工程变更签证</w:t>
      </w:r>
    </w:p>
    <w:p w14:paraId="5299D12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在施工过程中，如需产生变更签证，须按照校内程序填报审批表后，按照以下方式进行结算：</w:t>
      </w:r>
    </w:p>
    <w:p w14:paraId="20D84C3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报价中有相应综合单价的，则按原有综合单价计算，</w:t>
      </w:r>
      <w:r>
        <w:rPr>
          <w:rFonts w:hint="eastAsia" w:ascii="仿宋" w:hAnsi="仿宋" w:eastAsia="仿宋" w:cs="仿宋"/>
          <w:color w:val="auto"/>
          <w:sz w:val="24"/>
          <w:szCs w:val="24"/>
          <w:lang w:eastAsia="zh-CN"/>
        </w:rPr>
        <w:t>根据施工图、签证单、变更单、竣工图等资料确定工程量，计算</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造价</w:t>
      </w:r>
      <w:r>
        <w:rPr>
          <w:rFonts w:hint="eastAsia" w:ascii="仿宋" w:hAnsi="仿宋" w:eastAsia="仿宋" w:cs="仿宋"/>
          <w:color w:val="auto"/>
          <w:sz w:val="24"/>
          <w:szCs w:val="24"/>
          <w:lang w:eastAsia="zh-CN"/>
        </w:rPr>
        <w:t>。</w:t>
      </w:r>
    </w:p>
    <w:p w14:paraId="673ED5C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报价中有相应综合单价，但因甲方要求出现材料变更的,则原综合单价不变，只调材差</w:t>
      </w:r>
      <w:r>
        <w:rPr>
          <w:rFonts w:hint="eastAsia" w:ascii="仿宋" w:hAnsi="仿宋" w:eastAsia="仿宋" w:cs="仿宋"/>
          <w:color w:val="auto"/>
          <w:sz w:val="24"/>
          <w:szCs w:val="24"/>
          <w:lang w:eastAsia="zh-CN"/>
        </w:rPr>
        <w:t>。</w:t>
      </w:r>
    </w:p>
    <w:p w14:paraId="09CFBC9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文件报价中没有相应综合单价的，按照陕西省现行</w:t>
      </w:r>
      <w:r>
        <w:rPr>
          <w:rFonts w:hint="eastAsia" w:ascii="仿宋" w:hAnsi="仿宋" w:eastAsia="仿宋" w:cs="仿宋"/>
          <w:color w:val="auto"/>
          <w:sz w:val="24"/>
          <w:szCs w:val="24"/>
          <w:lang w:eastAsia="zh-CN"/>
        </w:rPr>
        <w:t>规范、</w:t>
      </w:r>
      <w:r>
        <w:rPr>
          <w:rFonts w:hint="eastAsia" w:ascii="仿宋" w:hAnsi="仿宋" w:eastAsia="仿宋" w:cs="仿宋"/>
          <w:color w:val="auto"/>
          <w:sz w:val="24"/>
          <w:szCs w:val="24"/>
        </w:rPr>
        <w:t>定额</w:t>
      </w:r>
      <w:r>
        <w:rPr>
          <w:rFonts w:hint="eastAsia" w:ascii="仿宋" w:hAnsi="仿宋" w:eastAsia="仿宋" w:cs="仿宋"/>
          <w:color w:val="auto"/>
          <w:sz w:val="24"/>
          <w:szCs w:val="24"/>
          <w:lang w:eastAsia="zh-CN"/>
        </w:rPr>
        <w:t>、信息价或市场价等</w:t>
      </w:r>
      <w:r>
        <w:rPr>
          <w:rFonts w:hint="eastAsia" w:ascii="仿宋" w:hAnsi="仿宋" w:eastAsia="仿宋" w:cs="仿宋"/>
          <w:color w:val="auto"/>
          <w:sz w:val="24"/>
          <w:szCs w:val="24"/>
        </w:rPr>
        <w:t>计算变更</w:t>
      </w:r>
      <w:r>
        <w:rPr>
          <w:rFonts w:hint="eastAsia" w:ascii="仿宋" w:hAnsi="仿宋" w:eastAsia="仿宋" w:cs="仿宋"/>
          <w:color w:val="auto"/>
          <w:sz w:val="24"/>
          <w:szCs w:val="24"/>
          <w:lang w:val="en-US" w:eastAsia="zh-CN"/>
        </w:rPr>
        <w:t>签证部分</w:t>
      </w:r>
      <w:r>
        <w:rPr>
          <w:rFonts w:hint="eastAsia" w:ascii="仿宋" w:hAnsi="仿宋" w:eastAsia="仿宋" w:cs="仿宋"/>
          <w:color w:val="auto"/>
          <w:sz w:val="24"/>
          <w:szCs w:val="24"/>
        </w:rPr>
        <w:t>价款，新增主材由甲方认质认价</w:t>
      </w:r>
      <w:r>
        <w:rPr>
          <w:rFonts w:hint="eastAsia" w:ascii="仿宋" w:hAnsi="仿宋" w:eastAsia="仿宋" w:cs="仿宋"/>
          <w:color w:val="auto"/>
          <w:sz w:val="24"/>
          <w:szCs w:val="24"/>
          <w:lang w:eastAsia="zh-CN"/>
        </w:rPr>
        <w:t>。</w:t>
      </w:r>
    </w:p>
    <w:p w14:paraId="3052EED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 </w:t>
      </w:r>
      <w:r>
        <w:rPr>
          <w:rFonts w:hint="eastAsia" w:ascii="仿宋" w:hAnsi="仿宋" w:eastAsia="仿宋" w:cs="仿宋"/>
          <w:color w:val="auto"/>
          <w:sz w:val="24"/>
          <w:szCs w:val="24"/>
        </w:rPr>
        <w:t>由乙方原因造成变更签证致使费用增加的，乙方自行承担。</w:t>
      </w:r>
    </w:p>
    <w:p w14:paraId="7AF742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5.（1）如签证变更内容与原清单内容相同，结算时需按中标价的优惠比例下浮;（2）如签证变更内容与原清单内容不同，结算时需按中标价/招标控制价的优惠比例下浮。</w:t>
      </w:r>
    </w:p>
    <w:p w14:paraId="16E7B99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五</w:t>
      </w:r>
      <w:r>
        <w:rPr>
          <w:rFonts w:hint="eastAsia" w:ascii="仿宋" w:hAnsi="仿宋" w:eastAsia="仿宋" w:cs="仿宋"/>
          <w:b/>
          <w:bCs/>
          <w:color w:val="auto"/>
          <w:sz w:val="24"/>
          <w:szCs w:val="24"/>
        </w:rPr>
        <w:t>、质量要求</w:t>
      </w:r>
    </w:p>
    <w:bookmarkEnd w:id="139"/>
    <w:p w14:paraId="0AF0A3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1．本工程质量等级为“合格”，并一次性验收合格。乙方必须严格按照国家颁发的建筑工程规范、规定和标准进行施工，并接受甲方派驻现场代表的监督</w:t>
      </w:r>
      <w:r>
        <w:rPr>
          <w:rFonts w:hint="eastAsia" w:ascii="仿宋" w:hAnsi="仿宋" w:eastAsia="仿宋" w:cs="仿宋"/>
          <w:color w:val="auto"/>
          <w:sz w:val="24"/>
          <w:szCs w:val="24"/>
          <w:lang w:eastAsia="zh-CN"/>
        </w:rPr>
        <w:t>。</w:t>
      </w:r>
    </w:p>
    <w:p w14:paraId="426D13C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2．对于在检查检验过程中发现的工程质量达不到约定标准的部分，乙方应根据甲方要求进行返工，直到符合约定标准</w:t>
      </w:r>
      <w:r>
        <w:rPr>
          <w:rFonts w:hint="eastAsia" w:ascii="仿宋" w:hAnsi="仿宋" w:eastAsia="仿宋" w:cs="仿宋"/>
          <w:color w:val="auto"/>
          <w:sz w:val="24"/>
          <w:szCs w:val="24"/>
          <w:lang w:eastAsia="zh-CN"/>
        </w:rPr>
        <w:t>。</w:t>
      </w:r>
    </w:p>
    <w:p w14:paraId="666E007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3．由乙方负责采购的主材应提供材料合格证、购买发票等有效质量证明材料。如发现主材的规格、数量、质量有任何问题，乙方需无条件更换，并承担一切责任。</w:t>
      </w:r>
    </w:p>
    <w:p w14:paraId="45C8163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六</w:t>
      </w:r>
      <w:r>
        <w:rPr>
          <w:rFonts w:hint="eastAsia" w:ascii="仿宋" w:hAnsi="仿宋" w:eastAsia="仿宋" w:cs="仿宋"/>
          <w:b/>
          <w:bCs/>
          <w:color w:val="auto"/>
          <w:sz w:val="24"/>
          <w:szCs w:val="24"/>
        </w:rPr>
        <w:t>、甲方责任</w:t>
      </w:r>
    </w:p>
    <w:p w14:paraId="0088A78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1．甲方</w:t>
      </w:r>
      <w:r>
        <w:rPr>
          <w:rFonts w:hint="eastAsia" w:ascii="仿宋" w:hAnsi="仿宋" w:eastAsia="仿宋" w:cs="仿宋"/>
          <w:color w:val="auto"/>
          <w:sz w:val="24"/>
          <w:szCs w:val="24"/>
          <w:lang w:eastAsia="zh-CN"/>
        </w:rPr>
        <w:t>提供</w:t>
      </w:r>
      <w:r>
        <w:rPr>
          <w:rFonts w:hint="eastAsia" w:ascii="仿宋" w:hAnsi="仿宋" w:eastAsia="仿宋" w:cs="仿宋"/>
          <w:color w:val="auto"/>
          <w:sz w:val="24"/>
          <w:szCs w:val="24"/>
          <w:lang w:val="en-US" w:eastAsia="zh-CN"/>
        </w:rPr>
        <w:t>工程施工用水用电接口。</w:t>
      </w:r>
    </w:p>
    <w:p w14:paraId="646BD2B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工程竣工验收后，甲方应及时按照合同约定支付工程款</w:t>
      </w:r>
      <w:r>
        <w:rPr>
          <w:rFonts w:hint="eastAsia" w:ascii="仿宋" w:hAnsi="仿宋" w:eastAsia="仿宋" w:cs="仿宋"/>
          <w:color w:val="auto"/>
          <w:sz w:val="24"/>
          <w:szCs w:val="24"/>
          <w:lang w:eastAsia="zh-CN"/>
        </w:rPr>
        <w:t>。</w:t>
      </w:r>
    </w:p>
    <w:p w14:paraId="3C7DF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开工前甲方应向乙方进行现场情况交底，提供施工场地，协助乙方办理进场施工的相关手续。</w:t>
      </w:r>
    </w:p>
    <w:p w14:paraId="1FE6D5B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4．甲方派驻施工现场代表对工程全过程进行监督、验收和施工现场、周边环境的协调</w:t>
      </w:r>
      <w:r>
        <w:rPr>
          <w:rFonts w:hint="eastAsia" w:ascii="仿宋" w:hAnsi="仿宋" w:eastAsia="仿宋" w:cs="仿宋"/>
          <w:color w:val="auto"/>
          <w:sz w:val="24"/>
          <w:szCs w:val="24"/>
          <w:lang w:eastAsia="zh-CN"/>
        </w:rPr>
        <w:t>。</w:t>
      </w:r>
    </w:p>
    <w:p w14:paraId="4509BDD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5．如因甲方原因、设计</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不可抗力导致施工中断，工期应顺延。</w:t>
      </w:r>
    </w:p>
    <w:p w14:paraId="749137AC">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七</w:t>
      </w:r>
      <w:r>
        <w:rPr>
          <w:rFonts w:hint="eastAsia" w:ascii="仿宋" w:hAnsi="仿宋" w:eastAsia="仿宋" w:cs="仿宋"/>
          <w:b/>
          <w:bCs/>
          <w:color w:val="auto"/>
          <w:sz w:val="24"/>
          <w:szCs w:val="24"/>
        </w:rPr>
        <w:t>、乙方责任</w:t>
      </w:r>
    </w:p>
    <w:p w14:paraId="0CC4FF5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 乙方</w:t>
      </w:r>
      <w:r>
        <w:rPr>
          <w:rFonts w:hint="eastAsia" w:ascii="仿宋" w:hAnsi="仿宋" w:eastAsia="仿宋" w:cs="仿宋"/>
          <w:color w:val="auto"/>
          <w:sz w:val="24"/>
          <w:szCs w:val="24"/>
        </w:rPr>
        <w:t>应遵守工程建设安全生产有关管理规定，严格按安全规范、标准组织施工，并随时接受行业安全检查人员依法实施的监督检查，采取必要的安全防护措施，消除事故隐患。发生一切安全事故的责任和因此产生的费用，由</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承担。如有违反施工相关规定，甲方有权以任何形式通知暂停施工，直至解除合同。</w:t>
      </w:r>
    </w:p>
    <w:p w14:paraId="33540D9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乙方须提供主材的合格证、发票等质量证明资料，材料进场时，应经甲方代表验收确认合格后方可施工。如材料质量、规格与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文件或图纸不符，乙方无条件更换，并承担工期延误责任</w:t>
      </w:r>
      <w:r>
        <w:rPr>
          <w:rFonts w:hint="eastAsia" w:ascii="仿宋" w:hAnsi="仿宋" w:eastAsia="仿宋" w:cs="仿宋"/>
          <w:color w:val="auto"/>
          <w:sz w:val="24"/>
          <w:szCs w:val="24"/>
          <w:lang w:eastAsia="zh-CN"/>
        </w:rPr>
        <w:t>。</w:t>
      </w:r>
    </w:p>
    <w:p w14:paraId="0C8885C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乙方每完成一道工序，需经甲方代表在验收记录单签字确认后，方可进行下一道工序</w:t>
      </w:r>
      <w:r>
        <w:rPr>
          <w:rFonts w:hint="eastAsia" w:ascii="仿宋" w:hAnsi="仿宋" w:eastAsia="仿宋" w:cs="仿宋"/>
          <w:color w:val="auto"/>
          <w:sz w:val="24"/>
          <w:szCs w:val="24"/>
          <w:lang w:eastAsia="zh-CN"/>
        </w:rPr>
        <w:t>。</w:t>
      </w:r>
    </w:p>
    <w:p w14:paraId="535F45FA">
      <w:pPr>
        <w:pStyle w:val="2"/>
        <w:keepNext w:val="0"/>
        <w:keepLines w:val="0"/>
        <w:pageBreakBefore w:val="0"/>
        <w:kinsoku/>
        <w:wordWrap/>
        <w:overflowPunct/>
        <w:topLinePunct w:val="0"/>
        <w:autoSpaceDE/>
        <w:autoSpaceDN/>
        <w:bidi w:val="0"/>
        <w:adjustRightInd w:val="0"/>
        <w:snapToGrid w:val="0"/>
        <w:spacing w:after="0"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．施工过程中产生的建筑垃圾应放至指定地点并及时清理。如因天气等原因不能及时清运，应采取覆盖、装袋等保护措施</w:t>
      </w:r>
      <w:r>
        <w:rPr>
          <w:rFonts w:hint="eastAsia" w:ascii="仿宋" w:hAnsi="仿宋" w:eastAsia="仿宋" w:cs="仿宋"/>
          <w:color w:val="auto"/>
          <w:sz w:val="24"/>
          <w:szCs w:val="24"/>
          <w:lang w:eastAsia="zh-CN"/>
        </w:rPr>
        <w:t>。</w:t>
      </w:r>
    </w:p>
    <w:p w14:paraId="5689C77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 施工产生的水电费由施工单位自行承担。</w:t>
      </w:r>
    </w:p>
    <w:p w14:paraId="275E0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 </w:t>
      </w:r>
      <w:r>
        <w:rPr>
          <w:rFonts w:hint="eastAsia" w:ascii="仿宋" w:hAnsi="仿宋" w:eastAsia="仿宋" w:cs="仿宋"/>
          <w:color w:val="auto"/>
          <w:sz w:val="24"/>
          <w:szCs w:val="24"/>
        </w:rPr>
        <w:t>安全条款：</w:t>
      </w:r>
    </w:p>
    <w:p w14:paraId="0134F3D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（1）乙方须指定施工现场安全负责人和监督员，并在甲方备案</w:t>
      </w:r>
      <w:r>
        <w:rPr>
          <w:rFonts w:hint="eastAsia" w:ascii="仿宋" w:hAnsi="仿宋" w:eastAsia="仿宋" w:cs="仿宋"/>
          <w:color w:val="auto"/>
          <w:sz w:val="24"/>
          <w:szCs w:val="24"/>
          <w:lang w:eastAsia="zh-CN"/>
        </w:rPr>
        <w:t>。</w:t>
      </w:r>
    </w:p>
    <w:p w14:paraId="0454CA2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（2）施工前，乙方安全负责人必须对施工人员进行安全教育</w:t>
      </w:r>
      <w:r>
        <w:rPr>
          <w:rFonts w:hint="eastAsia" w:ascii="仿宋" w:hAnsi="仿宋" w:eastAsia="仿宋" w:cs="仿宋"/>
          <w:color w:val="auto"/>
          <w:sz w:val="24"/>
          <w:szCs w:val="24"/>
          <w:lang w:eastAsia="zh-CN"/>
        </w:rPr>
        <w:t>。</w:t>
      </w:r>
    </w:p>
    <w:p w14:paraId="7240359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（3）乙方施工人员进工地必须统一管理，必须佩带施工证，特种作业人员（</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"http://www.baidu.com/s?wd=%E7%94%B5%E5%B7%A5%E4%BD%9C%E4%B8%9A&amp;hl_tag=textlink&amp;tn=SE_hldp01350_v6v6zkg6"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电工作业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人员、锅炉司炉、操作</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"http://www.baidu.com/s?wd=%E5%8E%8B%E5%8A%9B%E5%AE%B9%E5%99%A8&amp;hl_tag=textlink&amp;tn=SE_hldp01350_v6v6zkg6"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压力容器</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者、起重</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"http://www.baidu.com/s?wd=%E6%9C%BA%E6%A2%B0%E4%BD%9C%E4%B8%9A&amp;hl_tag=textlink&amp;tn=SE_hldp01350_v6v6zkg6"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机械作业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人员、金属焊接（气割）作业人员、机动车辆驾驶人员、建筑登高架设作业者等）必须携带特种作业操作证持证上岗，便于甲方监管。</w:t>
      </w:r>
    </w:p>
    <w:p w14:paraId="3C61CC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（4）乙方应在施工区域设置明显标志，并对集中性施工项目做封闭管理，严禁施工人员以外的人进入施工场地。施工人员应在施工区域内活动，不得随意进入非施工区域。 </w:t>
      </w:r>
    </w:p>
    <w:p w14:paraId="55428F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（5）开工前，乙方应编制安全措施计划及安全专项方案，乙方在施工中使用的安全防护器材及劳动防护用品、用具的产品质量、配备数量等均应符合安全、职业和卫生要求，否则不得开工作业。</w:t>
      </w:r>
    </w:p>
    <w:p w14:paraId="439557B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（6）施工过程中，甲方有权随时进行检查，有权制止违章作业，有权对违反安全规定的行为进行处罚或责令施工队伍停工整顿。</w:t>
      </w:r>
    </w:p>
    <w:p w14:paraId="578537E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）乙方应采取严格的安全防护措施。施工过程中，如对施工人员或第三人造成人身伤害及财产损失，责任和由此而发生的费用，均由乙方承担。</w:t>
      </w:r>
    </w:p>
    <w:p w14:paraId="6D54F08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）乙方必须对施工现场及其周边的各类设施、设备进行保护，损坏物品照价赔偿。</w:t>
      </w:r>
    </w:p>
    <w:p w14:paraId="28963A6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eastAsia="zh-CN"/>
        </w:rPr>
        <w:t>）本工程在合同履行期间发生的涉及市政、城管等相关政府职能部门的协调工作由乙方承担。</w:t>
      </w:r>
    </w:p>
    <w:p w14:paraId="578EF056">
      <w:pPr>
        <w:pStyle w:val="2"/>
        <w:keepNext w:val="0"/>
        <w:keepLines w:val="0"/>
        <w:pageBreakBefore w:val="0"/>
        <w:kinsoku/>
        <w:wordWrap/>
        <w:overflowPunct/>
        <w:topLinePunct w:val="0"/>
        <w:autoSpaceDE/>
        <w:autoSpaceDN/>
        <w:bidi w:val="0"/>
        <w:adjustRightInd w:val="0"/>
        <w:snapToGrid w:val="0"/>
        <w:spacing w:after="0" w:line="360" w:lineRule="auto"/>
        <w:ind w:left="0" w:leftChars="0"/>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八</w:t>
      </w:r>
      <w:r>
        <w:rPr>
          <w:rFonts w:hint="eastAsia" w:ascii="仿宋" w:hAnsi="仿宋" w:eastAsia="仿宋" w:cs="仿宋"/>
          <w:b/>
          <w:bCs/>
          <w:color w:val="auto"/>
          <w:sz w:val="24"/>
          <w:szCs w:val="24"/>
        </w:rPr>
        <w:t>、工程竣工验收与结算</w:t>
      </w:r>
    </w:p>
    <w:p w14:paraId="639A9C2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1.竣工验收</w:t>
      </w:r>
    </w:p>
    <w:p w14:paraId="58BE89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工程完工后，甲方在竣工当日由现场负责人、使用单位进行初验，并对提出的问题进行整改。整改完毕后，经现场负责人核实无误后，乙方提交</w:t>
      </w:r>
      <w:r>
        <w:rPr>
          <w:rFonts w:hint="eastAsia" w:ascii="仿宋" w:hAnsi="仿宋" w:eastAsia="仿宋" w:cs="仿宋"/>
          <w:color w:val="auto"/>
          <w:sz w:val="24"/>
          <w:szCs w:val="24"/>
          <w:lang w:val="en-US" w:eastAsia="zh-CN"/>
        </w:rPr>
        <w:t>竣工图、隐蔽工程影像资料、</w:t>
      </w:r>
      <w:r>
        <w:rPr>
          <w:rFonts w:hint="eastAsia" w:ascii="仿宋" w:hAnsi="仿宋" w:eastAsia="仿宋" w:cs="仿宋"/>
          <w:color w:val="auto"/>
          <w:sz w:val="24"/>
          <w:szCs w:val="24"/>
        </w:rPr>
        <w:t>《维修改造工程竣工验收报告》、《维修项目施工工序验收记录表》、《维修项目主要材料验收记录表》等，甲方</w:t>
      </w:r>
      <w:r>
        <w:rPr>
          <w:rFonts w:hint="eastAsia" w:ascii="仿宋" w:hAnsi="仿宋" w:eastAsia="仿宋" w:cs="仿宋"/>
          <w:color w:val="auto"/>
          <w:sz w:val="24"/>
          <w:szCs w:val="24"/>
          <w:lang w:val="en-US" w:eastAsia="zh-CN"/>
        </w:rPr>
        <w:t>十</w:t>
      </w:r>
      <w:r>
        <w:rPr>
          <w:rFonts w:hint="eastAsia" w:ascii="仿宋" w:hAnsi="仿宋" w:eastAsia="仿宋" w:cs="仿宋"/>
          <w:color w:val="auto"/>
          <w:sz w:val="24"/>
          <w:szCs w:val="24"/>
        </w:rPr>
        <w:t>个工作日内组织校内相关部门进行竣工验收</w:t>
      </w:r>
      <w:r>
        <w:rPr>
          <w:rFonts w:hint="eastAsia" w:ascii="仿宋" w:hAnsi="仿宋" w:eastAsia="仿宋" w:cs="仿宋"/>
          <w:color w:val="auto"/>
          <w:sz w:val="24"/>
          <w:szCs w:val="24"/>
          <w:lang w:eastAsia="zh-CN"/>
        </w:rPr>
        <w:t>。</w:t>
      </w:r>
    </w:p>
    <w:p w14:paraId="6930A9F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2.竣工结算</w:t>
      </w:r>
    </w:p>
    <w:p w14:paraId="00B74D1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乙方应在工程施工期间至竣工验收前向甲方递交施工图、签证单、认价单、竣工图、竣工验收报告等，并于竣工验收通过后十个工作日内向甲方提交工程结算资料，经由学校审计处出具审计意见书后，办理资产建账、归档、支付工程款等。</w:t>
      </w:r>
    </w:p>
    <w:p w14:paraId="62C3A9BD">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九</w:t>
      </w:r>
      <w:r>
        <w:rPr>
          <w:rFonts w:hint="eastAsia" w:ascii="仿宋" w:hAnsi="仿宋" w:eastAsia="仿宋" w:cs="仿宋"/>
          <w:b/>
          <w:bCs/>
          <w:color w:val="auto"/>
          <w:sz w:val="24"/>
          <w:szCs w:val="24"/>
        </w:rPr>
        <w:t>、保修条款</w:t>
      </w:r>
    </w:p>
    <w:p w14:paraId="02F17966">
      <w:pPr>
        <w:keepNext w:val="0"/>
        <w:keepLines w:val="0"/>
        <w:pageBreakBefore w:val="0"/>
        <w:kinsoku/>
        <w:wordWrap/>
        <w:overflowPunct/>
        <w:topLinePunct w:val="0"/>
        <w:autoSpaceDE/>
        <w:autoSpaceDN/>
        <w:bidi w:val="0"/>
        <w:adjustRightInd w:val="0"/>
        <w:snapToGrid w:val="0"/>
        <w:spacing w:line="360" w:lineRule="auto"/>
        <w:ind w:left="0" w:leftChars="0" w:firstLine="630"/>
        <w:rPr>
          <w:rFonts w:hint="eastAsia" w:ascii="仿宋" w:hAnsi="仿宋" w:eastAsia="仿宋" w:cs="仿宋"/>
          <w:color w:val="auto"/>
          <w:sz w:val="24"/>
          <w:szCs w:val="24"/>
        </w:rPr>
      </w:pPr>
      <w:r>
        <w:rPr>
          <w:rFonts w:hint="eastAsia" w:ascii="仿宋" w:hAnsi="仿宋" w:eastAsia="仿宋" w:cs="仿宋"/>
          <w:color w:val="auto"/>
          <w:sz w:val="24"/>
          <w:szCs w:val="24"/>
        </w:rPr>
        <w:t>在甲方正常使用的情况下,乙方承担本工</w:t>
      </w:r>
      <w:r>
        <w:rPr>
          <w:rFonts w:hint="eastAsia" w:ascii="仿宋" w:hAnsi="仿宋" w:eastAsia="仿宋" w:cs="仿宋"/>
          <w:color w:val="auto"/>
          <w:sz w:val="24"/>
          <w:szCs w:val="24"/>
          <w:highlight w:val="none"/>
        </w:rPr>
        <w:t>程的保修期为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,保</w:t>
      </w:r>
      <w:r>
        <w:rPr>
          <w:rFonts w:hint="eastAsia" w:ascii="仿宋" w:hAnsi="仿宋" w:eastAsia="仿宋" w:cs="仿宋"/>
          <w:color w:val="auto"/>
          <w:sz w:val="24"/>
          <w:szCs w:val="24"/>
        </w:rPr>
        <w:t>修期自</w:t>
      </w:r>
      <w:r>
        <w:rPr>
          <w:rFonts w:hint="eastAsia" w:ascii="仿宋" w:hAnsi="仿宋" w:eastAsia="仿宋" w:cs="仿宋"/>
          <w:color w:val="auto"/>
          <w:sz w:val="24"/>
          <w:szCs w:val="24"/>
          <w:lang w:eastAsia="zh-CN"/>
        </w:rPr>
        <w:t>竣工</w:t>
      </w:r>
      <w:r>
        <w:rPr>
          <w:rFonts w:hint="eastAsia" w:ascii="仿宋" w:hAnsi="仿宋" w:eastAsia="仿宋" w:cs="仿宋"/>
          <w:color w:val="auto"/>
          <w:sz w:val="24"/>
          <w:szCs w:val="24"/>
        </w:rPr>
        <w:t>验收合格之日算起。在下列情况下,乙方免除免费保修义务:</w:t>
      </w:r>
    </w:p>
    <w:p w14:paraId="51954712">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rPr>
        <w:t>由于人为因素造成的故障</w:t>
      </w:r>
      <w:r>
        <w:rPr>
          <w:rFonts w:hint="eastAsia" w:ascii="仿宋" w:hAnsi="仿宋" w:eastAsia="仿宋" w:cs="仿宋"/>
          <w:color w:val="auto"/>
          <w:sz w:val="24"/>
          <w:szCs w:val="24"/>
          <w:lang w:eastAsia="zh-CN"/>
        </w:rPr>
        <w:t>。</w:t>
      </w:r>
    </w:p>
    <w:p w14:paraId="4961BF64">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rPr>
        <w:t>由于违章操作而造成的故障</w:t>
      </w:r>
      <w:r>
        <w:rPr>
          <w:rFonts w:hint="eastAsia" w:ascii="仿宋" w:hAnsi="仿宋" w:eastAsia="仿宋" w:cs="仿宋"/>
          <w:color w:val="auto"/>
          <w:sz w:val="24"/>
          <w:szCs w:val="24"/>
          <w:lang w:eastAsia="zh-CN"/>
        </w:rPr>
        <w:t>。</w:t>
      </w:r>
    </w:p>
    <w:p w14:paraId="33DD50E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本工程需维修时,乙方应在接到通知时起，</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小时内到达现场服务。否则甲方可委托其他单位或人员修理。因乙方原因造成的维修费用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由乙方</w:t>
      </w:r>
      <w:r>
        <w:rPr>
          <w:rFonts w:hint="eastAsia" w:ascii="仿宋" w:hAnsi="仿宋" w:eastAsia="仿宋" w:cs="仿宋"/>
          <w:color w:val="auto"/>
          <w:sz w:val="24"/>
          <w:szCs w:val="24"/>
          <w:lang w:eastAsia="zh-CN"/>
        </w:rPr>
        <w:t>承担，</w:t>
      </w:r>
      <w:r>
        <w:rPr>
          <w:rFonts w:hint="eastAsia" w:ascii="仿宋" w:hAnsi="仿宋" w:eastAsia="仿宋" w:cs="仿宋"/>
          <w:color w:val="auto"/>
          <w:sz w:val="24"/>
          <w:szCs w:val="24"/>
        </w:rPr>
        <w:t>非乙方原因造成返修的经济支出，由甲方承担。</w:t>
      </w:r>
    </w:p>
    <w:p w14:paraId="21144AAB">
      <w:pPr>
        <w:keepNext w:val="0"/>
        <w:keepLines w:val="0"/>
        <w:pageBreakBefore w:val="0"/>
        <w:numPr>
          <w:ilvl w:val="0"/>
          <w:numId w:val="0"/>
        </w:numPr>
        <w:kinsoku/>
        <w:wordWrap/>
        <w:overflowPunct/>
        <w:topLinePunct w:val="0"/>
        <w:autoSpaceDE/>
        <w:autoSpaceDN/>
        <w:bidi w:val="0"/>
        <w:adjustRightInd w:val="0"/>
        <w:snapToGrid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kern w:val="2"/>
          <w:sz w:val="24"/>
          <w:szCs w:val="24"/>
          <w:lang w:val="en-US" w:eastAsia="zh-CN" w:bidi="ar-SA"/>
        </w:rPr>
        <w:t>十、</w:t>
      </w:r>
      <w:r>
        <w:rPr>
          <w:rFonts w:hint="eastAsia" w:ascii="仿宋" w:hAnsi="仿宋" w:eastAsia="仿宋" w:cs="仿宋"/>
          <w:b/>
          <w:bCs/>
          <w:color w:val="auto"/>
          <w:sz w:val="24"/>
          <w:szCs w:val="24"/>
          <w:lang w:val="en-US" w:eastAsia="zh-CN"/>
        </w:rPr>
        <w:t>违约责任</w:t>
      </w:r>
    </w:p>
    <w:p w14:paraId="6D92DCA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1.乙方不得将本合同的全部或部分以任何形式转分给第三人，否则甲方有权解除合同并要求乙方承担本合同总额10%的违约金。</w:t>
      </w:r>
    </w:p>
    <w:p w14:paraId="03D197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乙方逾期完工的，每逾期一日，甲方有权按日以本合同总额的【1%】收取违约金。逾期达到【15】日（含）的，甲方有权单方解除合同，并要求乙方承担本合同总额【20%】的违约金。以上款项甲方有权在应付款项中直接扣除。</w:t>
      </w:r>
    </w:p>
    <w:p w14:paraId="09271E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因可归咎于乙方原因造成甲方、乙方以及其他方人身、财产损失的，由乙方负责解决并承担相应法律责任。同时根据安全生产事故的严重程度，甲方有权单方解除合同，解除合同的通知送达乙方后合同即解除。同时，乙方还应按照以下标准向甲方支付违约金。</w:t>
      </w:r>
    </w:p>
    <w:p w14:paraId="6B1E3C3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工程质量不合格的，乙方应当立即采取补救措施，直至达到合同约定的质量标准，由此产生的费用和工期延误违约责任均由乙方承担，且每不合格一次，处以本合同总金额3%的违约金，工期不予顺延，所造成的损失由乙方承担；如累计达到三次将被视为实质性违约，甲方有权根据损失的大小，扣除部分直至全部质保金，并有权解除合同。乙方应赔偿甲方本合同总金额10%的违约金，该违约金不足以弥补甲方损失的，以实际损失为准。</w:t>
      </w:r>
    </w:p>
    <w:p w14:paraId="4D5D4F5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行政处罚时，乙方应负担甲方的所有费用，包含但不限于诉讼费、律师费及可能的和解费、罚款及损害赔偿等，若该等侵权行为造成甲方受到实际损失的，乙方应当赔偿甲方的全部损失(含实际损失和预期利益损失)。</w:t>
      </w:r>
    </w:p>
    <w:p w14:paraId="5DA3CA34">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十一</w:t>
      </w:r>
      <w:r>
        <w:rPr>
          <w:rFonts w:hint="eastAsia" w:ascii="仿宋" w:hAnsi="仿宋" w:eastAsia="仿宋" w:cs="仿宋"/>
          <w:b/>
          <w:bCs/>
          <w:color w:val="auto"/>
          <w:sz w:val="24"/>
          <w:szCs w:val="24"/>
        </w:rPr>
        <w:t>、解决纠纷的方式：</w:t>
      </w:r>
    </w:p>
    <w:p w14:paraId="3ADE1D4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本合同在履行期间，双方发生争议时，在不影响工程进度的前提下，双方可采取协商解决或请有关部门进行调解。不愿通过协商、调解解决或者协商、调解不成时，双方均可向工程所在地人民法院提起诉讼。</w:t>
      </w:r>
    </w:p>
    <w:p w14:paraId="1B2370A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十二</w:t>
      </w:r>
      <w:r>
        <w:rPr>
          <w:rFonts w:hint="eastAsia" w:ascii="仿宋" w:hAnsi="仿宋" w:eastAsia="仿宋" w:cs="仿宋"/>
          <w:b/>
          <w:bCs/>
          <w:color w:val="auto"/>
          <w:sz w:val="24"/>
          <w:szCs w:val="24"/>
        </w:rPr>
        <w:t>、合同生效</w:t>
      </w:r>
    </w:p>
    <w:p w14:paraId="4F65294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本合同自甲乙双方签字、盖章之日起生效。一式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份，乙方执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份，具有同等法律效力。</w:t>
      </w:r>
    </w:p>
    <w:p w14:paraId="079F5E0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35E74DD3">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6C708248">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）陕西开放大学</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乙方：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w:t>
      </w:r>
    </w:p>
    <w:p w14:paraId="41096EFE">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法定代表人：</w:t>
      </w:r>
    </w:p>
    <w:p w14:paraId="02620A7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委托代理人：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委托代理人：</w:t>
      </w:r>
    </w:p>
    <w:p w14:paraId="4B173F22">
      <w:pPr>
        <w:keepNext w:val="0"/>
        <w:keepLines w:val="0"/>
        <w:pageBreakBefore w:val="0"/>
        <w:kinsoku/>
        <w:wordWrap/>
        <w:overflowPunct/>
        <w:topLinePunct w:val="0"/>
        <w:autoSpaceDE/>
        <w:autoSpaceDN/>
        <w:bidi w:val="0"/>
        <w:adjustRightInd w:val="0"/>
        <w:snapToGrid w:val="0"/>
        <w:spacing w:line="360" w:lineRule="auto"/>
        <w:ind w:left="3840" w:leftChars="0" w:hanging="3840" w:hangingChars="16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地址：</w:t>
      </w:r>
    </w:p>
    <w:p w14:paraId="41191824">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电话：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电话：</w:t>
      </w:r>
    </w:p>
    <w:p w14:paraId="075ECE0E">
      <w:pPr>
        <w:keepNext w:val="0"/>
        <w:keepLines w:val="0"/>
        <w:pageBreakBefore w:val="0"/>
        <w:kinsoku/>
        <w:wordWrap/>
        <w:overflowPunct/>
        <w:topLinePunct w:val="0"/>
        <w:autoSpaceDE/>
        <w:autoSpaceDN/>
        <w:bidi w:val="0"/>
        <w:adjustRightInd w:val="0"/>
        <w:snapToGrid w:val="0"/>
        <w:spacing w:line="360" w:lineRule="auto"/>
        <w:ind w:left="5520" w:leftChars="0" w:hanging="5520" w:hangingChars="2300"/>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开户银行：</w:t>
      </w:r>
    </w:p>
    <w:p w14:paraId="0F970A5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银行账号：</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银行账号：</w:t>
      </w:r>
    </w:p>
    <w:p w14:paraId="52114D84">
      <w:pPr>
        <w:rPr>
          <w:rFonts w:hint="eastAsia" w:ascii="仿宋" w:hAnsi="仿宋" w:eastAsia="仿宋" w:cs="仿宋"/>
          <w:b/>
          <w:bCs/>
          <w:color w:val="auto"/>
        </w:rPr>
      </w:pPr>
      <w:r>
        <w:rPr>
          <w:rFonts w:hint="eastAsia" w:ascii="仿宋" w:hAnsi="仿宋" w:eastAsia="仿宋" w:cs="仿宋"/>
          <w:color w:val="auto"/>
          <w:sz w:val="24"/>
          <w:szCs w:val="24"/>
          <w:lang w:val="en-US" w:eastAsia="zh-CN"/>
        </w:rPr>
        <w:t xml:space="preserve">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w:t>
      </w:r>
      <w:r>
        <w:rPr>
          <w:rFonts w:hint="eastAsia" w:ascii="仿宋" w:hAnsi="仿宋" w:eastAsia="仿宋" w:cs="仿宋"/>
          <w:b/>
          <w:bCs/>
          <w:color w:val="auto"/>
        </w:rPr>
        <w:br w:type="page"/>
      </w:r>
    </w:p>
    <w:p w14:paraId="096335DE">
      <w:pPr>
        <w:widowControl/>
        <w:spacing w:line="240" w:lineRule="auto"/>
        <w:jc w:val="center"/>
        <w:outlineLvl w:val="0"/>
        <w:rPr>
          <w:rFonts w:hint="eastAsia" w:ascii="仿宋" w:hAnsi="仿宋" w:eastAsia="仿宋" w:cs="仿宋"/>
          <w:b/>
          <w:bCs/>
          <w:sz w:val="36"/>
          <w:szCs w:val="36"/>
        </w:rPr>
      </w:pPr>
      <w:bookmarkStart w:id="140" w:name="_Toc6002"/>
      <w:r>
        <w:rPr>
          <w:rFonts w:hint="eastAsia" w:ascii="仿宋" w:hAnsi="仿宋" w:eastAsia="仿宋" w:cs="仿宋"/>
          <w:b/>
          <w:bCs/>
          <w:sz w:val="36"/>
          <w:szCs w:val="36"/>
        </w:rPr>
        <w:t>第六章  竞争性磋商响应文件格式</w:t>
      </w:r>
      <w:bookmarkEnd w:id="138"/>
      <w:bookmarkEnd w:id="140"/>
    </w:p>
    <w:p w14:paraId="277AF4AA">
      <w:pPr>
        <w:adjustRightInd w:val="0"/>
        <w:snapToGrid w:val="0"/>
        <w:spacing w:line="360" w:lineRule="auto"/>
        <w:ind w:right="600"/>
        <w:jc w:val="right"/>
        <w:rPr>
          <w:rFonts w:hint="eastAsia" w:ascii="仿宋" w:hAnsi="仿宋" w:eastAsia="仿宋" w:cs="仿宋"/>
          <w:b/>
          <w:sz w:val="20"/>
          <w:szCs w:val="20"/>
        </w:rPr>
      </w:pPr>
      <w:bookmarkStart w:id="141" w:name="_Toc19196"/>
      <w:bookmarkStart w:id="142" w:name="_Toc25996_WPSOffice_Level1"/>
      <w:bookmarkStart w:id="143" w:name="_Toc5592_WPSOffice_Level1"/>
      <w:bookmarkStart w:id="144" w:name="_Toc10930_WPSOffice_Level1"/>
    </w:p>
    <w:p w14:paraId="69503D9E">
      <w:pPr>
        <w:adjustRightInd w:val="0"/>
        <w:snapToGrid w:val="0"/>
        <w:spacing w:line="360" w:lineRule="auto"/>
        <w:ind w:right="600"/>
        <w:jc w:val="righ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 （正本或副本）</w:t>
      </w:r>
    </w:p>
    <w:p w14:paraId="0D46AE6E">
      <w:pPr>
        <w:wordWrap w:val="0"/>
        <w:spacing w:line="360" w:lineRule="auto"/>
        <w:ind w:right="980"/>
        <w:rPr>
          <w:rFonts w:hint="eastAsia" w:ascii="仿宋" w:hAnsi="仿宋" w:eastAsia="仿宋" w:cs="仿宋"/>
          <w:b/>
          <w:sz w:val="28"/>
          <w:szCs w:val="28"/>
          <w:highlight w:val="none"/>
        </w:rPr>
      </w:pPr>
    </w:p>
    <w:p w14:paraId="71909F9B">
      <w:pPr>
        <w:wordWrap w:val="0"/>
        <w:spacing w:line="360" w:lineRule="auto"/>
        <w:ind w:right="980"/>
        <w:rPr>
          <w:rFonts w:hint="eastAsia" w:ascii="仿宋" w:hAnsi="仿宋" w:eastAsia="仿宋" w:cs="仿宋"/>
          <w:b/>
          <w:sz w:val="28"/>
          <w:szCs w:val="28"/>
          <w:highlight w:val="none"/>
        </w:rPr>
      </w:pPr>
      <w:r>
        <w:rPr>
          <w:rFonts w:hint="eastAsia" w:ascii="仿宋" w:hAnsi="仿宋" w:eastAsia="仿宋" w:cs="仿宋"/>
          <w:b/>
          <w:sz w:val="28"/>
          <w:szCs w:val="28"/>
          <w:highlight w:val="none"/>
        </w:rPr>
        <w:t>项目编号：</w:t>
      </w:r>
    </w:p>
    <w:p w14:paraId="0C35D2FE">
      <w:pPr>
        <w:spacing w:line="360" w:lineRule="auto"/>
        <w:rPr>
          <w:rFonts w:hint="eastAsia" w:ascii="仿宋" w:hAnsi="仿宋" w:eastAsia="仿宋" w:cs="仿宋"/>
          <w:b/>
          <w:highlight w:val="none"/>
        </w:rPr>
      </w:pPr>
    </w:p>
    <w:p w14:paraId="16DF4D5D">
      <w:pPr>
        <w:adjustRightInd w:val="0"/>
        <w:snapToGrid w:val="0"/>
        <w:spacing w:line="360" w:lineRule="auto"/>
        <w:jc w:val="center"/>
        <w:rPr>
          <w:rFonts w:hint="eastAsia" w:ascii="仿宋" w:hAnsi="仿宋" w:eastAsia="仿宋" w:cs="仿宋"/>
          <w:bCs/>
          <w:sz w:val="48"/>
          <w:szCs w:val="48"/>
          <w:highlight w:val="none"/>
        </w:rPr>
      </w:pPr>
      <w:r>
        <w:rPr>
          <w:rFonts w:hint="eastAsia" w:ascii="仿宋" w:hAnsi="仿宋" w:eastAsia="仿宋" w:cs="仿宋"/>
          <w:bCs/>
          <w:sz w:val="48"/>
          <w:szCs w:val="48"/>
          <w:highlight w:val="none"/>
          <w:u w:val="single"/>
        </w:rPr>
        <w:t xml:space="preserve">                       </w:t>
      </w:r>
      <w:r>
        <w:rPr>
          <w:rFonts w:hint="eastAsia" w:ascii="仿宋" w:hAnsi="仿宋" w:eastAsia="仿宋" w:cs="仿宋"/>
          <w:bCs/>
          <w:sz w:val="48"/>
          <w:szCs w:val="48"/>
          <w:highlight w:val="none"/>
        </w:rPr>
        <w:t>项目</w:t>
      </w:r>
    </w:p>
    <w:p w14:paraId="6E7043DF">
      <w:pPr>
        <w:adjustRightInd w:val="0"/>
        <w:snapToGrid w:val="0"/>
        <w:spacing w:line="360" w:lineRule="auto"/>
        <w:jc w:val="center"/>
        <w:rPr>
          <w:rFonts w:hint="eastAsia" w:ascii="仿宋" w:hAnsi="仿宋" w:eastAsia="仿宋" w:cs="仿宋"/>
          <w:bCs/>
          <w:sz w:val="48"/>
          <w:szCs w:val="48"/>
          <w:highlight w:val="none"/>
        </w:rPr>
      </w:pPr>
    </w:p>
    <w:p w14:paraId="37215944">
      <w:pPr>
        <w:adjustRightInd w:val="0"/>
        <w:snapToGrid w:val="0"/>
        <w:spacing w:line="360" w:lineRule="auto"/>
        <w:jc w:val="center"/>
        <w:rPr>
          <w:rFonts w:hint="eastAsia" w:ascii="仿宋" w:hAnsi="仿宋" w:eastAsia="仿宋" w:cs="仿宋"/>
          <w:bCs/>
          <w:sz w:val="48"/>
          <w:szCs w:val="48"/>
          <w:highlight w:val="none"/>
        </w:rPr>
      </w:pPr>
    </w:p>
    <w:p w14:paraId="1C3A2CCD">
      <w:pPr>
        <w:adjustRightInd w:val="0"/>
        <w:snapToGrid w:val="0"/>
        <w:spacing w:line="360" w:lineRule="auto"/>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竞争性磋商响应文件</w:t>
      </w:r>
    </w:p>
    <w:p w14:paraId="589CCDB7">
      <w:pPr>
        <w:adjustRightInd w:val="0"/>
        <w:snapToGrid w:val="0"/>
        <w:spacing w:line="360" w:lineRule="auto"/>
        <w:jc w:val="center"/>
        <w:rPr>
          <w:rFonts w:hint="eastAsia" w:ascii="仿宋" w:hAnsi="仿宋" w:eastAsia="仿宋" w:cs="仿宋"/>
          <w:b/>
          <w:sz w:val="28"/>
          <w:highlight w:val="none"/>
        </w:rPr>
      </w:pPr>
    </w:p>
    <w:p w14:paraId="2C018D9E">
      <w:pPr>
        <w:adjustRightInd w:val="0"/>
        <w:snapToGrid w:val="0"/>
        <w:spacing w:line="360" w:lineRule="auto"/>
        <w:rPr>
          <w:rFonts w:hint="eastAsia" w:ascii="仿宋" w:hAnsi="仿宋" w:eastAsia="仿宋" w:cs="仿宋"/>
          <w:b/>
          <w:sz w:val="28"/>
          <w:highlight w:val="none"/>
        </w:rPr>
      </w:pPr>
    </w:p>
    <w:p w14:paraId="7195F031">
      <w:pPr>
        <w:pStyle w:val="14"/>
        <w:rPr>
          <w:rFonts w:hint="eastAsia" w:ascii="仿宋" w:hAnsi="仿宋" w:eastAsia="仿宋" w:cs="仿宋"/>
          <w:b/>
          <w:sz w:val="28"/>
          <w:highlight w:val="none"/>
        </w:rPr>
      </w:pPr>
    </w:p>
    <w:p w14:paraId="45AAC1A0">
      <w:pPr>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供应商名称：</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（公章）</w:t>
      </w:r>
    </w:p>
    <w:p w14:paraId="0A114D7E">
      <w:pPr>
        <w:spacing w:line="240" w:lineRule="auto"/>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法定代表人或被授权人：</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（签字或盖章）</w:t>
      </w:r>
    </w:p>
    <w:p w14:paraId="5957EA36">
      <w:pPr>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日      期：</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年</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月</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日</w:t>
      </w:r>
    </w:p>
    <w:p w14:paraId="0FB275A9">
      <w:pPr>
        <w:adjustRightInd w:val="0"/>
        <w:snapToGrid w:val="0"/>
        <w:spacing w:line="360" w:lineRule="auto"/>
        <w:rPr>
          <w:rFonts w:hint="eastAsia" w:ascii="仿宋" w:hAnsi="仿宋" w:eastAsia="仿宋" w:cs="仿宋"/>
          <w:b/>
          <w:sz w:val="20"/>
          <w:szCs w:val="28"/>
        </w:rPr>
      </w:pPr>
    </w:p>
    <w:p w14:paraId="7505C7F8">
      <w:pPr>
        <w:rPr>
          <w:rFonts w:hint="eastAsia" w:ascii="仿宋" w:hAnsi="仿宋" w:eastAsia="仿宋" w:cs="仿宋"/>
          <w:sz w:val="28"/>
          <w:szCs w:val="28"/>
        </w:rPr>
      </w:pPr>
      <w:r>
        <w:rPr>
          <w:rFonts w:hint="eastAsia" w:ascii="仿宋" w:hAnsi="仿宋" w:eastAsia="仿宋" w:cs="仿宋"/>
          <w:sz w:val="28"/>
          <w:szCs w:val="28"/>
        </w:rPr>
        <w:br w:type="page"/>
      </w:r>
    </w:p>
    <w:p w14:paraId="55F17B23">
      <w:pPr>
        <w:spacing w:line="360" w:lineRule="auto"/>
        <w:jc w:val="center"/>
        <w:rPr>
          <w:rFonts w:hint="eastAsia" w:ascii="仿宋" w:hAnsi="仿宋" w:eastAsia="仿宋" w:cs="仿宋"/>
          <w:b/>
          <w:bCs/>
          <w:spacing w:val="4"/>
          <w:sz w:val="48"/>
          <w:szCs w:val="48"/>
        </w:rPr>
      </w:pPr>
      <w:r>
        <w:rPr>
          <w:rFonts w:hint="eastAsia" w:ascii="仿宋" w:hAnsi="仿宋" w:eastAsia="仿宋" w:cs="仿宋"/>
          <w:b/>
          <w:bCs/>
          <w:spacing w:val="4"/>
          <w:sz w:val="48"/>
          <w:szCs w:val="48"/>
        </w:rPr>
        <w:t>目   录</w:t>
      </w:r>
    </w:p>
    <w:p w14:paraId="242B4CFA">
      <w:pPr>
        <w:spacing w:line="360" w:lineRule="auto"/>
        <w:jc w:val="left"/>
        <w:rPr>
          <w:rFonts w:hint="eastAsia" w:ascii="仿宋" w:hAnsi="仿宋" w:eastAsia="仿宋" w:cs="仿宋"/>
          <w:b/>
          <w:bCs/>
          <w:spacing w:val="4"/>
          <w:sz w:val="32"/>
          <w:szCs w:val="32"/>
        </w:rPr>
      </w:pPr>
    </w:p>
    <w:p w14:paraId="6F544C41">
      <w:pPr>
        <w:jc w:val="center"/>
        <w:rPr>
          <w:rFonts w:hint="eastAsia" w:ascii="仿宋" w:hAnsi="仿宋" w:eastAsia="仿宋" w:cs="仿宋"/>
          <w:bCs/>
          <w:sz w:val="32"/>
          <w:szCs w:val="32"/>
        </w:rPr>
      </w:pPr>
      <w:r>
        <w:rPr>
          <w:rFonts w:hint="eastAsia" w:ascii="仿宋" w:hAnsi="仿宋" w:eastAsia="仿宋" w:cs="仿宋"/>
          <w:bCs/>
          <w:sz w:val="32"/>
          <w:szCs w:val="32"/>
        </w:rPr>
        <w:t>（供应商可自行</w:t>
      </w:r>
      <w:r>
        <w:rPr>
          <w:rFonts w:hint="eastAsia" w:ascii="仿宋" w:hAnsi="仿宋" w:eastAsia="仿宋" w:cs="仿宋"/>
          <w:bCs/>
          <w:sz w:val="32"/>
          <w:szCs w:val="32"/>
          <w:lang w:val="en-US" w:eastAsia="zh-CN"/>
        </w:rPr>
        <w:t>设置</w:t>
      </w:r>
      <w:r>
        <w:rPr>
          <w:rFonts w:hint="eastAsia" w:ascii="仿宋" w:hAnsi="仿宋" w:eastAsia="仿宋" w:cs="仿宋"/>
          <w:bCs/>
          <w:sz w:val="32"/>
          <w:szCs w:val="32"/>
        </w:rPr>
        <w:t>目录）</w:t>
      </w:r>
    </w:p>
    <w:p w14:paraId="7D32A989">
      <w:pPr>
        <w:jc w:val="center"/>
        <w:outlineLvl w:val="1"/>
        <w:rPr>
          <w:rFonts w:hint="eastAsia" w:ascii="仿宋" w:hAnsi="仿宋" w:eastAsia="仿宋" w:cs="仿宋"/>
          <w:b/>
          <w:bCs/>
          <w:sz w:val="32"/>
          <w:szCs w:val="32"/>
        </w:rPr>
      </w:pPr>
      <w:r>
        <w:rPr>
          <w:rFonts w:hint="eastAsia" w:ascii="仿宋" w:hAnsi="仿宋" w:eastAsia="仿宋" w:cs="仿宋"/>
          <w:bCs/>
          <w:sz w:val="32"/>
          <w:szCs w:val="32"/>
        </w:rPr>
        <w:br w:type="page"/>
      </w:r>
      <w:bookmarkStart w:id="145" w:name="_Toc27305"/>
      <w:r>
        <w:rPr>
          <w:rFonts w:hint="eastAsia" w:ascii="仿宋" w:hAnsi="仿宋" w:eastAsia="仿宋" w:cs="仿宋"/>
          <w:bCs/>
          <w:sz w:val="32"/>
          <w:szCs w:val="32"/>
        </w:rPr>
        <w:t>一、</w:t>
      </w:r>
      <w:r>
        <w:rPr>
          <w:rStyle w:val="34"/>
          <w:rFonts w:hint="eastAsia" w:ascii="仿宋" w:hAnsi="仿宋" w:eastAsia="仿宋" w:cs="仿宋"/>
          <w:sz w:val="32"/>
        </w:rPr>
        <w:t>磋商函</w:t>
      </w:r>
      <w:bookmarkEnd w:id="145"/>
    </w:p>
    <w:p w14:paraId="2F28280E">
      <w:pPr>
        <w:spacing w:line="360" w:lineRule="auto"/>
        <w:rPr>
          <w:rFonts w:hint="eastAsia" w:ascii="仿宋" w:hAnsi="仿宋" w:eastAsia="仿宋" w:cs="仿宋"/>
        </w:rPr>
      </w:pPr>
      <w:r>
        <w:rPr>
          <w:rFonts w:hint="eastAsia" w:ascii="仿宋" w:hAnsi="仿宋" w:eastAsia="仿宋" w:cs="仿宋"/>
        </w:rPr>
        <w:t>陕西德仁招标有限公司：</w:t>
      </w:r>
    </w:p>
    <w:p w14:paraId="4BE09C49">
      <w:pPr>
        <w:autoSpaceDE w:val="0"/>
        <w:autoSpaceDN w:val="0"/>
        <w:adjustRightInd w:val="0"/>
        <w:spacing w:line="360" w:lineRule="auto"/>
        <w:ind w:firstLine="630"/>
        <w:rPr>
          <w:rFonts w:hint="eastAsia"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35C00CE7">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4E3FDD54">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1770C2C8">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77153075">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2D4E6239">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21996128">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59FC4E4D">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2A0224D9">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3CBC462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rPr>
        <w:t>供应商名称</w:t>
      </w:r>
      <w:r>
        <w:rPr>
          <w:rFonts w:hint="eastAsia" w:ascii="仿宋" w:hAnsi="仿宋" w:eastAsia="仿宋" w:cs="仿宋"/>
          <w:sz w:val="24"/>
          <w:szCs w:val="24"/>
          <w:lang w:val="zh-CN"/>
        </w:rPr>
        <w:t>（</w:t>
      </w:r>
      <w:r>
        <w:rPr>
          <w:rFonts w:hint="eastAsia" w:ascii="仿宋" w:hAnsi="仿宋" w:eastAsia="仿宋" w:cs="仿宋"/>
          <w:sz w:val="24"/>
          <w:szCs w:val="24"/>
        </w:rPr>
        <w:t>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5249CA1E">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地址：</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p>
    <w:p w14:paraId="2758E68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开户银行：</w:t>
      </w:r>
      <w:r>
        <w:rPr>
          <w:rFonts w:hint="eastAsia" w:ascii="仿宋" w:hAnsi="仿宋" w:eastAsia="仿宋" w:cs="仿宋"/>
          <w:sz w:val="24"/>
          <w:szCs w:val="24"/>
          <w:u w:val="single"/>
        </w:rPr>
        <w:t xml:space="preserve">                                           </w:t>
      </w:r>
    </w:p>
    <w:p w14:paraId="7D03C1F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rPr>
        <w:t>账 号：</w:t>
      </w:r>
      <w:r>
        <w:rPr>
          <w:rFonts w:hint="eastAsia" w:ascii="仿宋" w:hAnsi="仿宋" w:eastAsia="仿宋" w:cs="仿宋"/>
          <w:sz w:val="24"/>
          <w:szCs w:val="24"/>
          <w:u w:val="single"/>
        </w:rPr>
        <w:t xml:space="preserve">                                              </w:t>
      </w:r>
    </w:p>
    <w:p w14:paraId="63A4B80F">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电话：</w:t>
      </w:r>
      <w:r>
        <w:rPr>
          <w:rFonts w:hint="eastAsia" w:ascii="仿宋" w:hAnsi="仿宋" w:eastAsia="仿宋" w:cs="仿宋"/>
          <w:sz w:val="24"/>
          <w:szCs w:val="24"/>
          <w:u w:val="single"/>
        </w:rPr>
        <w:t xml:space="preserve">                                               </w:t>
      </w:r>
    </w:p>
    <w:p w14:paraId="53EA2539">
      <w:pPr>
        <w:autoSpaceDE w:val="0"/>
        <w:autoSpaceDN w:val="0"/>
        <w:adjustRightInd w:val="0"/>
        <w:spacing w:line="360" w:lineRule="auto"/>
        <w:ind w:firstLine="1440" w:firstLineChars="600"/>
        <w:rPr>
          <w:rFonts w:hint="eastAsia" w:ascii="仿宋" w:hAnsi="仿宋" w:eastAsia="仿宋" w:cs="仿宋"/>
          <w:sz w:val="24"/>
          <w:szCs w:val="24"/>
        </w:rPr>
      </w:pPr>
      <w:r>
        <w:rPr>
          <w:rFonts w:hint="eastAsia" w:ascii="仿宋" w:hAnsi="仿宋" w:eastAsia="仿宋" w:cs="仿宋"/>
          <w:sz w:val="24"/>
          <w:szCs w:val="24"/>
        </w:rPr>
        <w:t>传 真：</w:t>
      </w:r>
      <w:r>
        <w:rPr>
          <w:rFonts w:hint="eastAsia" w:ascii="仿宋" w:hAnsi="仿宋" w:eastAsia="仿宋" w:cs="仿宋"/>
          <w:sz w:val="24"/>
          <w:szCs w:val="24"/>
          <w:u w:val="single"/>
        </w:rPr>
        <w:t xml:space="preserve">                                              </w:t>
      </w:r>
    </w:p>
    <w:p w14:paraId="4FB5D0C4">
      <w:pPr>
        <w:autoSpaceDE w:val="0"/>
        <w:autoSpaceDN w:val="0"/>
        <w:adjustRightInd w:val="0"/>
        <w:spacing w:line="360" w:lineRule="auto"/>
        <w:ind w:firstLine="1440" w:firstLineChars="600"/>
        <w:rPr>
          <w:rFonts w:hint="eastAsia" w:ascii="仿宋" w:hAnsi="仿宋" w:eastAsia="仿宋" w:cs="仿宋"/>
          <w:sz w:val="24"/>
          <w:szCs w:val="24"/>
        </w:rPr>
      </w:pPr>
      <w:r>
        <w:rPr>
          <w:rFonts w:hint="eastAsia" w:ascii="仿宋" w:hAnsi="仿宋" w:eastAsia="仿宋" w:cs="仿宋"/>
          <w:sz w:val="24"/>
          <w:szCs w:val="24"/>
        </w:rPr>
        <w:t>法定代表人或被授权人（签字或盖章）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61F4F41D">
      <w:pPr>
        <w:pStyle w:val="38"/>
        <w:spacing w:line="500" w:lineRule="exact"/>
        <w:ind w:firstLine="3720" w:firstLineChars="1550"/>
        <w:rPr>
          <w:rFonts w:hint="eastAsia" w:ascii="仿宋" w:hAnsi="仿宋" w:eastAsia="仿宋" w:cs="仿宋"/>
          <w:sz w:val="24"/>
          <w:szCs w:val="24"/>
          <w:highlight w:val="none"/>
          <w:lang w:val="zh-CN"/>
        </w:rPr>
      </w:pP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p>
    <w:p w14:paraId="1CBFA03C">
      <w:pPr>
        <w:jc w:val="center"/>
        <w:outlineLvl w:val="1"/>
        <w:rPr>
          <w:rStyle w:val="34"/>
          <w:rFonts w:hint="eastAsia" w:ascii="仿宋" w:hAnsi="仿宋" w:eastAsia="仿宋" w:cs="仿宋"/>
          <w:sz w:val="32"/>
        </w:rPr>
      </w:pPr>
      <w:r>
        <w:rPr>
          <w:rFonts w:hint="eastAsia" w:ascii="仿宋" w:hAnsi="仿宋" w:eastAsia="仿宋" w:cs="仿宋"/>
          <w:sz w:val="28"/>
          <w:szCs w:val="28"/>
          <w:lang w:val="zh-CN"/>
        </w:rPr>
        <w:br w:type="page"/>
      </w:r>
      <w:bookmarkStart w:id="146" w:name="_Toc21374"/>
      <w:bookmarkStart w:id="147" w:name="_Toc27610"/>
      <w:r>
        <w:rPr>
          <w:rStyle w:val="34"/>
          <w:rFonts w:hint="eastAsia" w:ascii="仿宋" w:hAnsi="仿宋" w:eastAsia="仿宋" w:cs="仿宋"/>
          <w:sz w:val="32"/>
        </w:rPr>
        <w:t>二、法定代表人身份证明</w:t>
      </w:r>
      <w:bookmarkEnd w:id="146"/>
    </w:p>
    <w:bookmarkEnd w:id="147"/>
    <w:tbl>
      <w:tblPr>
        <w:tblStyle w:val="2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5FE4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3D233534">
            <w:pPr>
              <w:tabs>
                <w:tab w:val="left" w:pos="210"/>
              </w:tabs>
              <w:spacing w:line="360" w:lineRule="auto"/>
              <w:jc w:val="left"/>
              <w:rPr>
                <w:rFonts w:hint="eastAsia" w:ascii="仿宋" w:hAnsi="仿宋" w:eastAsia="仿宋" w:cs="仿宋"/>
                <w:kern w:val="0"/>
              </w:rPr>
            </w:pPr>
            <w:r>
              <w:rPr>
                <w:rFonts w:hint="eastAsia" w:ascii="仿宋" w:hAnsi="仿宋" w:eastAsia="仿宋" w:cs="仿宋"/>
                <w:kern w:val="0"/>
              </w:rPr>
              <w:t>致：陕西德仁招标有限公司</w:t>
            </w:r>
          </w:p>
        </w:tc>
      </w:tr>
      <w:tr w14:paraId="6C9A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6B68A224">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企</w:t>
            </w:r>
          </w:p>
          <w:p w14:paraId="197B81BA">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业</w:t>
            </w:r>
          </w:p>
          <w:p w14:paraId="2917CE57">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w:t>
            </w:r>
          </w:p>
          <w:p w14:paraId="6B3121CF">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w:t>
            </w:r>
          </w:p>
        </w:tc>
        <w:tc>
          <w:tcPr>
            <w:tcW w:w="2030" w:type="dxa"/>
            <w:vAlign w:val="center"/>
          </w:tcPr>
          <w:p w14:paraId="23153351">
            <w:pPr>
              <w:tabs>
                <w:tab w:val="left" w:pos="210"/>
              </w:tabs>
              <w:spacing w:line="360" w:lineRule="auto"/>
              <w:rPr>
                <w:rFonts w:hint="eastAsia"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45162EBA">
            <w:pPr>
              <w:tabs>
                <w:tab w:val="left" w:pos="210"/>
              </w:tabs>
              <w:spacing w:line="360" w:lineRule="auto"/>
              <w:jc w:val="left"/>
              <w:rPr>
                <w:rFonts w:hint="eastAsia" w:ascii="仿宋" w:hAnsi="仿宋" w:eastAsia="仿宋" w:cs="仿宋"/>
                <w:kern w:val="0"/>
              </w:rPr>
            </w:pPr>
          </w:p>
        </w:tc>
      </w:tr>
      <w:tr w14:paraId="11F5A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275F1C07">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6DB932A3">
            <w:pPr>
              <w:tabs>
                <w:tab w:val="left" w:pos="210"/>
              </w:tabs>
              <w:spacing w:line="360" w:lineRule="auto"/>
              <w:rPr>
                <w:rFonts w:hint="eastAsia"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48029E18">
            <w:pPr>
              <w:tabs>
                <w:tab w:val="left" w:pos="210"/>
              </w:tabs>
              <w:spacing w:line="360" w:lineRule="auto"/>
              <w:jc w:val="left"/>
              <w:rPr>
                <w:rFonts w:hint="eastAsia" w:ascii="仿宋" w:hAnsi="仿宋" w:eastAsia="仿宋" w:cs="仿宋"/>
                <w:kern w:val="0"/>
              </w:rPr>
            </w:pPr>
          </w:p>
        </w:tc>
      </w:tr>
      <w:tr w14:paraId="4492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2D80E07B">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0BBD48C0">
            <w:pPr>
              <w:tabs>
                <w:tab w:val="left" w:pos="210"/>
              </w:tabs>
              <w:spacing w:line="360" w:lineRule="auto"/>
              <w:rPr>
                <w:rFonts w:hint="eastAsia"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34010E99">
            <w:pPr>
              <w:tabs>
                <w:tab w:val="left" w:pos="210"/>
              </w:tabs>
              <w:spacing w:line="360" w:lineRule="auto"/>
              <w:jc w:val="left"/>
              <w:rPr>
                <w:rFonts w:hint="eastAsia" w:ascii="仿宋" w:hAnsi="仿宋" w:eastAsia="仿宋" w:cs="仿宋"/>
                <w:kern w:val="0"/>
              </w:rPr>
            </w:pPr>
          </w:p>
        </w:tc>
      </w:tr>
      <w:tr w14:paraId="3D77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5288D25">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72FBDEF3">
            <w:pPr>
              <w:tabs>
                <w:tab w:val="left" w:pos="210"/>
              </w:tabs>
              <w:spacing w:line="360" w:lineRule="auto"/>
              <w:rPr>
                <w:rFonts w:hint="eastAsia"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7C0E3E51">
            <w:pPr>
              <w:tabs>
                <w:tab w:val="left" w:pos="210"/>
              </w:tabs>
              <w:spacing w:line="360" w:lineRule="auto"/>
              <w:jc w:val="left"/>
              <w:rPr>
                <w:rFonts w:hint="eastAsia" w:ascii="仿宋" w:hAnsi="仿宋" w:eastAsia="仿宋" w:cs="仿宋"/>
                <w:kern w:val="0"/>
              </w:rPr>
            </w:pPr>
          </w:p>
        </w:tc>
      </w:tr>
      <w:tr w14:paraId="6BB8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6CF14F9E">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6F5461D9">
            <w:pPr>
              <w:tabs>
                <w:tab w:val="left" w:pos="210"/>
              </w:tabs>
              <w:spacing w:line="360" w:lineRule="auto"/>
              <w:rPr>
                <w:rFonts w:hint="eastAsia"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567AF620">
            <w:pPr>
              <w:tabs>
                <w:tab w:val="left" w:pos="210"/>
              </w:tabs>
              <w:spacing w:line="360" w:lineRule="auto"/>
              <w:jc w:val="left"/>
              <w:rPr>
                <w:rFonts w:hint="eastAsia" w:ascii="仿宋" w:hAnsi="仿宋" w:eastAsia="仿宋" w:cs="仿宋"/>
                <w:kern w:val="0"/>
              </w:rPr>
            </w:pPr>
          </w:p>
        </w:tc>
      </w:tr>
      <w:tr w14:paraId="1549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76AF4B4">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73398E29">
            <w:pPr>
              <w:tabs>
                <w:tab w:val="left" w:pos="210"/>
              </w:tabs>
              <w:spacing w:line="360" w:lineRule="auto"/>
              <w:rPr>
                <w:rFonts w:hint="eastAsia"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397034A1">
            <w:pPr>
              <w:tabs>
                <w:tab w:val="left" w:pos="210"/>
              </w:tabs>
              <w:spacing w:line="360" w:lineRule="auto"/>
              <w:jc w:val="left"/>
              <w:rPr>
                <w:rFonts w:hint="eastAsia" w:ascii="仿宋" w:hAnsi="仿宋" w:eastAsia="仿宋" w:cs="仿宋"/>
                <w:kern w:val="0"/>
              </w:rPr>
            </w:pPr>
          </w:p>
        </w:tc>
      </w:tr>
      <w:tr w14:paraId="371A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611BC816">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法定代表</w:t>
            </w:r>
          </w:p>
          <w:p w14:paraId="330E591B">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w:t>
            </w:r>
          </w:p>
        </w:tc>
        <w:tc>
          <w:tcPr>
            <w:tcW w:w="2030" w:type="dxa"/>
            <w:vAlign w:val="center"/>
          </w:tcPr>
          <w:p w14:paraId="144FD965">
            <w:pPr>
              <w:tabs>
                <w:tab w:val="left" w:pos="210"/>
              </w:tabs>
              <w:spacing w:line="360" w:lineRule="auto"/>
              <w:rPr>
                <w:rFonts w:hint="eastAsia" w:ascii="仿宋" w:hAnsi="仿宋" w:eastAsia="仿宋" w:cs="仿宋"/>
                <w:kern w:val="0"/>
              </w:rPr>
            </w:pPr>
            <w:r>
              <w:rPr>
                <w:rFonts w:hint="eastAsia" w:ascii="仿宋" w:hAnsi="仿宋" w:eastAsia="仿宋" w:cs="仿宋"/>
                <w:kern w:val="0"/>
              </w:rPr>
              <w:t>姓名</w:t>
            </w:r>
          </w:p>
        </w:tc>
        <w:tc>
          <w:tcPr>
            <w:tcW w:w="1895" w:type="dxa"/>
            <w:vAlign w:val="center"/>
          </w:tcPr>
          <w:p w14:paraId="1F5C9B3B">
            <w:pPr>
              <w:tabs>
                <w:tab w:val="left" w:pos="210"/>
              </w:tabs>
              <w:spacing w:line="360" w:lineRule="auto"/>
              <w:ind w:firstLine="480" w:firstLineChars="200"/>
              <w:jc w:val="left"/>
              <w:rPr>
                <w:rFonts w:hint="eastAsia" w:ascii="仿宋" w:hAnsi="仿宋" w:eastAsia="仿宋" w:cs="仿宋"/>
                <w:kern w:val="0"/>
              </w:rPr>
            </w:pPr>
          </w:p>
        </w:tc>
        <w:tc>
          <w:tcPr>
            <w:tcW w:w="2186" w:type="dxa"/>
            <w:vAlign w:val="center"/>
          </w:tcPr>
          <w:p w14:paraId="7600A5DC">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性别</w:t>
            </w:r>
          </w:p>
        </w:tc>
        <w:tc>
          <w:tcPr>
            <w:tcW w:w="2190" w:type="dxa"/>
            <w:vAlign w:val="center"/>
          </w:tcPr>
          <w:p w14:paraId="0963EE05">
            <w:pPr>
              <w:tabs>
                <w:tab w:val="left" w:pos="210"/>
              </w:tabs>
              <w:spacing w:line="360" w:lineRule="auto"/>
              <w:ind w:firstLine="480" w:firstLineChars="200"/>
              <w:jc w:val="left"/>
              <w:rPr>
                <w:rFonts w:hint="eastAsia" w:ascii="仿宋" w:hAnsi="仿宋" w:eastAsia="仿宋" w:cs="仿宋"/>
                <w:kern w:val="0"/>
              </w:rPr>
            </w:pPr>
          </w:p>
        </w:tc>
      </w:tr>
      <w:tr w14:paraId="0A42E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3588D7D9">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26FB4000">
            <w:pPr>
              <w:tabs>
                <w:tab w:val="left" w:pos="210"/>
              </w:tabs>
              <w:spacing w:line="360" w:lineRule="auto"/>
              <w:rPr>
                <w:rFonts w:hint="eastAsia" w:ascii="仿宋" w:hAnsi="仿宋" w:eastAsia="仿宋" w:cs="仿宋"/>
                <w:kern w:val="0"/>
              </w:rPr>
            </w:pPr>
            <w:r>
              <w:rPr>
                <w:rFonts w:hint="eastAsia" w:ascii="仿宋" w:hAnsi="仿宋" w:eastAsia="仿宋" w:cs="仿宋"/>
                <w:kern w:val="0"/>
              </w:rPr>
              <w:t>职务</w:t>
            </w:r>
          </w:p>
        </w:tc>
        <w:tc>
          <w:tcPr>
            <w:tcW w:w="1895" w:type="dxa"/>
            <w:vAlign w:val="center"/>
          </w:tcPr>
          <w:p w14:paraId="3427983E">
            <w:pPr>
              <w:tabs>
                <w:tab w:val="left" w:pos="210"/>
              </w:tabs>
              <w:spacing w:line="360" w:lineRule="auto"/>
              <w:jc w:val="left"/>
              <w:rPr>
                <w:rFonts w:hint="eastAsia" w:ascii="仿宋" w:hAnsi="仿宋" w:eastAsia="仿宋" w:cs="仿宋"/>
                <w:kern w:val="0"/>
              </w:rPr>
            </w:pPr>
          </w:p>
        </w:tc>
        <w:tc>
          <w:tcPr>
            <w:tcW w:w="2186" w:type="dxa"/>
            <w:vAlign w:val="center"/>
          </w:tcPr>
          <w:p w14:paraId="10AC2928">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联系电话</w:t>
            </w:r>
          </w:p>
        </w:tc>
        <w:tc>
          <w:tcPr>
            <w:tcW w:w="2190" w:type="dxa"/>
            <w:vAlign w:val="center"/>
          </w:tcPr>
          <w:p w14:paraId="12DCE2A4">
            <w:pPr>
              <w:tabs>
                <w:tab w:val="left" w:pos="210"/>
              </w:tabs>
              <w:spacing w:line="360" w:lineRule="auto"/>
              <w:ind w:firstLine="480" w:firstLineChars="200"/>
              <w:jc w:val="left"/>
              <w:rPr>
                <w:rFonts w:hint="eastAsia" w:ascii="仿宋" w:hAnsi="仿宋" w:eastAsia="仿宋" w:cs="仿宋"/>
                <w:kern w:val="0"/>
              </w:rPr>
            </w:pPr>
          </w:p>
        </w:tc>
      </w:tr>
      <w:tr w14:paraId="23E3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0B02A670">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法定代表</w:t>
            </w:r>
          </w:p>
          <w:p w14:paraId="13B61B77">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3D0F3AA5">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3FC66A64">
            <w:pPr>
              <w:tabs>
                <w:tab w:val="left" w:pos="210"/>
              </w:tabs>
              <w:spacing w:line="360" w:lineRule="auto"/>
              <w:jc w:val="left"/>
              <w:rPr>
                <w:rFonts w:hint="eastAsia" w:ascii="仿宋" w:hAnsi="仿宋" w:eastAsia="仿宋" w:cs="仿宋"/>
                <w:kern w:val="0"/>
              </w:rPr>
            </w:pPr>
            <w:r>
              <w:rPr>
                <w:rFonts w:hint="eastAsia" w:ascii="仿宋" w:hAnsi="仿宋" w:eastAsia="仿宋" w:cs="仿宋"/>
                <w:kern w:val="0"/>
              </w:rPr>
              <w:t>法定代表人（签字或盖章）</w:t>
            </w:r>
          </w:p>
        </w:tc>
      </w:tr>
      <w:tr w14:paraId="68F9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E4D551C">
            <w:pPr>
              <w:tabs>
                <w:tab w:val="left" w:pos="210"/>
              </w:tabs>
              <w:spacing w:line="360" w:lineRule="auto"/>
              <w:ind w:firstLine="480" w:firstLineChars="200"/>
              <w:jc w:val="left"/>
              <w:rPr>
                <w:rFonts w:hint="eastAsia" w:ascii="仿宋" w:hAnsi="仿宋" w:eastAsia="仿宋" w:cs="仿宋"/>
                <w:kern w:val="0"/>
              </w:rPr>
            </w:pPr>
          </w:p>
        </w:tc>
        <w:tc>
          <w:tcPr>
            <w:tcW w:w="3925" w:type="dxa"/>
            <w:gridSpan w:val="2"/>
            <w:vMerge w:val="continue"/>
            <w:vAlign w:val="center"/>
          </w:tcPr>
          <w:p w14:paraId="4A397F56">
            <w:pPr>
              <w:tabs>
                <w:tab w:val="left" w:pos="210"/>
              </w:tabs>
              <w:spacing w:line="360" w:lineRule="auto"/>
              <w:ind w:firstLine="480" w:firstLineChars="200"/>
              <w:jc w:val="left"/>
              <w:rPr>
                <w:rFonts w:hint="eastAsia" w:ascii="仿宋" w:hAnsi="仿宋" w:eastAsia="仿宋" w:cs="仿宋"/>
                <w:kern w:val="0"/>
              </w:rPr>
            </w:pPr>
          </w:p>
        </w:tc>
        <w:tc>
          <w:tcPr>
            <w:tcW w:w="4376" w:type="dxa"/>
            <w:gridSpan w:val="2"/>
            <w:vAlign w:val="bottom"/>
          </w:tcPr>
          <w:p w14:paraId="6565AE19">
            <w:pPr>
              <w:tabs>
                <w:tab w:val="left" w:pos="210"/>
              </w:tabs>
              <w:spacing w:line="360" w:lineRule="auto"/>
              <w:ind w:firstLine="2160" w:firstLineChars="900"/>
              <w:jc w:val="left"/>
              <w:rPr>
                <w:rFonts w:hint="eastAsia" w:ascii="仿宋" w:hAnsi="仿宋" w:eastAsia="仿宋" w:cs="仿宋"/>
                <w:kern w:val="0"/>
              </w:rPr>
            </w:pPr>
            <w:r>
              <w:rPr>
                <w:rFonts w:hint="eastAsia" w:ascii="仿宋" w:hAnsi="仿宋" w:eastAsia="仿宋" w:cs="仿宋"/>
                <w:kern w:val="0"/>
              </w:rPr>
              <w:t>（公章）</w:t>
            </w:r>
          </w:p>
          <w:p w14:paraId="43139A00">
            <w:pPr>
              <w:tabs>
                <w:tab w:val="left" w:pos="210"/>
              </w:tabs>
              <w:spacing w:line="360" w:lineRule="auto"/>
              <w:jc w:val="left"/>
              <w:rPr>
                <w:rFonts w:hint="eastAsia" w:ascii="仿宋" w:hAnsi="仿宋" w:eastAsia="仿宋" w:cs="仿宋"/>
                <w:kern w:val="0"/>
              </w:rPr>
            </w:pPr>
          </w:p>
          <w:p w14:paraId="04C6FD71">
            <w:pPr>
              <w:tabs>
                <w:tab w:val="left" w:pos="210"/>
              </w:tabs>
              <w:spacing w:line="360" w:lineRule="auto"/>
              <w:jc w:val="left"/>
              <w:rPr>
                <w:rFonts w:hint="eastAsia" w:ascii="仿宋" w:hAnsi="仿宋" w:eastAsia="仿宋" w:cs="仿宋"/>
                <w:kern w:val="0"/>
              </w:rPr>
            </w:pPr>
          </w:p>
          <w:p w14:paraId="38A7A386">
            <w:pPr>
              <w:tabs>
                <w:tab w:val="left" w:pos="210"/>
              </w:tabs>
              <w:spacing w:line="360" w:lineRule="auto"/>
              <w:jc w:val="left"/>
              <w:rPr>
                <w:rFonts w:hint="eastAsia" w:ascii="仿宋" w:hAnsi="仿宋" w:eastAsia="仿宋" w:cs="仿宋"/>
                <w:kern w:val="0"/>
              </w:rPr>
            </w:pPr>
          </w:p>
          <w:p w14:paraId="1398650D">
            <w:pPr>
              <w:adjustRightInd w:val="0"/>
              <w:snapToGrid w:val="0"/>
              <w:spacing w:line="480" w:lineRule="auto"/>
              <w:ind w:firstLine="480" w:firstLineChars="200"/>
              <w:jc w:val="right"/>
              <w:rPr>
                <w:rFonts w:hint="eastAsia" w:ascii="仿宋" w:hAnsi="仿宋" w:eastAsia="仿宋" w:cs="仿宋"/>
                <w:kern w:val="0"/>
              </w:rPr>
            </w:pPr>
            <w:r>
              <w:rPr>
                <w:rFonts w:hint="eastAsia" w:ascii="仿宋" w:hAnsi="仿宋" w:eastAsia="仿宋" w:cs="仿宋"/>
              </w:rPr>
              <w:t>年    月   日</w:t>
            </w:r>
          </w:p>
        </w:tc>
      </w:tr>
    </w:tbl>
    <w:p w14:paraId="07E72B80">
      <w:pPr>
        <w:rPr>
          <w:rStyle w:val="34"/>
          <w:rFonts w:hint="eastAsia" w:ascii="仿宋" w:hAnsi="仿宋" w:eastAsia="仿宋" w:cs="仿宋"/>
          <w:sz w:val="32"/>
        </w:rPr>
      </w:pPr>
      <w:r>
        <w:rPr>
          <w:rStyle w:val="34"/>
          <w:rFonts w:hint="eastAsia" w:ascii="仿宋" w:hAnsi="仿宋" w:eastAsia="仿宋" w:cs="仿宋"/>
          <w:sz w:val="32"/>
        </w:rPr>
        <w:br w:type="page"/>
      </w:r>
    </w:p>
    <w:p w14:paraId="6A659E1C">
      <w:pPr>
        <w:overflowPunct w:val="0"/>
        <w:spacing w:line="360" w:lineRule="auto"/>
        <w:jc w:val="center"/>
        <w:outlineLvl w:val="1"/>
        <w:rPr>
          <w:rFonts w:hint="eastAsia" w:ascii="仿宋" w:hAnsi="仿宋" w:eastAsia="仿宋" w:cs="仿宋"/>
          <w:b/>
          <w:bCs/>
          <w:sz w:val="32"/>
          <w:szCs w:val="32"/>
        </w:rPr>
      </w:pPr>
      <w:bookmarkStart w:id="148" w:name="_Toc19864"/>
      <w:bookmarkStart w:id="149" w:name="_Toc32260"/>
      <w:r>
        <w:rPr>
          <w:rStyle w:val="34"/>
          <w:rFonts w:hint="eastAsia" w:ascii="仿宋" w:hAnsi="仿宋" w:eastAsia="仿宋" w:cs="仿宋"/>
          <w:sz w:val="32"/>
        </w:rPr>
        <w:t>三、</w:t>
      </w:r>
      <w:bookmarkEnd w:id="148"/>
      <w:r>
        <w:rPr>
          <w:rStyle w:val="34"/>
          <w:rFonts w:hint="eastAsia" w:ascii="仿宋" w:hAnsi="仿宋" w:eastAsia="仿宋" w:cs="仿宋"/>
          <w:sz w:val="32"/>
        </w:rPr>
        <w:t>法定代表人授权委托书</w:t>
      </w:r>
      <w:bookmarkEnd w:id="149"/>
    </w:p>
    <w:p w14:paraId="4FFE4AF9">
      <w:pPr>
        <w:overflowPunct w:val="0"/>
        <w:spacing w:line="480" w:lineRule="auto"/>
        <w:ind w:left="125" w:leftChars="52" w:firstLine="600" w:firstLineChars="250"/>
        <w:rPr>
          <w:rFonts w:hint="eastAsia" w:ascii="仿宋" w:hAnsi="仿宋" w:eastAsia="仿宋" w:cs="仿宋"/>
        </w:rPr>
      </w:pPr>
      <w:r>
        <w:rPr>
          <w:rFonts w:hint="eastAsia" w:ascii="仿宋" w:hAnsi="仿宋" w:eastAsia="仿宋" w:cs="仿宋"/>
        </w:rPr>
        <w:t>本授权委托书声明：我（法定代表人姓名）系注册于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6A3DE482">
      <w:pPr>
        <w:overflowPunct w:val="0"/>
        <w:spacing w:line="360" w:lineRule="auto"/>
        <w:ind w:left="124" w:leftChars="51" w:hanging="2"/>
        <w:rPr>
          <w:rFonts w:hint="eastAsia" w:ascii="仿宋" w:hAnsi="仿宋" w:eastAsia="仿宋" w:cs="仿宋"/>
        </w:rPr>
      </w:pPr>
      <w:r>
        <w:rPr>
          <w:rFonts w:hint="eastAsia" w:ascii="仿宋" w:hAnsi="仿宋" w:eastAsia="仿宋" w:cs="仿宋"/>
        </w:rPr>
        <w:t xml:space="preserve">      代理人无转委托权，特此委托。</w:t>
      </w:r>
    </w:p>
    <w:p w14:paraId="0A45EB7E">
      <w:pPr>
        <w:overflowPunct w:val="0"/>
        <w:spacing w:line="480" w:lineRule="auto"/>
        <w:ind w:firstLine="840" w:firstLineChars="350"/>
        <w:rPr>
          <w:rFonts w:hint="eastAsia" w:ascii="仿宋" w:hAnsi="仿宋" w:eastAsia="仿宋" w:cs="仿宋"/>
        </w:rPr>
      </w:pPr>
      <w:r>
        <w:rPr>
          <w:rFonts w:hint="eastAsia" w:ascii="仿宋" w:hAnsi="仿宋" w:eastAsia="仿宋" w:cs="仿宋"/>
        </w:rPr>
        <w:t>法人代表人（签字或盖章）：             被授权人签字：</w:t>
      </w:r>
    </w:p>
    <w:p w14:paraId="27B64D87">
      <w:pPr>
        <w:overflowPunct w:val="0"/>
        <w:spacing w:line="480" w:lineRule="auto"/>
        <w:ind w:firstLine="840" w:firstLineChars="350"/>
        <w:rPr>
          <w:rFonts w:hint="eastAsia" w:ascii="仿宋" w:hAnsi="仿宋" w:eastAsia="仿宋" w:cs="仿宋"/>
        </w:rPr>
      </w:pPr>
      <w:r>
        <w:rPr>
          <w:rFonts w:hint="eastAsia" w:ascii="仿宋" w:hAnsi="仿宋" w:eastAsia="仿宋" w:cs="仿宋"/>
        </w:rPr>
        <w:t>职        务：                         职        务：</w:t>
      </w:r>
    </w:p>
    <w:p w14:paraId="04D3F5D3">
      <w:pPr>
        <w:overflowPunct w:val="0"/>
        <w:spacing w:line="480" w:lineRule="auto"/>
        <w:ind w:firstLine="840" w:firstLineChars="350"/>
        <w:rPr>
          <w:rFonts w:hint="eastAsia" w:ascii="仿宋" w:hAnsi="仿宋" w:eastAsia="仿宋" w:cs="仿宋"/>
        </w:rPr>
      </w:pPr>
      <w:r>
        <w:rPr>
          <w:rFonts w:hint="eastAsia" w:ascii="仿宋" w:hAnsi="仿宋" w:eastAsia="仿宋" w:cs="仿宋"/>
        </w:rPr>
        <w:t>身  份 证 号：                         身  份 证 号：</w:t>
      </w:r>
    </w:p>
    <w:p w14:paraId="2D1A2E76">
      <w:pPr>
        <w:overflowPunct w:val="0"/>
        <w:spacing w:line="480" w:lineRule="auto"/>
        <w:ind w:firstLine="240" w:firstLineChars="100"/>
        <w:rPr>
          <w:rFonts w:hint="eastAsia" w:ascii="仿宋" w:hAnsi="仿宋" w:eastAsia="仿宋" w:cs="仿宋"/>
          <w:bCs/>
        </w:rPr>
      </w:pPr>
      <w:r>
        <w:rPr>
          <w:rFonts w:hint="eastAsia" w:ascii="仿宋" w:hAnsi="仿宋" w:eastAsia="仿宋" w:cs="仿宋"/>
        </w:rPr>
        <w:t>附：法定代表人、被授权人身份证复印件。</w:t>
      </w:r>
    </w:p>
    <w:tbl>
      <w:tblPr>
        <w:tblStyle w:val="26"/>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6340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65E3357D">
            <w:pPr>
              <w:overflowPunct w:val="0"/>
              <w:spacing w:line="360" w:lineRule="auto"/>
              <w:jc w:val="center"/>
              <w:rPr>
                <w:rFonts w:hint="eastAsia" w:ascii="仿宋" w:hAnsi="仿宋" w:eastAsia="仿宋" w:cs="仿宋"/>
              </w:rPr>
            </w:pPr>
            <w:r>
              <w:rPr>
                <w:rFonts w:hint="eastAsia" w:ascii="仿宋" w:hAnsi="仿宋" w:eastAsia="仿宋" w:cs="仿宋"/>
              </w:rPr>
              <w:t>法定代表人身份证复印件</w:t>
            </w:r>
          </w:p>
          <w:p w14:paraId="03B326D7">
            <w:pPr>
              <w:overflowPunct w:val="0"/>
              <w:spacing w:line="360" w:lineRule="auto"/>
              <w:jc w:val="center"/>
              <w:rPr>
                <w:rFonts w:hint="eastAsia"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001B10A3">
            <w:pPr>
              <w:overflowPunct w:val="0"/>
              <w:spacing w:line="360" w:lineRule="auto"/>
              <w:jc w:val="center"/>
              <w:rPr>
                <w:rFonts w:hint="eastAsia" w:ascii="仿宋" w:hAnsi="仿宋" w:eastAsia="仿宋" w:cs="仿宋"/>
              </w:rPr>
            </w:pPr>
            <w:r>
              <w:rPr>
                <w:rFonts w:hint="eastAsia" w:ascii="仿宋" w:hAnsi="仿宋" w:eastAsia="仿宋" w:cs="仿宋"/>
              </w:rPr>
              <w:t>被授权人身份证复印件</w:t>
            </w:r>
          </w:p>
          <w:p w14:paraId="48C7E757">
            <w:pPr>
              <w:overflowPunct w:val="0"/>
              <w:spacing w:line="360" w:lineRule="auto"/>
              <w:jc w:val="center"/>
              <w:rPr>
                <w:rFonts w:hint="eastAsia" w:ascii="仿宋" w:hAnsi="仿宋" w:eastAsia="仿宋" w:cs="仿宋"/>
              </w:rPr>
            </w:pPr>
            <w:r>
              <w:rPr>
                <w:rFonts w:hint="eastAsia" w:ascii="仿宋" w:hAnsi="仿宋" w:eastAsia="仿宋" w:cs="仿宋"/>
              </w:rPr>
              <w:t>（正、反面）</w:t>
            </w:r>
          </w:p>
        </w:tc>
      </w:tr>
    </w:tbl>
    <w:p w14:paraId="11339F56">
      <w:pPr>
        <w:overflowPunct w:val="0"/>
        <w:spacing w:line="360" w:lineRule="auto"/>
        <w:rPr>
          <w:rFonts w:hint="eastAsia" w:ascii="仿宋" w:hAnsi="仿宋" w:eastAsia="仿宋" w:cs="仿宋"/>
        </w:rPr>
      </w:pPr>
      <w:r>
        <w:rPr>
          <w:rFonts w:hint="eastAsia" w:ascii="仿宋" w:hAnsi="仿宋" w:eastAsia="仿宋" w:cs="仿宋"/>
        </w:rPr>
        <w:t>（本授权的有效期为磋商之日起90个日历日）</w:t>
      </w:r>
    </w:p>
    <w:p w14:paraId="294B8EFB">
      <w:pPr>
        <w:spacing w:line="500" w:lineRule="exact"/>
        <w:ind w:firstLine="3360" w:firstLineChars="1400"/>
        <w:jc w:val="left"/>
        <w:rPr>
          <w:rFonts w:hint="eastAsia" w:ascii="仿宋" w:hAnsi="仿宋" w:eastAsia="仿宋" w:cs="仿宋"/>
          <w:sz w:val="24"/>
          <w:szCs w:val="24"/>
          <w:highlight w:val="none"/>
        </w:rPr>
      </w:pPr>
      <w:bookmarkStart w:id="150" w:name="_Toc18383"/>
      <w:bookmarkStart w:id="151" w:name="_Toc26642"/>
      <w:bookmarkStart w:id="152" w:name="_Toc6067"/>
    </w:p>
    <w:p w14:paraId="15A67707">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1B89349">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5AA13B7">
      <w:pPr>
        <w:rPr>
          <w:rStyle w:val="34"/>
          <w:rFonts w:hint="eastAsia" w:ascii="仿宋" w:hAnsi="仿宋" w:eastAsia="仿宋" w:cs="仿宋"/>
          <w:sz w:val="32"/>
        </w:rPr>
      </w:pPr>
      <w:r>
        <w:rPr>
          <w:rStyle w:val="34"/>
          <w:rFonts w:hint="eastAsia" w:ascii="仿宋" w:hAnsi="仿宋" w:eastAsia="仿宋" w:cs="仿宋"/>
          <w:sz w:val="32"/>
        </w:rPr>
        <w:br w:type="page"/>
      </w:r>
    </w:p>
    <w:p w14:paraId="7F8619C3">
      <w:pPr>
        <w:overflowPunct w:val="0"/>
        <w:spacing w:line="360" w:lineRule="auto"/>
        <w:jc w:val="center"/>
        <w:outlineLvl w:val="1"/>
        <w:rPr>
          <w:rStyle w:val="34"/>
          <w:rFonts w:hint="eastAsia" w:ascii="仿宋" w:hAnsi="仿宋" w:eastAsia="仿宋" w:cs="仿宋"/>
          <w:sz w:val="32"/>
        </w:rPr>
      </w:pPr>
      <w:bookmarkStart w:id="153" w:name="_Toc27151"/>
      <w:r>
        <w:rPr>
          <w:rStyle w:val="34"/>
          <w:rFonts w:hint="eastAsia" w:ascii="仿宋" w:hAnsi="仿宋" w:eastAsia="仿宋" w:cs="仿宋"/>
          <w:sz w:val="32"/>
        </w:rPr>
        <w:t>四、报价表（第一次）</w:t>
      </w:r>
      <w:bookmarkEnd w:id="150"/>
      <w:bookmarkEnd w:id="151"/>
      <w:bookmarkEnd w:id="153"/>
    </w:p>
    <w:bookmarkEnd w:id="152"/>
    <w:tbl>
      <w:tblPr>
        <w:tblStyle w:val="26"/>
        <w:tblpPr w:leftFromText="180" w:rightFromText="180" w:vertAnchor="text" w:horzAnchor="page" w:tblpX="1616" w:tblpY="436"/>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6667"/>
      </w:tblGrid>
      <w:tr w14:paraId="0D11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200" w:type="dxa"/>
            <w:vAlign w:val="center"/>
          </w:tcPr>
          <w:p w14:paraId="70FCD6D7">
            <w:pPr>
              <w:snapToGrid w:val="0"/>
              <w:jc w:val="center"/>
              <w:rPr>
                <w:rFonts w:hint="eastAsia" w:ascii="仿宋" w:hAnsi="仿宋" w:eastAsia="仿宋" w:cs="仿宋"/>
              </w:rPr>
            </w:pPr>
            <w:r>
              <w:rPr>
                <w:rFonts w:hint="eastAsia" w:ascii="仿宋" w:hAnsi="仿宋" w:eastAsia="仿宋" w:cs="仿宋"/>
              </w:rPr>
              <w:t>项目名称</w:t>
            </w:r>
          </w:p>
        </w:tc>
        <w:tc>
          <w:tcPr>
            <w:tcW w:w="6667" w:type="dxa"/>
            <w:vAlign w:val="center"/>
          </w:tcPr>
          <w:p w14:paraId="577554D8">
            <w:pPr>
              <w:widowControl/>
              <w:jc w:val="center"/>
              <w:rPr>
                <w:rFonts w:hint="eastAsia" w:ascii="仿宋" w:hAnsi="仿宋" w:eastAsia="仿宋" w:cs="仿宋"/>
              </w:rPr>
            </w:pPr>
          </w:p>
        </w:tc>
      </w:tr>
      <w:tr w14:paraId="061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200" w:type="dxa"/>
            <w:vAlign w:val="center"/>
          </w:tcPr>
          <w:p w14:paraId="26CA41FB">
            <w:pPr>
              <w:jc w:val="center"/>
              <w:rPr>
                <w:rFonts w:hint="eastAsia" w:ascii="仿宋" w:hAnsi="仿宋" w:eastAsia="仿宋" w:cs="仿宋"/>
              </w:rPr>
            </w:pPr>
            <w:r>
              <w:rPr>
                <w:rFonts w:hint="eastAsia" w:ascii="仿宋" w:hAnsi="仿宋" w:eastAsia="仿宋" w:cs="仿宋"/>
              </w:rPr>
              <w:t>项目编号</w:t>
            </w:r>
          </w:p>
        </w:tc>
        <w:tc>
          <w:tcPr>
            <w:tcW w:w="6667" w:type="dxa"/>
            <w:vAlign w:val="center"/>
          </w:tcPr>
          <w:p w14:paraId="386651FD">
            <w:pPr>
              <w:jc w:val="center"/>
              <w:rPr>
                <w:rFonts w:hint="eastAsia" w:ascii="仿宋" w:hAnsi="仿宋" w:eastAsia="仿宋" w:cs="仿宋"/>
              </w:rPr>
            </w:pPr>
          </w:p>
        </w:tc>
      </w:tr>
      <w:tr w14:paraId="5610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200" w:type="dxa"/>
            <w:vAlign w:val="center"/>
          </w:tcPr>
          <w:p w14:paraId="38E7D703">
            <w:pPr>
              <w:jc w:val="center"/>
              <w:rPr>
                <w:rFonts w:hint="eastAsia" w:ascii="仿宋" w:hAnsi="仿宋" w:eastAsia="仿宋" w:cs="仿宋"/>
              </w:rPr>
            </w:pPr>
            <w:r>
              <w:rPr>
                <w:rFonts w:hint="eastAsia" w:ascii="仿宋" w:hAnsi="仿宋" w:eastAsia="仿宋" w:cs="仿宋"/>
              </w:rPr>
              <w:t>磋商总报价</w:t>
            </w:r>
          </w:p>
          <w:p w14:paraId="056C0731">
            <w:pPr>
              <w:jc w:val="center"/>
              <w:rPr>
                <w:rFonts w:hint="eastAsia" w:ascii="仿宋" w:hAnsi="仿宋" w:eastAsia="仿宋" w:cs="仿宋"/>
              </w:rPr>
            </w:pPr>
            <w:r>
              <w:rPr>
                <w:rFonts w:hint="eastAsia" w:ascii="仿宋" w:hAnsi="仿宋" w:eastAsia="仿宋" w:cs="仿宋"/>
              </w:rPr>
              <w:t>（元）</w:t>
            </w:r>
          </w:p>
        </w:tc>
        <w:tc>
          <w:tcPr>
            <w:tcW w:w="6667" w:type="dxa"/>
            <w:vAlign w:val="center"/>
          </w:tcPr>
          <w:p w14:paraId="1C8AB70A">
            <w:pPr>
              <w:rPr>
                <w:rFonts w:hint="eastAsia" w:ascii="仿宋" w:hAnsi="仿宋" w:eastAsia="仿宋" w:cs="仿宋"/>
              </w:rPr>
            </w:pPr>
            <w:r>
              <w:rPr>
                <w:rFonts w:hint="eastAsia" w:ascii="仿宋" w:hAnsi="仿宋" w:eastAsia="仿宋" w:cs="仿宋"/>
              </w:rPr>
              <w:t>大写:</w:t>
            </w:r>
          </w:p>
          <w:p w14:paraId="58EDBE4C">
            <w:pPr>
              <w:pStyle w:val="14"/>
              <w:rPr>
                <w:rFonts w:hint="eastAsia" w:ascii="仿宋" w:hAnsi="仿宋" w:eastAsia="仿宋" w:cs="仿宋"/>
                <w:sz w:val="24"/>
                <w:szCs w:val="24"/>
              </w:rPr>
            </w:pPr>
          </w:p>
          <w:p w14:paraId="10C6DD90">
            <w:pPr>
              <w:rPr>
                <w:rFonts w:hint="eastAsia" w:ascii="仿宋" w:hAnsi="仿宋" w:eastAsia="仿宋" w:cs="仿宋"/>
              </w:rPr>
            </w:pPr>
            <w:r>
              <w:rPr>
                <w:rFonts w:hint="eastAsia" w:ascii="仿宋" w:hAnsi="仿宋" w:eastAsia="仿宋" w:cs="仿宋"/>
              </w:rPr>
              <w:t>小写:</w:t>
            </w:r>
          </w:p>
        </w:tc>
      </w:tr>
      <w:tr w14:paraId="5D10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vAlign w:val="center"/>
          </w:tcPr>
          <w:p w14:paraId="06F14DDC">
            <w:pPr>
              <w:widowControl/>
              <w:jc w:val="center"/>
              <w:rPr>
                <w:rFonts w:hint="eastAsia" w:ascii="仿宋" w:hAnsi="仿宋" w:eastAsia="仿宋" w:cs="仿宋"/>
              </w:rPr>
            </w:pPr>
            <w:r>
              <w:rPr>
                <w:rFonts w:hint="eastAsia" w:ascii="仿宋" w:hAnsi="仿宋" w:eastAsia="仿宋" w:cs="仿宋"/>
              </w:rPr>
              <w:t>工期</w:t>
            </w:r>
          </w:p>
        </w:tc>
        <w:tc>
          <w:tcPr>
            <w:tcW w:w="6667" w:type="dxa"/>
            <w:vAlign w:val="center"/>
          </w:tcPr>
          <w:p w14:paraId="36CFC2EA">
            <w:pPr>
              <w:widowControl/>
              <w:rPr>
                <w:rFonts w:hint="eastAsia" w:ascii="仿宋" w:hAnsi="仿宋" w:eastAsia="仿宋" w:cs="仿宋"/>
                <w:kern w:val="0"/>
              </w:rPr>
            </w:pPr>
          </w:p>
        </w:tc>
      </w:tr>
      <w:tr w14:paraId="0E1C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vAlign w:val="center"/>
          </w:tcPr>
          <w:p w14:paraId="3A4067AC">
            <w:pPr>
              <w:widowControl/>
              <w:jc w:val="center"/>
              <w:rPr>
                <w:rFonts w:hint="eastAsia" w:ascii="仿宋" w:hAnsi="仿宋" w:eastAsia="仿宋" w:cs="仿宋"/>
                <w:lang w:val="en-US" w:eastAsia="zh-CN"/>
              </w:rPr>
            </w:pPr>
            <w:r>
              <w:rPr>
                <w:rFonts w:hint="eastAsia" w:ascii="仿宋" w:hAnsi="仿宋" w:eastAsia="仿宋" w:cs="仿宋"/>
                <w:lang w:val="en-US" w:eastAsia="zh-CN"/>
              </w:rPr>
              <w:t>保修期</w:t>
            </w:r>
          </w:p>
        </w:tc>
        <w:tc>
          <w:tcPr>
            <w:tcW w:w="6667" w:type="dxa"/>
            <w:vAlign w:val="center"/>
          </w:tcPr>
          <w:p w14:paraId="76BE9D97">
            <w:pPr>
              <w:widowControl/>
              <w:rPr>
                <w:rFonts w:hint="eastAsia" w:ascii="仿宋" w:hAnsi="仿宋" w:eastAsia="仿宋" w:cs="仿宋"/>
                <w:kern w:val="0"/>
              </w:rPr>
            </w:pPr>
          </w:p>
        </w:tc>
      </w:tr>
      <w:tr w14:paraId="70C3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2200" w:type="dxa"/>
            <w:vAlign w:val="center"/>
          </w:tcPr>
          <w:p w14:paraId="7CC0F76C">
            <w:pPr>
              <w:widowControl/>
              <w:jc w:val="center"/>
              <w:rPr>
                <w:rFonts w:hint="eastAsia" w:ascii="仿宋" w:hAnsi="仿宋" w:eastAsia="仿宋" w:cs="仿宋"/>
              </w:rPr>
            </w:pPr>
            <w:r>
              <w:rPr>
                <w:rFonts w:hint="eastAsia" w:ascii="仿宋" w:hAnsi="仿宋" w:eastAsia="仿宋" w:cs="仿宋"/>
              </w:rPr>
              <w:t>备注</w:t>
            </w:r>
          </w:p>
        </w:tc>
        <w:tc>
          <w:tcPr>
            <w:tcW w:w="6667" w:type="dxa"/>
            <w:vAlign w:val="center"/>
          </w:tcPr>
          <w:p w14:paraId="20D42804">
            <w:pPr>
              <w:widowControl/>
              <w:rPr>
                <w:rFonts w:hint="eastAsia" w:ascii="仿宋" w:hAnsi="仿宋" w:eastAsia="仿宋" w:cs="仿宋"/>
                <w:kern w:val="0"/>
              </w:rPr>
            </w:pPr>
          </w:p>
        </w:tc>
      </w:tr>
      <w:tr w14:paraId="131F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8867" w:type="dxa"/>
            <w:gridSpan w:val="2"/>
            <w:vAlign w:val="center"/>
          </w:tcPr>
          <w:p w14:paraId="33677178">
            <w:pPr>
              <w:widowControl/>
              <w:rPr>
                <w:rFonts w:hint="eastAsia" w:ascii="仿宋" w:hAnsi="仿宋" w:eastAsia="仿宋" w:cs="仿宋"/>
              </w:rPr>
            </w:pPr>
            <w:r>
              <w:rPr>
                <w:rFonts w:hint="eastAsia" w:ascii="仿宋" w:hAnsi="仿宋" w:eastAsia="仿宋" w:cs="仿宋"/>
              </w:rPr>
              <w:t>说明：</w:t>
            </w:r>
          </w:p>
          <w:p w14:paraId="7381C5C5">
            <w:pPr>
              <w:widowControl/>
              <w:rPr>
                <w:rFonts w:hint="eastAsia"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5B898D73">
            <w:pPr>
              <w:pStyle w:val="2"/>
              <w:rPr>
                <w:rFonts w:hint="eastAsia" w:ascii="仿宋" w:hAnsi="仿宋" w:eastAsia="仿宋" w:cs="仿宋"/>
              </w:rPr>
            </w:pPr>
            <w:r>
              <w:rPr>
                <w:rFonts w:hint="eastAsia" w:ascii="仿宋" w:hAnsi="仿宋" w:eastAsia="仿宋" w:cs="仿宋"/>
                <w:color w:val="auto"/>
              </w:rPr>
              <w:t>2.磋商报价以元为单位，保留小数点后两位，大小写不一致时，以大写为准。</w:t>
            </w:r>
          </w:p>
        </w:tc>
      </w:tr>
    </w:tbl>
    <w:p w14:paraId="5AF8D888">
      <w:pPr>
        <w:spacing w:line="360" w:lineRule="auto"/>
        <w:rPr>
          <w:rFonts w:hint="eastAsia" w:ascii="仿宋" w:hAnsi="仿宋" w:eastAsia="仿宋" w:cs="仿宋"/>
        </w:rPr>
      </w:pPr>
    </w:p>
    <w:p w14:paraId="1E19E9ED">
      <w:pPr>
        <w:spacing w:line="360" w:lineRule="auto"/>
        <w:rPr>
          <w:rFonts w:hint="eastAsia" w:ascii="仿宋" w:hAnsi="仿宋" w:eastAsia="仿宋" w:cs="仿宋"/>
        </w:rPr>
      </w:pPr>
    </w:p>
    <w:p w14:paraId="6D0FA2EC">
      <w:pPr>
        <w:spacing w:line="360" w:lineRule="auto"/>
        <w:rPr>
          <w:rFonts w:hint="eastAsia" w:ascii="仿宋" w:hAnsi="仿宋" w:eastAsia="仿宋" w:cs="仿宋"/>
        </w:rPr>
      </w:pPr>
    </w:p>
    <w:p w14:paraId="1EBC3572">
      <w:pPr>
        <w:spacing w:line="360" w:lineRule="auto"/>
        <w:jc w:val="center"/>
        <w:rPr>
          <w:rFonts w:hint="eastAsia" w:ascii="仿宋" w:hAnsi="仿宋" w:eastAsia="仿宋" w:cs="仿宋"/>
        </w:rPr>
      </w:pPr>
    </w:p>
    <w:p w14:paraId="527EF2B3">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11A61AD2">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44E78692">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B87A104">
      <w:pPr>
        <w:pStyle w:val="2"/>
        <w:jc w:val="center"/>
        <w:rPr>
          <w:rFonts w:hint="eastAsia" w:ascii="仿宋" w:hAnsi="仿宋" w:eastAsia="仿宋" w:cs="仿宋"/>
          <w:b/>
          <w:bCs/>
          <w:color w:val="auto"/>
          <w:sz w:val="30"/>
          <w:szCs w:val="30"/>
        </w:rPr>
      </w:pPr>
    </w:p>
    <w:p w14:paraId="3136E4A2">
      <w:pPr>
        <w:pStyle w:val="2"/>
        <w:jc w:val="center"/>
        <w:rPr>
          <w:rFonts w:hint="eastAsia" w:ascii="仿宋" w:hAnsi="仿宋" w:eastAsia="仿宋" w:cs="仿宋"/>
          <w:b/>
          <w:bCs/>
          <w:color w:val="auto"/>
          <w:sz w:val="30"/>
          <w:szCs w:val="30"/>
        </w:rPr>
      </w:pPr>
    </w:p>
    <w:p w14:paraId="4EE3E2EC">
      <w:pPr>
        <w:pStyle w:val="2"/>
        <w:rPr>
          <w:rFonts w:hint="eastAsia" w:ascii="仿宋" w:hAnsi="仿宋" w:eastAsia="仿宋" w:cs="仿宋"/>
          <w:b/>
          <w:bCs/>
          <w:color w:val="auto"/>
          <w:sz w:val="30"/>
          <w:szCs w:val="30"/>
        </w:rPr>
      </w:pPr>
    </w:p>
    <w:p w14:paraId="2924B3F9">
      <w:pPr>
        <w:overflowPunct w:val="0"/>
        <w:spacing w:line="360" w:lineRule="auto"/>
        <w:jc w:val="center"/>
        <w:outlineLvl w:val="9"/>
        <w:rPr>
          <w:rStyle w:val="34"/>
          <w:rFonts w:hint="eastAsia" w:ascii="仿宋" w:hAnsi="仿宋" w:eastAsia="仿宋" w:cs="仿宋"/>
          <w:sz w:val="32"/>
        </w:rPr>
      </w:pPr>
      <w:bookmarkStart w:id="154" w:name="_Toc26278"/>
      <w:r>
        <w:rPr>
          <w:rStyle w:val="34"/>
          <w:rFonts w:hint="eastAsia" w:ascii="仿宋" w:hAnsi="仿宋" w:eastAsia="仿宋" w:cs="仿宋"/>
          <w:sz w:val="32"/>
        </w:rPr>
        <w:t>已标价工程量清</w:t>
      </w:r>
      <w:r>
        <w:rPr>
          <w:rStyle w:val="34"/>
          <w:rFonts w:hint="eastAsia" w:ascii="仿宋" w:hAnsi="仿宋" w:eastAsia="仿宋" w:cs="仿宋"/>
          <w:sz w:val="32"/>
          <w:lang w:val="en-US" w:eastAsia="zh-CN"/>
        </w:rPr>
        <w:t>单</w:t>
      </w:r>
      <w:r>
        <w:rPr>
          <w:rStyle w:val="34"/>
          <w:rFonts w:hint="eastAsia" w:ascii="仿宋" w:hAnsi="仿宋" w:eastAsia="仿宋" w:cs="仿宋"/>
          <w:sz w:val="32"/>
        </w:rPr>
        <w:t xml:space="preserve"> </w:t>
      </w:r>
    </w:p>
    <w:p w14:paraId="0E5231C7">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本报价依据本工程</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文件的须知、合同文件、工程建设标准、图纸、工程量清单和答疑纪要以及其他有关文件进行。</w:t>
      </w:r>
    </w:p>
    <w:p w14:paraId="1FE6F495">
      <w:pPr>
        <w:spacing w:line="360" w:lineRule="auto"/>
        <w:ind w:firstLine="240"/>
        <w:rPr>
          <w:rFonts w:hint="eastAsia" w:ascii="仿宋" w:hAnsi="仿宋" w:eastAsia="仿宋" w:cs="仿宋"/>
          <w:szCs w:val="21"/>
          <w:highlight w:val="none"/>
        </w:rPr>
      </w:pPr>
      <w:r>
        <w:rPr>
          <w:rFonts w:hint="eastAsia" w:ascii="仿宋" w:hAnsi="仿宋" w:eastAsia="仿宋" w:cs="仿宋"/>
          <w:b/>
          <w:bCs/>
          <w:color w:val="auto"/>
          <w:sz w:val="24"/>
          <w:szCs w:val="24"/>
          <w:highlight w:val="none"/>
        </w:rPr>
        <w:t>注：必须加盖清单编制相关专业中级造价员或注册造价工程师的资格印章。若工程量清单编制人员非本单位注册人员，则需在此项后附与该人员注册单位签订的委托协议，协议格式自拟。如不符合上述要求，按废标处理。</w:t>
      </w:r>
    </w:p>
    <w:bookmarkEnd w:id="154"/>
    <w:p w14:paraId="438E3C17">
      <w:pPr>
        <w:rPr>
          <w:rFonts w:hint="eastAsia" w:ascii="仿宋" w:hAnsi="仿宋" w:eastAsia="仿宋" w:cs="仿宋"/>
          <w:b/>
          <w:bCs/>
          <w:sz w:val="28"/>
          <w:szCs w:val="28"/>
        </w:rPr>
      </w:pPr>
      <w:bookmarkStart w:id="155" w:name="_Toc21260"/>
      <w:bookmarkStart w:id="156" w:name="_Toc25825"/>
      <w:r>
        <w:rPr>
          <w:rFonts w:hint="eastAsia" w:ascii="仿宋" w:hAnsi="仿宋" w:eastAsia="仿宋" w:cs="仿宋"/>
          <w:b/>
          <w:bCs/>
          <w:sz w:val="28"/>
          <w:szCs w:val="28"/>
        </w:rPr>
        <w:br w:type="page"/>
      </w:r>
    </w:p>
    <w:p w14:paraId="5E49E42A">
      <w:pPr>
        <w:overflowPunct w:val="0"/>
        <w:spacing w:line="360" w:lineRule="auto"/>
        <w:jc w:val="center"/>
        <w:outlineLvl w:val="1"/>
        <w:rPr>
          <w:rFonts w:hint="eastAsia" w:ascii="仿宋" w:hAnsi="仿宋" w:eastAsia="仿宋" w:cs="仿宋"/>
          <w:b/>
          <w:bCs/>
          <w:sz w:val="28"/>
          <w:szCs w:val="28"/>
        </w:rPr>
      </w:pPr>
      <w:r>
        <w:rPr>
          <w:rFonts w:hint="eastAsia" w:ascii="仿宋" w:hAnsi="仿宋" w:eastAsia="仿宋" w:cs="仿宋"/>
          <w:b/>
          <w:bCs/>
          <w:sz w:val="28"/>
          <w:szCs w:val="28"/>
        </w:rPr>
        <w:t>五、近年承接的类似项目情况表</w:t>
      </w:r>
      <w:bookmarkEnd w:id="155"/>
    </w:p>
    <w:tbl>
      <w:tblPr>
        <w:tblStyle w:val="3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4F5AE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noWrap/>
          </w:tcPr>
          <w:p w14:paraId="263DDF61">
            <w:pPr>
              <w:pStyle w:val="36"/>
              <w:spacing w:before="170" w:line="206" w:lineRule="auto"/>
              <w:ind w:left="180"/>
              <w:rPr>
                <w:rFonts w:hint="eastAsia" w:ascii="仿宋" w:hAnsi="仿宋" w:eastAsia="仿宋" w:cs="仿宋"/>
                <w:b/>
                <w:bCs/>
              </w:rPr>
            </w:pPr>
            <w:r>
              <w:rPr>
                <w:rFonts w:hint="eastAsia" w:ascii="仿宋" w:hAnsi="仿宋" w:eastAsia="仿宋" w:cs="仿宋"/>
                <w:b/>
                <w:bCs/>
                <w:spacing w:val="-7"/>
              </w:rPr>
              <w:t>序号</w:t>
            </w:r>
          </w:p>
        </w:tc>
        <w:tc>
          <w:tcPr>
            <w:tcW w:w="1967" w:type="dxa"/>
            <w:noWrap/>
          </w:tcPr>
          <w:p w14:paraId="6F50F996">
            <w:pPr>
              <w:pStyle w:val="36"/>
              <w:spacing w:before="139" w:line="221" w:lineRule="auto"/>
              <w:ind w:left="147"/>
              <w:rPr>
                <w:rFonts w:hint="eastAsia" w:ascii="仿宋" w:hAnsi="仿宋" w:eastAsia="仿宋" w:cs="仿宋"/>
                <w:b/>
                <w:bCs/>
              </w:rPr>
            </w:pPr>
            <w:r>
              <w:rPr>
                <w:rFonts w:hint="eastAsia" w:ascii="仿宋" w:hAnsi="仿宋" w:eastAsia="仿宋" w:cs="仿宋"/>
                <w:b/>
                <w:bCs/>
              </w:rPr>
              <w:t>采购单位名称</w:t>
            </w:r>
          </w:p>
        </w:tc>
        <w:tc>
          <w:tcPr>
            <w:tcW w:w="1700" w:type="dxa"/>
            <w:noWrap/>
          </w:tcPr>
          <w:p w14:paraId="4D64ABD4">
            <w:pPr>
              <w:pStyle w:val="36"/>
              <w:spacing w:before="139" w:line="221" w:lineRule="auto"/>
              <w:ind w:left="380"/>
              <w:rPr>
                <w:rFonts w:hint="eastAsia" w:ascii="仿宋" w:hAnsi="仿宋" w:eastAsia="仿宋" w:cs="仿宋"/>
                <w:b/>
                <w:bCs/>
              </w:rPr>
            </w:pPr>
            <w:r>
              <w:rPr>
                <w:rFonts w:hint="eastAsia" w:ascii="仿宋" w:hAnsi="仿宋" w:eastAsia="仿宋" w:cs="仿宋"/>
                <w:b/>
                <w:bCs/>
                <w:spacing w:val="-3"/>
              </w:rPr>
              <w:t>合同名称</w:t>
            </w:r>
          </w:p>
        </w:tc>
        <w:tc>
          <w:tcPr>
            <w:tcW w:w="2555" w:type="dxa"/>
            <w:noWrap/>
          </w:tcPr>
          <w:p w14:paraId="72646DB3">
            <w:pPr>
              <w:pStyle w:val="36"/>
              <w:spacing w:before="140" w:line="223" w:lineRule="auto"/>
              <w:ind w:left="564"/>
              <w:rPr>
                <w:rFonts w:hint="eastAsia" w:ascii="仿宋" w:hAnsi="仿宋" w:eastAsia="仿宋" w:cs="仿宋"/>
                <w:b/>
                <w:bCs/>
                <w:lang w:eastAsia="zh-CN"/>
              </w:rPr>
            </w:pPr>
            <w:r>
              <w:rPr>
                <w:rFonts w:hint="eastAsia" w:ascii="仿宋" w:hAnsi="仿宋" w:eastAsia="仿宋" w:cs="仿宋"/>
                <w:b/>
                <w:bCs/>
                <w:spacing w:val="-1"/>
                <w:lang w:eastAsia="zh-CN"/>
              </w:rPr>
              <w:t>合同签订时间</w:t>
            </w:r>
          </w:p>
        </w:tc>
        <w:tc>
          <w:tcPr>
            <w:tcW w:w="1988" w:type="dxa"/>
            <w:noWrap/>
          </w:tcPr>
          <w:p w14:paraId="069478BF">
            <w:pPr>
              <w:pStyle w:val="36"/>
              <w:spacing w:before="140" w:line="223" w:lineRule="auto"/>
              <w:jc w:val="right"/>
              <w:rPr>
                <w:rFonts w:hint="eastAsia" w:ascii="仿宋" w:hAnsi="仿宋" w:eastAsia="仿宋" w:cs="仿宋"/>
                <w:b/>
                <w:bCs/>
              </w:rPr>
            </w:pPr>
            <w:r>
              <w:rPr>
                <w:rFonts w:hint="eastAsia" w:ascii="仿宋" w:hAnsi="仿宋" w:eastAsia="仿宋" w:cs="仿宋"/>
                <w:b/>
                <w:bCs/>
                <w:spacing w:val="-10"/>
              </w:rPr>
              <w:t>合同金额（万元）</w:t>
            </w:r>
          </w:p>
        </w:tc>
      </w:tr>
      <w:tr w14:paraId="409D4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2A48322E">
            <w:pPr>
              <w:pStyle w:val="36"/>
              <w:spacing w:before="170" w:line="206" w:lineRule="auto"/>
              <w:ind w:left="180"/>
              <w:rPr>
                <w:rFonts w:hint="eastAsia" w:ascii="仿宋" w:hAnsi="仿宋" w:eastAsia="仿宋" w:cs="仿宋"/>
                <w:b/>
                <w:bCs/>
                <w:spacing w:val="-7"/>
              </w:rPr>
            </w:pPr>
          </w:p>
        </w:tc>
        <w:tc>
          <w:tcPr>
            <w:tcW w:w="1967" w:type="dxa"/>
            <w:noWrap/>
          </w:tcPr>
          <w:p w14:paraId="5DF3FAA3">
            <w:pPr>
              <w:pStyle w:val="36"/>
              <w:spacing w:before="170" w:line="206" w:lineRule="auto"/>
              <w:ind w:left="180"/>
              <w:rPr>
                <w:rFonts w:hint="eastAsia" w:ascii="仿宋" w:hAnsi="仿宋" w:eastAsia="仿宋" w:cs="仿宋"/>
                <w:b/>
                <w:bCs/>
                <w:spacing w:val="-7"/>
              </w:rPr>
            </w:pPr>
          </w:p>
        </w:tc>
        <w:tc>
          <w:tcPr>
            <w:tcW w:w="1700" w:type="dxa"/>
            <w:noWrap/>
          </w:tcPr>
          <w:p w14:paraId="458EF1CC">
            <w:pPr>
              <w:pStyle w:val="36"/>
              <w:spacing w:before="170" w:line="206" w:lineRule="auto"/>
              <w:ind w:left="180"/>
              <w:rPr>
                <w:rFonts w:hint="eastAsia" w:ascii="仿宋" w:hAnsi="仿宋" w:eastAsia="仿宋" w:cs="仿宋"/>
                <w:b/>
                <w:bCs/>
                <w:spacing w:val="-7"/>
              </w:rPr>
            </w:pPr>
          </w:p>
        </w:tc>
        <w:tc>
          <w:tcPr>
            <w:tcW w:w="2555" w:type="dxa"/>
            <w:noWrap/>
          </w:tcPr>
          <w:p w14:paraId="5F3004C5">
            <w:pPr>
              <w:pStyle w:val="36"/>
              <w:spacing w:before="170" w:line="206" w:lineRule="auto"/>
              <w:ind w:left="180"/>
              <w:rPr>
                <w:rFonts w:hint="eastAsia" w:ascii="仿宋" w:hAnsi="仿宋" w:eastAsia="仿宋" w:cs="仿宋"/>
                <w:b/>
                <w:bCs/>
                <w:spacing w:val="-7"/>
              </w:rPr>
            </w:pPr>
          </w:p>
        </w:tc>
        <w:tc>
          <w:tcPr>
            <w:tcW w:w="1988" w:type="dxa"/>
            <w:noWrap/>
          </w:tcPr>
          <w:p w14:paraId="6F6EE763">
            <w:pPr>
              <w:pStyle w:val="36"/>
              <w:spacing w:before="170" w:line="206" w:lineRule="auto"/>
              <w:ind w:left="180"/>
              <w:rPr>
                <w:rFonts w:hint="eastAsia" w:ascii="仿宋" w:hAnsi="仿宋" w:eastAsia="仿宋" w:cs="仿宋"/>
                <w:b/>
                <w:bCs/>
                <w:spacing w:val="-7"/>
              </w:rPr>
            </w:pPr>
          </w:p>
        </w:tc>
      </w:tr>
      <w:tr w14:paraId="6A3A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72927B4A">
            <w:pPr>
              <w:pStyle w:val="36"/>
              <w:spacing w:before="170" w:line="206" w:lineRule="auto"/>
              <w:ind w:left="180"/>
              <w:rPr>
                <w:rFonts w:hint="eastAsia" w:ascii="仿宋" w:hAnsi="仿宋" w:eastAsia="仿宋" w:cs="仿宋"/>
                <w:b/>
                <w:bCs/>
                <w:spacing w:val="-7"/>
              </w:rPr>
            </w:pPr>
          </w:p>
        </w:tc>
        <w:tc>
          <w:tcPr>
            <w:tcW w:w="1967" w:type="dxa"/>
            <w:noWrap/>
          </w:tcPr>
          <w:p w14:paraId="2CEFC652">
            <w:pPr>
              <w:pStyle w:val="36"/>
              <w:spacing w:before="170" w:line="206" w:lineRule="auto"/>
              <w:ind w:left="180"/>
              <w:rPr>
                <w:rFonts w:hint="eastAsia" w:ascii="仿宋" w:hAnsi="仿宋" w:eastAsia="仿宋" w:cs="仿宋"/>
                <w:b/>
                <w:bCs/>
                <w:spacing w:val="-7"/>
              </w:rPr>
            </w:pPr>
          </w:p>
        </w:tc>
        <w:tc>
          <w:tcPr>
            <w:tcW w:w="1700" w:type="dxa"/>
            <w:noWrap/>
          </w:tcPr>
          <w:p w14:paraId="22901534">
            <w:pPr>
              <w:pStyle w:val="36"/>
              <w:spacing w:before="170" w:line="206" w:lineRule="auto"/>
              <w:ind w:left="180"/>
              <w:rPr>
                <w:rFonts w:hint="eastAsia" w:ascii="仿宋" w:hAnsi="仿宋" w:eastAsia="仿宋" w:cs="仿宋"/>
                <w:b/>
                <w:bCs/>
                <w:spacing w:val="-7"/>
              </w:rPr>
            </w:pPr>
          </w:p>
        </w:tc>
        <w:tc>
          <w:tcPr>
            <w:tcW w:w="2555" w:type="dxa"/>
            <w:noWrap/>
          </w:tcPr>
          <w:p w14:paraId="3740EA61">
            <w:pPr>
              <w:pStyle w:val="36"/>
              <w:spacing w:before="170" w:line="206" w:lineRule="auto"/>
              <w:ind w:left="180"/>
              <w:rPr>
                <w:rFonts w:hint="eastAsia" w:ascii="仿宋" w:hAnsi="仿宋" w:eastAsia="仿宋" w:cs="仿宋"/>
                <w:b/>
                <w:bCs/>
                <w:spacing w:val="-7"/>
              </w:rPr>
            </w:pPr>
          </w:p>
        </w:tc>
        <w:tc>
          <w:tcPr>
            <w:tcW w:w="1988" w:type="dxa"/>
            <w:noWrap/>
          </w:tcPr>
          <w:p w14:paraId="09AD9073">
            <w:pPr>
              <w:pStyle w:val="36"/>
              <w:spacing w:before="170" w:line="206" w:lineRule="auto"/>
              <w:ind w:left="180"/>
              <w:rPr>
                <w:rFonts w:hint="eastAsia" w:ascii="仿宋" w:hAnsi="仿宋" w:eastAsia="仿宋" w:cs="仿宋"/>
                <w:b/>
                <w:bCs/>
                <w:spacing w:val="-7"/>
              </w:rPr>
            </w:pPr>
          </w:p>
        </w:tc>
      </w:tr>
      <w:tr w14:paraId="07B8C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5EFD7FC1">
            <w:pPr>
              <w:pStyle w:val="36"/>
              <w:spacing w:before="170" w:line="206" w:lineRule="auto"/>
              <w:ind w:left="180"/>
              <w:rPr>
                <w:rFonts w:hint="eastAsia" w:ascii="仿宋" w:hAnsi="仿宋" w:eastAsia="仿宋" w:cs="仿宋"/>
                <w:b/>
                <w:bCs/>
                <w:spacing w:val="-7"/>
              </w:rPr>
            </w:pPr>
          </w:p>
        </w:tc>
        <w:tc>
          <w:tcPr>
            <w:tcW w:w="1967" w:type="dxa"/>
            <w:noWrap/>
          </w:tcPr>
          <w:p w14:paraId="76CC5A0B">
            <w:pPr>
              <w:pStyle w:val="36"/>
              <w:spacing w:before="170" w:line="206" w:lineRule="auto"/>
              <w:ind w:left="180"/>
              <w:rPr>
                <w:rFonts w:hint="eastAsia" w:ascii="仿宋" w:hAnsi="仿宋" w:eastAsia="仿宋" w:cs="仿宋"/>
                <w:b/>
                <w:bCs/>
                <w:spacing w:val="-7"/>
              </w:rPr>
            </w:pPr>
          </w:p>
        </w:tc>
        <w:tc>
          <w:tcPr>
            <w:tcW w:w="1700" w:type="dxa"/>
            <w:noWrap/>
          </w:tcPr>
          <w:p w14:paraId="40FCE24A">
            <w:pPr>
              <w:pStyle w:val="36"/>
              <w:spacing w:before="170" w:line="206" w:lineRule="auto"/>
              <w:ind w:left="180"/>
              <w:rPr>
                <w:rFonts w:hint="eastAsia" w:ascii="仿宋" w:hAnsi="仿宋" w:eastAsia="仿宋" w:cs="仿宋"/>
                <w:b/>
                <w:bCs/>
                <w:spacing w:val="-7"/>
              </w:rPr>
            </w:pPr>
          </w:p>
        </w:tc>
        <w:tc>
          <w:tcPr>
            <w:tcW w:w="2555" w:type="dxa"/>
            <w:noWrap/>
          </w:tcPr>
          <w:p w14:paraId="235F8A27">
            <w:pPr>
              <w:pStyle w:val="36"/>
              <w:spacing w:before="170" w:line="206" w:lineRule="auto"/>
              <w:ind w:left="180"/>
              <w:rPr>
                <w:rFonts w:hint="eastAsia" w:ascii="仿宋" w:hAnsi="仿宋" w:eastAsia="仿宋" w:cs="仿宋"/>
                <w:b/>
                <w:bCs/>
                <w:spacing w:val="-7"/>
              </w:rPr>
            </w:pPr>
          </w:p>
        </w:tc>
        <w:tc>
          <w:tcPr>
            <w:tcW w:w="1988" w:type="dxa"/>
            <w:noWrap/>
          </w:tcPr>
          <w:p w14:paraId="44482CE9">
            <w:pPr>
              <w:pStyle w:val="36"/>
              <w:spacing w:before="170" w:line="206" w:lineRule="auto"/>
              <w:ind w:left="180"/>
              <w:rPr>
                <w:rFonts w:hint="eastAsia" w:ascii="仿宋" w:hAnsi="仿宋" w:eastAsia="仿宋" w:cs="仿宋"/>
                <w:b/>
                <w:bCs/>
                <w:spacing w:val="-7"/>
              </w:rPr>
            </w:pPr>
          </w:p>
        </w:tc>
      </w:tr>
      <w:tr w14:paraId="709BC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631AC6C3">
            <w:pPr>
              <w:pStyle w:val="36"/>
              <w:spacing w:before="170" w:line="206" w:lineRule="auto"/>
              <w:ind w:left="180"/>
              <w:rPr>
                <w:rFonts w:hint="eastAsia" w:ascii="仿宋" w:hAnsi="仿宋" w:eastAsia="仿宋" w:cs="仿宋"/>
                <w:b/>
                <w:bCs/>
                <w:spacing w:val="-7"/>
              </w:rPr>
            </w:pPr>
          </w:p>
        </w:tc>
        <w:tc>
          <w:tcPr>
            <w:tcW w:w="1967" w:type="dxa"/>
            <w:noWrap/>
          </w:tcPr>
          <w:p w14:paraId="5031B9C5">
            <w:pPr>
              <w:pStyle w:val="36"/>
              <w:spacing w:before="170" w:line="206" w:lineRule="auto"/>
              <w:ind w:left="180"/>
              <w:rPr>
                <w:rFonts w:hint="eastAsia" w:ascii="仿宋" w:hAnsi="仿宋" w:eastAsia="仿宋" w:cs="仿宋"/>
                <w:b/>
                <w:bCs/>
                <w:spacing w:val="-7"/>
              </w:rPr>
            </w:pPr>
          </w:p>
        </w:tc>
        <w:tc>
          <w:tcPr>
            <w:tcW w:w="1700" w:type="dxa"/>
            <w:noWrap/>
          </w:tcPr>
          <w:p w14:paraId="23941020">
            <w:pPr>
              <w:pStyle w:val="36"/>
              <w:spacing w:before="170" w:line="206" w:lineRule="auto"/>
              <w:ind w:left="180"/>
              <w:rPr>
                <w:rFonts w:hint="eastAsia" w:ascii="仿宋" w:hAnsi="仿宋" w:eastAsia="仿宋" w:cs="仿宋"/>
                <w:b/>
                <w:bCs/>
                <w:spacing w:val="-7"/>
              </w:rPr>
            </w:pPr>
          </w:p>
        </w:tc>
        <w:tc>
          <w:tcPr>
            <w:tcW w:w="2555" w:type="dxa"/>
            <w:noWrap/>
          </w:tcPr>
          <w:p w14:paraId="29E0B102">
            <w:pPr>
              <w:pStyle w:val="36"/>
              <w:spacing w:before="170" w:line="206" w:lineRule="auto"/>
              <w:ind w:left="180"/>
              <w:rPr>
                <w:rFonts w:hint="eastAsia" w:ascii="仿宋" w:hAnsi="仿宋" w:eastAsia="仿宋" w:cs="仿宋"/>
                <w:b/>
                <w:bCs/>
                <w:spacing w:val="-7"/>
              </w:rPr>
            </w:pPr>
          </w:p>
        </w:tc>
        <w:tc>
          <w:tcPr>
            <w:tcW w:w="1988" w:type="dxa"/>
            <w:noWrap/>
          </w:tcPr>
          <w:p w14:paraId="222DA0ED">
            <w:pPr>
              <w:pStyle w:val="36"/>
              <w:spacing w:before="170" w:line="206" w:lineRule="auto"/>
              <w:ind w:left="180"/>
              <w:rPr>
                <w:rFonts w:hint="eastAsia" w:ascii="仿宋" w:hAnsi="仿宋" w:eastAsia="仿宋" w:cs="仿宋"/>
                <w:b/>
                <w:bCs/>
                <w:spacing w:val="-7"/>
              </w:rPr>
            </w:pPr>
          </w:p>
        </w:tc>
      </w:tr>
      <w:tr w14:paraId="1F314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61C8759A">
            <w:pPr>
              <w:pStyle w:val="36"/>
              <w:spacing w:before="170" w:line="206" w:lineRule="auto"/>
              <w:ind w:left="180"/>
              <w:rPr>
                <w:rFonts w:hint="eastAsia" w:ascii="仿宋" w:hAnsi="仿宋" w:eastAsia="仿宋" w:cs="仿宋"/>
                <w:b/>
                <w:bCs/>
                <w:spacing w:val="-7"/>
              </w:rPr>
            </w:pPr>
          </w:p>
        </w:tc>
        <w:tc>
          <w:tcPr>
            <w:tcW w:w="1967" w:type="dxa"/>
            <w:noWrap/>
          </w:tcPr>
          <w:p w14:paraId="74538C2F">
            <w:pPr>
              <w:pStyle w:val="36"/>
              <w:spacing w:before="170" w:line="206" w:lineRule="auto"/>
              <w:ind w:left="180"/>
              <w:rPr>
                <w:rFonts w:hint="eastAsia" w:ascii="仿宋" w:hAnsi="仿宋" w:eastAsia="仿宋" w:cs="仿宋"/>
                <w:b/>
                <w:bCs/>
                <w:spacing w:val="-7"/>
              </w:rPr>
            </w:pPr>
          </w:p>
        </w:tc>
        <w:tc>
          <w:tcPr>
            <w:tcW w:w="1700" w:type="dxa"/>
            <w:noWrap/>
          </w:tcPr>
          <w:p w14:paraId="2C8D9F83">
            <w:pPr>
              <w:pStyle w:val="36"/>
              <w:spacing w:before="170" w:line="206" w:lineRule="auto"/>
              <w:ind w:left="180"/>
              <w:rPr>
                <w:rFonts w:hint="eastAsia" w:ascii="仿宋" w:hAnsi="仿宋" w:eastAsia="仿宋" w:cs="仿宋"/>
                <w:b/>
                <w:bCs/>
                <w:spacing w:val="-7"/>
              </w:rPr>
            </w:pPr>
          </w:p>
        </w:tc>
        <w:tc>
          <w:tcPr>
            <w:tcW w:w="2555" w:type="dxa"/>
            <w:noWrap/>
          </w:tcPr>
          <w:p w14:paraId="0447F805">
            <w:pPr>
              <w:pStyle w:val="36"/>
              <w:spacing w:before="170" w:line="206" w:lineRule="auto"/>
              <w:ind w:left="180"/>
              <w:rPr>
                <w:rFonts w:hint="eastAsia" w:ascii="仿宋" w:hAnsi="仿宋" w:eastAsia="仿宋" w:cs="仿宋"/>
                <w:b/>
                <w:bCs/>
                <w:spacing w:val="-7"/>
              </w:rPr>
            </w:pPr>
          </w:p>
        </w:tc>
        <w:tc>
          <w:tcPr>
            <w:tcW w:w="1988" w:type="dxa"/>
            <w:noWrap/>
          </w:tcPr>
          <w:p w14:paraId="07A32E1F">
            <w:pPr>
              <w:pStyle w:val="36"/>
              <w:spacing w:before="170" w:line="206" w:lineRule="auto"/>
              <w:ind w:left="180"/>
              <w:rPr>
                <w:rFonts w:hint="eastAsia" w:ascii="仿宋" w:hAnsi="仿宋" w:eastAsia="仿宋" w:cs="仿宋"/>
                <w:b/>
                <w:bCs/>
                <w:spacing w:val="-7"/>
              </w:rPr>
            </w:pPr>
          </w:p>
        </w:tc>
      </w:tr>
      <w:tr w14:paraId="01F2A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48032E3E">
            <w:pPr>
              <w:pStyle w:val="36"/>
              <w:spacing w:before="170" w:line="206" w:lineRule="auto"/>
              <w:ind w:left="180"/>
              <w:rPr>
                <w:rFonts w:hint="eastAsia" w:ascii="仿宋" w:hAnsi="仿宋" w:eastAsia="仿宋" w:cs="仿宋"/>
                <w:b/>
                <w:bCs/>
                <w:spacing w:val="-7"/>
              </w:rPr>
            </w:pPr>
          </w:p>
        </w:tc>
        <w:tc>
          <w:tcPr>
            <w:tcW w:w="1967" w:type="dxa"/>
            <w:noWrap/>
          </w:tcPr>
          <w:p w14:paraId="7911A64D">
            <w:pPr>
              <w:pStyle w:val="36"/>
              <w:spacing w:before="170" w:line="206" w:lineRule="auto"/>
              <w:ind w:left="180"/>
              <w:rPr>
                <w:rFonts w:hint="eastAsia" w:ascii="仿宋" w:hAnsi="仿宋" w:eastAsia="仿宋" w:cs="仿宋"/>
                <w:b/>
                <w:bCs/>
                <w:spacing w:val="-7"/>
              </w:rPr>
            </w:pPr>
          </w:p>
        </w:tc>
        <w:tc>
          <w:tcPr>
            <w:tcW w:w="1700" w:type="dxa"/>
            <w:noWrap/>
          </w:tcPr>
          <w:p w14:paraId="523EC41F">
            <w:pPr>
              <w:pStyle w:val="36"/>
              <w:spacing w:before="170" w:line="206" w:lineRule="auto"/>
              <w:ind w:left="180"/>
              <w:rPr>
                <w:rFonts w:hint="eastAsia" w:ascii="仿宋" w:hAnsi="仿宋" w:eastAsia="仿宋" w:cs="仿宋"/>
                <w:b/>
                <w:bCs/>
                <w:spacing w:val="-7"/>
              </w:rPr>
            </w:pPr>
          </w:p>
        </w:tc>
        <w:tc>
          <w:tcPr>
            <w:tcW w:w="2555" w:type="dxa"/>
            <w:noWrap/>
          </w:tcPr>
          <w:p w14:paraId="0D15E8B5">
            <w:pPr>
              <w:pStyle w:val="36"/>
              <w:spacing w:before="170" w:line="206" w:lineRule="auto"/>
              <w:ind w:left="180"/>
              <w:rPr>
                <w:rFonts w:hint="eastAsia" w:ascii="仿宋" w:hAnsi="仿宋" w:eastAsia="仿宋" w:cs="仿宋"/>
                <w:b/>
                <w:bCs/>
                <w:spacing w:val="-7"/>
              </w:rPr>
            </w:pPr>
          </w:p>
        </w:tc>
        <w:tc>
          <w:tcPr>
            <w:tcW w:w="1988" w:type="dxa"/>
            <w:noWrap/>
          </w:tcPr>
          <w:p w14:paraId="7AD5F623">
            <w:pPr>
              <w:pStyle w:val="36"/>
              <w:spacing w:before="170" w:line="206" w:lineRule="auto"/>
              <w:ind w:left="180"/>
              <w:rPr>
                <w:rFonts w:hint="eastAsia" w:ascii="仿宋" w:hAnsi="仿宋" w:eastAsia="仿宋" w:cs="仿宋"/>
                <w:b/>
                <w:bCs/>
                <w:spacing w:val="-7"/>
              </w:rPr>
            </w:pPr>
          </w:p>
        </w:tc>
      </w:tr>
      <w:tr w14:paraId="03564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0E868B84">
            <w:pPr>
              <w:pStyle w:val="36"/>
              <w:spacing w:before="170" w:line="206" w:lineRule="auto"/>
              <w:ind w:left="180"/>
              <w:rPr>
                <w:rFonts w:hint="eastAsia" w:ascii="仿宋" w:hAnsi="仿宋" w:eastAsia="仿宋" w:cs="仿宋"/>
                <w:b/>
                <w:bCs/>
                <w:spacing w:val="-7"/>
              </w:rPr>
            </w:pPr>
          </w:p>
        </w:tc>
        <w:tc>
          <w:tcPr>
            <w:tcW w:w="1967" w:type="dxa"/>
            <w:noWrap/>
          </w:tcPr>
          <w:p w14:paraId="64ABA60A">
            <w:pPr>
              <w:pStyle w:val="36"/>
              <w:spacing w:before="170" w:line="206" w:lineRule="auto"/>
              <w:ind w:left="180"/>
              <w:rPr>
                <w:rFonts w:hint="eastAsia" w:ascii="仿宋" w:hAnsi="仿宋" w:eastAsia="仿宋" w:cs="仿宋"/>
                <w:b/>
                <w:bCs/>
                <w:spacing w:val="-7"/>
              </w:rPr>
            </w:pPr>
          </w:p>
        </w:tc>
        <w:tc>
          <w:tcPr>
            <w:tcW w:w="1700" w:type="dxa"/>
            <w:noWrap/>
          </w:tcPr>
          <w:p w14:paraId="32F936A7">
            <w:pPr>
              <w:pStyle w:val="36"/>
              <w:spacing w:before="170" w:line="206" w:lineRule="auto"/>
              <w:ind w:left="180"/>
              <w:rPr>
                <w:rFonts w:hint="eastAsia" w:ascii="仿宋" w:hAnsi="仿宋" w:eastAsia="仿宋" w:cs="仿宋"/>
                <w:b/>
                <w:bCs/>
                <w:spacing w:val="-7"/>
              </w:rPr>
            </w:pPr>
          </w:p>
        </w:tc>
        <w:tc>
          <w:tcPr>
            <w:tcW w:w="2555" w:type="dxa"/>
            <w:noWrap/>
          </w:tcPr>
          <w:p w14:paraId="6875A862">
            <w:pPr>
              <w:pStyle w:val="36"/>
              <w:spacing w:before="170" w:line="206" w:lineRule="auto"/>
              <w:ind w:left="180"/>
              <w:rPr>
                <w:rFonts w:hint="eastAsia" w:ascii="仿宋" w:hAnsi="仿宋" w:eastAsia="仿宋" w:cs="仿宋"/>
                <w:b/>
                <w:bCs/>
                <w:spacing w:val="-7"/>
              </w:rPr>
            </w:pPr>
          </w:p>
        </w:tc>
        <w:tc>
          <w:tcPr>
            <w:tcW w:w="1988" w:type="dxa"/>
            <w:noWrap/>
          </w:tcPr>
          <w:p w14:paraId="69FB6C81">
            <w:pPr>
              <w:pStyle w:val="36"/>
              <w:spacing w:before="170" w:line="206" w:lineRule="auto"/>
              <w:ind w:left="180"/>
              <w:rPr>
                <w:rFonts w:hint="eastAsia" w:ascii="仿宋" w:hAnsi="仿宋" w:eastAsia="仿宋" w:cs="仿宋"/>
                <w:b/>
                <w:bCs/>
                <w:spacing w:val="-7"/>
              </w:rPr>
            </w:pPr>
          </w:p>
        </w:tc>
      </w:tr>
      <w:tr w14:paraId="0FDCD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2078E406">
            <w:pPr>
              <w:pStyle w:val="36"/>
              <w:spacing w:before="170" w:line="206" w:lineRule="auto"/>
              <w:ind w:left="180"/>
              <w:rPr>
                <w:rFonts w:hint="eastAsia" w:ascii="仿宋" w:hAnsi="仿宋" w:eastAsia="仿宋" w:cs="仿宋"/>
                <w:b/>
                <w:bCs/>
                <w:spacing w:val="-7"/>
              </w:rPr>
            </w:pPr>
            <w:r>
              <w:rPr>
                <w:rFonts w:hint="eastAsia" w:ascii="仿宋" w:hAnsi="仿宋" w:eastAsia="仿宋" w:cs="仿宋"/>
                <w:b/>
                <w:bCs/>
                <w:spacing w:val="-7"/>
              </w:rPr>
              <w:t>……</w:t>
            </w:r>
          </w:p>
        </w:tc>
        <w:tc>
          <w:tcPr>
            <w:tcW w:w="1967" w:type="dxa"/>
            <w:noWrap/>
          </w:tcPr>
          <w:p w14:paraId="4248D25E">
            <w:pPr>
              <w:pStyle w:val="36"/>
              <w:spacing w:before="170" w:line="206" w:lineRule="auto"/>
              <w:ind w:left="180"/>
              <w:rPr>
                <w:rFonts w:hint="eastAsia" w:ascii="仿宋" w:hAnsi="仿宋" w:eastAsia="仿宋" w:cs="仿宋"/>
                <w:b/>
                <w:bCs/>
                <w:spacing w:val="-7"/>
              </w:rPr>
            </w:pPr>
          </w:p>
        </w:tc>
        <w:tc>
          <w:tcPr>
            <w:tcW w:w="1700" w:type="dxa"/>
            <w:noWrap/>
          </w:tcPr>
          <w:p w14:paraId="49114CB5">
            <w:pPr>
              <w:pStyle w:val="36"/>
              <w:spacing w:before="170" w:line="206" w:lineRule="auto"/>
              <w:ind w:left="180"/>
              <w:rPr>
                <w:rFonts w:hint="eastAsia" w:ascii="仿宋" w:hAnsi="仿宋" w:eastAsia="仿宋" w:cs="仿宋"/>
                <w:b/>
                <w:bCs/>
                <w:spacing w:val="-7"/>
              </w:rPr>
            </w:pPr>
          </w:p>
        </w:tc>
        <w:tc>
          <w:tcPr>
            <w:tcW w:w="2555" w:type="dxa"/>
            <w:noWrap/>
          </w:tcPr>
          <w:p w14:paraId="3FFC5023">
            <w:pPr>
              <w:pStyle w:val="36"/>
              <w:spacing w:before="170" w:line="206" w:lineRule="auto"/>
              <w:ind w:left="180"/>
              <w:rPr>
                <w:rFonts w:hint="eastAsia" w:ascii="仿宋" w:hAnsi="仿宋" w:eastAsia="仿宋" w:cs="仿宋"/>
                <w:b/>
                <w:bCs/>
                <w:spacing w:val="-7"/>
              </w:rPr>
            </w:pPr>
          </w:p>
        </w:tc>
        <w:tc>
          <w:tcPr>
            <w:tcW w:w="1988" w:type="dxa"/>
            <w:noWrap/>
          </w:tcPr>
          <w:p w14:paraId="6A432CAE">
            <w:pPr>
              <w:pStyle w:val="36"/>
              <w:spacing w:before="170" w:line="206" w:lineRule="auto"/>
              <w:ind w:left="180"/>
              <w:rPr>
                <w:rFonts w:hint="eastAsia" w:ascii="仿宋" w:hAnsi="仿宋" w:eastAsia="仿宋" w:cs="仿宋"/>
                <w:b/>
                <w:bCs/>
                <w:spacing w:val="-7"/>
              </w:rPr>
            </w:pPr>
          </w:p>
        </w:tc>
      </w:tr>
      <w:tr w14:paraId="193B8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noWrap/>
          </w:tcPr>
          <w:p w14:paraId="4625F9E3">
            <w:pPr>
              <w:pStyle w:val="36"/>
              <w:spacing w:before="170" w:line="206" w:lineRule="auto"/>
              <w:ind w:left="180"/>
              <w:rPr>
                <w:rFonts w:hint="eastAsia" w:ascii="仿宋" w:hAnsi="仿宋" w:eastAsia="仿宋" w:cs="仿宋"/>
                <w:b/>
                <w:bCs/>
                <w:spacing w:val="-7"/>
              </w:rPr>
            </w:pPr>
            <w:r>
              <w:rPr>
                <w:rFonts w:hint="eastAsia" w:ascii="仿宋" w:hAnsi="仿宋" w:eastAsia="仿宋" w:cs="仿宋"/>
                <w:b/>
                <w:bCs/>
                <w:spacing w:val="-7"/>
              </w:rPr>
              <w:t>数量合计（个）：</w:t>
            </w:r>
          </w:p>
        </w:tc>
      </w:tr>
      <w:tr w14:paraId="52842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noWrap/>
          </w:tcPr>
          <w:p w14:paraId="46B5D508">
            <w:pPr>
              <w:pStyle w:val="36"/>
              <w:spacing w:before="170" w:line="206" w:lineRule="auto"/>
              <w:ind w:left="180"/>
              <w:rPr>
                <w:rFonts w:hint="eastAsia" w:ascii="仿宋" w:hAnsi="仿宋" w:eastAsia="仿宋" w:cs="仿宋"/>
                <w:b/>
                <w:bCs/>
                <w:spacing w:val="-7"/>
              </w:rPr>
            </w:pPr>
          </w:p>
        </w:tc>
      </w:tr>
    </w:tbl>
    <w:p w14:paraId="387F5737">
      <w:pPr>
        <w:pStyle w:val="2"/>
        <w:spacing w:before="41" w:line="222" w:lineRule="auto"/>
        <w:ind w:left="333"/>
        <w:rPr>
          <w:rFonts w:hint="eastAsia" w:ascii="仿宋" w:hAnsi="仿宋" w:eastAsia="仿宋" w:cs="仿宋"/>
          <w:b/>
          <w:kern w:val="0"/>
        </w:rPr>
      </w:pPr>
    </w:p>
    <w:p w14:paraId="1D21EFC1">
      <w:pPr>
        <w:pStyle w:val="2"/>
        <w:spacing w:before="41" w:line="222" w:lineRule="auto"/>
        <w:rPr>
          <w:rFonts w:hint="eastAsia" w:ascii="仿宋" w:hAnsi="仿宋" w:eastAsia="仿宋" w:cs="仿宋"/>
          <w:b/>
          <w:color w:val="auto"/>
          <w:kern w:val="0"/>
        </w:rPr>
      </w:pPr>
      <w:r>
        <w:rPr>
          <w:rFonts w:hint="eastAsia" w:ascii="仿宋" w:hAnsi="仿宋" w:eastAsia="仿宋" w:cs="仿宋"/>
          <w:b/>
          <w:color w:val="auto"/>
          <w:kern w:val="0"/>
        </w:rPr>
        <w:t>注：后附相关业绩证明材料。</w:t>
      </w:r>
    </w:p>
    <w:p w14:paraId="6D71FA20">
      <w:pPr>
        <w:rPr>
          <w:rFonts w:hint="eastAsia" w:ascii="仿宋" w:hAnsi="仿宋" w:eastAsia="仿宋" w:cs="仿宋"/>
          <w:sz w:val="28"/>
          <w:szCs w:val="28"/>
        </w:rPr>
      </w:pPr>
    </w:p>
    <w:p w14:paraId="238A428D">
      <w:pPr>
        <w:rPr>
          <w:rFonts w:hint="eastAsia" w:ascii="仿宋" w:hAnsi="仿宋" w:eastAsia="仿宋" w:cs="仿宋"/>
          <w:sz w:val="28"/>
          <w:szCs w:val="28"/>
        </w:rPr>
      </w:pPr>
    </w:p>
    <w:p w14:paraId="1E1CB433">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27747DAB">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378FC9E2">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DDCEC8D">
      <w:pPr>
        <w:rPr>
          <w:rFonts w:hint="eastAsia" w:ascii="仿宋" w:hAnsi="仿宋" w:eastAsia="仿宋" w:cs="仿宋"/>
        </w:rPr>
      </w:pPr>
    </w:p>
    <w:p w14:paraId="533C8936">
      <w:pPr>
        <w:rPr>
          <w:rFonts w:hint="eastAsia" w:ascii="仿宋" w:hAnsi="仿宋" w:eastAsia="仿宋" w:cs="仿宋"/>
          <w:b/>
        </w:rPr>
      </w:pPr>
    </w:p>
    <w:p w14:paraId="028A1029">
      <w:pPr>
        <w:rPr>
          <w:rFonts w:hint="eastAsia" w:ascii="仿宋" w:hAnsi="仿宋" w:eastAsia="仿宋" w:cs="仿宋"/>
          <w:b/>
          <w:bCs/>
          <w:sz w:val="30"/>
          <w:szCs w:val="30"/>
        </w:rPr>
      </w:pPr>
      <w:r>
        <w:rPr>
          <w:rFonts w:hint="eastAsia" w:ascii="仿宋" w:hAnsi="仿宋" w:eastAsia="仿宋" w:cs="仿宋"/>
          <w:b/>
          <w:sz w:val="28"/>
          <w:szCs w:val="28"/>
        </w:rPr>
        <w:br w:type="page"/>
      </w:r>
    </w:p>
    <w:bookmarkEnd w:id="156"/>
    <w:p w14:paraId="760ACCC4">
      <w:pPr>
        <w:overflowPunct w:val="0"/>
        <w:spacing w:line="360" w:lineRule="auto"/>
        <w:jc w:val="center"/>
        <w:outlineLvl w:val="1"/>
        <w:rPr>
          <w:rFonts w:hint="eastAsia" w:ascii="仿宋" w:hAnsi="仿宋" w:eastAsia="仿宋" w:cs="仿宋"/>
          <w:b/>
          <w:bCs/>
          <w:sz w:val="28"/>
          <w:szCs w:val="28"/>
          <w:highlight w:val="none"/>
        </w:rPr>
      </w:pPr>
      <w:bookmarkStart w:id="157" w:name="_Toc28726"/>
      <w:bookmarkStart w:id="158" w:name="_Toc235"/>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、技术、服务偏离表</w:t>
      </w:r>
      <w:bookmarkEnd w:id="157"/>
      <w:bookmarkEnd w:id="158"/>
    </w:p>
    <w:p w14:paraId="66271DD9">
      <w:pPr>
        <w:pStyle w:val="23"/>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bookmarkStart w:id="159" w:name="OLE_LINK1"/>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53C3F94A">
      <w:pPr>
        <w:pStyle w:val="11"/>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bookmarkEnd w:id="159"/>
    <w:tbl>
      <w:tblPr>
        <w:tblStyle w:val="26"/>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60"/>
        <w:gridCol w:w="3034"/>
        <w:gridCol w:w="2595"/>
        <w:gridCol w:w="1710"/>
        <w:gridCol w:w="1191"/>
      </w:tblGrid>
      <w:tr w14:paraId="219A6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3" w:hRule="atLeast"/>
          <w:jc w:val="center"/>
        </w:trPr>
        <w:tc>
          <w:tcPr>
            <w:tcW w:w="409" w:type="pct"/>
            <w:vAlign w:val="center"/>
          </w:tcPr>
          <w:p w14:paraId="6F04A589">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632" w:type="pct"/>
            <w:vAlign w:val="center"/>
          </w:tcPr>
          <w:p w14:paraId="2F43C507">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磋商</w:t>
            </w:r>
            <w:r>
              <w:rPr>
                <w:rFonts w:hint="eastAsia" w:ascii="仿宋" w:hAnsi="仿宋" w:eastAsia="仿宋" w:cs="仿宋"/>
                <w:b/>
                <w:bCs/>
                <w:color w:val="auto"/>
                <w:sz w:val="24"/>
                <w:szCs w:val="24"/>
                <w:highlight w:val="none"/>
                <w:lang w:val="en-US" w:eastAsia="zh-CN"/>
              </w:rPr>
              <w:t>文件要求</w:t>
            </w:r>
          </w:p>
        </w:tc>
        <w:tc>
          <w:tcPr>
            <w:tcW w:w="1396" w:type="pct"/>
            <w:vAlign w:val="center"/>
          </w:tcPr>
          <w:p w14:paraId="368A1AB9">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磋商响应内容</w:t>
            </w:r>
          </w:p>
        </w:tc>
        <w:tc>
          <w:tcPr>
            <w:tcW w:w="920" w:type="pct"/>
            <w:vAlign w:val="center"/>
          </w:tcPr>
          <w:p w14:paraId="1B4D03F7">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641" w:type="pct"/>
            <w:vAlign w:val="center"/>
          </w:tcPr>
          <w:p w14:paraId="059C0134">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1083D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F9772CB">
            <w:pPr>
              <w:spacing w:line="360" w:lineRule="auto"/>
              <w:jc w:val="center"/>
              <w:rPr>
                <w:rFonts w:hint="eastAsia" w:ascii="仿宋" w:hAnsi="仿宋" w:eastAsia="仿宋" w:cs="仿宋"/>
                <w:color w:val="auto"/>
                <w:sz w:val="24"/>
                <w:szCs w:val="24"/>
                <w:highlight w:val="none"/>
              </w:rPr>
            </w:pPr>
          </w:p>
        </w:tc>
        <w:tc>
          <w:tcPr>
            <w:tcW w:w="1632" w:type="pct"/>
          </w:tcPr>
          <w:p w14:paraId="34BDA39F">
            <w:pPr>
              <w:spacing w:line="360" w:lineRule="auto"/>
              <w:jc w:val="center"/>
              <w:rPr>
                <w:rFonts w:hint="eastAsia" w:ascii="仿宋" w:hAnsi="仿宋" w:eastAsia="仿宋" w:cs="仿宋"/>
                <w:color w:val="auto"/>
                <w:sz w:val="24"/>
                <w:szCs w:val="24"/>
                <w:highlight w:val="none"/>
              </w:rPr>
            </w:pPr>
          </w:p>
        </w:tc>
        <w:tc>
          <w:tcPr>
            <w:tcW w:w="1396" w:type="pct"/>
          </w:tcPr>
          <w:p w14:paraId="01625D30">
            <w:pPr>
              <w:spacing w:line="360" w:lineRule="auto"/>
              <w:jc w:val="center"/>
              <w:rPr>
                <w:rFonts w:hint="eastAsia" w:ascii="仿宋" w:hAnsi="仿宋" w:eastAsia="仿宋" w:cs="仿宋"/>
                <w:color w:val="auto"/>
                <w:sz w:val="24"/>
                <w:szCs w:val="24"/>
                <w:highlight w:val="none"/>
              </w:rPr>
            </w:pPr>
          </w:p>
        </w:tc>
        <w:tc>
          <w:tcPr>
            <w:tcW w:w="920" w:type="pct"/>
          </w:tcPr>
          <w:p w14:paraId="714725B0">
            <w:pPr>
              <w:spacing w:line="360" w:lineRule="auto"/>
              <w:jc w:val="center"/>
              <w:rPr>
                <w:rFonts w:hint="eastAsia" w:ascii="仿宋" w:hAnsi="仿宋" w:eastAsia="仿宋" w:cs="仿宋"/>
                <w:color w:val="auto"/>
                <w:sz w:val="24"/>
                <w:szCs w:val="24"/>
                <w:highlight w:val="none"/>
              </w:rPr>
            </w:pPr>
          </w:p>
        </w:tc>
        <w:tc>
          <w:tcPr>
            <w:tcW w:w="641" w:type="pct"/>
          </w:tcPr>
          <w:p w14:paraId="57B8C356">
            <w:pPr>
              <w:spacing w:line="360" w:lineRule="auto"/>
              <w:jc w:val="center"/>
              <w:rPr>
                <w:rFonts w:hint="eastAsia" w:ascii="仿宋" w:hAnsi="仿宋" w:eastAsia="仿宋" w:cs="仿宋"/>
                <w:color w:val="auto"/>
                <w:sz w:val="24"/>
                <w:szCs w:val="24"/>
                <w:highlight w:val="none"/>
              </w:rPr>
            </w:pPr>
          </w:p>
        </w:tc>
      </w:tr>
      <w:tr w14:paraId="241D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4D01E4DC">
            <w:pPr>
              <w:spacing w:line="360" w:lineRule="auto"/>
              <w:jc w:val="center"/>
              <w:rPr>
                <w:rFonts w:hint="eastAsia" w:ascii="仿宋" w:hAnsi="仿宋" w:eastAsia="仿宋" w:cs="仿宋"/>
                <w:color w:val="auto"/>
                <w:sz w:val="24"/>
                <w:szCs w:val="24"/>
                <w:highlight w:val="none"/>
              </w:rPr>
            </w:pPr>
          </w:p>
        </w:tc>
        <w:tc>
          <w:tcPr>
            <w:tcW w:w="1632" w:type="pct"/>
          </w:tcPr>
          <w:p w14:paraId="11FACAC6">
            <w:pPr>
              <w:spacing w:line="360" w:lineRule="auto"/>
              <w:jc w:val="center"/>
              <w:rPr>
                <w:rFonts w:hint="eastAsia" w:ascii="仿宋" w:hAnsi="仿宋" w:eastAsia="仿宋" w:cs="仿宋"/>
                <w:color w:val="auto"/>
                <w:sz w:val="24"/>
                <w:szCs w:val="24"/>
                <w:highlight w:val="none"/>
              </w:rPr>
            </w:pPr>
          </w:p>
        </w:tc>
        <w:tc>
          <w:tcPr>
            <w:tcW w:w="1396" w:type="pct"/>
          </w:tcPr>
          <w:p w14:paraId="568F669A">
            <w:pPr>
              <w:spacing w:line="360" w:lineRule="auto"/>
              <w:jc w:val="center"/>
              <w:rPr>
                <w:rFonts w:hint="eastAsia" w:ascii="仿宋" w:hAnsi="仿宋" w:eastAsia="仿宋" w:cs="仿宋"/>
                <w:color w:val="auto"/>
                <w:sz w:val="24"/>
                <w:szCs w:val="24"/>
                <w:highlight w:val="none"/>
              </w:rPr>
            </w:pPr>
          </w:p>
        </w:tc>
        <w:tc>
          <w:tcPr>
            <w:tcW w:w="920" w:type="pct"/>
          </w:tcPr>
          <w:p w14:paraId="0062D181">
            <w:pPr>
              <w:spacing w:line="360" w:lineRule="auto"/>
              <w:jc w:val="center"/>
              <w:rPr>
                <w:rFonts w:hint="eastAsia" w:ascii="仿宋" w:hAnsi="仿宋" w:eastAsia="仿宋" w:cs="仿宋"/>
                <w:color w:val="auto"/>
                <w:sz w:val="24"/>
                <w:szCs w:val="24"/>
                <w:highlight w:val="none"/>
              </w:rPr>
            </w:pPr>
          </w:p>
        </w:tc>
        <w:tc>
          <w:tcPr>
            <w:tcW w:w="641" w:type="pct"/>
          </w:tcPr>
          <w:p w14:paraId="671C62DB">
            <w:pPr>
              <w:spacing w:line="360" w:lineRule="auto"/>
              <w:jc w:val="center"/>
              <w:rPr>
                <w:rFonts w:hint="eastAsia" w:ascii="仿宋" w:hAnsi="仿宋" w:eastAsia="仿宋" w:cs="仿宋"/>
                <w:color w:val="auto"/>
                <w:sz w:val="24"/>
                <w:szCs w:val="24"/>
                <w:highlight w:val="none"/>
              </w:rPr>
            </w:pPr>
          </w:p>
        </w:tc>
      </w:tr>
      <w:tr w14:paraId="43511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57AD75CA">
            <w:pPr>
              <w:spacing w:line="360" w:lineRule="auto"/>
              <w:jc w:val="center"/>
              <w:rPr>
                <w:rFonts w:hint="eastAsia" w:ascii="仿宋" w:hAnsi="仿宋" w:eastAsia="仿宋" w:cs="仿宋"/>
                <w:color w:val="auto"/>
                <w:sz w:val="24"/>
                <w:szCs w:val="24"/>
                <w:highlight w:val="none"/>
              </w:rPr>
            </w:pPr>
          </w:p>
        </w:tc>
        <w:tc>
          <w:tcPr>
            <w:tcW w:w="1632" w:type="pct"/>
          </w:tcPr>
          <w:p w14:paraId="7453E4FB">
            <w:pPr>
              <w:spacing w:line="360" w:lineRule="auto"/>
              <w:jc w:val="center"/>
              <w:rPr>
                <w:rFonts w:hint="eastAsia" w:ascii="仿宋" w:hAnsi="仿宋" w:eastAsia="仿宋" w:cs="仿宋"/>
                <w:color w:val="auto"/>
                <w:sz w:val="24"/>
                <w:szCs w:val="24"/>
                <w:highlight w:val="none"/>
              </w:rPr>
            </w:pPr>
          </w:p>
        </w:tc>
        <w:tc>
          <w:tcPr>
            <w:tcW w:w="1396" w:type="pct"/>
          </w:tcPr>
          <w:p w14:paraId="6D15613F">
            <w:pPr>
              <w:spacing w:line="360" w:lineRule="auto"/>
              <w:jc w:val="center"/>
              <w:rPr>
                <w:rFonts w:hint="eastAsia" w:ascii="仿宋" w:hAnsi="仿宋" w:eastAsia="仿宋" w:cs="仿宋"/>
                <w:color w:val="auto"/>
                <w:sz w:val="24"/>
                <w:szCs w:val="24"/>
                <w:highlight w:val="none"/>
              </w:rPr>
            </w:pPr>
          </w:p>
        </w:tc>
        <w:tc>
          <w:tcPr>
            <w:tcW w:w="920" w:type="pct"/>
          </w:tcPr>
          <w:p w14:paraId="23DA6FCD">
            <w:pPr>
              <w:spacing w:line="360" w:lineRule="auto"/>
              <w:jc w:val="center"/>
              <w:rPr>
                <w:rFonts w:hint="eastAsia" w:ascii="仿宋" w:hAnsi="仿宋" w:eastAsia="仿宋" w:cs="仿宋"/>
                <w:color w:val="auto"/>
                <w:sz w:val="24"/>
                <w:szCs w:val="24"/>
                <w:highlight w:val="none"/>
              </w:rPr>
            </w:pPr>
          </w:p>
        </w:tc>
        <w:tc>
          <w:tcPr>
            <w:tcW w:w="641" w:type="pct"/>
          </w:tcPr>
          <w:p w14:paraId="1E3FC403">
            <w:pPr>
              <w:spacing w:line="360" w:lineRule="auto"/>
              <w:jc w:val="center"/>
              <w:rPr>
                <w:rFonts w:hint="eastAsia" w:ascii="仿宋" w:hAnsi="仿宋" w:eastAsia="仿宋" w:cs="仿宋"/>
                <w:color w:val="auto"/>
                <w:sz w:val="24"/>
                <w:szCs w:val="24"/>
                <w:highlight w:val="none"/>
              </w:rPr>
            </w:pPr>
          </w:p>
        </w:tc>
      </w:tr>
      <w:tr w14:paraId="4B20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2BE9883E">
            <w:pPr>
              <w:spacing w:line="360" w:lineRule="auto"/>
              <w:jc w:val="center"/>
              <w:rPr>
                <w:rFonts w:hint="eastAsia" w:ascii="仿宋" w:hAnsi="仿宋" w:eastAsia="仿宋" w:cs="仿宋"/>
                <w:color w:val="auto"/>
                <w:sz w:val="24"/>
                <w:szCs w:val="24"/>
                <w:highlight w:val="none"/>
              </w:rPr>
            </w:pPr>
          </w:p>
        </w:tc>
        <w:tc>
          <w:tcPr>
            <w:tcW w:w="1632" w:type="pct"/>
          </w:tcPr>
          <w:p w14:paraId="23C2B6ED">
            <w:pPr>
              <w:spacing w:line="360" w:lineRule="auto"/>
              <w:jc w:val="center"/>
              <w:rPr>
                <w:rFonts w:hint="eastAsia" w:ascii="仿宋" w:hAnsi="仿宋" w:eastAsia="仿宋" w:cs="仿宋"/>
                <w:color w:val="auto"/>
                <w:sz w:val="24"/>
                <w:szCs w:val="24"/>
                <w:highlight w:val="none"/>
              </w:rPr>
            </w:pPr>
          </w:p>
        </w:tc>
        <w:tc>
          <w:tcPr>
            <w:tcW w:w="1396" w:type="pct"/>
          </w:tcPr>
          <w:p w14:paraId="6A0B3DAA">
            <w:pPr>
              <w:spacing w:line="360" w:lineRule="auto"/>
              <w:jc w:val="center"/>
              <w:rPr>
                <w:rFonts w:hint="eastAsia" w:ascii="仿宋" w:hAnsi="仿宋" w:eastAsia="仿宋" w:cs="仿宋"/>
                <w:color w:val="auto"/>
                <w:sz w:val="24"/>
                <w:szCs w:val="24"/>
                <w:highlight w:val="none"/>
              </w:rPr>
            </w:pPr>
          </w:p>
        </w:tc>
        <w:tc>
          <w:tcPr>
            <w:tcW w:w="920" w:type="pct"/>
          </w:tcPr>
          <w:p w14:paraId="1566D5DA">
            <w:pPr>
              <w:spacing w:line="360" w:lineRule="auto"/>
              <w:jc w:val="center"/>
              <w:rPr>
                <w:rFonts w:hint="eastAsia" w:ascii="仿宋" w:hAnsi="仿宋" w:eastAsia="仿宋" w:cs="仿宋"/>
                <w:color w:val="auto"/>
                <w:sz w:val="24"/>
                <w:szCs w:val="24"/>
                <w:highlight w:val="none"/>
              </w:rPr>
            </w:pPr>
          </w:p>
        </w:tc>
        <w:tc>
          <w:tcPr>
            <w:tcW w:w="641" w:type="pct"/>
          </w:tcPr>
          <w:p w14:paraId="24E10E18">
            <w:pPr>
              <w:spacing w:line="360" w:lineRule="auto"/>
              <w:jc w:val="center"/>
              <w:rPr>
                <w:rFonts w:hint="eastAsia" w:ascii="仿宋" w:hAnsi="仿宋" w:eastAsia="仿宋" w:cs="仿宋"/>
                <w:color w:val="auto"/>
                <w:sz w:val="24"/>
                <w:szCs w:val="24"/>
                <w:highlight w:val="none"/>
              </w:rPr>
            </w:pPr>
          </w:p>
        </w:tc>
      </w:tr>
      <w:tr w14:paraId="5FC8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5623507B">
            <w:pPr>
              <w:spacing w:line="360" w:lineRule="auto"/>
              <w:jc w:val="center"/>
              <w:rPr>
                <w:rFonts w:hint="eastAsia" w:ascii="仿宋" w:hAnsi="仿宋" w:eastAsia="仿宋" w:cs="仿宋"/>
                <w:color w:val="auto"/>
                <w:sz w:val="24"/>
                <w:szCs w:val="24"/>
                <w:highlight w:val="none"/>
              </w:rPr>
            </w:pPr>
          </w:p>
        </w:tc>
        <w:tc>
          <w:tcPr>
            <w:tcW w:w="1632" w:type="pct"/>
          </w:tcPr>
          <w:p w14:paraId="7F31C389">
            <w:pPr>
              <w:spacing w:line="360" w:lineRule="auto"/>
              <w:jc w:val="center"/>
              <w:rPr>
                <w:rFonts w:hint="eastAsia" w:ascii="仿宋" w:hAnsi="仿宋" w:eastAsia="仿宋" w:cs="仿宋"/>
                <w:color w:val="auto"/>
                <w:sz w:val="24"/>
                <w:szCs w:val="24"/>
                <w:highlight w:val="none"/>
              </w:rPr>
            </w:pPr>
          </w:p>
        </w:tc>
        <w:tc>
          <w:tcPr>
            <w:tcW w:w="1396" w:type="pct"/>
          </w:tcPr>
          <w:p w14:paraId="656C9F7E">
            <w:pPr>
              <w:spacing w:line="360" w:lineRule="auto"/>
              <w:jc w:val="center"/>
              <w:rPr>
                <w:rFonts w:hint="eastAsia" w:ascii="仿宋" w:hAnsi="仿宋" w:eastAsia="仿宋" w:cs="仿宋"/>
                <w:color w:val="auto"/>
                <w:sz w:val="24"/>
                <w:szCs w:val="24"/>
                <w:highlight w:val="none"/>
              </w:rPr>
            </w:pPr>
          </w:p>
        </w:tc>
        <w:tc>
          <w:tcPr>
            <w:tcW w:w="920" w:type="pct"/>
          </w:tcPr>
          <w:p w14:paraId="552324DA">
            <w:pPr>
              <w:spacing w:line="360" w:lineRule="auto"/>
              <w:jc w:val="center"/>
              <w:rPr>
                <w:rFonts w:hint="eastAsia" w:ascii="仿宋" w:hAnsi="仿宋" w:eastAsia="仿宋" w:cs="仿宋"/>
                <w:color w:val="auto"/>
                <w:sz w:val="24"/>
                <w:szCs w:val="24"/>
                <w:highlight w:val="none"/>
              </w:rPr>
            </w:pPr>
          </w:p>
        </w:tc>
        <w:tc>
          <w:tcPr>
            <w:tcW w:w="641" w:type="pct"/>
          </w:tcPr>
          <w:p w14:paraId="3AE9450D">
            <w:pPr>
              <w:spacing w:line="360" w:lineRule="auto"/>
              <w:jc w:val="center"/>
              <w:rPr>
                <w:rFonts w:hint="eastAsia" w:ascii="仿宋" w:hAnsi="仿宋" w:eastAsia="仿宋" w:cs="仿宋"/>
                <w:color w:val="auto"/>
                <w:sz w:val="24"/>
                <w:szCs w:val="24"/>
                <w:highlight w:val="none"/>
              </w:rPr>
            </w:pPr>
          </w:p>
        </w:tc>
      </w:tr>
      <w:tr w14:paraId="04379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0B5512A6">
            <w:pPr>
              <w:spacing w:line="360" w:lineRule="auto"/>
              <w:jc w:val="center"/>
              <w:rPr>
                <w:rFonts w:hint="eastAsia" w:ascii="仿宋" w:hAnsi="仿宋" w:eastAsia="仿宋" w:cs="仿宋"/>
                <w:color w:val="auto"/>
                <w:sz w:val="24"/>
                <w:szCs w:val="24"/>
                <w:highlight w:val="none"/>
              </w:rPr>
            </w:pPr>
          </w:p>
        </w:tc>
        <w:tc>
          <w:tcPr>
            <w:tcW w:w="1632" w:type="pct"/>
          </w:tcPr>
          <w:p w14:paraId="30D7C274">
            <w:pPr>
              <w:spacing w:line="360" w:lineRule="auto"/>
              <w:jc w:val="center"/>
              <w:rPr>
                <w:rFonts w:hint="eastAsia" w:ascii="仿宋" w:hAnsi="仿宋" w:eastAsia="仿宋" w:cs="仿宋"/>
                <w:color w:val="auto"/>
                <w:sz w:val="24"/>
                <w:szCs w:val="24"/>
                <w:highlight w:val="none"/>
              </w:rPr>
            </w:pPr>
          </w:p>
        </w:tc>
        <w:tc>
          <w:tcPr>
            <w:tcW w:w="1396" w:type="pct"/>
          </w:tcPr>
          <w:p w14:paraId="32FAA65D">
            <w:pPr>
              <w:spacing w:line="360" w:lineRule="auto"/>
              <w:jc w:val="center"/>
              <w:rPr>
                <w:rFonts w:hint="eastAsia" w:ascii="仿宋" w:hAnsi="仿宋" w:eastAsia="仿宋" w:cs="仿宋"/>
                <w:color w:val="auto"/>
                <w:sz w:val="24"/>
                <w:szCs w:val="24"/>
                <w:highlight w:val="none"/>
              </w:rPr>
            </w:pPr>
          </w:p>
        </w:tc>
        <w:tc>
          <w:tcPr>
            <w:tcW w:w="920" w:type="pct"/>
          </w:tcPr>
          <w:p w14:paraId="23FA7235">
            <w:pPr>
              <w:spacing w:line="360" w:lineRule="auto"/>
              <w:jc w:val="center"/>
              <w:rPr>
                <w:rFonts w:hint="eastAsia" w:ascii="仿宋" w:hAnsi="仿宋" w:eastAsia="仿宋" w:cs="仿宋"/>
                <w:color w:val="auto"/>
                <w:sz w:val="24"/>
                <w:szCs w:val="24"/>
                <w:highlight w:val="none"/>
              </w:rPr>
            </w:pPr>
          </w:p>
        </w:tc>
        <w:tc>
          <w:tcPr>
            <w:tcW w:w="641" w:type="pct"/>
          </w:tcPr>
          <w:p w14:paraId="2D259981">
            <w:pPr>
              <w:spacing w:line="360" w:lineRule="auto"/>
              <w:jc w:val="center"/>
              <w:rPr>
                <w:rFonts w:hint="eastAsia" w:ascii="仿宋" w:hAnsi="仿宋" w:eastAsia="仿宋" w:cs="仿宋"/>
                <w:color w:val="auto"/>
                <w:sz w:val="24"/>
                <w:szCs w:val="24"/>
                <w:highlight w:val="none"/>
              </w:rPr>
            </w:pPr>
          </w:p>
        </w:tc>
      </w:tr>
      <w:tr w14:paraId="5FEDD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5DEA7F6">
            <w:pPr>
              <w:spacing w:line="360" w:lineRule="auto"/>
              <w:jc w:val="center"/>
              <w:rPr>
                <w:rFonts w:hint="eastAsia" w:ascii="仿宋" w:hAnsi="仿宋" w:eastAsia="仿宋" w:cs="仿宋"/>
                <w:color w:val="auto"/>
                <w:sz w:val="24"/>
                <w:szCs w:val="24"/>
                <w:highlight w:val="none"/>
              </w:rPr>
            </w:pPr>
          </w:p>
        </w:tc>
        <w:tc>
          <w:tcPr>
            <w:tcW w:w="1632" w:type="pct"/>
          </w:tcPr>
          <w:p w14:paraId="129F3428">
            <w:pPr>
              <w:spacing w:line="360" w:lineRule="auto"/>
              <w:jc w:val="center"/>
              <w:rPr>
                <w:rFonts w:hint="eastAsia" w:ascii="仿宋" w:hAnsi="仿宋" w:eastAsia="仿宋" w:cs="仿宋"/>
                <w:color w:val="auto"/>
                <w:sz w:val="24"/>
                <w:szCs w:val="24"/>
                <w:highlight w:val="none"/>
              </w:rPr>
            </w:pPr>
          </w:p>
        </w:tc>
        <w:tc>
          <w:tcPr>
            <w:tcW w:w="1396" w:type="pct"/>
          </w:tcPr>
          <w:p w14:paraId="2B5004FF">
            <w:pPr>
              <w:spacing w:line="360" w:lineRule="auto"/>
              <w:jc w:val="center"/>
              <w:rPr>
                <w:rFonts w:hint="eastAsia" w:ascii="仿宋" w:hAnsi="仿宋" w:eastAsia="仿宋" w:cs="仿宋"/>
                <w:color w:val="auto"/>
                <w:sz w:val="24"/>
                <w:szCs w:val="24"/>
                <w:highlight w:val="none"/>
              </w:rPr>
            </w:pPr>
          </w:p>
        </w:tc>
        <w:tc>
          <w:tcPr>
            <w:tcW w:w="920" w:type="pct"/>
          </w:tcPr>
          <w:p w14:paraId="26CCEC98">
            <w:pPr>
              <w:spacing w:line="360" w:lineRule="auto"/>
              <w:jc w:val="center"/>
              <w:rPr>
                <w:rFonts w:hint="eastAsia" w:ascii="仿宋" w:hAnsi="仿宋" w:eastAsia="仿宋" w:cs="仿宋"/>
                <w:color w:val="auto"/>
                <w:sz w:val="24"/>
                <w:szCs w:val="24"/>
                <w:highlight w:val="none"/>
              </w:rPr>
            </w:pPr>
          </w:p>
        </w:tc>
        <w:tc>
          <w:tcPr>
            <w:tcW w:w="641" w:type="pct"/>
          </w:tcPr>
          <w:p w14:paraId="05726308">
            <w:pPr>
              <w:spacing w:line="360" w:lineRule="auto"/>
              <w:jc w:val="center"/>
              <w:rPr>
                <w:rFonts w:hint="eastAsia" w:ascii="仿宋" w:hAnsi="仿宋" w:eastAsia="仿宋" w:cs="仿宋"/>
                <w:color w:val="auto"/>
                <w:sz w:val="24"/>
                <w:szCs w:val="24"/>
                <w:highlight w:val="none"/>
              </w:rPr>
            </w:pPr>
          </w:p>
        </w:tc>
      </w:tr>
      <w:tr w14:paraId="1B455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409" w:type="pct"/>
          </w:tcPr>
          <w:p w14:paraId="643C1DEB">
            <w:pPr>
              <w:spacing w:line="360" w:lineRule="auto"/>
              <w:jc w:val="center"/>
              <w:rPr>
                <w:rFonts w:hint="eastAsia" w:ascii="仿宋" w:hAnsi="仿宋" w:eastAsia="仿宋" w:cs="仿宋"/>
                <w:color w:val="auto"/>
                <w:sz w:val="24"/>
                <w:szCs w:val="24"/>
                <w:highlight w:val="none"/>
              </w:rPr>
            </w:pPr>
          </w:p>
        </w:tc>
        <w:tc>
          <w:tcPr>
            <w:tcW w:w="1632" w:type="pct"/>
          </w:tcPr>
          <w:p w14:paraId="28DDB101">
            <w:pPr>
              <w:spacing w:line="360" w:lineRule="auto"/>
              <w:jc w:val="center"/>
              <w:rPr>
                <w:rFonts w:hint="eastAsia" w:ascii="仿宋" w:hAnsi="仿宋" w:eastAsia="仿宋" w:cs="仿宋"/>
                <w:color w:val="auto"/>
                <w:sz w:val="24"/>
                <w:szCs w:val="24"/>
                <w:highlight w:val="none"/>
              </w:rPr>
            </w:pPr>
          </w:p>
        </w:tc>
        <w:tc>
          <w:tcPr>
            <w:tcW w:w="1396" w:type="pct"/>
          </w:tcPr>
          <w:p w14:paraId="34A00E21">
            <w:pPr>
              <w:spacing w:line="360" w:lineRule="auto"/>
              <w:jc w:val="center"/>
              <w:rPr>
                <w:rFonts w:hint="eastAsia" w:ascii="仿宋" w:hAnsi="仿宋" w:eastAsia="仿宋" w:cs="仿宋"/>
                <w:color w:val="auto"/>
                <w:sz w:val="24"/>
                <w:szCs w:val="24"/>
                <w:highlight w:val="none"/>
              </w:rPr>
            </w:pPr>
          </w:p>
        </w:tc>
        <w:tc>
          <w:tcPr>
            <w:tcW w:w="920" w:type="pct"/>
          </w:tcPr>
          <w:p w14:paraId="66EC506A">
            <w:pPr>
              <w:spacing w:line="360" w:lineRule="auto"/>
              <w:jc w:val="center"/>
              <w:rPr>
                <w:rFonts w:hint="eastAsia" w:ascii="仿宋" w:hAnsi="仿宋" w:eastAsia="仿宋" w:cs="仿宋"/>
                <w:color w:val="auto"/>
                <w:sz w:val="24"/>
                <w:szCs w:val="24"/>
                <w:highlight w:val="none"/>
              </w:rPr>
            </w:pPr>
          </w:p>
        </w:tc>
        <w:tc>
          <w:tcPr>
            <w:tcW w:w="641" w:type="pct"/>
          </w:tcPr>
          <w:p w14:paraId="3B5CF7B7">
            <w:pPr>
              <w:spacing w:line="360" w:lineRule="auto"/>
              <w:jc w:val="center"/>
              <w:rPr>
                <w:rFonts w:hint="eastAsia" w:ascii="仿宋" w:hAnsi="仿宋" w:eastAsia="仿宋" w:cs="仿宋"/>
                <w:color w:val="auto"/>
                <w:sz w:val="24"/>
                <w:szCs w:val="24"/>
                <w:highlight w:val="none"/>
              </w:rPr>
            </w:pPr>
          </w:p>
        </w:tc>
      </w:tr>
    </w:tbl>
    <w:p w14:paraId="1AC1F3FA">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lang w:val="en-US" w:eastAsia="zh-CN"/>
        </w:rPr>
      </w:pPr>
    </w:p>
    <w:p w14:paraId="7DF11472">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1D891616">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1、供应商根据磋商文件</w:t>
      </w:r>
      <w:r>
        <w:rPr>
          <w:rFonts w:hint="eastAsia" w:ascii="仿宋" w:hAnsi="仿宋" w:eastAsia="仿宋" w:cs="仿宋"/>
          <w:b/>
          <w:bCs/>
          <w:color w:val="auto"/>
          <w:sz w:val="24"/>
          <w:szCs w:val="24"/>
          <w:lang w:val="en-US" w:eastAsia="zh-CN"/>
        </w:rPr>
        <w:t>第四章</w:t>
      </w:r>
      <w:r>
        <w:rPr>
          <w:rFonts w:hint="eastAsia" w:ascii="仿宋" w:hAnsi="仿宋" w:eastAsia="仿宋" w:cs="仿宋"/>
          <w:b/>
          <w:bCs/>
          <w:color w:val="auto"/>
          <w:sz w:val="24"/>
          <w:szCs w:val="24"/>
        </w:rPr>
        <w:t>磋商要求及说明</w:t>
      </w:r>
      <w:r>
        <w:rPr>
          <w:rFonts w:hint="eastAsia" w:ascii="仿宋" w:hAnsi="仿宋" w:eastAsia="仿宋" w:cs="仿宋"/>
          <w:b/>
          <w:bCs/>
          <w:color w:val="auto"/>
          <w:sz w:val="24"/>
          <w:szCs w:val="24"/>
          <w:lang w:val="en-US" w:eastAsia="zh-CN"/>
        </w:rPr>
        <w:t>的要求</w:t>
      </w:r>
      <w:r>
        <w:rPr>
          <w:rFonts w:hint="eastAsia" w:ascii="仿宋" w:hAnsi="仿宋" w:eastAsia="仿宋" w:cs="仿宋"/>
          <w:b/>
          <w:bCs/>
          <w:color w:val="auto"/>
          <w:sz w:val="24"/>
          <w:szCs w:val="24"/>
        </w:rPr>
        <w:t>将全部内容及要求填写此表，并按磋商文件要求提供相应的证明材料。</w:t>
      </w:r>
    </w:p>
    <w:p w14:paraId="40F87463">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2、“偏离情况”一栏应如实填写“正偏离”、“负偏离”或“无偏离”；</w:t>
      </w:r>
    </w:p>
    <w:p w14:paraId="321BC49B">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供应商成交</w:t>
      </w:r>
      <w:r>
        <w:rPr>
          <w:rFonts w:hint="eastAsia" w:ascii="仿宋" w:hAnsi="仿宋" w:eastAsia="仿宋" w:cs="仿宋"/>
          <w:color w:val="auto"/>
          <w:sz w:val="24"/>
          <w:szCs w:val="24"/>
        </w:rPr>
        <w:t>资格，并按有关规定进行处罚。</w:t>
      </w:r>
    </w:p>
    <w:p w14:paraId="4ACD37AC">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4、供应商所填写的“偏离情况”与磋商小组判定不一致时，以磋商小组意见为主。</w:t>
      </w:r>
    </w:p>
    <w:p w14:paraId="65C54BC5">
      <w:pPr>
        <w:spacing w:line="360" w:lineRule="auto"/>
        <w:ind w:firstLine="2880" w:firstLineChars="1200"/>
        <w:rPr>
          <w:rFonts w:hint="eastAsia" w:ascii="仿宋" w:hAnsi="仿宋" w:eastAsia="仿宋" w:cs="仿宋"/>
          <w:color w:val="auto"/>
          <w:sz w:val="24"/>
          <w:szCs w:val="24"/>
          <w:highlight w:val="none"/>
        </w:rPr>
      </w:pPr>
    </w:p>
    <w:p w14:paraId="5162FE9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7E1C8B54">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330782EC">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4D52726">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D525158">
      <w:pPr>
        <w:overflowPunct w:val="0"/>
        <w:spacing w:line="360" w:lineRule="auto"/>
        <w:jc w:val="center"/>
        <w:outlineLvl w:val="1"/>
        <w:rPr>
          <w:rFonts w:hint="eastAsia" w:ascii="仿宋" w:hAnsi="仿宋" w:eastAsia="仿宋" w:cs="仿宋"/>
          <w:b/>
          <w:bCs/>
          <w:sz w:val="28"/>
          <w:szCs w:val="28"/>
          <w:highlight w:val="none"/>
        </w:rPr>
      </w:pPr>
      <w:bookmarkStart w:id="160" w:name="_Toc11326"/>
      <w:bookmarkStart w:id="161" w:name="_Toc27345"/>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w:t>
      </w:r>
      <w:r>
        <w:rPr>
          <w:rFonts w:hint="eastAsia" w:ascii="仿宋" w:hAnsi="仿宋" w:eastAsia="仿宋" w:cs="仿宋"/>
          <w:b/>
          <w:bCs w:val="0"/>
          <w:sz w:val="28"/>
          <w:szCs w:val="28"/>
        </w:rPr>
        <w:t>商务偏离表</w:t>
      </w:r>
      <w:bookmarkEnd w:id="160"/>
      <w:bookmarkEnd w:id="161"/>
    </w:p>
    <w:p w14:paraId="13667923">
      <w:pPr>
        <w:pStyle w:val="23"/>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3EE91174">
      <w:pPr>
        <w:pStyle w:val="11"/>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2650"/>
        <w:gridCol w:w="2587"/>
        <w:gridCol w:w="1782"/>
        <w:gridCol w:w="1305"/>
      </w:tblGrid>
      <w:tr w14:paraId="785E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360CEBE">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401" w:type="pct"/>
            <w:noWrap w:val="0"/>
            <w:vAlign w:val="center"/>
          </w:tcPr>
          <w:p w14:paraId="1A42B4D3">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磋商文件</w:t>
            </w:r>
            <w:r>
              <w:rPr>
                <w:rFonts w:hint="eastAsia" w:ascii="仿宋" w:hAnsi="仿宋" w:eastAsia="仿宋" w:cs="仿宋"/>
                <w:b/>
                <w:color w:val="auto"/>
                <w:sz w:val="24"/>
                <w:szCs w:val="24"/>
                <w:highlight w:val="none"/>
              </w:rPr>
              <w:t>要求</w:t>
            </w:r>
          </w:p>
        </w:tc>
        <w:tc>
          <w:tcPr>
            <w:tcW w:w="1368" w:type="pct"/>
            <w:noWrap w:val="0"/>
            <w:vAlign w:val="center"/>
          </w:tcPr>
          <w:p w14:paraId="5322EAD1">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磋商响应</w:t>
            </w:r>
            <w:r>
              <w:rPr>
                <w:rFonts w:hint="eastAsia" w:ascii="仿宋" w:hAnsi="仿宋" w:eastAsia="仿宋" w:cs="仿宋"/>
                <w:b/>
                <w:color w:val="auto"/>
                <w:sz w:val="24"/>
                <w:szCs w:val="24"/>
                <w:highlight w:val="none"/>
              </w:rPr>
              <w:t>内容</w:t>
            </w:r>
          </w:p>
        </w:tc>
        <w:tc>
          <w:tcPr>
            <w:tcW w:w="942" w:type="pct"/>
            <w:noWrap w:val="0"/>
            <w:vAlign w:val="center"/>
          </w:tcPr>
          <w:p w14:paraId="18B471B6">
            <w:pPr>
              <w:pStyle w:val="11"/>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偏离</w:t>
            </w:r>
            <w:r>
              <w:rPr>
                <w:rFonts w:hint="eastAsia" w:ascii="仿宋" w:hAnsi="仿宋" w:eastAsia="仿宋" w:cs="仿宋"/>
                <w:b/>
                <w:color w:val="auto"/>
                <w:sz w:val="24"/>
                <w:szCs w:val="24"/>
                <w:highlight w:val="none"/>
                <w:lang w:val="en-US" w:eastAsia="zh-CN"/>
              </w:rPr>
              <w:t>情况</w:t>
            </w:r>
          </w:p>
        </w:tc>
        <w:tc>
          <w:tcPr>
            <w:tcW w:w="690" w:type="pct"/>
            <w:noWrap w:val="0"/>
            <w:vAlign w:val="center"/>
          </w:tcPr>
          <w:p w14:paraId="5ECB262A">
            <w:pPr>
              <w:pStyle w:val="11"/>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36B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438CB7D">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40F0BB2">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25E1D7C">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890DA43">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55F0AA78">
            <w:pPr>
              <w:pStyle w:val="11"/>
              <w:spacing w:before="120" w:line="360" w:lineRule="auto"/>
              <w:ind w:right="34"/>
              <w:jc w:val="center"/>
              <w:rPr>
                <w:rFonts w:hint="eastAsia" w:ascii="仿宋" w:hAnsi="仿宋" w:eastAsia="仿宋" w:cs="仿宋"/>
                <w:bCs/>
                <w:color w:val="auto"/>
                <w:sz w:val="24"/>
                <w:szCs w:val="24"/>
                <w:highlight w:val="none"/>
              </w:rPr>
            </w:pPr>
          </w:p>
        </w:tc>
      </w:tr>
      <w:tr w14:paraId="51A9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D4E358D">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6A7BEDEC">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E3923A5">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A39D1D7">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CB55262">
            <w:pPr>
              <w:pStyle w:val="11"/>
              <w:spacing w:before="120" w:line="360" w:lineRule="auto"/>
              <w:ind w:right="34"/>
              <w:jc w:val="center"/>
              <w:rPr>
                <w:rFonts w:hint="eastAsia" w:ascii="仿宋" w:hAnsi="仿宋" w:eastAsia="仿宋" w:cs="仿宋"/>
                <w:bCs/>
                <w:color w:val="auto"/>
                <w:sz w:val="24"/>
                <w:szCs w:val="24"/>
                <w:highlight w:val="none"/>
              </w:rPr>
            </w:pPr>
          </w:p>
        </w:tc>
      </w:tr>
      <w:tr w14:paraId="29BF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3E6F0077">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A4BCC20">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24CD0B50">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7419628">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48A575F">
            <w:pPr>
              <w:pStyle w:val="11"/>
              <w:spacing w:before="120" w:line="360" w:lineRule="auto"/>
              <w:ind w:right="34"/>
              <w:jc w:val="center"/>
              <w:rPr>
                <w:rFonts w:hint="eastAsia" w:ascii="仿宋" w:hAnsi="仿宋" w:eastAsia="仿宋" w:cs="仿宋"/>
                <w:bCs/>
                <w:color w:val="auto"/>
                <w:sz w:val="24"/>
                <w:szCs w:val="24"/>
                <w:highlight w:val="none"/>
              </w:rPr>
            </w:pPr>
          </w:p>
        </w:tc>
      </w:tr>
      <w:tr w14:paraId="5BF1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5B84DF5">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7DBFB3">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798E88B">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CEB28A8">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7199C388">
            <w:pPr>
              <w:pStyle w:val="11"/>
              <w:spacing w:before="120" w:line="360" w:lineRule="auto"/>
              <w:ind w:right="34"/>
              <w:jc w:val="center"/>
              <w:rPr>
                <w:rFonts w:hint="eastAsia" w:ascii="仿宋" w:hAnsi="仿宋" w:eastAsia="仿宋" w:cs="仿宋"/>
                <w:bCs/>
                <w:color w:val="auto"/>
                <w:sz w:val="24"/>
                <w:szCs w:val="24"/>
                <w:highlight w:val="none"/>
              </w:rPr>
            </w:pPr>
          </w:p>
        </w:tc>
      </w:tr>
      <w:tr w14:paraId="350D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4B7560EA">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771CB36">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383D096E">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4596F63">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27482DB1">
            <w:pPr>
              <w:pStyle w:val="11"/>
              <w:spacing w:before="120" w:line="360" w:lineRule="auto"/>
              <w:ind w:right="34"/>
              <w:jc w:val="center"/>
              <w:rPr>
                <w:rFonts w:hint="eastAsia" w:ascii="仿宋" w:hAnsi="仿宋" w:eastAsia="仿宋" w:cs="仿宋"/>
                <w:bCs/>
                <w:color w:val="auto"/>
                <w:sz w:val="24"/>
                <w:szCs w:val="24"/>
                <w:highlight w:val="none"/>
              </w:rPr>
            </w:pPr>
          </w:p>
        </w:tc>
      </w:tr>
      <w:tr w14:paraId="7098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89E1F81">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51316FB">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57015A7">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05C6812E">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4B6E4DF">
            <w:pPr>
              <w:pStyle w:val="11"/>
              <w:spacing w:before="120" w:line="360" w:lineRule="auto"/>
              <w:ind w:right="34"/>
              <w:jc w:val="center"/>
              <w:rPr>
                <w:rFonts w:hint="eastAsia" w:ascii="仿宋" w:hAnsi="仿宋" w:eastAsia="仿宋" w:cs="仿宋"/>
                <w:bCs/>
                <w:color w:val="auto"/>
                <w:sz w:val="24"/>
                <w:szCs w:val="24"/>
                <w:highlight w:val="none"/>
              </w:rPr>
            </w:pPr>
          </w:p>
        </w:tc>
      </w:tr>
      <w:tr w14:paraId="667D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96" w:type="pct"/>
            <w:noWrap w:val="0"/>
            <w:vAlign w:val="center"/>
          </w:tcPr>
          <w:p w14:paraId="24B40D86">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0808CC">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7FB9273">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6BF34E26">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C9682B9">
            <w:pPr>
              <w:pStyle w:val="11"/>
              <w:spacing w:before="120" w:line="360" w:lineRule="auto"/>
              <w:ind w:right="34"/>
              <w:jc w:val="center"/>
              <w:rPr>
                <w:rFonts w:hint="eastAsia" w:ascii="仿宋" w:hAnsi="仿宋" w:eastAsia="仿宋" w:cs="仿宋"/>
                <w:bCs/>
                <w:color w:val="auto"/>
                <w:sz w:val="24"/>
                <w:szCs w:val="24"/>
                <w:highlight w:val="none"/>
              </w:rPr>
            </w:pPr>
          </w:p>
        </w:tc>
      </w:tr>
    </w:tbl>
    <w:p w14:paraId="4BE6D0E5">
      <w:pPr>
        <w:pStyle w:val="23"/>
        <w:widowControl w:val="0"/>
        <w:spacing w:before="0" w:beforeAutospacing="0" w:after="0" w:afterAutospacing="0" w:line="360" w:lineRule="auto"/>
        <w:ind w:firstLine="480" w:firstLineChars="200"/>
        <w:jc w:val="center"/>
        <w:rPr>
          <w:rFonts w:hint="eastAsia" w:ascii="仿宋" w:hAnsi="仿宋" w:eastAsia="仿宋" w:cs="仿宋"/>
          <w:sz w:val="24"/>
          <w:szCs w:val="24"/>
        </w:rPr>
      </w:pPr>
    </w:p>
    <w:p w14:paraId="01140AB8">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5DF8735">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1、本表只填写</w:t>
      </w:r>
      <w:r>
        <w:rPr>
          <w:rFonts w:hint="eastAsia" w:ascii="仿宋" w:hAnsi="仿宋" w:eastAsia="仿宋" w:cs="仿宋"/>
          <w:color w:val="auto"/>
          <w:sz w:val="24"/>
          <w:szCs w:val="24"/>
          <w:lang w:val="en-US" w:eastAsia="zh-CN"/>
        </w:rPr>
        <w:t>第四章</w:t>
      </w:r>
      <w:r>
        <w:rPr>
          <w:rFonts w:hint="eastAsia" w:ascii="仿宋" w:hAnsi="仿宋" w:eastAsia="仿宋" w:cs="仿宋"/>
          <w:color w:val="auto"/>
          <w:sz w:val="24"/>
          <w:szCs w:val="24"/>
        </w:rPr>
        <w:t>磋商要求及说明</w:t>
      </w:r>
      <w:r>
        <w:rPr>
          <w:rFonts w:hint="eastAsia" w:ascii="仿宋" w:hAnsi="仿宋" w:eastAsia="仿宋" w:cs="仿宋"/>
          <w:color w:val="auto"/>
          <w:sz w:val="24"/>
          <w:szCs w:val="24"/>
          <w:lang w:val="en-US" w:eastAsia="zh-CN"/>
        </w:rPr>
        <w:t>中“四、商务要求”</w:t>
      </w:r>
      <w:r>
        <w:rPr>
          <w:rFonts w:hint="eastAsia" w:ascii="仿宋" w:hAnsi="仿宋" w:eastAsia="仿宋" w:cs="仿宋"/>
          <w:color w:val="auto"/>
          <w:sz w:val="24"/>
          <w:szCs w:val="24"/>
        </w:rPr>
        <w:t>与磋商响应内容有偏离有偏离（包括正偏离和负偏离）的内容，磋商响应内容与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文件要求完全一致的，不用在此表中列出，</w:t>
      </w:r>
      <w:r>
        <w:rPr>
          <w:rFonts w:hint="eastAsia" w:ascii="仿宋" w:hAnsi="仿宋" w:eastAsia="仿宋" w:cs="仿宋"/>
          <w:b/>
          <w:bCs/>
          <w:color w:val="auto"/>
          <w:sz w:val="24"/>
          <w:szCs w:val="24"/>
        </w:rPr>
        <w:t>但必须提交空白表。</w:t>
      </w:r>
    </w:p>
    <w:p w14:paraId="71AA17EA">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中标资格，并按有关规定进行处罚。</w:t>
      </w:r>
    </w:p>
    <w:p w14:paraId="2C0E7280">
      <w:pPr>
        <w:spacing w:line="360" w:lineRule="auto"/>
        <w:ind w:firstLine="3828" w:firstLineChars="1595"/>
        <w:jc w:val="left"/>
        <w:rPr>
          <w:rFonts w:hint="eastAsia" w:ascii="仿宋" w:hAnsi="仿宋" w:eastAsia="仿宋" w:cs="仿宋"/>
          <w:color w:val="auto"/>
          <w:sz w:val="24"/>
          <w:highlight w:val="none"/>
        </w:rPr>
      </w:pPr>
    </w:p>
    <w:p w14:paraId="4332C97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96C76A7">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0059DA12">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5C62BAFD">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8141758">
      <w:pPr>
        <w:rPr>
          <w:rFonts w:hint="eastAsia" w:ascii="仿宋" w:hAnsi="仿宋" w:eastAsia="仿宋" w:cs="仿宋"/>
          <w:b/>
          <w:bCs/>
          <w:kern w:val="2"/>
          <w:sz w:val="30"/>
          <w:szCs w:val="30"/>
        </w:rPr>
      </w:pPr>
      <w:r>
        <w:rPr>
          <w:rFonts w:hint="eastAsia" w:ascii="仿宋" w:hAnsi="仿宋" w:eastAsia="仿宋" w:cs="仿宋"/>
          <w:b/>
          <w:bCs/>
          <w:kern w:val="2"/>
          <w:sz w:val="30"/>
          <w:szCs w:val="30"/>
        </w:rPr>
        <w:br w:type="page"/>
      </w:r>
    </w:p>
    <w:p w14:paraId="0E0E6A39">
      <w:pPr>
        <w:overflowPunct w:val="0"/>
        <w:spacing w:line="360" w:lineRule="auto"/>
        <w:jc w:val="center"/>
        <w:outlineLvl w:val="1"/>
        <w:rPr>
          <w:rFonts w:hint="eastAsia" w:ascii="仿宋" w:hAnsi="仿宋" w:eastAsia="仿宋" w:cs="仿宋"/>
          <w:b/>
          <w:bCs w:val="0"/>
          <w:sz w:val="28"/>
          <w:szCs w:val="28"/>
        </w:rPr>
      </w:pPr>
      <w:bookmarkStart w:id="162" w:name="_Toc12257"/>
      <w:bookmarkStart w:id="163" w:name="_Toc32035"/>
      <w:r>
        <w:rPr>
          <w:rFonts w:hint="eastAsia" w:ascii="仿宋" w:hAnsi="仿宋" w:eastAsia="仿宋" w:cs="仿宋"/>
          <w:b/>
          <w:bCs w:val="0"/>
          <w:sz w:val="28"/>
          <w:szCs w:val="28"/>
        </w:rPr>
        <w:t>八、</w:t>
      </w:r>
      <w:bookmarkEnd w:id="162"/>
      <w:r>
        <w:rPr>
          <w:rFonts w:hint="eastAsia" w:ascii="仿宋" w:hAnsi="仿宋" w:eastAsia="仿宋" w:cs="仿宋"/>
          <w:b/>
          <w:bCs w:val="0"/>
          <w:sz w:val="28"/>
          <w:szCs w:val="28"/>
          <w:lang w:val="en-US" w:eastAsia="zh-CN"/>
        </w:rPr>
        <w:t>技术</w:t>
      </w:r>
      <w:r>
        <w:rPr>
          <w:rFonts w:hint="eastAsia" w:ascii="仿宋" w:hAnsi="仿宋" w:eastAsia="仿宋" w:cs="仿宋"/>
          <w:b/>
          <w:bCs w:val="0"/>
          <w:sz w:val="28"/>
          <w:szCs w:val="28"/>
        </w:rPr>
        <w:t>方案</w:t>
      </w:r>
      <w:bookmarkEnd w:id="163"/>
    </w:p>
    <w:p w14:paraId="44141ECA">
      <w:pPr>
        <w:spacing w:line="360" w:lineRule="auto"/>
        <w:rPr>
          <w:rFonts w:hint="eastAsia" w:ascii="仿宋" w:hAnsi="仿宋" w:eastAsia="仿宋" w:cs="仿宋"/>
        </w:rPr>
      </w:pPr>
      <w:r>
        <w:rPr>
          <w:rFonts w:hint="eastAsia" w:ascii="仿宋" w:hAnsi="仿宋" w:eastAsia="仿宋" w:cs="仿宋"/>
        </w:rPr>
        <w:t>项目名称：</w:t>
      </w:r>
    </w:p>
    <w:p w14:paraId="74C28EB4">
      <w:pPr>
        <w:spacing w:line="360" w:lineRule="auto"/>
        <w:rPr>
          <w:rFonts w:hint="eastAsia" w:ascii="仿宋" w:hAnsi="仿宋" w:eastAsia="仿宋" w:cs="仿宋"/>
        </w:rPr>
      </w:pPr>
      <w:r>
        <w:rPr>
          <w:rFonts w:hint="eastAsia" w:ascii="仿宋" w:hAnsi="仿宋" w:eastAsia="仿宋" w:cs="仿宋"/>
        </w:rPr>
        <w:t>项目编号：</w:t>
      </w:r>
    </w:p>
    <w:p w14:paraId="56739584">
      <w:pPr>
        <w:spacing w:line="360" w:lineRule="auto"/>
        <w:rPr>
          <w:rFonts w:hint="eastAsia" w:ascii="仿宋" w:hAnsi="仿宋" w:eastAsia="仿宋" w:cs="仿宋"/>
        </w:rPr>
      </w:pPr>
      <w:r>
        <w:rPr>
          <w:rFonts w:hint="eastAsia" w:ascii="仿宋" w:hAnsi="仿宋" w:eastAsia="仿宋" w:cs="仿宋"/>
          <w:kern w:val="0"/>
        </w:rPr>
        <w:t>供应商名称</w:t>
      </w:r>
      <w:r>
        <w:rPr>
          <w:rFonts w:hint="eastAsia" w:ascii="仿宋" w:hAnsi="仿宋" w:eastAsia="仿宋" w:cs="仿宋"/>
        </w:rPr>
        <w:t>：</w:t>
      </w:r>
    </w:p>
    <w:p w14:paraId="291D3AF7">
      <w:pPr>
        <w:spacing w:line="360" w:lineRule="auto"/>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column">
                  <wp:posOffset>-29845</wp:posOffset>
                </wp:positionH>
                <wp:positionV relativeFrom="paragraph">
                  <wp:posOffset>200025</wp:posOffset>
                </wp:positionV>
                <wp:extent cx="5261610" cy="635"/>
                <wp:effectExtent l="0" t="0" r="0" b="0"/>
                <wp:wrapNone/>
                <wp:docPr id="9" name="直接连接符 2"/>
                <wp:cNvGraphicFramePr/>
                <a:graphic xmlns:a="http://schemas.openxmlformats.org/drawingml/2006/main">
                  <a:graphicData uri="http://schemas.microsoft.com/office/word/2010/wordprocessingShape">
                    <wps:wsp>
                      <wps:cNvCnPr/>
                      <wps:spPr>
                        <a:xfrm>
                          <a:off x="0" y="0"/>
                          <a:ext cx="526161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2" o:spid="_x0000_s1026" o:spt="20" style="position:absolute;left:0pt;margin-left:-2.35pt;margin-top:15.75pt;height:0.05pt;width:414.3pt;z-index:251660288;mso-width-relative:page;mso-height-relative:page;" filled="f" stroked="t" coordsize="21600,21600" o:gfxdata="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A8wSNcAAAAIAQAADwAAAAAAAAABACAAAAAiAAAAZHJzL2Rvd25yZXYueG1sUEsBAhQAFAAA&#10;AAgAh07iQBpHWyDwAQAA6AMAAA4AAAAAAAAAAQAgAAAAJgEAAGRycy9lMm9Eb2MueG1sUEsFBgAA&#10;AAAGAAYAWQEAAIgFAAAAAA==&#10;">
                <v:fill on="f" focussize="0,0"/>
                <v:stroke color="#000000" joinstyle="round"/>
                <v:imagedata o:title=""/>
                <o:lock v:ext="edit" aspectratio="f"/>
              </v:line>
            </w:pict>
          </mc:Fallback>
        </mc:AlternateContent>
      </w:r>
    </w:p>
    <w:p w14:paraId="2CCD906D">
      <w:pPr>
        <w:kinsoku w:val="0"/>
        <w:spacing w:line="360" w:lineRule="auto"/>
        <w:rPr>
          <w:rFonts w:hint="eastAsia" w:ascii="仿宋" w:hAnsi="仿宋" w:eastAsia="仿宋" w:cs="仿宋"/>
        </w:rPr>
      </w:pPr>
      <w:bookmarkStart w:id="164" w:name="_Hlt526418111"/>
      <w:bookmarkEnd w:id="164"/>
      <w:bookmarkStart w:id="165" w:name="_Hlt526418107"/>
      <w:bookmarkEnd w:id="165"/>
      <w:bookmarkStart w:id="166" w:name="_Hlt526418103"/>
      <w:bookmarkEnd w:id="166"/>
      <w:r>
        <w:rPr>
          <w:rFonts w:hint="eastAsia" w:ascii="仿宋" w:hAnsi="仿宋" w:eastAsia="仿宋" w:cs="仿宋"/>
          <w:b/>
        </w:rPr>
        <w:t>（各供应商根据评审办法，可自主编写方案说明）</w:t>
      </w:r>
    </w:p>
    <w:p w14:paraId="0DC3B687">
      <w:pPr>
        <w:spacing w:line="360" w:lineRule="auto"/>
        <w:ind w:firstLine="480" w:firstLineChars="200"/>
        <w:rPr>
          <w:rFonts w:hint="eastAsia" w:ascii="仿宋" w:hAnsi="仿宋" w:eastAsia="仿宋" w:cs="仿宋"/>
        </w:rPr>
      </w:pPr>
      <w:r>
        <w:rPr>
          <w:rFonts w:hint="eastAsia" w:ascii="仿宋" w:hAnsi="仿宋" w:eastAsia="仿宋" w:cs="仿宋"/>
        </w:rPr>
        <w:t>格式自定，参照磋商文件第三章《评审办法及标准》各条款的要求，结合第四章《磋商要求及说明》编制响应方案。</w:t>
      </w:r>
    </w:p>
    <w:p w14:paraId="24A7CCBA">
      <w:pPr>
        <w:spacing w:line="360" w:lineRule="auto"/>
        <w:ind w:firstLine="480" w:firstLineChars="200"/>
        <w:rPr>
          <w:rFonts w:hint="eastAsia" w:ascii="仿宋" w:hAnsi="仿宋" w:eastAsia="仿宋" w:cs="仿宋"/>
          <w:b/>
          <w:bCs/>
        </w:rPr>
      </w:pPr>
      <w:r>
        <w:rPr>
          <w:rFonts w:hint="eastAsia" w:ascii="仿宋" w:hAnsi="仿宋" w:eastAsia="仿宋" w:cs="仿宋"/>
        </w:rPr>
        <w:t>注意：</w:t>
      </w:r>
      <w:r>
        <w:rPr>
          <w:rFonts w:hint="eastAsia" w:ascii="仿宋" w:hAnsi="仿宋" w:eastAsia="仿宋" w:cs="仿宋"/>
          <w:kern w:val="0"/>
        </w:rPr>
        <w:t>供应商</w:t>
      </w:r>
      <w:r>
        <w:rPr>
          <w:rFonts w:hint="eastAsia" w:ascii="仿宋" w:hAnsi="仿宋" w:eastAsia="仿宋" w:cs="仿宋"/>
        </w:rPr>
        <w:t>应确保上述证明文件的真实性、有效性及合法性，否则，由此引起的任何责任都由</w:t>
      </w:r>
      <w:r>
        <w:rPr>
          <w:rFonts w:hint="eastAsia" w:ascii="仿宋" w:hAnsi="仿宋" w:eastAsia="仿宋" w:cs="仿宋"/>
          <w:kern w:val="0"/>
        </w:rPr>
        <w:t>供应商</w:t>
      </w:r>
      <w:r>
        <w:rPr>
          <w:rFonts w:hint="eastAsia" w:ascii="仿宋" w:hAnsi="仿宋" w:eastAsia="仿宋" w:cs="仿宋"/>
        </w:rPr>
        <w:t>自行承担。</w:t>
      </w:r>
    </w:p>
    <w:p w14:paraId="2A8B7910">
      <w:pPr>
        <w:rPr>
          <w:rFonts w:hint="eastAsia" w:ascii="仿宋" w:hAnsi="仿宋" w:eastAsia="仿宋" w:cs="仿宋"/>
          <w:b/>
          <w:bCs/>
          <w:sz w:val="30"/>
          <w:szCs w:val="30"/>
        </w:rPr>
      </w:pPr>
      <w:r>
        <w:rPr>
          <w:rFonts w:hint="eastAsia" w:ascii="仿宋" w:hAnsi="仿宋" w:eastAsia="仿宋" w:cs="仿宋"/>
          <w:b/>
          <w:bCs/>
          <w:sz w:val="30"/>
          <w:szCs w:val="30"/>
        </w:rPr>
        <w:br w:type="page"/>
      </w:r>
    </w:p>
    <w:p w14:paraId="143445E7">
      <w:pPr>
        <w:spacing w:line="360" w:lineRule="auto"/>
        <w:rPr>
          <w:rFonts w:hint="eastAsia" w:ascii="仿宋" w:hAnsi="仿宋" w:eastAsia="仿宋" w:cs="仿宋"/>
          <w:b/>
          <w:color w:val="auto"/>
          <w:sz w:val="24"/>
        </w:rPr>
      </w:pPr>
      <w:r>
        <w:rPr>
          <w:rFonts w:hint="eastAsia" w:ascii="仿宋" w:hAnsi="仿宋" w:eastAsia="仿宋" w:cs="仿宋"/>
          <w:b/>
          <w:color w:val="auto"/>
          <w:sz w:val="24"/>
        </w:rPr>
        <w:t>附表一：拟投入本工程的主要施工设备表</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
        <w:gridCol w:w="923"/>
        <w:gridCol w:w="929"/>
        <w:gridCol w:w="1006"/>
        <w:gridCol w:w="815"/>
        <w:gridCol w:w="815"/>
        <w:gridCol w:w="995"/>
        <w:gridCol w:w="2062"/>
        <w:gridCol w:w="878"/>
      </w:tblGrid>
      <w:tr w14:paraId="3ACE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543" w:type="pct"/>
            <w:tcBorders>
              <w:top w:val="single" w:color="auto" w:sz="4" w:space="0"/>
              <w:left w:val="single" w:color="auto" w:sz="4" w:space="0"/>
              <w:bottom w:val="single" w:color="auto" w:sz="4" w:space="0"/>
              <w:right w:val="single" w:color="auto" w:sz="4" w:space="0"/>
            </w:tcBorders>
            <w:vAlign w:val="center"/>
          </w:tcPr>
          <w:p w14:paraId="30B2F9D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488" w:type="pct"/>
            <w:tcBorders>
              <w:top w:val="single" w:color="auto" w:sz="4" w:space="0"/>
              <w:left w:val="single" w:color="auto" w:sz="4" w:space="0"/>
              <w:bottom w:val="single" w:color="auto" w:sz="4" w:space="0"/>
              <w:right w:val="single" w:color="auto" w:sz="4" w:space="0"/>
            </w:tcBorders>
            <w:vAlign w:val="center"/>
          </w:tcPr>
          <w:p w14:paraId="0496E89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设备</w:t>
            </w:r>
          </w:p>
          <w:p w14:paraId="7A2AAE3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名称</w:t>
            </w:r>
          </w:p>
        </w:tc>
        <w:tc>
          <w:tcPr>
            <w:tcW w:w="491" w:type="pct"/>
            <w:tcBorders>
              <w:top w:val="single" w:color="auto" w:sz="4" w:space="0"/>
              <w:left w:val="single" w:color="auto" w:sz="4" w:space="0"/>
              <w:bottom w:val="single" w:color="auto" w:sz="4" w:space="0"/>
              <w:right w:val="single" w:color="auto" w:sz="4" w:space="0"/>
            </w:tcBorders>
            <w:vAlign w:val="center"/>
          </w:tcPr>
          <w:p w14:paraId="6C101EF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型号</w:t>
            </w:r>
          </w:p>
          <w:p w14:paraId="3786ADD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规格</w:t>
            </w:r>
          </w:p>
        </w:tc>
        <w:tc>
          <w:tcPr>
            <w:tcW w:w="532" w:type="pct"/>
            <w:tcBorders>
              <w:top w:val="single" w:color="auto" w:sz="4" w:space="0"/>
              <w:left w:val="single" w:color="auto" w:sz="4" w:space="0"/>
              <w:bottom w:val="single" w:color="auto" w:sz="4" w:space="0"/>
              <w:right w:val="single" w:color="auto" w:sz="4" w:space="0"/>
            </w:tcBorders>
            <w:vAlign w:val="center"/>
          </w:tcPr>
          <w:p w14:paraId="7C73CAB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数量</w:t>
            </w:r>
          </w:p>
        </w:tc>
        <w:tc>
          <w:tcPr>
            <w:tcW w:w="431" w:type="pct"/>
            <w:tcBorders>
              <w:top w:val="single" w:color="auto" w:sz="4" w:space="0"/>
              <w:left w:val="single" w:color="auto" w:sz="4" w:space="0"/>
              <w:bottom w:val="single" w:color="auto" w:sz="4" w:space="0"/>
              <w:right w:val="single" w:color="auto" w:sz="4" w:space="0"/>
            </w:tcBorders>
            <w:vAlign w:val="center"/>
          </w:tcPr>
          <w:p w14:paraId="72A9951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国别</w:t>
            </w:r>
          </w:p>
          <w:p w14:paraId="7FE464C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产地</w:t>
            </w:r>
          </w:p>
        </w:tc>
        <w:tc>
          <w:tcPr>
            <w:tcW w:w="431" w:type="pct"/>
            <w:tcBorders>
              <w:top w:val="single" w:color="auto" w:sz="4" w:space="0"/>
              <w:left w:val="single" w:color="auto" w:sz="4" w:space="0"/>
              <w:bottom w:val="single" w:color="auto" w:sz="4" w:space="0"/>
              <w:right w:val="single" w:color="auto" w:sz="4" w:space="0"/>
            </w:tcBorders>
            <w:vAlign w:val="center"/>
          </w:tcPr>
          <w:p w14:paraId="5921FDE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制造</w:t>
            </w:r>
          </w:p>
          <w:p w14:paraId="67E653F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年份</w:t>
            </w:r>
          </w:p>
        </w:tc>
        <w:tc>
          <w:tcPr>
            <w:tcW w:w="526" w:type="pct"/>
            <w:tcBorders>
              <w:top w:val="single" w:color="auto" w:sz="4" w:space="0"/>
              <w:left w:val="single" w:color="auto" w:sz="4" w:space="0"/>
              <w:bottom w:val="single" w:color="auto" w:sz="4" w:space="0"/>
              <w:right w:val="single" w:color="auto" w:sz="4" w:space="0"/>
            </w:tcBorders>
            <w:vAlign w:val="center"/>
          </w:tcPr>
          <w:p w14:paraId="7141A48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生产</w:t>
            </w:r>
          </w:p>
          <w:p w14:paraId="2413F22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能力</w:t>
            </w:r>
          </w:p>
        </w:tc>
        <w:tc>
          <w:tcPr>
            <w:tcW w:w="1090" w:type="pct"/>
            <w:tcBorders>
              <w:top w:val="single" w:color="auto" w:sz="4" w:space="0"/>
              <w:left w:val="single" w:color="auto" w:sz="4" w:space="0"/>
              <w:bottom w:val="single" w:color="auto" w:sz="4" w:space="0"/>
              <w:right w:val="single" w:color="auto" w:sz="4" w:space="0"/>
            </w:tcBorders>
            <w:vAlign w:val="center"/>
          </w:tcPr>
          <w:p w14:paraId="238DD0C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用于施工部位</w:t>
            </w:r>
          </w:p>
        </w:tc>
        <w:tc>
          <w:tcPr>
            <w:tcW w:w="464" w:type="pct"/>
            <w:tcBorders>
              <w:top w:val="single" w:color="auto" w:sz="4" w:space="0"/>
              <w:left w:val="single" w:color="auto" w:sz="4" w:space="0"/>
              <w:bottom w:val="single" w:color="auto" w:sz="4" w:space="0"/>
              <w:right w:val="single" w:color="auto" w:sz="4" w:space="0"/>
            </w:tcBorders>
            <w:vAlign w:val="center"/>
          </w:tcPr>
          <w:p w14:paraId="3FD4B36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7753D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E70FA44">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4B83EE2">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AB3F93D">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862792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DFB36C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D4F4AF8">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66335DA">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9920FB3">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FC99BAC">
            <w:pPr>
              <w:spacing w:line="360" w:lineRule="auto"/>
              <w:jc w:val="center"/>
              <w:rPr>
                <w:rFonts w:hint="eastAsia" w:ascii="仿宋" w:hAnsi="仿宋" w:eastAsia="仿宋" w:cs="仿宋"/>
                <w:color w:val="0000FF"/>
                <w:sz w:val="24"/>
              </w:rPr>
            </w:pPr>
          </w:p>
        </w:tc>
      </w:tr>
      <w:tr w14:paraId="1415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1991F4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7435C84">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504EF480">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E5400E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3557BFE">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E1B71F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05C38687">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50BBAB6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7A9B54C">
            <w:pPr>
              <w:spacing w:line="360" w:lineRule="auto"/>
              <w:jc w:val="center"/>
              <w:rPr>
                <w:rFonts w:hint="eastAsia" w:ascii="仿宋" w:hAnsi="仿宋" w:eastAsia="仿宋" w:cs="仿宋"/>
                <w:color w:val="0000FF"/>
                <w:sz w:val="24"/>
              </w:rPr>
            </w:pPr>
          </w:p>
        </w:tc>
      </w:tr>
      <w:tr w14:paraId="191D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53C23A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52CE322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1A62767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A2BF7D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A20CF6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5AF82A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8519185">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0F44E7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67A38FE3">
            <w:pPr>
              <w:spacing w:line="360" w:lineRule="auto"/>
              <w:jc w:val="center"/>
              <w:rPr>
                <w:rFonts w:hint="eastAsia" w:ascii="仿宋" w:hAnsi="仿宋" w:eastAsia="仿宋" w:cs="仿宋"/>
                <w:color w:val="0000FF"/>
                <w:sz w:val="24"/>
              </w:rPr>
            </w:pPr>
          </w:p>
        </w:tc>
      </w:tr>
      <w:tr w14:paraId="5E0C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A63DB39">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AE8F74C">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309BAAA">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CC2D42D">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B4F913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6F209">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CA150EA">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51E168B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5416468">
            <w:pPr>
              <w:spacing w:line="360" w:lineRule="auto"/>
              <w:jc w:val="center"/>
              <w:rPr>
                <w:rFonts w:hint="eastAsia" w:ascii="仿宋" w:hAnsi="仿宋" w:eastAsia="仿宋" w:cs="仿宋"/>
                <w:color w:val="0000FF"/>
                <w:sz w:val="24"/>
              </w:rPr>
            </w:pPr>
          </w:p>
        </w:tc>
      </w:tr>
      <w:tr w14:paraId="2600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8162F2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48FB574">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5994240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05E0E1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31825C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F643F1A">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41D41FB">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0A4E99A9">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46BE806">
            <w:pPr>
              <w:spacing w:line="360" w:lineRule="auto"/>
              <w:jc w:val="center"/>
              <w:rPr>
                <w:rFonts w:hint="eastAsia" w:ascii="仿宋" w:hAnsi="仿宋" w:eastAsia="仿宋" w:cs="仿宋"/>
                <w:color w:val="0000FF"/>
                <w:sz w:val="24"/>
              </w:rPr>
            </w:pPr>
          </w:p>
        </w:tc>
      </w:tr>
      <w:tr w14:paraId="1FE4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D65B601">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AE79C1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7F3E7B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5D6475A">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8ECABF7">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3326C2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28D314F0">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7B32E5B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D19237F">
            <w:pPr>
              <w:spacing w:line="360" w:lineRule="auto"/>
              <w:jc w:val="center"/>
              <w:rPr>
                <w:rFonts w:hint="eastAsia" w:ascii="仿宋" w:hAnsi="仿宋" w:eastAsia="仿宋" w:cs="仿宋"/>
                <w:color w:val="0000FF"/>
                <w:sz w:val="24"/>
              </w:rPr>
            </w:pPr>
          </w:p>
        </w:tc>
      </w:tr>
      <w:tr w14:paraId="32AF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457422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F527BD1">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136CB87">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CA8629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C4C273A">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81D3F0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45C7F9C">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18AB67A">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3BBBBC73">
            <w:pPr>
              <w:spacing w:line="360" w:lineRule="auto"/>
              <w:jc w:val="center"/>
              <w:rPr>
                <w:rFonts w:hint="eastAsia" w:ascii="仿宋" w:hAnsi="仿宋" w:eastAsia="仿宋" w:cs="仿宋"/>
                <w:color w:val="0000FF"/>
                <w:sz w:val="24"/>
              </w:rPr>
            </w:pPr>
          </w:p>
        </w:tc>
      </w:tr>
      <w:tr w14:paraId="37D2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AE9912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7F04FBE">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DD0197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7CB7A8D">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9E4DA9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221B440">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EDF5B1F">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DDF0D0E">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1A97460">
            <w:pPr>
              <w:spacing w:line="360" w:lineRule="auto"/>
              <w:jc w:val="center"/>
              <w:rPr>
                <w:rFonts w:hint="eastAsia" w:ascii="仿宋" w:hAnsi="仿宋" w:eastAsia="仿宋" w:cs="仿宋"/>
                <w:color w:val="0000FF"/>
                <w:sz w:val="24"/>
              </w:rPr>
            </w:pPr>
          </w:p>
        </w:tc>
      </w:tr>
      <w:tr w14:paraId="0D96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9B391F9">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4090892">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049EDEE">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301FCD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4780E9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9A367D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A1D28D4">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D3CC31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1818046">
            <w:pPr>
              <w:spacing w:line="360" w:lineRule="auto"/>
              <w:jc w:val="center"/>
              <w:rPr>
                <w:rFonts w:hint="eastAsia" w:ascii="仿宋" w:hAnsi="仿宋" w:eastAsia="仿宋" w:cs="仿宋"/>
                <w:color w:val="0000FF"/>
                <w:sz w:val="24"/>
              </w:rPr>
            </w:pPr>
          </w:p>
        </w:tc>
      </w:tr>
      <w:tr w14:paraId="1DA5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03B8CD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BA016B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7543DD8">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44340336">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606810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3B75A5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3F5955C">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7FC81508">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DD44E83">
            <w:pPr>
              <w:spacing w:line="360" w:lineRule="auto"/>
              <w:jc w:val="center"/>
              <w:rPr>
                <w:rFonts w:hint="eastAsia" w:ascii="仿宋" w:hAnsi="仿宋" w:eastAsia="仿宋" w:cs="仿宋"/>
                <w:color w:val="0000FF"/>
                <w:sz w:val="24"/>
              </w:rPr>
            </w:pPr>
          </w:p>
        </w:tc>
      </w:tr>
      <w:tr w14:paraId="50A8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ACC568D">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0234196">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1FCE46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B2D4529">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9A6C39E">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CB57FC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8DBE42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3AA375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D31E85D">
            <w:pPr>
              <w:spacing w:line="360" w:lineRule="auto"/>
              <w:jc w:val="center"/>
              <w:rPr>
                <w:rFonts w:hint="eastAsia" w:ascii="仿宋" w:hAnsi="仿宋" w:eastAsia="仿宋" w:cs="仿宋"/>
                <w:color w:val="0000FF"/>
                <w:sz w:val="24"/>
              </w:rPr>
            </w:pPr>
          </w:p>
        </w:tc>
      </w:tr>
      <w:tr w14:paraId="7D4B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8323E0D">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2159F67">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3BADC893">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45279F9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155532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52FDF5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2C1EC994">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EA04FA9">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CEC1458">
            <w:pPr>
              <w:spacing w:line="360" w:lineRule="auto"/>
              <w:jc w:val="center"/>
              <w:rPr>
                <w:rFonts w:hint="eastAsia" w:ascii="仿宋" w:hAnsi="仿宋" w:eastAsia="仿宋" w:cs="仿宋"/>
                <w:color w:val="0000FF"/>
                <w:sz w:val="24"/>
              </w:rPr>
            </w:pPr>
          </w:p>
        </w:tc>
      </w:tr>
      <w:tr w14:paraId="5DC5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44F46A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4195B0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60E36E8">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7A787C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501497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65D78E4">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B538BC0">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19FB896">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289FC29">
            <w:pPr>
              <w:spacing w:line="360" w:lineRule="auto"/>
              <w:jc w:val="center"/>
              <w:rPr>
                <w:rFonts w:hint="eastAsia" w:ascii="仿宋" w:hAnsi="仿宋" w:eastAsia="仿宋" w:cs="仿宋"/>
                <w:color w:val="0000FF"/>
                <w:sz w:val="24"/>
              </w:rPr>
            </w:pPr>
          </w:p>
        </w:tc>
      </w:tr>
      <w:tr w14:paraId="7AD9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714B7FAC">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86EF59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8F4EFA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847613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773CF77">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87C1FF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60CA898">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5103806">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F8F7E1A">
            <w:pPr>
              <w:spacing w:line="360" w:lineRule="auto"/>
              <w:jc w:val="center"/>
              <w:rPr>
                <w:rFonts w:hint="eastAsia" w:ascii="仿宋" w:hAnsi="仿宋" w:eastAsia="仿宋" w:cs="仿宋"/>
                <w:color w:val="0000FF"/>
                <w:sz w:val="24"/>
              </w:rPr>
            </w:pPr>
          </w:p>
        </w:tc>
      </w:tr>
      <w:tr w14:paraId="798DF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25619A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8079983">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D95AC1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50EDDB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A0AD56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8AF6BD7">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B32242E">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7CF03A8">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873F101">
            <w:pPr>
              <w:spacing w:line="360" w:lineRule="auto"/>
              <w:jc w:val="center"/>
              <w:rPr>
                <w:rFonts w:hint="eastAsia" w:ascii="仿宋" w:hAnsi="仿宋" w:eastAsia="仿宋" w:cs="仿宋"/>
                <w:color w:val="0000FF"/>
                <w:sz w:val="24"/>
              </w:rPr>
            </w:pPr>
          </w:p>
        </w:tc>
      </w:tr>
      <w:tr w14:paraId="16C9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36464D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C4C9B5A">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9B2D90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00EA917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2264F9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2C5402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EC6B67D">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721DC8D">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C1F359E">
            <w:pPr>
              <w:spacing w:line="360" w:lineRule="auto"/>
              <w:jc w:val="center"/>
              <w:rPr>
                <w:rFonts w:hint="eastAsia" w:ascii="仿宋" w:hAnsi="仿宋" w:eastAsia="仿宋" w:cs="仿宋"/>
                <w:color w:val="0000FF"/>
                <w:sz w:val="24"/>
              </w:rPr>
            </w:pPr>
          </w:p>
        </w:tc>
      </w:tr>
      <w:tr w14:paraId="5172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35D08A6">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8FD36D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7953857">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203BB4D2">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C8F7CC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E191303">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CA5A007">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4E0A157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4276BEB5">
            <w:pPr>
              <w:spacing w:line="360" w:lineRule="auto"/>
              <w:jc w:val="center"/>
              <w:rPr>
                <w:rFonts w:hint="eastAsia" w:ascii="仿宋" w:hAnsi="仿宋" w:eastAsia="仿宋" w:cs="仿宋"/>
                <w:color w:val="0000FF"/>
                <w:sz w:val="24"/>
              </w:rPr>
            </w:pPr>
          </w:p>
        </w:tc>
      </w:tr>
      <w:tr w14:paraId="40936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3DEFD508">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8BBCA0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A1962D3">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A72EFB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C16191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8DD838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58F200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0848B8D0">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E47EAB2">
            <w:pPr>
              <w:spacing w:line="360" w:lineRule="auto"/>
              <w:jc w:val="center"/>
              <w:rPr>
                <w:rFonts w:hint="eastAsia" w:ascii="仿宋" w:hAnsi="仿宋" w:eastAsia="仿宋" w:cs="仿宋"/>
                <w:color w:val="0000FF"/>
                <w:sz w:val="24"/>
              </w:rPr>
            </w:pPr>
          </w:p>
        </w:tc>
      </w:tr>
      <w:tr w14:paraId="32FE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5E1B35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F03F1F6">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4B91A7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A1E9BE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48C217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0ACCD0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F1B2A63">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821329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CD22318">
            <w:pPr>
              <w:spacing w:line="360" w:lineRule="auto"/>
              <w:jc w:val="center"/>
              <w:rPr>
                <w:rFonts w:hint="eastAsia" w:ascii="仿宋" w:hAnsi="仿宋" w:eastAsia="仿宋" w:cs="仿宋"/>
                <w:color w:val="0000FF"/>
                <w:sz w:val="24"/>
              </w:rPr>
            </w:pPr>
          </w:p>
        </w:tc>
      </w:tr>
      <w:tr w14:paraId="0C10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6F88E44">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C51608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EFDC2F4">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2087B03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70B8D88">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7C697">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E34977E">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11518315">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E45303F">
            <w:pPr>
              <w:spacing w:line="360" w:lineRule="auto"/>
              <w:jc w:val="center"/>
              <w:rPr>
                <w:rFonts w:hint="eastAsia" w:ascii="仿宋" w:hAnsi="仿宋" w:eastAsia="仿宋" w:cs="仿宋"/>
                <w:color w:val="0000FF"/>
                <w:sz w:val="24"/>
              </w:rPr>
            </w:pPr>
          </w:p>
        </w:tc>
      </w:tr>
      <w:tr w14:paraId="42DB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32C06E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D755C50">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C79DA66">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F5A8FF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7BB21F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D902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AE70A45">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18A3C36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479F12F4">
            <w:pPr>
              <w:spacing w:line="360" w:lineRule="auto"/>
              <w:jc w:val="center"/>
              <w:rPr>
                <w:rFonts w:hint="eastAsia" w:ascii="仿宋" w:hAnsi="仿宋" w:eastAsia="仿宋" w:cs="仿宋"/>
                <w:color w:val="0000FF"/>
                <w:sz w:val="24"/>
              </w:rPr>
            </w:pPr>
          </w:p>
        </w:tc>
      </w:tr>
      <w:tr w14:paraId="13048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5EA9A2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A98CC5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905C196">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654896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70AB18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BAA829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59884752">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80A2B7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3F5FA94">
            <w:pPr>
              <w:spacing w:line="360" w:lineRule="auto"/>
              <w:jc w:val="center"/>
              <w:rPr>
                <w:rFonts w:hint="eastAsia" w:ascii="仿宋" w:hAnsi="仿宋" w:eastAsia="仿宋" w:cs="仿宋"/>
                <w:color w:val="0000FF"/>
                <w:sz w:val="24"/>
              </w:rPr>
            </w:pPr>
          </w:p>
        </w:tc>
      </w:tr>
      <w:tr w14:paraId="12E4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43" w:type="pct"/>
            <w:tcBorders>
              <w:top w:val="single" w:color="auto" w:sz="4" w:space="0"/>
              <w:left w:val="single" w:color="auto" w:sz="4" w:space="0"/>
              <w:bottom w:val="single" w:color="auto" w:sz="4" w:space="0"/>
              <w:right w:val="single" w:color="auto" w:sz="4" w:space="0"/>
            </w:tcBorders>
            <w:vAlign w:val="center"/>
          </w:tcPr>
          <w:p w14:paraId="36C9F64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29BD0A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461634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F3BBFC9">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D37A6D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9A8BF3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5F2267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103865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5C271FDA">
            <w:pPr>
              <w:spacing w:line="360" w:lineRule="auto"/>
              <w:jc w:val="center"/>
              <w:rPr>
                <w:rFonts w:hint="eastAsia" w:ascii="仿宋" w:hAnsi="仿宋" w:eastAsia="仿宋" w:cs="仿宋"/>
                <w:color w:val="0000FF"/>
                <w:sz w:val="24"/>
              </w:rPr>
            </w:pPr>
          </w:p>
        </w:tc>
      </w:tr>
    </w:tbl>
    <w:p w14:paraId="59265B31">
      <w:pPr>
        <w:spacing w:line="360" w:lineRule="auto"/>
        <w:rPr>
          <w:rFonts w:hint="eastAsia" w:ascii="仿宋" w:hAnsi="仿宋" w:eastAsia="仿宋" w:cs="仿宋"/>
          <w:color w:val="0000FF"/>
          <w:sz w:val="24"/>
        </w:rPr>
      </w:pPr>
    </w:p>
    <w:p w14:paraId="4BA05C4B">
      <w:pPr>
        <w:spacing w:line="360" w:lineRule="auto"/>
        <w:outlineLvl w:val="9"/>
        <w:rPr>
          <w:rFonts w:hint="eastAsia" w:ascii="仿宋" w:hAnsi="仿宋" w:eastAsia="仿宋" w:cs="仿宋"/>
          <w:b w:val="0"/>
          <w:color w:val="auto"/>
          <w:sz w:val="24"/>
          <w:szCs w:val="24"/>
          <w:highlight w:val="none"/>
        </w:rPr>
      </w:pPr>
      <w:bookmarkStart w:id="167" w:name="_Toc249791067"/>
      <w:bookmarkStart w:id="168" w:name="_Toc251352660"/>
      <w:bookmarkStart w:id="169" w:name="_Toc249343459"/>
      <w:bookmarkStart w:id="170" w:name="_Toc249764880"/>
      <w:bookmarkStart w:id="171" w:name="_Toc249790840"/>
      <w:bookmarkStart w:id="172" w:name="_Toc251353173"/>
      <w:bookmarkStart w:id="173" w:name="_Toc251352174"/>
      <w:bookmarkStart w:id="174" w:name="_Toc250045050"/>
      <w:bookmarkStart w:id="175" w:name="_Toc360525438"/>
      <w:bookmarkStart w:id="176" w:name="_Toc249764684"/>
      <w:bookmarkStart w:id="177" w:name="_Toc249791332"/>
      <w:bookmarkStart w:id="178" w:name="_Toc251576815"/>
      <w:bookmarkStart w:id="179" w:name="_Toc249775860"/>
      <w:bookmarkStart w:id="180" w:name="_Toc251353043"/>
      <w:bookmarkStart w:id="181" w:name="_Toc249791201"/>
      <w:bookmarkStart w:id="182" w:name="_Toc251676173"/>
      <w:bookmarkStart w:id="183" w:name="_Toc251352791"/>
      <w:r>
        <w:rPr>
          <w:rFonts w:hint="eastAsia" w:ascii="仿宋" w:hAnsi="仿宋" w:eastAsia="仿宋" w:cs="仿宋"/>
          <w:b/>
          <w:bCs/>
          <w:color w:val="auto"/>
          <w:sz w:val="24"/>
          <w:szCs w:val="24"/>
          <w:highlight w:val="none"/>
        </w:rPr>
        <w:t>附表</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：拟配备的试验和检测仪器设备表</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1192"/>
        <w:gridCol w:w="1239"/>
        <w:gridCol w:w="743"/>
        <w:gridCol w:w="868"/>
        <w:gridCol w:w="1239"/>
        <w:gridCol w:w="1746"/>
        <w:gridCol w:w="1050"/>
        <w:gridCol w:w="859"/>
      </w:tblGrid>
      <w:tr w14:paraId="192A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1E5672AE">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630" w:type="pct"/>
            <w:tcBorders>
              <w:top w:val="outset" w:color="auto" w:sz="6" w:space="0"/>
              <w:left w:val="outset" w:color="auto" w:sz="6" w:space="0"/>
              <w:bottom w:val="outset" w:color="auto" w:sz="6" w:space="0"/>
              <w:right w:val="outset" w:color="auto" w:sz="6" w:space="0"/>
            </w:tcBorders>
            <w:noWrap w:val="0"/>
            <w:vAlign w:val="center"/>
          </w:tcPr>
          <w:p w14:paraId="5B7E19A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仪器设备</w:t>
            </w:r>
          </w:p>
          <w:p w14:paraId="198920BC">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655" w:type="pct"/>
            <w:tcBorders>
              <w:top w:val="outset" w:color="auto" w:sz="6" w:space="0"/>
              <w:left w:val="outset" w:color="auto" w:sz="6" w:space="0"/>
              <w:bottom w:val="outset" w:color="auto" w:sz="6" w:space="0"/>
              <w:right w:val="outset" w:color="auto" w:sz="6" w:space="0"/>
            </w:tcBorders>
            <w:noWrap w:val="0"/>
            <w:vAlign w:val="center"/>
          </w:tcPr>
          <w:p w14:paraId="75BCF5E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14:paraId="72D35BC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393" w:type="pct"/>
            <w:tcBorders>
              <w:top w:val="outset" w:color="auto" w:sz="6" w:space="0"/>
              <w:left w:val="outset" w:color="auto" w:sz="6" w:space="0"/>
              <w:bottom w:val="outset" w:color="auto" w:sz="6" w:space="0"/>
              <w:right w:val="outset" w:color="auto" w:sz="6" w:space="0"/>
            </w:tcBorders>
            <w:noWrap w:val="0"/>
            <w:vAlign w:val="center"/>
          </w:tcPr>
          <w:p w14:paraId="072A71F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59" w:type="pct"/>
            <w:tcBorders>
              <w:top w:val="outset" w:color="auto" w:sz="6" w:space="0"/>
              <w:left w:val="outset" w:color="auto" w:sz="6" w:space="0"/>
              <w:bottom w:val="outset" w:color="auto" w:sz="6" w:space="0"/>
              <w:right w:val="outset" w:color="auto" w:sz="6" w:space="0"/>
            </w:tcBorders>
            <w:noWrap w:val="0"/>
            <w:vAlign w:val="center"/>
          </w:tcPr>
          <w:p w14:paraId="095D2054">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国别</w:t>
            </w:r>
          </w:p>
          <w:p w14:paraId="3DE5B432">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655" w:type="pct"/>
            <w:tcBorders>
              <w:top w:val="outset" w:color="auto" w:sz="6" w:space="0"/>
              <w:left w:val="outset" w:color="auto" w:sz="6" w:space="0"/>
              <w:bottom w:val="outset" w:color="auto" w:sz="6" w:space="0"/>
              <w:right w:val="outset" w:color="auto" w:sz="6" w:space="0"/>
            </w:tcBorders>
            <w:noWrap w:val="0"/>
            <w:vAlign w:val="center"/>
          </w:tcPr>
          <w:p w14:paraId="0A50983D">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制造年份</w:t>
            </w:r>
          </w:p>
        </w:tc>
        <w:tc>
          <w:tcPr>
            <w:tcW w:w="923" w:type="pct"/>
            <w:tcBorders>
              <w:top w:val="outset" w:color="auto" w:sz="6" w:space="0"/>
              <w:left w:val="outset" w:color="auto" w:sz="6" w:space="0"/>
              <w:bottom w:val="outset" w:color="auto" w:sz="6" w:space="0"/>
              <w:right w:val="outset" w:color="auto" w:sz="6" w:space="0"/>
            </w:tcBorders>
            <w:noWrap w:val="0"/>
            <w:vAlign w:val="center"/>
          </w:tcPr>
          <w:p w14:paraId="71542771">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己使用台时数</w:t>
            </w:r>
          </w:p>
        </w:tc>
        <w:tc>
          <w:tcPr>
            <w:tcW w:w="555" w:type="pct"/>
            <w:tcBorders>
              <w:top w:val="outset" w:color="auto" w:sz="6" w:space="0"/>
              <w:left w:val="outset" w:color="auto" w:sz="6" w:space="0"/>
              <w:bottom w:val="outset" w:color="auto" w:sz="6" w:space="0"/>
              <w:right w:val="outset" w:color="auto" w:sz="6" w:space="0"/>
            </w:tcBorders>
            <w:noWrap w:val="0"/>
            <w:vAlign w:val="center"/>
          </w:tcPr>
          <w:p w14:paraId="1F4CD26A">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用途</w:t>
            </w:r>
          </w:p>
        </w:tc>
        <w:tc>
          <w:tcPr>
            <w:tcW w:w="454" w:type="pct"/>
            <w:tcBorders>
              <w:top w:val="outset" w:color="auto" w:sz="6" w:space="0"/>
              <w:left w:val="outset" w:color="auto" w:sz="6" w:space="0"/>
              <w:bottom w:val="outset" w:color="auto" w:sz="6" w:space="0"/>
              <w:right w:val="outset" w:color="auto" w:sz="6" w:space="0"/>
            </w:tcBorders>
            <w:noWrap w:val="0"/>
            <w:vAlign w:val="center"/>
          </w:tcPr>
          <w:p w14:paraId="6846D44C">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0323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0B11423">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0BAA4AB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FD2E7D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05D8AE2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5E298343">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05CE056">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D2407DF">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45274B23">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46BE49A">
            <w:pPr>
              <w:contextualSpacing/>
              <w:jc w:val="center"/>
              <w:rPr>
                <w:rFonts w:hint="eastAsia" w:ascii="仿宋" w:hAnsi="仿宋" w:eastAsia="仿宋" w:cs="仿宋"/>
                <w:color w:val="auto"/>
                <w:sz w:val="24"/>
                <w:szCs w:val="24"/>
                <w:highlight w:val="none"/>
              </w:rPr>
            </w:pPr>
          </w:p>
        </w:tc>
      </w:tr>
      <w:tr w14:paraId="43A5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2123B3C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32A6218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E5BE6DF">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76036E2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4703E01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CEF2E07">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6DBDC7EE">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1172A45F">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37853E82">
            <w:pPr>
              <w:contextualSpacing/>
              <w:jc w:val="center"/>
              <w:rPr>
                <w:rFonts w:hint="eastAsia" w:ascii="仿宋" w:hAnsi="仿宋" w:eastAsia="仿宋" w:cs="仿宋"/>
                <w:color w:val="auto"/>
                <w:sz w:val="24"/>
                <w:szCs w:val="24"/>
                <w:highlight w:val="none"/>
              </w:rPr>
            </w:pPr>
          </w:p>
        </w:tc>
      </w:tr>
      <w:tr w14:paraId="6B11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73C69FF2">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216DEEC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ACD5C15">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1F496485">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A1DF33C">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722AF1D">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6DDDB79">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1DB0A54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1C9463F3">
            <w:pPr>
              <w:contextualSpacing/>
              <w:jc w:val="center"/>
              <w:rPr>
                <w:rFonts w:hint="eastAsia" w:ascii="仿宋" w:hAnsi="仿宋" w:eastAsia="仿宋" w:cs="仿宋"/>
                <w:color w:val="auto"/>
                <w:sz w:val="24"/>
                <w:szCs w:val="24"/>
                <w:highlight w:val="none"/>
              </w:rPr>
            </w:pPr>
          </w:p>
        </w:tc>
      </w:tr>
      <w:tr w14:paraId="4A24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6498918E">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74D93CA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64E081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4EDA568">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7590B035">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7034733B">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6507506">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3CAA289E">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D2C310E">
            <w:pPr>
              <w:contextualSpacing/>
              <w:jc w:val="center"/>
              <w:rPr>
                <w:rFonts w:hint="eastAsia" w:ascii="仿宋" w:hAnsi="仿宋" w:eastAsia="仿宋" w:cs="仿宋"/>
                <w:color w:val="auto"/>
                <w:sz w:val="24"/>
                <w:szCs w:val="24"/>
                <w:highlight w:val="none"/>
              </w:rPr>
            </w:pPr>
          </w:p>
        </w:tc>
      </w:tr>
      <w:tr w14:paraId="78525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565BE01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651FBCD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77FEEDD">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47FB23B3">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19488A9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8E25020">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A429044">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56C6FC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26088FBF">
            <w:pPr>
              <w:contextualSpacing/>
              <w:jc w:val="center"/>
              <w:rPr>
                <w:rFonts w:hint="eastAsia" w:ascii="仿宋" w:hAnsi="仿宋" w:eastAsia="仿宋" w:cs="仿宋"/>
                <w:color w:val="auto"/>
                <w:sz w:val="24"/>
                <w:szCs w:val="24"/>
                <w:highlight w:val="none"/>
              </w:rPr>
            </w:pPr>
          </w:p>
        </w:tc>
      </w:tr>
      <w:tr w14:paraId="38DA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365580B3">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24A58FF">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DFEB440">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5E7FE113">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227DA992">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FA8D258">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5EB3A81C">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464115A">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7EE3620A">
            <w:pPr>
              <w:contextualSpacing/>
              <w:jc w:val="center"/>
              <w:rPr>
                <w:rFonts w:hint="eastAsia" w:ascii="仿宋" w:hAnsi="仿宋" w:eastAsia="仿宋" w:cs="仿宋"/>
                <w:color w:val="auto"/>
                <w:sz w:val="24"/>
                <w:szCs w:val="24"/>
                <w:highlight w:val="none"/>
              </w:rPr>
            </w:pPr>
          </w:p>
        </w:tc>
      </w:tr>
      <w:tr w14:paraId="0B5E0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CC1069F">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08854AC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25F76C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ABD120B">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02145C2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3A10E3D">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5EFA876C">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8555909">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19FD8D8">
            <w:pPr>
              <w:contextualSpacing/>
              <w:jc w:val="center"/>
              <w:rPr>
                <w:rFonts w:hint="eastAsia" w:ascii="仿宋" w:hAnsi="仿宋" w:eastAsia="仿宋" w:cs="仿宋"/>
                <w:color w:val="auto"/>
                <w:sz w:val="24"/>
                <w:szCs w:val="24"/>
                <w:highlight w:val="none"/>
              </w:rPr>
            </w:pPr>
          </w:p>
        </w:tc>
      </w:tr>
      <w:tr w14:paraId="2CDE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8E71001">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93C73D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A0D20C4">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14C1FEB">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5441309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E158B30">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736A6C77">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7AC1179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C1C9C80">
            <w:pPr>
              <w:contextualSpacing/>
              <w:jc w:val="center"/>
              <w:rPr>
                <w:rFonts w:hint="eastAsia" w:ascii="仿宋" w:hAnsi="仿宋" w:eastAsia="仿宋" w:cs="仿宋"/>
                <w:color w:val="auto"/>
                <w:sz w:val="24"/>
                <w:szCs w:val="24"/>
                <w:highlight w:val="none"/>
              </w:rPr>
            </w:pPr>
          </w:p>
        </w:tc>
      </w:tr>
      <w:tr w14:paraId="73CA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2E580D37">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374735B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CAB6D7A">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6B49744">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07F161C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78B591D9">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20E47E3">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248FAB0">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06AE14C5">
            <w:pPr>
              <w:contextualSpacing/>
              <w:jc w:val="center"/>
              <w:rPr>
                <w:rFonts w:hint="eastAsia" w:ascii="仿宋" w:hAnsi="仿宋" w:eastAsia="仿宋" w:cs="仿宋"/>
                <w:color w:val="auto"/>
                <w:sz w:val="24"/>
                <w:szCs w:val="24"/>
                <w:highlight w:val="none"/>
              </w:rPr>
            </w:pPr>
          </w:p>
        </w:tc>
      </w:tr>
      <w:tr w14:paraId="654A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7EBF32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70CC2D04">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0B6A917">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4E625A00">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25951B4F">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DC7EF2B">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D538D0E">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3ED7509B">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135DDFDC">
            <w:pPr>
              <w:contextualSpacing/>
              <w:jc w:val="center"/>
              <w:rPr>
                <w:rFonts w:hint="eastAsia" w:ascii="仿宋" w:hAnsi="仿宋" w:eastAsia="仿宋" w:cs="仿宋"/>
                <w:color w:val="auto"/>
                <w:sz w:val="24"/>
                <w:szCs w:val="24"/>
                <w:highlight w:val="none"/>
              </w:rPr>
            </w:pPr>
          </w:p>
        </w:tc>
      </w:tr>
      <w:tr w14:paraId="67552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5C7F81C">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66AC3ED4">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E62410E">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7111781">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0C1D327">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275D787">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399E5914">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63DC0F98">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75CE182">
            <w:pPr>
              <w:contextualSpacing/>
              <w:jc w:val="center"/>
              <w:rPr>
                <w:rFonts w:hint="eastAsia" w:ascii="仿宋" w:hAnsi="仿宋" w:eastAsia="仿宋" w:cs="仿宋"/>
                <w:color w:val="auto"/>
                <w:sz w:val="24"/>
                <w:szCs w:val="24"/>
                <w:highlight w:val="none"/>
              </w:rPr>
            </w:pPr>
          </w:p>
        </w:tc>
      </w:tr>
      <w:tr w14:paraId="57C5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2B2F8E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2A1B1B93">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3071DCF">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3CE2C5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11BB871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1E87014">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675ABEBD">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0D779728">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3D52A0F">
            <w:pPr>
              <w:contextualSpacing/>
              <w:jc w:val="center"/>
              <w:rPr>
                <w:rFonts w:hint="eastAsia" w:ascii="仿宋" w:hAnsi="仿宋" w:eastAsia="仿宋" w:cs="仿宋"/>
                <w:color w:val="auto"/>
                <w:sz w:val="24"/>
                <w:szCs w:val="24"/>
                <w:highlight w:val="none"/>
              </w:rPr>
            </w:pPr>
          </w:p>
        </w:tc>
      </w:tr>
      <w:tr w14:paraId="7CE5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35F95AAC">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CD49BEC">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5378373">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701CA53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F34E75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34F4C75">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37599175">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9E1EE6D">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7FC319F4">
            <w:pPr>
              <w:contextualSpacing/>
              <w:jc w:val="center"/>
              <w:rPr>
                <w:rFonts w:hint="eastAsia" w:ascii="仿宋" w:hAnsi="仿宋" w:eastAsia="仿宋" w:cs="仿宋"/>
                <w:color w:val="auto"/>
                <w:sz w:val="24"/>
                <w:szCs w:val="24"/>
                <w:highlight w:val="none"/>
              </w:rPr>
            </w:pPr>
          </w:p>
        </w:tc>
      </w:tr>
    </w:tbl>
    <w:p w14:paraId="25D9BBF2">
      <w:pPr>
        <w:rPr>
          <w:rFonts w:hint="eastAsia" w:ascii="仿宋" w:hAnsi="仿宋" w:eastAsia="仿宋" w:cs="仿宋"/>
          <w:b/>
          <w:color w:val="auto"/>
          <w:sz w:val="24"/>
        </w:rPr>
      </w:pPr>
      <w:r>
        <w:rPr>
          <w:rFonts w:hint="eastAsia" w:ascii="仿宋" w:hAnsi="仿宋" w:eastAsia="仿宋" w:cs="仿宋"/>
          <w:b/>
          <w:color w:val="auto"/>
          <w:sz w:val="24"/>
        </w:rPr>
        <w:br w:type="page"/>
      </w:r>
    </w:p>
    <w:p w14:paraId="05E7F408">
      <w:pPr>
        <w:spacing w:line="360" w:lineRule="auto"/>
        <w:rPr>
          <w:rFonts w:hint="eastAsia" w:ascii="仿宋" w:hAnsi="仿宋" w:eastAsia="仿宋" w:cs="仿宋"/>
          <w:b/>
          <w:color w:val="auto"/>
          <w:sz w:val="24"/>
        </w:rPr>
      </w:pPr>
      <w:r>
        <w:rPr>
          <w:rFonts w:hint="eastAsia" w:ascii="仿宋" w:hAnsi="仿宋" w:eastAsia="仿宋" w:cs="仿宋"/>
          <w:b/>
          <w:color w:val="auto"/>
          <w:sz w:val="24"/>
        </w:rPr>
        <w:t>附表</w:t>
      </w:r>
      <w:r>
        <w:rPr>
          <w:rFonts w:hint="eastAsia" w:ascii="仿宋" w:hAnsi="仿宋" w:eastAsia="仿宋" w:cs="仿宋"/>
          <w:b/>
          <w:color w:val="auto"/>
          <w:sz w:val="24"/>
          <w:lang w:val="en-US" w:eastAsia="zh-CN"/>
        </w:rPr>
        <w:t>三</w:t>
      </w:r>
      <w:r>
        <w:rPr>
          <w:rFonts w:hint="eastAsia" w:ascii="仿宋" w:hAnsi="仿宋" w:eastAsia="仿宋" w:cs="仿宋"/>
          <w:b/>
          <w:color w:val="auto"/>
          <w:sz w:val="24"/>
        </w:rPr>
        <w:t>：劳动力计划表</w:t>
      </w:r>
    </w:p>
    <w:p w14:paraId="7F625FD8">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单位：人</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2"/>
        <w:gridCol w:w="1102"/>
        <w:gridCol w:w="1120"/>
        <w:gridCol w:w="1120"/>
        <w:gridCol w:w="1120"/>
        <w:gridCol w:w="1120"/>
        <w:gridCol w:w="1120"/>
        <w:gridCol w:w="1140"/>
      </w:tblGrid>
      <w:tr w14:paraId="7EBA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4BF714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工种</w:t>
            </w:r>
          </w:p>
        </w:tc>
        <w:tc>
          <w:tcPr>
            <w:tcW w:w="4146" w:type="pct"/>
            <w:gridSpan w:val="7"/>
            <w:tcBorders>
              <w:top w:val="single" w:color="auto" w:sz="4" w:space="0"/>
              <w:left w:val="single" w:color="auto" w:sz="4" w:space="0"/>
              <w:bottom w:val="single" w:color="auto" w:sz="4" w:space="0"/>
              <w:right w:val="single" w:color="auto" w:sz="4" w:space="0"/>
            </w:tcBorders>
            <w:vAlign w:val="center"/>
          </w:tcPr>
          <w:p w14:paraId="1D5B2B9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按工程施工阶段投入劳动力情况</w:t>
            </w:r>
          </w:p>
        </w:tc>
      </w:tr>
      <w:tr w14:paraId="47A2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A5F9400">
            <w:pPr>
              <w:spacing w:line="360" w:lineRule="auto"/>
              <w:jc w:val="center"/>
              <w:rPr>
                <w:rFonts w:hint="eastAsia" w:ascii="仿宋" w:hAnsi="仿宋" w:eastAsia="仿宋" w:cs="仿宋"/>
                <w:color w:val="auto"/>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7D3D761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C9980C7">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8BAD82">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15579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5FA928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D6EFC5D">
            <w:pPr>
              <w:spacing w:line="360" w:lineRule="auto"/>
              <w:jc w:val="center"/>
              <w:rPr>
                <w:rFonts w:hint="eastAsia" w:ascii="仿宋" w:hAnsi="仿宋" w:eastAsia="仿宋" w:cs="仿宋"/>
                <w:color w:val="auto"/>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AC89C2A">
            <w:pPr>
              <w:spacing w:line="360" w:lineRule="auto"/>
              <w:jc w:val="center"/>
              <w:rPr>
                <w:rFonts w:hint="eastAsia" w:ascii="仿宋" w:hAnsi="仿宋" w:eastAsia="仿宋" w:cs="仿宋"/>
                <w:color w:val="auto"/>
                <w:sz w:val="24"/>
              </w:rPr>
            </w:pPr>
          </w:p>
        </w:tc>
      </w:tr>
      <w:tr w14:paraId="5D55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11EEA51">
            <w:pPr>
              <w:spacing w:line="360" w:lineRule="auto"/>
              <w:jc w:val="center"/>
              <w:rPr>
                <w:rFonts w:hint="eastAsia" w:ascii="仿宋" w:hAnsi="仿宋" w:eastAsia="仿宋" w:cs="仿宋"/>
                <w:color w:val="auto"/>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F26D66B">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B395222">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4707451">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950E6C7">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617C9D3">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937C151">
            <w:pPr>
              <w:spacing w:line="360" w:lineRule="auto"/>
              <w:jc w:val="center"/>
              <w:rPr>
                <w:rFonts w:hint="eastAsia" w:ascii="仿宋" w:hAnsi="仿宋" w:eastAsia="仿宋" w:cs="仿宋"/>
                <w:color w:val="auto"/>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0AFCB7C">
            <w:pPr>
              <w:spacing w:line="360" w:lineRule="auto"/>
              <w:jc w:val="center"/>
              <w:rPr>
                <w:rFonts w:hint="eastAsia" w:ascii="仿宋" w:hAnsi="仿宋" w:eastAsia="仿宋" w:cs="仿宋"/>
                <w:color w:val="auto"/>
                <w:sz w:val="24"/>
              </w:rPr>
            </w:pPr>
          </w:p>
        </w:tc>
      </w:tr>
      <w:tr w14:paraId="1496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FF6A6A7">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7679463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714274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2C224C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C456C9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23FDA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5DC1C33">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D672EA9">
            <w:pPr>
              <w:spacing w:line="360" w:lineRule="auto"/>
              <w:jc w:val="center"/>
              <w:rPr>
                <w:rFonts w:hint="eastAsia" w:ascii="仿宋" w:hAnsi="仿宋" w:eastAsia="仿宋" w:cs="仿宋"/>
                <w:color w:val="0000FF"/>
                <w:sz w:val="24"/>
              </w:rPr>
            </w:pPr>
          </w:p>
        </w:tc>
      </w:tr>
      <w:tr w14:paraId="3818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61A5C1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17B0D5C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A39BFA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34F781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28D9DD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D3FC72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463B73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1EC12BBC">
            <w:pPr>
              <w:spacing w:line="360" w:lineRule="auto"/>
              <w:jc w:val="center"/>
              <w:rPr>
                <w:rFonts w:hint="eastAsia" w:ascii="仿宋" w:hAnsi="仿宋" w:eastAsia="仿宋" w:cs="仿宋"/>
                <w:color w:val="0000FF"/>
                <w:sz w:val="24"/>
              </w:rPr>
            </w:pPr>
          </w:p>
        </w:tc>
      </w:tr>
      <w:tr w14:paraId="4FAC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05136B5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7701A8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833FF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945D8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79E541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AA6DD0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6BA3A34">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D1BC9C2">
            <w:pPr>
              <w:spacing w:line="360" w:lineRule="auto"/>
              <w:jc w:val="center"/>
              <w:rPr>
                <w:rFonts w:hint="eastAsia" w:ascii="仿宋" w:hAnsi="仿宋" w:eastAsia="仿宋" w:cs="仿宋"/>
                <w:color w:val="0000FF"/>
                <w:sz w:val="24"/>
              </w:rPr>
            </w:pPr>
          </w:p>
        </w:tc>
      </w:tr>
      <w:tr w14:paraId="05DB9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11433C4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22D5AA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41D34B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31D48B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E36C4A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BE111A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9BC5E84">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19DB1C25">
            <w:pPr>
              <w:spacing w:line="360" w:lineRule="auto"/>
              <w:jc w:val="center"/>
              <w:rPr>
                <w:rFonts w:hint="eastAsia" w:ascii="仿宋" w:hAnsi="仿宋" w:eastAsia="仿宋" w:cs="仿宋"/>
                <w:color w:val="0000FF"/>
                <w:sz w:val="24"/>
              </w:rPr>
            </w:pPr>
          </w:p>
        </w:tc>
      </w:tr>
      <w:tr w14:paraId="1CB5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7A9582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CE9783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5CAAC5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46782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EDB3D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08D2E8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0A96093">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4475CA4">
            <w:pPr>
              <w:spacing w:line="360" w:lineRule="auto"/>
              <w:jc w:val="center"/>
              <w:rPr>
                <w:rFonts w:hint="eastAsia" w:ascii="仿宋" w:hAnsi="仿宋" w:eastAsia="仿宋" w:cs="仿宋"/>
                <w:color w:val="0000FF"/>
                <w:sz w:val="24"/>
              </w:rPr>
            </w:pPr>
          </w:p>
        </w:tc>
      </w:tr>
      <w:tr w14:paraId="4F3B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DFFFE4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5FA55DD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211BA8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C5351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BD28B2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4848C3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119F32">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FD50771">
            <w:pPr>
              <w:spacing w:line="360" w:lineRule="auto"/>
              <w:jc w:val="center"/>
              <w:rPr>
                <w:rFonts w:hint="eastAsia" w:ascii="仿宋" w:hAnsi="仿宋" w:eastAsia="仿宋" w:cs="仿宋"/>
                <w:color w:val="0000FF"/>
                <w:sz w:val="24"/>
              </w:rPr>
            </w:pPr>
          </w:p>
        </w:tc>
      </w:tr>
      <w:tr w14:paraId="28A3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69347FF">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1900986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3F1ABD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6F1DB5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528CF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9C9C5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9D78E26">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0D58F0FD">
            <w:pPr>
              <w:spacing w:line="360" w:lineRule="auto"/>
              <w:jc w:val="center"/>
              <w:rPr>
                <w:rFonts w:hint="eastAsia" w:ascii="仿宋" w:hAnsi="仿宋" w:eastAsia="仿宋" w:cs="仿宋"/>
                <w:color w:val="0000FF"/>
                <w:sz w:val="24"/>
              </w:rPr>
            </w:pPr>
          </w:p>
        </w:tc>
      </w:tr>
      <w:tr w14:paraId="1757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172FC23">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80E45B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FFF050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6206D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A1BF7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4097E2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1242EE6">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1066962">
            <w:pPr>
              <w:spacing w:line="360" w:lineRule="auto"/>
              <w:jc w:val="center"/>
              <w:rPr>
                <w:rFonts w:hint="eastAsia" w:ascii="仿宋" w:hAnsi="仿宋" w:eastAsia="仿宋" w:cs="仿宋"/>
                <w:color w:val="0000FF"/>
                <w:sz w:val="24"/>
              </w:rPr>
            </w:pPr>
          </w:p>
        </w:tc>
      </w:tr>
      <w:tr w14:paraId="69BB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880FA4A">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37B583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041BC2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A9F7B7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38ED1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E6A670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DF8637C">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395517B">
            <w:pPr>
              <w:spacing w:line="360" w:lineRule="auto"/>
              <w:jc w:val="center"/>
              <w:rPr>
                <w:rFonts w:hint="eastAsia" w:ascii="仿宋" w:hAnsi="仿宋" w:eastAsia="仿宋" w:cs="仿宋"/>
                <w:color w:val="0000FF"/>
                <w:sz w:val="24"/>
              </w:rPr>
            </w:pPr>
          </w:p>
        </w:tc>
      </w:tr>
      <w:tr w14:paraId="4944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7B4D09D">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6441398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1CDDAE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94A45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0E852A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634BDD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53E520A">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5499EFE">
            <w:pPr>
              <w:spacing w:line="360" w:lineRule="auto"/>
              <w:jc w:val="center"/>
              <w:rPr>
                <w:rFonts w:hint="eastAsia" w:ascii="仿宋" w:hAnsi="仿宋" w:eastAsia="仿宋" w:cs="仿宋"/>
                <w:color w:val="0000FF"/>
                <w:sz w:val="24"/>
              </w:rPr>
            </w:pPr>
          </w:p>
        </w:tc>
      </w:tr>
      <w:tr w14:paraId="2F38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E22365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69D01FE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768D5F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1F61CA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D6E07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A78FA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25B7F02">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F012A58">
            <w:pPr>
              <w:spacing w:line="360" w:lineRule="auto"/>
              <w:jc w:val="center"/>
              <w:rPr>
                <w:rFonts w:hint="eastAsia" w:ascii="仿宋" w:hAnsi="仿宋" w:eastAsia="仿宋" w:cs="仿宋"/>
                <w:color w:val="0000FF"/>
                <w:sz w:val="24"/>
              </w:rPr>
            </w:pPr>
          </w:p>
        </w:tc>
      </w:tr>
      <w:tr w14:paraId="675F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4C01B68">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D1FF26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07B02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CA6D96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AF7589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74F2B5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71D7E5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3EA2B6D">
            <w:pPr>
              <w:spacing w:line="360" w:lineRule="auto"/>
              <w:jc w:val="center"/>
              <w:rPr>
                <w:rFonts w:hint="eastAsia" w:ascii="仿宋" w:hAnsi="仿宋" w:eastAsia="仿宋" w:cs="仿宋"/>
                <w:color w:val="0000FF"/>
                <w:sz w:val="24"/>
              </w:rPr>
            </w:pPr>
          </w:p>
        </w:tc>
      </w:tr>
      <w:tr w14:paraId="14BA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CE3AAA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3B442B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DD799C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728F83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A6BF1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F843FD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CBE15C0">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BDB0051">
            <w:pPr>
              <w:spacing w:line="360" w:lineRule="auto"/>
              <w:jc w:val="center"/>
              <w:rPr>
                <w:rFonts w:hint="eastAsia" w:ascii="仿宋" w:hAnsi="仿宋" w:eastAsia="仿宋" w:cs="仿宋"/>
                <w:color w:val="0000FF"/>
                <w:sz w:val="24"/>
              </w:rPr>
            </w:pPr>
          </w:p>
        </w:tc>
      </w:tr>
      <w:tr w14:paraId="2BC68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3B63FE1">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E4A65B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353AF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C9E3A5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9EF3FD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022F7A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1F3285">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FF37961">
            <w:pPr>
              <w:spacing w:line="360" w:lineRule="auto"/>
              <w:jc w:val="center"/>
              <w:rPr>
                <w:rFonts w:hint="eastAsia" w:ascii="仿宋" w:hAnsi="仿宋" w:eastAsia="仿宋" w:cs="仿宋"/>
                <w:color w:val="0000FF"/>
                <w:sz w:val="24"/>
              </w:rPr>
            </w:pPr>
          </w:p>
        </w:tc>
      </w:tr>
      <w:tr w14:paraId="2FA8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191AE34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50E72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8C764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5A3E0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388D69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258554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CE308B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F119215">
            <w:pPr>
              <w:spacing w:line="360" w:lineRule="auto"/>
              <w:jc w:val="center"/>
              <w:rPr>
                <w:rFonts w:hint="eastAsia" w:ascii="仿宋" w:hAnsi="仿宋" w:eastAsia="仿宋" w:cs="仿宋"/>
                <w:color w:val="0000FF"/>
                <w:sz w:val="24"/>
              </w:rPr>
            </w:pPr>
          </w:p>
        </w:tc>
      </w:tr>
      <w:tr w14:paraId="1869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EEE8BE0">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2AAB16A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3DE23B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832788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571E3F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83AA86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B65CA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06BE0B24">
            <w:pPr>
              <w:spacing w:line="360" w:lineRule="auto"/>
              <w:jc w:val="center"/>
              <w:rPr>
                <w:rFonts w:hint="eastAsia" w:ascii="仿宋" w:hAnsi="仿宋" w:eastAsia="仿宋" w:cs="仿宋"/>
                <w:color w:val="0000FF"/>
                <w:sz w:val="24"/>
              </w:rPr>
            </w:pPr>
          </w:p>
        </w:tc>
      </w:tr>
      <w:tr w14:paraId="6F98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A51FD41">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5425756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E0654A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1ED278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484C32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78E60C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5628639">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0BD00FD">
            <w:pPr>
              <w:spacing w:line="360" w:lineRule="auto"/>
              <w:jc w:val="center"/>
              <w:rPr>
                <w:rFonts w:hint="eastAsia" w:ascii="仿宋" w:hAnsi="仿宋" w:eastAsia="仿宋" w:cs="仿宋"/>
                <w:color w:val="0000FF"/>
                <w:sz w:val="24"/>
              </w:rPr>
            </w:pPr>
          </w:p>
        </w:tc>
      </w:tr>
      <w:tr w14:paraId="23E0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1B86B6A">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F3BA29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8C47D2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CF047E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ABC468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7F821C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C50DC2F">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41CBDE8">
            <w:pPr>
              <w:spacing w:line="360" w:lineRule="auto"/>
              <w:jc w:val="center"/>
              <w:rPr>
                <w:rFonts w:hint="eastAsia" w:ascii="仿宋" w:hAnsi="仿宋" w:eastAsia="仿宋" w:cs="仿宋"/>
                <w:color w:val="0000FF"/>
                <w:sz w:val="24"/>
              </w:rPr>
            </w:pPr>
          </w:p>
        </w:tc>
      </w:tr>
      <w:tr w14:paraId="7852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60E14ED">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67B5BF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F3113C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EA58DC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5F0DB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116242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4E65385">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E49FEE9">
            <w:pPr>
              <w:spacing w:line="360" w:lineRule="auto"/>
              <w:jc w:val="center"/>
              <w:rPr>
                <w:rFonts w:hint="eastAsia" w:ascii="仿宋" w:hAnsi="仿宋" w:eastAsia="仿宋" w:cs="仿宋"/>
                <w:color w:val="0000FF"/>
                <w:sz w:val="24"/>
              </w:rPr>
            </w:pPr>
          </w:p>
        </w:tc>
      </w:tr>
      <w:tr w14:paraId="36AC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0C204C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C95806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EF6A0D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4B1AA3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A301A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D3DE7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5AB615A">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69DB02F">
            <w:pPr>
              <w:spacing w:line="360" w:lineRule="auto"/>
              <w:jc w:val="center"/>
              <w:rPr>
                <w:rFonts w:hint="eastAsia" w:ascii="仿宋" w:hAnsi="仿宋" w:eastAsia="仿宋" w:cs="仿宋"/>
                <w:color w:val="0000FF"/>
                <w:sz w:val="24"/>
              </w:rPr>
            </w:pPr>
          </w:p>
        </w:tc>
      </w:tr>
      <w:tr w14:paraId="1816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55896C9">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933932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8CC1F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DED29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256FA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A5435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7ED65F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D21696D">
            <w:pPr>
              <w:spacing w:line="360" w:lineRule="auto"/>
              <w:jc w:val="center"/>
              <w:rPr>
                <w:rFonts w:hint="eastAsia" w:ascii="仿宋" w:hAnsi="仿宋" w:eastAsia="仿宋" w:cs="仿宋"/>
                <w:color w:val="0000FF"/>
                <w:sz w:val="24"/>
              </w:rPr>
            </w:pPr>
          </w:p>
        </w:tc>
      </w:tr>
      <w:tr w14:paraId="4B11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7E00F8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351E34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CFF5C1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C45070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F0C674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C971E6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D29A130">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91EEC36">
            <w:pPr>
              <w:spacing w:line="360" w:lineRule="auto"/>
              <w:jc w:val="center"/>
              <w:rPr>
                <w:rFonts w:hint="eastAsia" w:ascii="仿宋" w:hAnsi="仿宋" w:eastAsia="仿宋" w:cs="仿宋"/>
                <w:color w:val="0000FF"/>
                <w:sz w:val="24"/>
              </w:rPr>
            </w:pPr>
          </w:p>
        </w:tc>
      </w:tr>
    </w:tbl>
    <w:p w14:paraId="57AA1064">
      <w:pPr>
        <w:spacing w:line="360" w:lineRule="auto"/>
        <w:rPr>
          <w:rFonts w:hint="eastAsia" w:ascii="仿宋" w:hAnsi="仿宋" w:eastAsia="仿宋" w:cs="仿宋"/>
          <w:b/>
          <w:bCs/>
          <w:color w:val="0000FF"/>
          <w:sz w:val="30"/>
          <w:szCs w:val="32"/>
        </w:rPr>
      </w:pPr>
      <w:r>
        <w:rPr>
          <w:rFonts w:hint="eastAsia" w:ascii="仿宋" w:hAnsi="仿宋" w:eastAsia="仿宋" w:cs="仿宋"/>
          <w:b/>
          <w:bCs/>
          <w:color w:val="0000FF"/>
          <w:sz w:val="30"/>
          <w:szCs w:val="32"/>
        </w:rPr>
        <w:br w:type="page"/>
      </w:r>
    </w:p>
    <w:p w14:paraId="4AC7CF93">
      <w:pPr>
        <w:spacing w:before="156" w:beforeLines="50" w:after="156" w:afterLines="50"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附表</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：项目管理机构</w:t>
      </w:r>
    </w:p>
    <w:p w14:paraId="75BE67A4">
      <w:pPr>
        <w:spacing w:after="312" w:afterLines="100"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（一）项目管理机构组成表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747"/>
        <w:gridCol w:w="910"/>
        <w:gridCol w:w="1409"/>
        <w:gridCol w:w="800"/>
        <w:gridCol w:w="819"/>
        <w:gridCol w:w="881"/>
        <w:gridCol w:w="2218"/>
        <w:gridCol w:w="736"/>
      </w:tblGrid>
      <w:tr w14:paraId="2F5D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vMerge w:val="restart"/>
            <w:tcBorders>
              <w:top w:val="single" w:color="auto" w:sz="4" w:space="0"/>
              <w:left w:val="single" w:color="auto" w:sz="4" w:space="0"/>
              <w:bottom w:val="single" w:color="auto" w:sz="4" w:space="0"/>
              <w:right w:val="single" w:color="auto" w:sz="4" w:space="0"/>
            </w:tcBorders>
            <w:noWrap w:val="0"/>
            <w:vAlign w:val="center"/>
          </w:tcPr>
          <w:p w14:paraId="1236778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395" w:type="pct"/>
            <w:vMerge w:val="restart"/>
            <w:tcBorders>
              <w:top w:val="single" w:color="auto" w:sz="4" w:space="0"/>
              <w:left w:val="single" w:color="auto" w:sz="4" w:space="0"/>
              <w:bottom w:val="single" w:color="auto" w:sz="4" w:space="0"/>
              <w:right w:val="single" w:color="auto" w:sz="4" w:space="0"/>
            </w:tcBorders>
            <w:noWrap w:val="0"/>
            <w:vAlign w:val="center"/>
          </w:tcPr>
          <w:p w14:paraId="621AC78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481" w:type="pct"/>
            <w:vMerge w:val="restart"/>
            <w:tcBorders>
              <w:top w:val="single" w:color="auto" w:sz="4" w:space="0"/>
              <w:left w:val="single" w:color="auto" w:sz="4" w:space="0"/>
              <w:bottom w:val="single" w:color="auto" w:sz="4" w:space="0"/>
              <w:right w:val="single" w:color="auto" w:sz="4" w:space="0"/>
            </w:tcBorders>
            <w:noWrap w:val="0"/>
            <w:vAlign w:val="center"/>
          </w:tcPr>
          <w:p w14:paraId="27D6759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3240" w:type="pct"/>
            <w:gridSpan w:val="5"/>
            <w:tcBorders>
              <w:top w:val="single" w:color="auto" w:sz="4" w:space="0"/>
              <w:left w:val="single" w:color="auto" w:sz="4" w:space="0"/>
              <w:bottom w:val="single" w:color="auto" w:sz="4" w:space="0"/>
              <w:right w:val="single" w:color="auto" w:sz="4" w:space="0"/>
            </w:tcBorders>
            <w:noWrap w:val="0"/>
            <w:vAlign w:val="center"/>
          </w:tcPr>
          <w:p w14:paraId="55BF9AD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执业或职业资格证明</w:t>
            </w:r>
          </w:p>
        </w:tc>
        <w:tc>
          <w:tcPr>
            <w:tcW w:w="389" w:type="pct"/>
            <w:vMerge w:val="restart"/>
            <w:tcBorders>
              <w:top w:val="single" w:color="auto" w:sz="4" w:space="0"/>
              <w:left w:val="single" w:color="auto" w:sz="4" w:space="0"/>
              <w:bottom w:val="single" w:color="auto" w:sz="4" w:space="0"/>
              <w:right w:val="single" w:color="auto" w:sz="4" w:space="0"/>
            </w:tcBorders>
            <w:noWrap w:val="0"/>
            <w:vAlign w:val="center"/>
          </w:tcPr>
          <w:p w14:paraId="7DB5904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A4C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vMerge w:val="continue"/>
            <w:tcBorders>
              <w:top w:val="single" w:color="auto" w:sz="4" w:space="0"/>
              <w:left w:val="single" w:color="auto" w:sz="4" w:space="0"/>
              <w:bottom w:val="single" w:color="auto" w:sz="4" w:space="0"/>
              <w:right w:val="single" w:color="auto" w:sz="4" w:space="0"/>
            </w:tcBorders>
            <w:noWrap w:val="0"/>
            <w:vAlign w:val="center"/>
          </w:tcPr>
          <w:p w14:paraId="3ECA9779">
            <w:pPr>
              <w:widowControl/>
              <w:jc w:val="left"/>
              <w:rPr>
                <w:rFonts w:hint="eastAsia" w:ascii="仿宋" w:hAnsi="仿宋" w:eastAsia="仿宋" w:cs="仿宋"/>
                <w:color w:val="auto"/>
                <w:sz w:val="24"/>
                <w:szCs w:val="24"/>
                <w:highlight w:val="none"/>
              </w:rPr>
            </w:pPr>
          </w:p>
        </w:tc>
        <w:tc>
          <w:tcPr>
            <w:tcW w:w="395" w:type="pct"/>
            <w:vMerge w:val="continue"/>
            <w:tcBorders>
              <w:top w:val="single" w:color="auto" w:sz="4" w:space="0"/>
              <w:left w:val="single" w:color="auto" w:sz="4" w:space="0"/>
              <w:bottom w:val="single" w:color="auto" w:sz="4" w:space="0"/>
              <w:right w:val="single" w:color="auto" w:sz="4" w:space="0"/>
            </w:tcBorders>
            <w:noWrap w:val="0"/>
            <w:vAlign w:val="center"/>
          </w:tcPr>
          <w:p w14:paraId="6DE83C60">
            <w:pPr>
              <w:widowControl/>
              <w:jc w:val="left"/>
              <w:rPr>
                <w:rFonts w:hint="eastAsia" w:ascii="仿宋" w:hAnsi="仿宋" w:eastAsia="仿宋" w:cs="仿宋"/>
                <w:color w:val="auto"/>
                <w:sz w:val="24"/>
                <w:szCs w:val="24"/>
                <w:highlight w:val="none"/>
              </w:rPr>
            </w:pPr>
          </w:p>
        </w:tc>
        <w:tc>
          <w:tcPr>
            <w:tcW w:w="481" w:type="pct"/>
            <w:vMerge w:val="continue"/>
            <w:tcBorders>
              <w:top w:val="single" w:color="auto" w:sz="4" w:space="0"/>
              <w:left w:val="single" w:color="auto" w:sz="4" w:space="0"/>
              <w:bottom w:val="single" w:color="auto" w:sz="4" w:space="0"/>
              <w:right w:val="single" w:color="auto" w:sz="4" w:space="0"/>
            </w:tcBorders>
            <w:noWrap w:val="0"/>
            <w:vAlign w:val="center"/>
          </w:tcPr>
          <w:p w14:paraId="406D7B29">
            <w:pPr>
              <w:widowControl/>
              <w:jc w:val="left"/>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AD2234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证书名称</w:t>
            </w:r>
          </w:p>
        </w:tc>
        <w:tc>
          <w:tcPr>
            <w:tcW w:w="423" w:type="pct"/>
            <w:tcBorders>
              <w:top w:val="single" w:color="auto" w:sz="4" w:space="0"/>
              <w:left w:val="single" w:color="auto" w:sz="4" w:space="0"/>
              <w:bottom w:val="single" w:color="auto" w:sz="4" w:space="0"/>
              <w:right w:val="single" w:color="auto" w:sz="4" w:space="0"/>
            </w:tcBorders>
            <w:noWrap w:val="0"/>
            <w:vAlign w:val="center"/>
          </w:tcPr>
          <w:p w14:paraId="72DBD3E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级别</w:t>
            </w:r>
          </w:p>
        </w:tc>
        <w:tc>
          <w:tcPr>
            <w:tcW w:w="433" w:type="pct"/>
            <w:tcBorders>
              <w:top w:val="single" w:color="auto" w:sz="4" w:space="0"/>
              <w:left w:val="single" w:color="auto" w:sz="4" w:space="0"/>
              <w:bottom w:val="single" w:color="auto" w:sz="4" w:space="0"/>
              <w:right w:val="single" w:color="auto" w:sz="4" w:space="0"/>
            </w:tcBorders>
            <w:noWrap w:val="0"/>
            <w:vAlign w:val="center"/>
          </w:tcPr>
          <w:p w14:paraId="4CA00C8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证号</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1178B3D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172" w:type="pct"/>
            <w:tcBorders>
              <w:top w:val="single" w:color="auto" w:sz="4" w:space="0"/>
              <w:left w:val="single" w:color="auto" w:sz="4" w:space="0"/>
              <w:bottom w:val="single" w:color="auto" w:sz="4" w:space="0"/>
              <w:right w:val="single" w:color="auto" w:sz="4" w:space="0"/>
            </w:tcBorders>
            <w:noWrap w:val="0"/>
            <w:vAlign w:val="center"/>
          </w:tcPr>
          <w:p w14:paraId="1BF344F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养老保险</w:t>
            </w:r>
          </w:p>
        </w:tc>
        <w:tc>
          <w:tcPr>
            <w:tcW w:w="389" w:type="pct"/>
            <w:vMerge w:val="continue"/>
            <w:tcBorders>
              <w:top w:val="single" w:color="auto" w:sz="4" w:space="0"/>
              <w:left w:val="single" w:color="auto" w:sz="4" w:space="0"/>
              <w:bottom w:val="single" w:color="auto" w:sz="4" w:space="0"/>
              <w:right w:val="single" w:color="auto" w:sz="4" w:space="0"/>
            </w:tcBorders>
            <w:noWrap w:val="0"/>
            <w:vAlign w:val="center"/>
          </w:tcPr>
          <w:p w14:paraId="6AA513D6">
            <w:pPr>
              <w:widowControl/>
              <w:jc w:val="left"/>
              <w:rPr>
                <w:rFonts w:hint="eastAsia" w:ascii="仿宋" w:hAnsi="仿宋" w:eastAsia="仿宋" w:cs="仿宋"/>
                <w:color w:val="auto"/>
                <w:sz w:val="24"/>
                <w:szCs w:val="24"/>
                <w:highlight w:val="none"/>
              </w:rPr>
            </w:pPr>
          </w:p>
        </w:tc>
      </w:tr>
      <w:tr w14:paraId="0C25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C247390">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B5FF78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F971B62">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878937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708BA4C">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9E394A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FCEEB3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D53C687">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F9A83E7">
            <w:pPr>
              <w:jc w:val="center"/>
              <w:rPr>
                <w:rFonts w:hint="eastAsia" w:ascii="仿宋" w:hAnsi="仿宋" w:eastAsia="仿宋" w:cs="仿宋"/>
                <w:color w:val="auto"/>
                <w:sz w:val="24"/>
                <w:szCs w:val="24"/>
                <w:highlight w:val="none"/>
              </w:rPr>
            </w:pPr>
          </w:p>
        </w:tc>
      </w:tr>
      <w:tr w14:paraId="7B57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6B0A45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337B297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1C94F0E7">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B061B4F">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82409A8">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227B34">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0BC54C84">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055A5A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E1B7F13">
            <w:pPr>
              <w:jc w:val="center"/>
              <w:rPr>
                <w:rFonts w:hint="eastAsia" w:ascii="仿宋" w:hAnsi="仿宋" w:eastAsia="仿宋" w:cs="仿宋"/>
                <w:color w:val="auto"/>
                <w:sz w:val="24"/>
                <w:szCs w:val="24"/>
                <w:highlight w:val="none"/>
              </w:rPr>
            </w:pPr>
          </w:p>
        </w:tc>
      </w:tr>
      <w:tr w14:paraId="02BC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5721803">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792623B">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32CED9C">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11C1C1EA">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A830A4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2797768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F012E3E">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1D1E972">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34E3A5E2">
            <w:pPr>
              <w:jc w:val="center"/>
              <w:rPr>
                <w:rFonts w:hint="eastAsia" w:ascii="仿宋" w:hAnsi="仿宋" w:eastAsia="仿宋" w:cs="仿宋"/>
                <w:color w:val="auto"/>
                <w:sz w:val="24"/>
                <w:szCs w:val="24"/>
                <w:highlight w:val="none"/>
              </w:rPr>
            </w:pPr>
          </w:p>
        </w:tc>
      </w:tr>
      <w:tr w14:paraId="29E0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D8F1EC4">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F56A347">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8950C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A7D167E">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889F944">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0C3C2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2EAC49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2B12218">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EDAB71E">
            <w:pPr>
              <w:jc w:val="center"/>
              <w:rPr>
                <w:rFonts w:hint="eastAsia" w:ascii="仿宋" w:hAnsi="仿宋" w:eastAsia="仿宋" w:cs="仿宋"/>
                <w:color w:val="auto"/>
                <w:sz w:val="24"/>
                <w:szCs w:val="24"/>
                <w:highlight w:val="none"/>
              </w:rPr>
            </w:pPr>
          </w:p>
        </w:tc>
      </w:tr>
      <w:tr w14:paraId="3F9F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0DF79C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3A9E794D">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3EF0581">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70A6EE10">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06B2FDDD">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159F587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06056CA">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7EC4E8C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565B9AF">
            <w:pPr>
              <w:jc w:val="center"/>
              <w:rPr>
                <w:rFonts w:hint="eastAsia" w:ascii="仿宋" w:hAnsi="仿宋" w:eastAsia="仿宋" w:cs="仿宋"/>
                <w:color w:val="auto"/>
                <w:sz w:val="24"/>
                <w:szCs w:val="24"/>
                <w:highlight w:val="none"/>
              </w:rPr>
            </w:pPr>
          </w:p>
        </w:tc>
      </w:tr>
      <w:tr w14:paraId="7919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16CCCD5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B0F2D85">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609D69A">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4A367B2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D0B4CE1">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2839FAD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C40E23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534E73A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26C63A9D">
            <w:pPr>
              <w:jc w:val="center"/>
              <w:rPr>
                <w:rFonts w:hint="eastAsia" w:ascii="仿宋" w:hAnsi="仿宋" w:eastAsia="仿宋" w:cs="仿宋"/>
                <w:color w:val="auto"/>
                <w:sz w:val="24"/>
                <w:szCs w:val="24"/>
                <w:highlight w:val="none"/>
              </w:rPr>
            </w:pPr>
          </w:p>
        </w:tc>
      </w:tr>
      <w:tr w14:paraId="1C02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A78FF42">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A1519F6">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6DA3FAD">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35836E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B807418">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8B8D6C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8FF32DE">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0C25704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37C62410">
            <w:pPr>
              <w:jc w:val="center"/>
              <w:rPr>
                <w:rFonts w:hint="eastAsia" w:ascii="仿宋" w:hAnsi="仿宋" w:eastAsia="仿宋" w:cs="仿宋"/>
                <w:color w:val="auto"/>
                <w:sz w:val="24"/>
                <w:szCs w:val="24"/>
                <w:highlight w:val="none"/>
              </w:rPr>
            </w:pPr>
          </w:p>
        </w:tc>
      </w:tr>
      <w:tr w14:paraId="0824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7C222D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F5978A6">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6F2FFA8">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102B49F1">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279DB9D3">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57160D8A">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9AB1A4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552602C">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E75F15D">
            <w:pPr>
              <w:jc w:val="center"/>
              <w:rPr>
                <w:rFonts w:hint="eastAsia" w:ascii="仿宋" w:hAnsi="仿宋" w:eastAsia="仿宋" w:cs="仿宋"/>
                <w:color w:val="auto"/>
                <w:sz w:val="24"/>
                <w:szCs w:val="24"/>
                <w:highlight w:val="none"/>
              </w:rPr>
            </w:pPr>
          </w:p>
        </w:tc>
      </w:tr>
      <w:tr w14:paraId="0750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580999F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C55C905">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D6A9483">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32D27AF">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9B9BD84">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FEA40F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092F62B">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E8A1AB6">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7836F0C">
            <w:pPr>
              <w:jc w:val="center"/>
              <w:rPr>
                <w:rFonts w:hint="eastAsia" w:ascii="仿宋" w:hAnsi="仿宋" w:eastAsia="仿宋" w:cs="仿宋"/>
                <w:color w:val="auto"/>
                <w:sz w:val="24"/>
                <w:szCs w:val="24"/>
                <w:highlight w:val="none"/>
              </w:rPr>
            </w:pPr>
          </w:p>
        </w:tc>
      </w:tr>
      <w:tr w14:paraId="4D7D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19AB187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31B3DFE">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6E4F6E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17D8544">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46C64FC">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7BE42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BB08EC1">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3F3C498">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5B42A0D">
            <w:pPr>
              <w:jc w:val="center"/>
              <w:rPr>
                <w:rFonts w:hint="eastAsia" w:ascii="仿宋" w:hAnsi="仿宋" w:eastAsia="仿宋" w:cs="仿宋"/>
                <w:color w:val="auto"/>
                <w:sz w:val="24"/>
                <w:szCs w:val="24"/>
                <w:highlight w:val="none"/>
              </w:rPr>
            </w:pPr>
          </w:p>
        </w:tc>
      </w:tr>
      <w:tr w14:paraId="7F84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7F349C24">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41691CE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A0139EC">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2F6D0992">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A6D6EF5">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59D736A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6F4D6D37">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80DAD7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748CF64">
            <w:pPr>
              <w:jc w:val="center"/>
              <w:rPr>
                <w:rFonts w:hint="eastAsia" w:ascii="仿宋" w:hAnsi="仿宋" w:eastAsia="仿宋" w:cs="仿宋"/>
                <w:color w:val="auto"/>
                <w:sz w:val="24"/>
                <w:szCs w:val="24"/>
                <w:highlight w:val="none"/>
              </w:rPr>
            </w:pPr>
          </w:p>
        </w:tc>
      </w:tr>
      <w:tr w14:paraId="20A7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942F19E">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6F82B267">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2F22EB8">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2BF51FC">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37B8386">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7D9F54C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A393AC4">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F4AFB8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03F94366">
            <w:pPr>
              <w:jc w:val="center"/>
              <w:rPr>
                <w:rFonts w:hint="eastAsia" w:ascii="仿宋" w:hAnsi="仿宋" w:eastAsia="仿宋" w:cs="仿宋"/>
                <w:color w:val="auto"/>
                <w:sz w:val="24"/>
                <w:szCs w:val="24"/>
                <w:highlight w:val="none"/>
              </w:rPr>
            </w:pPr>
          </w:p>
        </w:tc>
      </w:tr>
      <w:tr w14:paraId="27E2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8A501A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5C796354">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BDC1EE5">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615A41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9BF9EAA">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4EF71F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F89233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80DA12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7284B57">
            <w:pPr>
              <w:jc w:val="center"/>
              <w:rPr>
                <w:rFonts w:hint="eastAsia" w:ascii="仿宋" w:hAnsi="仿宋" w:eastAsia="仿宋" w:cs="仿宋"/>
                <w:color w:val="auto"/>
                <w:sz w:val="24"/>
                <w:szCs w:val="24"/>
                <w:highlight w:val="none"/>
              </w:rPr>
            </w:pPr>
          </w:p>
        </w:tc>
      </w:tr>
      <w:tr w14:paraId="0406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AED9E9A">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5B13931">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7A95B84">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20DAE6B0">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A30DECB">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8D11D4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032D231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6735601">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6CF6BE8">
            <w:pPr>
              <w:jc w:val="center"/>
              <w:rPr>
                <w:rFonts w:hint="eastAsia" w:ascii="仿宋" w:hAnsi="仿宋" w:eastAsia="仿宋" w:cs="仿宋"/>
                <w:color w:val="auto"/>
                <w:sz w:val="24"/>
                <w:szCs w:val="24"/>
                <w:highlight w:val="none"/>
              </w:rPr>
            </w:pPr>
          </w:p>
        </w:tc>
      </w:tr>
      <w:tr w14:paraId="217C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CAF6298">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36AC22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50D2CB44">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8BDC0A6">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DAB2669">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7728B13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E49828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452EE1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0506716">
            <w:pPr>
              <w:jc w:val="center"/>
              <w:rPr>
                <w:rFonts w:hint="eastAsia" w:ascii="仿宋" w:hAnsi="仿宋" w:eastAsia="仿宋" w:cs="仿宋"/>
                <w:color w:val="auto"/>
                <w:sz w:val="24"/>
                <w:szCs w:val="24"/>
                <w:highlight w:val="none"/>
              </w:rPr>
            </w:pPr>
          </w:p>
        </w:tc>
      </w:tr>
      <w:tr w14:paraId="62A9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37AB7A8">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548FAA02">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5A1FA43">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CAC11AC">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759CA6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05A6AA6">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8F536D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8FC9B6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0A5D3BA">
            <w:pPr>
              <w:jc w:val="center"/>
              <w:rPr>
                <w:rFonts w:hint="eastAsia" w:ascii="仿宋" w:hAnsi="仿宋" w:eastAsia="仿宋" w:cs="仿宋"/>
                <w:color w:val="auto"/>
                <w:sz w:val="24"/>
                <w:szCs w:val="24"/>
                <w:highlight w:val="none"/>
              </w:rPr>
            </w:pPr>
          </w:p>
        </w:tc>
      </w:tr>
      <w:tr w14:paraId="5DFF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38F0B7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68C4C23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88CCC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5BD744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2392D721">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A9C3F1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F2DD5C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2936FB4">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862BDD4">
            <w:pPr>
              <w:jc w:val="center"/>
              <w:rPr>
                <w:rFonts w:hint="eastAsia" w:ascii="仿宋" w:hAnsi="仿宋" w:eastAsia="仿宋" w:cs="仿宋"/>
                <w:color w:val="auto"/>
                <w:sz w:val="24"/>
                <w:szCs w:val="24"/>
                <w:highlight w:val="none"/>
              </w:rPr>
            </w:pPr>
          </w:p>
        </w:tc>
      </w:tr>
      <w:tr w14:paraId="0CE61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8005AF0">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BC34619">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976DAA1">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7BE574E">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2B140EB">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46A092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FE759E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FBDA2F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F17584A">
            <w:pPr>
              <w:jc w:val="center"/>
              <w:rPr>
                <w:rFonts w:hint="eastAsia" w:ascii="仿宋" w:hAnsi="仿宋" w:eastAsia="仿宋" w:cs="仿宋"/>
                <w:color w:val="auto"/>
                <w:sz w:val="24"/>
                <w:szCs w:val="24"/>
                <w:highlight w:val="none"/>
              </w:rPr>
            </w:pPr>
          </w:p>
        </w:tc>
      </w:tr>
      <w:tr w14:paraId="695F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74CF72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76154DB">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C6DED0F">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4E23E598">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4BFDC22">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1AE21207">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AC8F39A">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7D3E6E6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D8CDA14">
            <w:pPr>
              <w:jc w:val="center"/>
              <w:rPr>
                <w:rFonts w:hint="eastAsia" w:ascii="仿宋" w:hAnsi="仿宋" w:eastAsia="仿宋" w:cs="仿宋"/>
                <w:color w:val="auto"/>
                <w:sz w:val="24"/>
                <w:szCs w:val="24"/>
                <w:highlight w:val="none"/>
              </w:rPr>
            </w:pPr>
          </w:p>
        </w:tc>
      </w:tr>
      <w:tr w14:paraId="0ADB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4ECB87D">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5421F1A">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55509087">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321A0C1">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8403EF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220AA56">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B5125A1">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147F144">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3A6F4F9">
            <w:pPr>
              <w:jc w:val="center"/>
              <w:rPr>
                <w:rFonts w:hint="eastAsia" w:ascii="仿宋" w:hAnsi="仿宋" w:eastAsia="仿宋" w:cs="仿宋"/>
                <w:color w:val="auto"/>
                <w:sz w:val="24"/>
                <w:szCs w:val="24"/>
                <w:highlight w:val="none"/>
              </w:rPr>
            </w:pPr>
          </w:p>
        </w:tc>
      </w:tr>
      <w:tr w14:paraId="4794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11F072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4C63EBA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698541E">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A22F53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09A74D2">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126F697">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F8172B3">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1F58D4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9EA7C3C">
            <w:pPr>
              <w:jc w:val="center"/>
              <w:rPr>
                <w:rFonts w:hint="eastAsia" w:ascii="仿宋" w:hAnsi="仿宋" w:eastAsia="仿宋" w:cs="仿宋"/>
                <w:color w:val="auto"/>
                <w:sz w:val="24"/>
                <w:szCs w:val="24"/>
                <w:highlight w:val="none"/>
              </w:rPr>
            </w:pPr>
          </w:p>
        </w:tc>
      </w:tr>
    </w:tbl>
    <w:p w14:paraId="553AFF75">
      <w:pPr>
        <w:spacing w:line="420" w:lineRule="exact"/>
        <w:rPr>
          <w:rFonts w:hint="eastAsia" w:ascii="仿宋" w:hAnsi="仿宋" w:eastAsia="仿宋" w:cs="仿宋"/>
          <w:color w:val="auto"/>
          <w:sz w:val="24"/>
          <w:szCs w:val="24"/>
          <w:highlight w:val="none"/>
        </w:rPr>
      </w:pPr>
    </w:p>
    <w:p w14:paraId="543C0030">
      <w:pPr>
        <w:spacing w:before="156" w:beforeLines="50" w:after="312" w:afterLines="100" w:line="42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p>
    <w:p w14:paraId="1D85206E">
      <w:pP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附表五</w:t>
      </w:r>
      <w:r>
        <w:rPr>
          <w:rFonts w:hint="eastAsia" w:ascii="仿宋" w:hAnsi="仿宋" w:eastAsia="仿宋" w:cs="仿宋"/>
          <w:b/>
          <w:color w:val="auto"/>
          <w:sz w:val="24"/>
          <w:szCs w:val="24"/>
          <w:highlight w:val="none"/>
        </w:rPr>
        <w:t>：项目经理简历表</w:t>
      </w:r>
    </w:p>
    <w:p w14:paraId="3ED1155B">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项目经理应附</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rPr>
        <w:t>项目经理建造师注册证书、身份证、职称证（如有）、学历证、</w:t>
      </w:r>
      <w:r>
        <w:rPr>
          <w:rFonts w:hint="eastAsia" w:ascii="仿宋" w:hAnsi="仿宋" w:eastAsia="仿宋" w:cs="仿宋"/>
          <w:snapToGrid/>
          <w:color w:val="auto"/>
          <w:kern w:val="0"/>
          <w:sz w:val="24"/>
          <w:szCs w:val="24"/>
          <w:lang w:val="en-US" w:eastAsia="zh-Hans"/>
        </w:rPr>
        <w:t>社保缴纳证明材料</w:t>
      </w:r>
      <w:r>
        <w:rPr>
          <w:rFonts w:hint="eastAsia" w:ascii="仿宋" w:hAnsi="仿宋" w:eastAsia="仿宋" w:cs="仿宋"/>
          <w:color w:val="auto"/>
          <w:sz w:val="24"/>
          <w:szCs w:val="24"/>
          <w:highlight w:val="none"/>
        </w:rPr>
        <w:t>及未担任其他在施建设工程项目项目经理的承诺书，管理过的项目业绩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附合同协议书复印件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087"/>
        <w:gridCol w:w="1193"/>
        <w:gridCol w:w="1336"/>
        <w:gridCol w:w="2138"/>
        <w:gridCol w:w="2276"/>
      </w:tblGrid>
      <w:tr w14:paraId="4E14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01E17B9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4A384E13">
            <w:pPr>
              <w:jc w:val="center"/>
              <w:rPr>
                <w:rFonts w:hint="eastAsia" w:ascii="仿宋" w:hAnsi="仿宋" w:eastAsia="仿宋" w:cs="仿宋"/>
                <w:color w:val="auto"/>
                <w:sz w:val="24"/>
                <w:szCs w:val="24"/>
                <w:highlight w:val="none"/>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5D8E8AE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317C87C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74E1704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2047061">
            <w:pPr>
              <w:jc w:val="center"/>
              <w:rPr>
                <w:rFonts w:hint="eastAsia" w:ascii="仿宋" w:hAnsi="仿宋" w:eastAsia="仿宋" w:cs="仿宋"/>
                <w:color w:val="auto"/>
                <w:sz w:val="24"/>
                <w:szCs w:val="24"/>
                <w:highlight w:val="none"/>
              </w:rPr>
            </w:pPr>
          </w:p>
        </w:tc>
      </w:tr>
      <w:tr w14:paraId="2873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A4545B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5AF52AFE">
            <w:pPr>
              <w:jc w:val="center"/>
              <w:rPr>
                <w:rFonts w:hint="eastAsia" w:ascii="仿宋" w:hAnsi="仿宋" w:eastAsia="仿宋" w:cs="仿宋"/>
                <w:color w:val="auto"/>
                <w:sz w:val="24"/>
                <w:szCs w:val="24"/>
                <w:highlight w:val="none"/>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0B896D3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3EF25B5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3BD962C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拟在本工程任职</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1F7AF58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r>
      <w:tr w14:paraId="6CB4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pct"/>
            <w:gridSpan w:val="3"/>
            <w:tcBorders>
              <w:top w:val="single" w:color="auto" w:sz="4" w:space="0"/>
              <w:left w:val="single" w:color="auto" w:sz="4" w:space="0"/>
              <w:bottom w:val="single" w:color="auto" w:sz="4" w:space="0"/>
              <w:right w:val="single" w:color="auto" w:sz="4" w:space="0"/>
            </w:tcBorders>
            <w:noWrap w:val="0"/>
            <w:vAlign w:val="center"/>
          </w:tcPr>
          <w:p w14:paraId="125435D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建造师等级</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519C498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级</w:t>
            </w:r>
          </w:p>
        </w:tc>
        <w:tc>
          <w:tcPr>
            <w:tcW w:w="1131" w:type="pct"/>
            <w:tcBorders>
              <w:top w:val="single" w:color="auto" w:sz="4" w:space="0"/>
              <w:left w:val="single" w:color="auto" w:sz="4" w:space="0"/>
              <w:bottom w:val="single" w:color="auto" w:sz="4" w:space="0"/>
              <w:right w:val="single" w:color="auto" w:sz="4" w:space="0"/>
            </w:tcBorders>
            <w:noWrap w:val="0"/>
            <w:vAlign w:val="center"/>
          </w:tcPr>
          <w:p w14:paraId="452C837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3A887A7">
            <w:pPr>
              <w:jc w:val="center"/>
              <w:rPr>
                <w:rFonts w:hint="eastAsia" w:ascii="仿宋" w:hAnsi="仿宋" w:eastAsia="仿宋" w:cs="仿宋"/>
                <w:color w:val="auto"/>
                <w:sz w:val="24"/>
                <w:szCs w:val="24"/>
                <w:highlight w:val="none"/>
              </w:rPr>
            </w:pPr>
          </w:p>
        </w:tc>
      </w:tr>
      <w:tr w14:paraId="6AE3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4D25376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4247" w:type="pct"/>
            <w:gridSpan w:val="5"/>
            <w:tcBorders>
              <w:top w:val="single" w:color="auto" w:sz="4" w:space="0"/>
              <w:left w:val="single" w:color="auto" w:sz="4" w:space="0"/>
              <w:bottom w:val="single" w:color="auto" w:sz="4" w:space="0"/>
              <w:right w:val="single" w:color="auto" w:sz="4" w:space="0"/>
            </w:tcBorders>
            <w:noWrap w:val="0"/>
            <w:vAlign w:val="center"/>
          </w:tcPr>
          <w:p w14:paraId="5F2D7BAF">
            <w:pPr>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年毕业于学校专业</w:t>
            </w:r>
          </w:p>
        </w:tc>
      </w:tr>
      <w:tr w14:paraId="3C2E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745AD36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375D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2C73ABB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AC82C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DDC276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915336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发包人</w:t>
            </w:r>
            <w:r>
              <w:rPr>
                <w:rFonts w:hint="eastAsia" w:ascii="仿宋" w:hAnsi="仿宋" w:eastAsia="仿宋" w:cs="仿宋"/>
                <w:color w:val="auto"/>
                <w:sz w:val="24"/>
                <w:szCs w:val="24"/>
                <w:highlight w:val="none"/>
              </w:rPr>
              <w:t>及联系电话</w:t>
            </w:r>
          </w:p>
        </w:tc>
      </w:tr>
      <w:tr w14:paraId="78E7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FB1F631">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38357F87">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22A4B150">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41AC19AC">
            <w:pPr>
              <w:jc w:val="center"/>
              <w:rPr>
                <w:rFonts w:hint="eastAsia" w:ascii="仿宋" w:hAnsi="仿宋" w:eastAsia="仿宋" w:cs="仿宋"/>
                <w:color w:val="auto"/>
                <w:sz w:val="24"/>
                <w:szCs w:val="24"/>
                <w:highlight w:val="none"/>
              </w:rPr>
            </w:pPr>
          </w:p>
        </w:tc>
      </w:tr>
      <w:tr w14:paraId="3FA8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307C9000">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C244096">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2A86D79">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164CEA91">
            <w:pPr>
              <w:jc w:val="center"/>
              <w:rPr>
                <w:rFonts w:hint="eastAsia" w:ascii="仿宋" w:hAnsi="仿宋" w:eastAsia="仿宋" w:cs="仿宋"/>
                <w:color w:val="auto"/>
                <w:sz w:val="24"/>
                <w:szCs w:val="24"/>
                <w:highlight w:val="none"/>
              </w:rPr>
            </w:pPr>
          </w:p>
        </w:tc>
      </w:tr>
      <w:tr w14:paraId="2836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1B858DFB">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6AAD2AA">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04288AD7">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4046A70">
            <w:pPr>
              <w:jc w:val="center"/>
              <w:rPr>
                <w:rFonts w:hint="eastAsia" w:ascii="仿宋" w:hAnsi="仿宋" w:eastAsia="仿宋" w:cs="仿宋"/>
                <w:color w:val="auto"/>
                <w:sz w:val="24"/>
                <w:szCs w:val="24"/>
                <w:highlight w:val="none"/>
              </w:rPr>
            </w:pPr>
          </w:p>
        </w:tc>
      </w:tr>
      <w:tr w14:paraId="1BB7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9C01952">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A9FA085">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0A06E22">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63E4FCBF">
            <w:pPr>
              <w:jc w:val="center"/>
              <w:rPr>
                <w:rFonts w:hint="eastAsia" w:ascii="仿宋" w:hAnsi="仿宋" w:eastAsia="仿宋" w:cs="仿宋"/>
                <w:color w:val="auto"/>
                <w:sz w:val="24"/>
                <w:szCs w:val="24"/>
                <w:highlight w:val="none"/>
              </w:rPr>
            </w:pPr>
          </w:p>
        </w:tc>
      </w:tr>
      <w:tr w14:paraId="1462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5E04802B">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F05992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464664C">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2EDD14D">
            <w:pPr>
              <w:jc w:val="center"/>
              <w:rPr>
                <w:rFonts w:hint="eastAsia" w:ascii="仿宋" w:hAnsi="仿宋" w:eastAsia="仿宋" w:cs="仿宋"/>
                <w:color w:val="auto"/>
                <w:sz w:val="24"/>
                <w:szCs w:val="24"/>
                <w:highlight w:val="none"/>
              </w:rPr>
            </w:pPr>
          </w:p>
        </w:tc>
      </w:tr>
      <w:tr w14:paraId="57AF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ED1A922">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325EEA6">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0A6E25F">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7D56D53">
            <w:pPr>
              <w:jc w:val="center"/>
              <w:rPr>
                <w:rFonts w:hint="eastAsia" w:ascii="仿宋" w:hAnsi="仿宋" w:eastAsia="仿宋" w:cs="仿宋"/>
                <w:color w:val="auto"/>
                <w:sz w:val="24"/>
                <w:szCs w:val="24"/>
                <w:highlight w:val="none"/>
              </w:rPr>
            </w:pPr>
          </w:p>
        </w:tc>
      </w:tr>
      <w:tr w14:paraId="66BE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4E14AFC6">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62FEBA3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378076B3">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2E3960BB">
            <w:pPr>
              <w:jc w:val="center"/>
              <w:rPr>
                <w:rFonts w:hint="eastAsia" w:ascii="仿宋" w:hAnsi="仿宋" w:eastAsia="仿宋" w:cs="仿宋"/>
                <w:color w:val="auto"/>
                <w:sz w:val="24"/>
                <w:szCs w:val="24"/>
                <w:highlight w:val="none"/>
              </w:rPr>
            </w:pPr>
          </w:p>
        </w:tc>
      </w:tr>
      <w:tr w14:paraId="3038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55C737DA">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04A7CB8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A42DCB0">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741C3FCD">
            <w:pPr>
              <w:jc w:val="center"/>
              <w:rPr>
                <w:rFonts w:hint="eastAsia" w:ascii="仿宋" w:hAnsi="仿宋" w:eastAsia="仿宋" w:cs="仿宋"/>
                <w:color w:val="auto"/>
                <w:sz w:val="24"/>
                <w:szCs w:val="24"/>
                <w:highlight w:val="none"/>
              </w:rPr>
            </w:pPr>
          </w:p>
        </w:tc>
      </w:tr>
      <w:tr w14:paraId="532B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15F9C6AA">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4F2DC6D">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79A887D6">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77BCD436">
            <w:pPr>
              <w:jc w:val="center"/>
              <w:rPr>
                <w:rFonts w:hint="eastAsia" w:ascii="仿宋" w:hAnsi="仿宋" w:eastAsia="仿宋" w:cs="仿宋"/>
                <w:color w:val="auto"/>
                <w:sz w:val="24"/>
                <w:szCs w:val="24"/>
                <w:highlight w:val="none"/>
              </w:rPr>
            </w:pPr>
          </w:p>
        </w:tc>
      </w:tr>
    </w:tbl>
    <w:p w14:paraId="6C1FACFF">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E9B485A">
      <w:pPr>
        <w:pStyle w:val="2"/>
        <w:rPr>
          <w:rFonts w:hint="eastAsia" w:ascii="仿宋" w:hAnsi="仿宋" w:eastAsia="仿宋" w:cs="仿宋"/>
        </w:rPr>
      </w:pPr>
    </w:p>
    <w:p w14:paraId="7B97CCCB">
      <w:pPr>
        <w:tabs>
          <w:tab w:val="left" w:pos="210"/>
        </w:tabs>
        <w:spacing w:line="360" w:lineRule="auto"/>
        <w:jc w:val="center"/>
        <w:rPr>
          <w:rFonts w:hint="eastAsia" w:ascii="仿宋" w:hAnsi="仿宋" w:eastAsia="仿宋" w:cs="仿宋"/>
          <w:b/>
          <w:kern w:val="0"/>
          <w:sz w:val="32"/>
          <w:szCs w:val="32"/>
          <w:lang w:val="en-US" w:eastAsia="zh-CN"/>
        </w:rPr>
      </w:pPr>
      <w:r>
        <w:rPr>
          <w:rFonts w:hint="eastAsia" w:ascii="仿宋" w:hAnsi="仿宋" w:eastAsia="仿宋" w:cs="仿宋"/>
          <w:b/>
          <w:kern w:val="0"/>
          <w:sz w:val="32"/>
          <w:szCs w:val="32"/>
          <w:lang w:val="en-US" w:eastAsia="zh-CN"/>
        </w:rPr>
        <w:t>项目经理无在建承诺书</w:t>
      </w:r>
    </w:p>
    <w:p w14:paraId="20B0D45D">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名称）：</w:t>
      </w:r>
    </w:p>
    <w:p w14:paraId="1328B45B">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r>
        <w:rPr>
          <w:rFonts w:hint="eastAsia" w:ascii="仿宋" w:hAnsi="仿宋" w:eastAsia="仿宋" w:cs="仿宋"/>
          <w:color w:val="auto"/>
          <w:sz w:val="24"/>
          <w:szCs w:val="24"/>
          <w:highlight w:val="none"/>
          <w:lang w:eastAsia="zh-CN"/>
        </w:rPr>
        <w:t>。</w:t>
      </w:r>
    </w:p>
    <w:p w14:paraId="1D16821F">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4CD86AAE">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6B0FBD0E">
      <w:pPr>
        <w:shd w:val="clear" w:color="auto" w:fill="auto"/>
        <w:spacing w:line="500" w:lineRule="exact"/>
        <w:rPr>
          <w:rFonts w:hint="eastAsia" w:ascii="仿宋" w:hAnsi="仿宋" w:eastAsia="仿宋" w:cs="仿宋"/>
          <w:b w:val="0"/>
          <w:bCs/>
          <w:kern w:val="0"/>
          <w:sz w:val="21"/>
          <w:szCs w:val="21"/>
          <w:highlight w:val="none"/>
          <w:lang w:val="zh-CN" w:eastAsia="zh-CN"/>
        </w:rPr>
      </w:pPr>
    </w:p>
    <w:p w14:paraId="05A5A190">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024FF2E3">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sz w:val="24"/>
          <w:szCs w:val="24"/>
          <w:highlight w:val="none"/>
        </w:rPr>
        <w:t>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00B7E71F">
      <w:pPr>
        <w:pStyle w:val="38"/>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5E69727">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lang w:val="en-US" w:eastAsia="zh-CN"/>
        </w:rPr>
        <w:t>附表六</w:t>
      </w:r>
      <w:r>
        <w:rPr>
          <w:rFonts w:hint="eastAsia" w:ascii="仿宋" w:hAnsi="仿宋" w:eastAsia="仿宋" w:cs="仿宋"/>
          <w:b/>
          <w:color w:val="auto"/>
          <w:sz w:val="24"/>
          <w:szCs w:val="24"/>
          <w:highlight w:val="none"/>
        </w:rPr>
        <w:t>：主要项目管理人员简历表</w:t>
      </w:r>
    </w:p>
    <w:p w14:paraId="0EAEC329">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主要项目管理人员指技术负责人、材料员、安全员等岗位人员。应附</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rPr>
        <w:t>资格证书、</w:t>
      </w:r>
      <w:r>
        <w:rPr>
          <w:rFonts w:hint="eastAsia" w:ascii="仿宋" w:hAnsi="仿宋" w:eastAsia="仿宋" w:cs="仿宋"/>
          <w:snapToGrid/>
          <w:color w:val="auto"/>
          <w:kern w:val="0"/>
          <w:sz w:val="24"/>
          <w:szCs w:val="24"/>
          <w:lang w:val="en-US" w:eastAsia="zh-Hans"/>
        </w:rPr>
        <w:t>社保缴纳证明材料</w:t>
      </w:r>
      <w:r>
        <w:rPr>
          <w:rFonts w:hint="eastAsia" w:ascii="仿宋" w:hAnsi="仿宋" w:eastAsia="仿宋" w:cs="仿宋"/>
          <w:snapToGrid/>
          <w:color w:val="auto"/>
          <w:kern w:val="0"/>
          <w:sz w:val="24"/>
          <w:szCs w:val="24"/>
          <w:lang w:val="en-US" w:eastAsia="zh-CN"/>
        </w:rPr>
        <w:t>、</w:t>
      </w:r>
      <w:r>
        <w:rPr>
          <w:rFonts w:hint="eastAsia" w:ascii="仿宋" w:hAnsi="仿宋" w:eastAsia="仿宋" w:cs="仿宋"/>
          <w:color w:val="auto"/>
          <w:sz w:val="24"/>
          <w:szCs w:val="24"/>
          <w:highlight w:val="none"/>
        </w:rPr>
        <w:t>职称证（如有）、身份证，主要业绩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须附合同协议书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p>
    <w:p w14:paraId="4ECF1FD8">
      <w:pPr>
        <w:spacing w:line="420" w:lineRule="exact"/>
        <w:ind w:firstLine="480" w:firstLineChars="200"/>
        <w:rPr>
          <w:rFonts w:hint="eastAsia" w:ascii="仿宋" w:hAnsi="仿宋" w:eastAsia="仿宋" w:cs="仿宋"/>
          <w:color w:val="auto"/>
          <w:sz w:val="24"/>
          <w:szCs w:val="24"/>
          <w:highlight w:val="none"/>
        </w:rPr>
      </w:pP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1"/>
        <w:gridCol w:w="3247"/>
        <w:gridCol w:w="1471"/>
        <w:gridCol w:w="3257"/>
      </w:tblGrid>
      <w:tr w14:paraId="3771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500" w:type="pct"/>
            <w:gridSpan w:val="2"/>
            <w:tcBorders>
              <w:top w:val="single" w:color="auto" w:sz="4" w:space="0"/>
              <w:left w:val="single" w:color="auto" w:sz="4" w:space="0"/>
              <w:bottom w:val="single" w:color="auto" w:sz="4" w:space="0"/>
              <w:right w:val="single" w:color="auto" w:sz="4" w:space="0"/>
            </w:tcBorders>
            <w:noWrap w:val="0"/>
            <w:vAlign w:val="center"/>
          </w:tcPr>
          <w:p w14:paraId="0EDC6099">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岗位名称</w:t>
            </w:r>
          </w:p>
        </w:tc>
        <w:tc>
          <w:tcPr>
            <w:tcW w:w="2500" w:type="pct"/>
            <w:gridSpan w:val="2"/>
            <w:tcBorders>
              <w:top w:val="single" w:color="auto" w:sz="4" w:space="0"/>
              <w:left w:val="single" w:color="auto" w:sz="4" w:space="0"/>
              <w:bottom w:val="single" w:color="auto" w:sz="4" w:space="0"/>
              <w:right w:val="single" w:color="auto" w:sz="4" w:space="0"/>
            </w:tcBorders>
            <w:noWrap w:val="0"/>
            <w:vAlign w:val="center"/>
          </w:tcPr>
          <w:p w14:paraId="7C8029A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5A97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06800DB3">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146F562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3DA673B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4DC81880">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3AD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0E2BD2E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55F6E72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6DC96B4">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5CE7526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63B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29AA348B">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学历和专业</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445A33E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790920BD">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毕业时间</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74CDE822">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4A47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6E25958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拥有的执业资格</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0D0E6870">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F3EBC9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专业职称</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132D457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B24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793D330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执业资格证书编号</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4802FE49">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19A194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工作年限</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517B81E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147E8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3"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73D1F61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18386DD6">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5FBEA7E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28C65EC2">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p w14:paraId="73A70CF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w:t>
            </w:r>
          </w:p>
          <w:p w14:paraId="31D764D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绩</w:t>
            </w:r>
          </w:p>
          <w:p w14:paraId="0D1DB643">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及</w:t>
            </w:r>
          </w:p>
          <w:p w14:paraId="461EA65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w:t>
            </w:r>
          </w:p>
          <w:p w14:paraId="2028B3B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w:t>
            </w:r>
          </w:p>
          <w:p w14:paraId="2A15F154">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w:t>
            </w:r>
          </w:p>
          <w:p w14:paraId="00D1FB2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11FF481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52427BE6">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4EC00A1B">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tc>
        <w:tc>
          <w:tcPr>
            <w:tcW w:w="4216" w:type="pct"/>
            <w:gridSpan w:val="3"/>
            <w:tcBorders>
              <w:top w:val="single" w:color="auto" w:sz="4" w:space="0"/>
              <w:left w:val="single" w:color="auto" w:sz="4" w:space="0"/>
              <w:bottom w:val="single" w:color="auto" w:sz="4" w:space="0"/>
              <w:right w:val="single" w:color="auto" w:sz="4" w:space="0"/>
            </w:tcBorders>
            <w:noWrap w:val="0"/>
            <w:vAlign w:val="center"/>
          </w:tcPr>
          <w:p w14:paraId="5A0FA37C">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bl>
    <w:p w14:paraId="400CC5C0">
      <w:pPr>
        <w:overflowPunct w:val="0"/>
        <w:spacing w:line="360" w:lineRule="auto"/>
        <w:rPr>
          <w:rFonts w:hint="eastAsia" w:ascii="仿宋" w:hAnsi="仿宋" w:eastAsia="仿宋" w:cs="仿宋"/>
          <w:color w:val="auto"/>
          <w:sz w:val="24"/>
        </w:rPr>
      </w:pPr>
    </w:p>
    <w:p w14:paraId="30263FDD">
      <w:pPr>
        <w:pStyle w:val="33"/>
        <w:adjustRightInd w:val="0"/>
        <w:snapToGrid w:val="0"/>
        <w:spacing w:line="360" w:lineRule="auto"/>
        <w:ind w:firstLine="480" w:firstLineChars="200"/>
        <w:rPr>
          <w:rFonts w:hint="eastAsia" w:ascii="仿宋" w:hAnsi="仿宋" w:eastAsia="仿宋" w:cs="仿宋"/>
          <w:bCs/>
          <w:color w:val="auto"/>
          <w:sz w:val="24"/>
          <w:szCs w:val="24"/>
          <w:lang w:eastAsia="zh-CN"/>
        </w:rPr>
      </w:pPr>
    </w:p>
    <w:p w14:paraId="420820A7">
      <w:pPr>
        <w:spacing w:line="360" w:lineRule="auto"/>
        <w:rPr>
          <w:rFonts w:hint="eastAsia" w:ascii="仿宋" w:hAnsi="仿宋" w:eastAsia="仿宋" w:cs="仿宋"/>
          <w:color w:val="auto"/>
        </w:rPr>
      </w:pPr>
      <w:r>
        <w:rPr>
          <w:rFonts w:hint="eastAsia" w:ascii="仿宋" w:hAnsi="仿宋" w:eastAsia="仿宋" w:cs="仿宋"/>
          <w:color w:val="auto"/>
        </w:rPr>
        <w:br w:type="page"/>
      </w:r>
    </w:p>
    <w:p w14:paraId="542C1686">
      <w:pPr>
        <w:pStyle w:val="2"/>
        <w:jc w:val="center"/>
        <w:outlineLvl w:val="1"/>
        <w:rPr>
          <w:rFonts w:hint="eastAsia" w:ascii="仿宋" w:hAnsi="仿宋" w:eastAsia="仿宋" w:cs="仿宋"/>
          <w:sz w:val="32"/>
        </w:rPr>
      </w:pPr>
      <w:bookmarkStart w:id="184" w:name="_Toc31944"/>
      <w:r>
        <w:rPr>
          <w:rFonts w:hint="eastAsia" w:ascii="仿宋" w:hAnsi="仿宋" w:eastAsia="仿宋" w:cs="仿宋"/>
          <w:b/>
          <w:bCs/>
          <w:color w:val="auto"/>
          <w:sz w:val="30"/>
          <w:szCs w:val="30"/>
          <w:lang w:val="en-US" w:eastAsia="zh-CN"/>
        </w:rPr>
        <w:t>九</w:t>
      </w:r>
      <w:r>
        <w:rPr>
          <w:rFonts w:hint="eastAsia" w:ascii="仿宋" w:hAnsi="仿宋" w:eastAsia="仿宋" w:cs="仿宋"/>
          <w:b/>
          <w:bCs/>
          <w:color w:val="auto"/>
          <w:sz w:val="30"/>
          <w:szCs w:val="30"/>
        </w:rPr>
        <w:t>、资格证明文件</w:t>
      </w:r>
      <w:bookmarkEnd w:id="184"/>
    </w:p>
    <w:p w14:paraId="783043BD">
      <w:pPr>
        <w:overflowPunct w:val="0"/>
        <w:spacing w:beforeLines="50" w:afterLines="50"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供应商情况表</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5"/>
        <w:gridCol w:w="2892"/>
        <w:gridCol w:w="2370"/>
        <w:gridCol w:w="1937"/>
      </w:tblGrid>
      <w:tr w14:paraId="3357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3" w:type="pct"/>
          </w:tcPr>
          <w:p w14:paraId="45768AF5">
            <w:pPr>
              <w:overflowPunct w:val="0"/>
              <w:spacing w:line="400" w:lineRule="atLeast"/>
              <w:jc w:val="center"/>
              <w:rPr>
                <w:rFonts w:hint="eastAsia" w:ascii="仿宋" w:hAnsi="仿宋" w:eastAsia="仿宋" w:cs="仿宋"/>
              </w:rPr>
            </w:pPr>
            <w:r>
              <w:rPr>
                <w:rFonts w:hint="eastAsia" w:ascii="仿宋" w:hAnsi="仿宋" w:eastAsia="仿宋" w:cs="仿宋"/>
              </w:rPr>
              <w:t>单位名称</w:t>
            </w:r>
          </w:p>
        </w:tc>
        <w:tc>
          <w:tcPr>
            <w:tcW w:w="3806" w:type="pct"/>
            <w:gridSpan w:val="3"/>
          </w:tcPr>
          <w:p w14:paraId="20F3FE8C">
            <w:pPr>
              <w:overflowPunct w:val="0"/>
              <w:spacing w:line="400" w:lineRule="atLeast"/>
              <w:jc w:val="center"/>
              <w:rPr>
                <w:rFonts w:hint="eastAsia" w:ascii="仿宋" w:hAnsi="仿宋" w:eastAsia="仿宋" w:cs="仿宋"/>
              </w:rPr>
            </w:pPr>
          </w:p>
        </w:tc>
      </w:tr>
      <w:tr w14:paraId="1CD3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129475BC">
            <w:pPr>
              <w:overflowPunct w:val="0"/>
              <w:spacing w:line="400" w:lineRule="atLeast"/>
              <w:jc w:val="center"/>
              <w:rPr>
                <w:rFonts w:hint="eastAsia" w:ascii="仿宋" w:hAnsi="仿宋" w:eastAsia="仿宋" w:cs="仿宋"/>
              </w:rPr>
            </w:pPr>
            <w:r>
              <w:rPr>
                <w:rFonts w:hint="eastAsia" w:ascii="仿宋" w:hAnsi="仿宋" w:eastAsia="仿宋" w:cs="仿宋"/>
              </w:rPr>
              <w:t>统一社会信用代码</w:t>
            </w:r>
          </w:p>
        </w:tc>
        <w:tc>
          <w:tcPr>
            <w:tcW w:w="1529" w:type="pct"/>
          </w:tcPr>
          <w:p w14:paraId="0B1307EB">
            <w:pPr>
              <w:overflowPunct w:val="0"/>
              <w:spacing w:line="400" w:lineRule="atLeast"/>
              <w:jc w:val="center"/>
              <w:rPr>
                <w:rFonts w:hint="eastAsia" w:ascii="仿宋" w:hAnsi="仿宋" w:eastAsia="仿宋" w:cs="仿宋"/>
              </w:rPr>
            </w:pPr>
          </w:p>
        </w:tc>
        <w:tc>
          <w:tcPr>
            <w:tcW w:w="1253" w:type="pct"/>
          </w:tcPr>
          <w:p w14:paraId="009145BE">
            <w:pPr>
              <w:overflowPunct w:val="0"/>
              <w:spacing w:line="400" w:lineRule="atLeast"/>
              <w:jc w:val="center"/>
              <w:rPr>
                <w:rFonts w:hint="eastAsia" w:ascii="仿宋" w:hAnsi="仿宋" w:eastAsia="仿宋" w:cs="仿宋"/>
              </w:rPr>
            </w:pPr>
            <w:r>
              <w:rPr>
                <w:rFonts w:hint="eastAsia" w:ascii="仿宋" w:hAnsi="仿宋" w:eastAsia="仿宋" w:cs="仿宋"/>
              </w:rPr>
              <w:t>注册日期</w:t>
            </w:r>
          </w:p>
        </w:tc>
        <w:tc>
          <w:tcPr>
            <w:tcW w:w="1023" w:type="pct"/>
          </w:tcPr>
          <w:p w14:paraId="27FB30E3">
            <w:pPr>
              <w:overflowPunct w:val="0"/>
              <w:spacing w:line="400" w:lineRule="atLeast"/>
              <w:jc w:val="center"/>
              <w:rPr>
                <w:rFonts w:hint="eastAsia" w:ascii="仿宋" w:hAnsi="仿宋" w:eastAsia="仿宋" w:cs="仿宋"/>
              </w:rPr>
            </w:pPr>
          </w:p>
        </w:tc>
      </w:tr>
      <w:tr w14:paraId="0A37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3" w:type="pct"/>
          </w:tcPr>
          <w:p w14:paraId="6923E80E">
            <w:pPr>
              <w:overflowPunct w:val="0"/>
              <w:spacing w:line="400" w:lineRule="atLeast"/>
              <w:jc w:val="center"/>
              <w:rPr>
                <w:rFonts w:hint="eastAsia" w:ascii="仿宋" w:hAnsi="仿宋" w:eastAsia="仿宋" w:cs="仿宋"/>
              </w:rPr>
            </w:pPr>
            <w:r>
              <w:rPr>
                <w:rFonts w:hint="eastAsia" w:ascii="仿宋" w:hAnsi="仿宋" w:eastAsia="仿宋" w:cs="仿宋"/>
              </w:rPr>
              <w:t>营业地址</w:t>
            </w:r>
          </w:p>
        </w:tc>
        <w:tc>
          <w:tcPr>
            <w:tcW w:w="1529" w:type="pct"/>
          </w:tcPr>
          <w:p w14:paraId="51D68577">
            <w:pPr>
              <w:overflowPunct w:val="0"/>
              <w:spacing w:line="400" w:lineRule="atLeast"/>
              <w:jc w:val="center"/>
              <w:rPr>
                <w:rFonts w:hint="eastAsia" w:ascii="仿宋" w:hAnsi="仿宋" w:eastAsia="仿宋" w:cs="仿宋"/>
              </w:rPr>
            </w:pPr>
          </w:p>
        </w:tc>
        <w:tc>
          <w:tcPr>
            <w:tcW w:w="1253" w:type="pct"/>
          </w:tcPr>
          <w:p w14:paraId="7DF61DC4">
            <w:pPr>
              <w:overflowPunct w:val="0"/>
              <w:spacing w:line="400" w:lineRule="atLeast"/>
              <w:jc w:val="center"/>
              <w:rPr>
                <w:rFonts w:hint="eastAsia" w:ascii="仿宋" w:hAnsi="仿宋" w:eastAsia="仿宋" w:cs="仿宋"/>
              </w:rPr>
            </w:pPr>
            <w:r>
              <w:rPr>
                <w:rFonts w:hint="eastAsia" w:ascii="仿宋" w:hAnsi="仿宋" w:eastAsia="仿宋" w:cs="仿宋"/>
              </w:rPr>
              <w:t>注册资金</w:t>
            </w:r>
          </w:p>
        </w:tc>
        <w:tc>
          <w:tcPr>
            <w:tcW w:w="1023" w:type="pct"/>
          </w:tcPr>
          <w:p w14:paraId="703E3010">
            <w:pPr>
              <w:overflowPunct w:val="0"/>
              <w:spacing w:line="400" w:lineRule="atLeast"/>
              <w:jc w:val="center"/>
              <w:rPr>
                <w:rFonts w:hint="eastAsia" w:ascii="仿宋" w:hAnsi="仿宋" w:eastAsia="仿宋" w:cs="仿宋"/>
              </w:rPr>
            </w:pPr>
          </w:p>
        </w:tc>
      </w:tr>
      <w:tr w14:paraId="325D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4356D010">
            <w:pPr>
              <w:overflowPunct w:val="0"/>
              <w:spacing w:line="400" w:lineRule="atLeast"/>
              <w:jc w:val="center"/>
              <w:rPr>
                <w:rFonts w:hint="eastAsia" w:ascii="仿宋" w:hAnsi="仿宋" w:eastAsia="仿宋" w:cs="仿宋"/>
              </w:rPr>
            </w:pPr>
            <w:r>
              <w:rPr>
                <w:rFonts w:hint="eastAsia" w:ascii="仿宋" w:hAnsi="仿宋" w:eastAsia="仿宋" w:cs="仿宋"/>
              </w:rPr>
              <w:t>法定代表人</w:t>
            </w:r>
          </w:p>
        </w:tc>
        <w:tc>
          <w:tcPr>
            <w:tcW w:w="1529" w:type="pct"/>
          </w:tcPr>
          <w:p w14:paraId="4484E742">
            <w:pPr>
              <w:overflowPunct w:val="0"/>
              <w:spacing w:line="400" w:lineRule="atLeast"/>
              <w:jc w:val="center"/>
              <w:rPr>
                <w:rFonts w:hint="eastAsia" w:ascii="仿宋" w:hAnsi="仿宋" w:eastAsia="仿宋" w:cs="仿宋"/>
              </w:rPr>
            </w:pPr>
          </w:p>
        </w:tc>
        <w:tc>
          <w:tcPr>
            <w:tcW w:w="1253" w:type="pct"/>
          </w:tcPr>
          <w:p w14:paraId="1DA980F9">
            <w:pPr>
              <w:overflowPunct w:val="0"/>
              <w:spacing w:line="400" w:lineRule="atLeast"/>
              <w:jc w:val="center"/>
              <w:rPr>
                <w:rFonts w:hint="eastAsia" w:ascii="仿宋" w:hAnsi="仿宋" w:eastAsia="仿宋" w:cs="仿宋"/>
              </w:rPr>
            </w:pPr>
            <w:r>
              <w:rPr>
                <w:rFonts w:hint="eastAsia" w:ascii="仿宋" w:hAnsi="仿宋" w:eastAsia="仿宋" w:cs="仿宋"/>
              </w:rPr>
              <w:t>联系方式</w:t>
            </w:r>
          </w:p>
        </w:tc>
        <w:tc>
          <w:tcPr>
            <w:tcW w:w="1023" w:type="pct"/>
          </w:tcPr>
          <w:p w14:paraId="3FF6CF49">
            <w:pPr>
              <w:overflowPunct w:val="0"/>
              <w:spacing w:line="400" w:lineRule="atLeast"/>
              <w:jc w:val="center"/>
              <w:rPr>
                <w:rFonts w:hint="eastAsia" w:ascii="仿宋" w:hAnsi="仿宋" w:eastAsia="仿宋" w:cs="仿宋"/>
              </w:rPr>
            </w:pPr>
          </w:p>
        </w:tc>
      </w:tr>
      <w:tr w14:paraId="7215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4910D3E8">
            <w:pPr>
              <w:overflowPunct w:val="0"/>
              <w:spacing w:line="400" w:lineRule="atLeast"/>
              <w:jc w:val="center"/>
              <w:rPr>
                <w:rFonts w:hint="eastAsia" w:ascii="仿宋" w:hAnsi="仿宋" w:eastAsia="仿宋" w:cs="仿宋"/>
              </w:rPr>
            </w:pPr>
            <w:r>
              <w:rPr>
                <w:rFonts w:hint="eastAsia" w:ascii="仿宋" w:hAnsi="仿宋" w:eastAsia="仿宋" w:cs="仿宋"/>
              </w:rPr>
              <w:t>授权代表人</w:t>
            </w:r>
          </w:p>
        </w:tc>
        <w:tc>
          <w:tcPr>
            <w:tcW w:w="1529" w:type="pct"/>
          </w:tcPr>
          <w:p w14:paraId="3E86E123">
            <w:pPr>
              <w:overflowPunct w:val="0"/>
              <w:spacing w:line="400" w:lineRule="atLeast"/>
              <w:jc w:val="center"/>
              <w:rPr>
                <w:rFonts w:hint="eastAsia" w:ascii="仿宋" w:hAnsi="仿宋" w:eastAsia="仿宋" w:cs="仿宋"/>
              </w:rPr>
            </w:pPr>
          </w:p>
        </w:tc>
        <w:tc>
          <w:tcPr>
            <w:tcW w:w="1253" w:type="pct"/>
          </w:tcPr>
          <w:p w14:paraId="1571D1FE">
            <w:pPr>
              <w:overflowPunct w:val="0"/>
              <w:spacing w:line="400" w:lineRule="atLeast"/>
              <w:jc w:val="center"/>
              <w:rPr>
                <w:rFonts w:hint="eastAsia" w:ascii="仿宋" w:hAnsi="仿宋" w:eastAsia="仿宋" w:cs="仿宋"/>
              </w:rPr>
            </w:pPr>
            <w:r>
              <w:rPr>
                <w:rFonts w:hint="eastAsia" w:ascii="仿宋" w:hAnsi="仿宋" w:eastAsia="仿宋" w:cs="仿宋"/>
              </w:rPr>
              <w:t>联系方式</w:t>
            </w:r>
          </w:p>
        </w:tc>
        <w:tc>
          <w:tcPr>
            <w:tcW w:w="1023" w:type="pct"/>
          </w:tcPr>
          <w:p w14:paraId="2CEAC783">
            <w:pPr>
              <w:overflowPunct w:val="0"/>
              <w:spacing w:line="400" w:lineRule="atLeast"/>
              <w:jc w:val="center"/>
              <w:rPr>
                <w:rFonts w:hint="eastAsia" w:ascii="仿宋" w:hAnsi="仿宋" w:eastAsia="仿宋" w:cs="仿宋"/>
              </w:rPr>
            </w:pPr>
          </w:p>
        </w:tc>
      </w:tr>
      <w:tr w14:paraId="61EA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70360060">
            <w:pPr>
              <w:overflowPunct w:val="0"/>
              <w:spacing w:line="400" w:lineRule="atLeast"/>
              <w:jc w:val="center"/>
              <w:rPr>
                <w:rFonts w:hint="eastAsia" w:ascii="仿宋" w:hAnsi="仿宋" w:eastAsia="仿宋" w:cs="仿宋"/>
              </w:rPr>
            </w:pPr>
            <w:r>
              <w:rPr>
                <w:rFonts w:hint="eastAsia" w:ascii="仿宋" w:hAnsi="仿宋" w:eastAsia="仿宋" w:cs="仿宋"/>
              </w:rPr>
              <w:t>企业基本户开户行</w:t>
            </w:r>
          </w:p>
        </w:tc>
        <w:tc>
          <w:tcPr>
            <w:tcW w:w="3806" w:type="pct"/>
            <w:gridSpan w:val="3"/>
          </w:tcPr>
          <w:p w14:paraId="32BF2A29">
            <w:pPr>
              <w:overflowPunct w:val="0"/>
              <w:spacing w:line="400" w:lineRule="atLeast"/>
              <w:jc w:val="center"/>
              <w:rPr>
                <w:rFonts w:hint="eastAsia" w:ascii="仿宋" w:hAnsi="仿宋" w:eastAsia="仿宋" w:cs="仿宋"/>
              </w:rPr>
            </w:pPr>
          </w:p>
        </w:tc>
      </w:tr>
      <w:tr w14:paraId="5735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193" w:type="pct"/>
          </w:tcPr>
          <w:p w14:paraId="672E78F2">
            <w:pPr>
              <w:overflowPunct w:val="0"/>
              <w:spacing w:line="400" w:lineRule="atLeast"/>
              <w:jc w:val="center"/>
              <w:rPr>
                <w:rFonts w:hint="eastAsia" w:ascii="仿宋" w:hAnsi="仿宋" w:eastAsia="仿宋" w:cs="仿宋"/>
              </w:rPr>
            </w:pPr>
            <w:r>
              <w:rPr>
                <w:rFonts w:hint="eastAsia" w:ascii="仿宋" w:hAnsi="仿宋" w:eastAsia="仿宋" w:cs="仿宋"/>
              </w:rPr>
              <w:t>账号</w:t>
            </w:r>
          </w:p>
        </w:tc>
        <w:tc>
          <w:tcPr>
            <w:tcW w:w="3806" w:type="pct"/>
            <w:gridSpan w:val="3"/>
          </w:tcPr>
          <w:p w14:paraId="2715A8AA">
            <w:pPr>
              <w:overflowPunct w:val="0"/>
              <w:spacing w:line="400" w:lineRule="atLeast"/>
              <w:jc w:val="center"/>
              <w:rPr>
                <w:rFonts w:hint="eastAsia" w:ascii="仿宋" w:hAnsi="仿宋" w:eastAsia="仿宋" w:cs="仿宋"/>
              </w:rPr>
            </w:pPr>
          </w:p>
        </w:tc>
      </w:tr>
      <w:tr w14:paraId="03AC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3" w:type="pct"/>
            <w:vAlign w:val="center"/>
          </w:tcPr>
          <w:p w14:paraId="70FA88FE">
            <w:pPr>
              <w:overflowPunct w:val="0"/>
              <w:spacing w:line="400" w:lineRule="atLeast"/>
              <w:jc w:val="center"/>
              <w:rPr>
                <w:rFonts w:hint="eastAsia" w:ascii="仿宋" w:hAnsi="仿宋" w:eastAsia="仿宋" w:cs="仿宋"/>
              </w:rPr>
            </w:pPr>
            <w:r>
              <w:rPr>
                <w:rFonts w:hint="eastAsia" w:ascii="仿宋" w:hAnsi="仿宋" w:eastAsia="仿宋" w:cs="仿宋"/>
              </w:rPr>
              <w:t>主要营业范围</w:t>
            </w:r>
          </w:p>
        </w:tc>
        <w:tc>
          <w:tcPr>
            <w:tcW w:w="3806" w:type="pct"/>
            <w:gridSpan w:val="3"/>
          </w:tcPr>
          <w:p w14:paraId="1949CD4C">
            <w:pPr>
              <w:overflowPunct w:val="0"/>
              <w:spacing w:line="400" w:lineRule="atLeast"/>
              <w:jc w:val="center"/>
              <w:rPr>
                <w:rFonts w:hint="eastAsia" w:ascii="仿宋" w:hAnsi="仿宋" w:eastAsia="仿宋" w:cs="仿宋"/>
              </w:rPr>
            </w:pPr>
          </w:p>
        </w:tc>
      </w:tr>
      <w:tr w14:paraId="314B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3" w:type="pct"/>
            <w:vAlign w:val="center"/>
          </w:tcPr>
          <w:p w14:paraId="3C2E767F">
            <w:pPr>
              <w:overflowPunct w:val="0"/>
              <w:spacing w:line="400" w:lineRule="atLeast"/>
              <w:jc w:val="center"/>
              <w:rPr>
                <w:rFonts w:hint="eastAsia" w:ascii="仿宋" w:hAnsi="仿宋" w:eastAsia="仿宋" w:cs="仿宋"/>
              </w:rPr>
            </w:pPr>
            <w:r>
              <w:rPr>
                <w:rFonts w:hint="eastAsia" w:ascii="仿宋" w:hAnsi="仿宋" w:eastAsia="仿宋" w:cs="仿宋"/>
              </w:rPr>
              <w:t>企业概况</w:t>
            </w:r>
          </w:p>
        </w:tc>
        <w:tc>
          <w:tcPr>
            <w:tcW w:w="3806" w:type="pct"/>
            <w:gridSpan w:val="3"/>
          </w:tcPr>
          <w:p w14:paraId="69B69E7B">
            <w:pPr>
              <w:overflowPunct w:val="0"/>
              <w:spacing w:line="400" w:lineRule="atLeast"/>
              <w:jc w:val="center"/>
              <w:rPr>
                <w:rFonts w:hint="eastAsia" w:ascii="仿宋" w:hAnsi="仿宋" w:eastAsia="仿宋" w:cs="仿宋"/>
              </w:rPr>
            </w:pPr>
          </w:p>
        </w:tc>
      </w:tr>
      <w:tr w14:paraId="21ED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193" w:type="pct"/>
            <w:vAlign w:val="center"/>
          </w:tcPr>
          <w:p w14:paraId="3E27274B">
            <w:pPr>
              <w:overflowPunct w:val="0"/>
              <w:spacing w:line="400" w:lineRule="atLeast"/>
              <w:jc w:val="center"/>
              <w:rPr>
                <w:rFonts w:hint="eastAsia" w:ascii="仿宋" w:hAnsi="仿宋" w:eastAsia="仿宋" w:cs="仿宋"/>
              </w:rPr>
            </w:pPr>
            <w:r>
              <w:rPr>
                <w:rFonts w:hint="eastAsia" w:ascii="仿宋" w:hAnsi="仿宋" w:eastAsia="仿宋" w:cs="仿宋"/>
              </w:rPr>
              <w:t>备注</w:t>
            </w:r>
          </w:p>
        </w:tc>
        <w:tc>
          <w:tcPr>
            <w:tcW w:w="3806" w:type="pct"/>
            <w:gridSpan w:val="3"/>
          </w:tcPr>
          <w:p w14:paraId="30B8309D">
            <w:pPr>
              <w:overflowPunct w:val="0"/>
              <w:spacing w:line="400" w:lineRule="atLeast"/>
              <w:jc w:val="center"/>
              <w:rPr>
                <w:rFonts w:hint="eastAsia" w:ascii="仿宋" w:hAnsi="仿宋" w:eastAsia="仿宋" w:cs="仿宋"/>
              </w:rPr>
            </w:pPr>
          </w:p>
        </w:tc>
      </w:tr>
    </w:tbl>
    <w:p w14:paraId="52B56C5F">
      <w:pPr>
        <w:rPr>
          <w:rFonts w:hint="eastAsia" w:ascii="仿宋" w:hAnsi="仿宋" w:eastAsia="仿宋" w:cs="仿宋"/>
          <w:sz w:val="22"/>
          <w:szCs w:val="28"/>
        </w:rPr>
      </w:pPr>
      <w:r>
        <w:rPr>
          <w:rFonts w:hint="eastAsia" w:ascii="仿宋" w:hAnsi="仿宋" w:eastAsia="仿宋" w:cs="仿宋"/>
          <w:sz w:val="22"/>
          <w:szCs w:val="28"/>
        </w:rPr>
        <w:br w:type="page"/>
      </w:r>
    </w:p>
    <w:p w14:paraId="4BCBF894">
      <w:pPr>
        <w:pStyle w:val="23"/>
        <w:keepNext w:val="0"/>
        <w:keepLines w:val="0"/>
        <w:pageBreakBefore w:val="0"/>
        <w:kinsoku/>
        <w:wordWrap w:val="0"/>
        <w:overflowPunct/>
        <w:topLinePunct w:val="0"/>
        <w:autoSpaceDE/>
        <w:autoSpaceDN/>
        <w:bidi w:val="0"/>
        <w:snapToGrid/>
        <w:spacing w:beforeAutospacing="0" w:afterAutospacing="0"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spacing w:val="-1"/>
          <w:highlight w:val="none"/>
          <w:lang w:eastAsia="zh-CN"/>
        </w:rPr>
        <w:t>郭杜校区西门通道改造</w:t>
      </w:r>
      <w:r>
        <w:rPr>
          <w:rFonts w:hint="eastAsia" w:ascii="仿宋" w:hAnsi="仿宋" w:eastAsia="仿宋" w:cs="仿宋"/>
          <w:highlight w:val="none"/>
        </w:rPr>
        <w:t>)特定资格要求如下:</w:t>
      </w:r>
    </w:p>
    <w:p w14:paraId="4CE50444">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200879CA">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090A20EC">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0C410B8">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4A17A290">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764E7110">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725C1F5E">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718ED1ED">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8、特定资格1：供应商具备建筑工程施工总承包叁级及以上资质（含叁级），具有有效的安全生产许可证；</w:t>
      </w:r>
    </w:p>
    <w:p w14:paraId="41CB5A64">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9、特定资格2：拟派项目经理具有建筑工程专业二级及以上（含二级）注册建造师资格及有效的安全生产考核合格证书（建安B证），且无其他在建项目（提供无在建工程的承诺函）；</w:t>
      </w:r>
    </w:p>
    <w:p w14:paraId="5D4BA15B">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10、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2590FF9">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11、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04455E02">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12、中小企业声明函：本项目专门面向中小企业采购，供应商须提供中小企业声明函；</w:t>
      </w:r>
    </w:p>
    <w:p w14:paraId="6783B2C3">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13、非联合体声明：本项目不接受联合体磋商。</w:t>
      </w:r>
    </w:p>
    <w:p w14:paraId="33BC3623">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备注：</w:t>
      </w:r>
    </w:p>
    <w:p w14:paraId="1B2C7B7D">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①以上资格证明文件供应商必须完全提供，复印件胶装在响应文件中并加盖供应商公章（如相关证明材料由第三方出具，应有第三方公章），缺项或未按要求响应的视为无效响应；</w:t>
      </w:r>
    </w:p>
    <w:p w14:paraId="17269C75">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②分支机构参与磋商时，须提供分支机构的资格要求证明文件；响应文件中应附法人（非负责人）出具的法定代表人授权委托书。法人只能授权一家分支机构参与本项目采购活动，且不能与分支机构同时参加；</w:t>
      </w:r>
    </w:p>
    <w:p w14:paraId="64B8F0C8">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事业单位法人参与响应可不提供财务状况报告、社会保障资金缴纳证明及税收缴纳证明。</w:t>
      </w:r>
    </w:p>
    <w:p w14:paraId="656924A2">
      <w:pPr>
        <w:keepNext w:val="0"/>
        <w:keepLines w:val="0"/>
        <w:pageBreakBefore w:val="0"/>
        <w:kinsoku/>
        <w:overflowPunct/>
        <w:topLinePunct w:val="0"/>
        <w:autoSpaceDE/>
        <w:autoSpaceDN/>
        <w:bidi w:val="0"/>
        <w:snapToGrid/>
        <w:spacing w:line="360" w:lineRule="auto"/>
        <w:ind w:firstLine="482" w:firstLineChars="200"/>
        <w:textAlignment w:val="auto"/>
        <w:rPr>
          <w:rFonts w:hint="eastAsia" w:ascii="仿宋" w:hAnsi="仿宋" w:eastAsia="仿宋" w:cs="仿宋"/>
          <w:shd w:val="clear" w:color="auto" w:fill="FFFFFF"/>
        </w:rPr>
      </w:pPr>
      <w:r>
        <w:rPr>
          <w:rFonts w:hint="eastAsia" w:ascii="仿宋" w:hAnsi="仿宋" w:eastAsia="仿宋" w:cs="仿宋"/>
          <w:b/>
          <w:bCs/>
          <w:sz w:val="24"/>
          <w:szCs w:val="24"/>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b/>
          <w:bCs/>
        </w:rPr>
        <w:br w:type="page"/>
      </w:r>
      <w:bookmarkEnd w:id="141"/>
      <w:bookmarkEnd w:id="142"/>
      <w:bookmarkEnd w:id="143"/>
      <w:bookmarkEnd w:id="144"/>
      <w:bookmarkStart w:id="185" w:name="_Toc17157"/>
      <w:r>
        <w:rPr>
          <w:rFonts w:hint="eastAsia" w:ascii="仿宋" w:hAnsi="仿宋" w:eastAsia="仿宋" w:cs="仿宋"/>
          <w:bCs/>
          <w:kern w:val="0"/>
          <w:sz w:val="28"/>
          <w:szCs w:val="28"/>
        </w:rPr>
        <w:t>附件1：</w:t>
      </w:r>
    </w:p>
    <w:p w14:paraId="5059747E">
      <w:pPr>
        <w:widowControl/>
        <w:spacing w:line="360" w:lineRule="auto"/>
        <w:ind w:left="1"/>
        <w:jc w:val="center"/>
        <w:rPr>
          <w:rFonts w:hint="eastAsia"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6C88D05C">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本单位郑重声明：</w:t>
      </w:r>
    </w:p>
    <w:p w14:paraId="63C92F8A">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w:t>
      </w:r>
      <w:r>
        <w:rPr>
          <w:rFonts w:hint="eastAsia" w:ascii="仿宋" w:hAnsi="仿宋" w:eastAsia="仿宋" w:cs="仿宋"/>
          <w:shd w:val="clear" w:color="auto" w:fill="FFFFFF"/>
        </w:rPr>
        <w:t>我单位在参加采购活动前三年内在经营活动中没有《政府采购法》第二十二条第一款第(五)项所称重大违法记录。</w:t>
      </w:r>
    </w:p>
    <w:p w14:paraId="11A31730">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2</w:t>
      </w:r>
      <w:r>
        <w:rPr>
          <w:rFonts w:hint="eastAsia" w:ascii="仿宋" w:hAnsi="仿宋" w:eastAsia="仿宋" w:cs="仿宋"/>
          <w:shd w:val="clear" w:color="auto" w:fill="FFFFFF"/>
          <w:lang w:val="en-US" w:eastAsia="zh-CN"/>
        </w:rPr>
        <w:t>.</w:t>
      </w:r>
      <w:r>
        <w:rPr>
          <w:rFonts w:hint="eastAsia" w:ascii="仿宋" w:hAnsi="仿宋" w:eastAsia="仿宋" w:cs="仿宋"/>
          <w:shd w:val="clear" w:color="auto" w:fill="FFFFFF"/>
        </w:rPr>
        <w:t>我单位或者其法定代表人、董事、监事、高级管理人员未因经营活动中的违法行为受到刑事处罚或者责令停产停业、吊销许可证或者执照、较大数额罚款等行政处罚。</w:t>
      </w:r>
    </w:p>
    <w:p w14:paraId="372811D9">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3.</w:t>
      </w:r>
      <w:r>
        <w:rPr>
          <w:rFonts w:hint="eastAsia" w:ascii="仿宋" w:hAnsi="仿宋" w:eastAsia="仿宋" w:cs="仿宋"/>
          <w:shd w:val="clear" w:color="auto" w:fill="FFFFFF"/>
        </w:rPr>
        <w:t>我方______（填“未被列入”或“被列入”）失信被执行人名单。</w:t>
      </w:r>
    </w:p>
    <w:p w14:paraId="6D839F66">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4.</w:t>
      </w:r>
      <w:r>
        <w:rPr>
          <w:rFonts w:hint="eastAsia" w:ascii="仿宋" w:hAnsi="仿宋" w:eastAsia="仿宋" w:cs="仿宋"/>
          <w:shd w:val="clear" w:color="auto" w:fill="FFFFFF"/>
        </w:rPr>
        <w:t>我方______（填“未被列入”或“被列入”）重大税收违法失信主体。</w:t>
      </w:r>
    </w:p>
    <w:p w14:paraId="23BA2740">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5.</w:t>
      </w:r>
      <w:r>
        <w:rPr>
          <w:rFonts w:hint="eastAsia" w:ascii="仿宋" w:hAnsi="仿宋" w:eastAsia="仿宋" w:cs="仿宋"/>
          <w:shd w:val="clear" w:color="auto" w:fill="FFFFFF"/>
        </w:rPr>
        <w:t>我方______（填“未被列入”或“被列入”）政府采购严重违法失信行为记录名单。</w:t>
      </w:r>
    </w:p>
    <w:p w14:paraId="67427A41">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145613C">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特此声明！</w:t>
      </w:r>
    </w:p>
    <w:p w14:paraId="05564357">
      <w:pPr>
        <w:spacing w:line="500" w:lineRule="exact"/>
        <w:ind w:firstLine="480" w:firstLineChars="200"/>
        <w:rPr>
          <w:rFonts w:hint="eastAsia"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1B16D90F">
      <w:pPr>
        <w:overflowPunct w:val="0"/>
        <w:spacing w:line="560" w:lineRule="exact"/>
        <w:ind w:firstLine="170"/>
        <w:rPr>
          <w:rFonts w:hint="eastAsia" w:ascii="仿宋" w:hAnsi="仿宋" w:eastAsia="仿宋" w:cs="仿宋"/>
          <w:shd w:val="clear" w:color="auto" w:fill="FFFFFF"/>
        </w:rPr>
      </w:pPr>
    </w:p>
    <w:p w14:paraId="0CF62548">
      <w:pPr>
        <w:pStyle w:val="2"/>
        <w:rPr>
          <w:rFonts w:hint="eastAsia" w:ascii="仿宋" w:hAnsi="仿宋" w:eastAsia="仿宋" w:cs="仿宋"/>
          <w:color w:val="auto"/>
        </w:rPr>
      </w:pPr>
    </w:p>
    <w:p w14:paraId="69E4B13E">
      <w:pPr>
        <w:spacing w:line="500" w:lineRule="exact"/>
        <w:ind w:firstLine="2640" w:firstLineChars="1100"/>
        <w:rPr>
          <w:rFonts w:hint="eastAsia" w:ascii="仿宋" w:hAnsi="仿宋" w:eastAsia="仿宋" w:cs="仿宋"/>
        </w:rPr>
      </w:pPr>
    </w:p>
    <w:p w14:paraId="6DC7601B">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6FD34746">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301AF14A">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B3454C8">
      <w:pPr>
        <w:rPr>
          <w:rFonts w:hint="eastAsia" w:ascii="仿宋" w:hAnsi="仿宋" w:eastAsia="仿宋" w:cs="仿宋"/>
          <w:bCs/>
          <w:kern w:val="0"/>
          <w:sz w:val="28"/>
          <w:szCs w:val="28"/>
        </w:rPr>
      </w:pPr>
      <w:r>
        <w:rPr>
          <w:rFonts w:hint="eastAsia" w:ascii="仿宋" w:hAnsi="仿宋" w:eastAsia="仿宋" w:cs="仿宋"/>
          <w:bCs/>
          <w:kern w:val="0"/>
          <w:sz w:val="28"/>
          <w:szCs w:val="28"/>
        </w:rPr>
        <w:br w:type="page"/>
      </w:r>
    </w:p>
    <w:p w14:paraId="67886456">
      <w:pPr>
        <w:spacing w:line="360" w:lineRule="auto"/>
        <w:rPr>
          <w:rFonts w:hint="eastAsia" w:ascii="仿宋" w:hAnsi="仿宋" w:eastAsia="仿宋" w:cs="仿宋"/>
          <w:bCs/>
          <w:kern w:val="0"/>
          <w:sz w:val="28"/>
          <w:szCs w:val="28"/>
        </w:rPr>
      </w:pPr>
      <w:r>
        <w:rPr>
          <w:rFonts w:hint="eastAsia" w:ascii="仿宋" w:hAnsi="仿宋" w:eastAsia="仿宋" w:cs="仿宋"/>
          <w:bCs/>
          <w:kern w:val="0"/>
          <w:sz w:val="28"/>
          <w:szCs w:val="28"/>
        </w:rPr>
        <w:t>附件2：</w:t>
      </w:r>
    </w:p>
    <w:p w14:paraId="11CBDC48">
      <w:pPr>
        <w:widowControl/>
        <w:spacing w:line="360" w:lineRule="auto"/>
        <w:ind w:left="1"/>
        <w:jc w:val="center"/>
        <w:rPr>
          <w:rFonts w:hint="eastAsia"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124E69FA">
      <w:pPr>
        <w:spacing w:line="360" w:lineRule="auto"/>
        <w:rPr>
          <w:rFonts w:hint="eastAsia" w:ascii="仿宋" w:hAnsi="仿宋" w:eastAsia="仿宋" w:cs="仿宋"/>
          <w:spacing w:val="4"/>
          <w:u w:val="single"/>
        </w:rPr>
      </w:pPr>
      <w:r>
        <w:rPr>
          <w:rFonts w:hint="eastAsia" w:ascii="仿宋" w:hAnsi="仿宋" w:eastAsia="仿宋" w:cs="仿宋"/>
          <w:spacing w:val="4"/>
          <w:u w:val="single"/>
        </w:rPr>
        <w:t>（采购人名称）：</w:t>
      </w:r>
    </w:p>
    <w:p w14:paraId="40407353">
      <w:pPr>
        <w:overflowPunct w:val="0"/>
        <w:spacing w:line="560" w:lineRule="exact"/>
        <w:ind w:firstLine="496" w:firstLineChars="200"/>
        <w:rPr>
          <w:rFonts w:hint="eastAsia" w:ascii="仿宋" w:hAnsi="仿宋" w:eastAsia="仿宋" w:cs="仿宋"/>
          <w:b/>
          <w:bCs/>
        </w:rPr>
      </w:pPr>
      <w:r>
        <w:rPr>
          <w:rFonts w:hint="eastAsia" w:ascii="仿宋" w:hAnsi="仿宋" w:eastAsia="仿宋" w:cs="仿宋"/>
          <w:spacing w:val="4"/>
          <w:u w:val="single"/>
        </w:rPr>
        <w:t xml:space="preserve">      （供应商名称）    </w:t>
      </w:r>
      <w:r>
        <w:rPr>
          <w:rFonts w:hint="eastAsia" w:ascii="仿宋" w:hAnsi="仿宋" w:eastAsia="仿宋" w:cs="仿宋"/>
          <w:spacing w:val="4"/>
        </w:rPr>
        <w:t xml:space="preserve"> 于年月日在中华人民共和国境内</w:t>
      </w:r>
      <w:r>
        <w:rPr>
          <w:rFonts w:hint="eastAsia" w:ascii="仿宋" w:hAnsi="仿宋" w:eastAsia="仿宋" w:cs="仿宋"/>
          <w:spacing w:val="4"/>
          <w:u w:val="single"/>
        </w:rPr>
        <w:t xml:space="preserve">               （详细注册地址）  </w:t>
      </w:r>
      <w:r>
        <w:rPr>
          <w:rFonts w:hint="eastAsia" w:ascii="仿宋" w:hAnsi="仿宋" w:eastAsia="仿宋" w:cs="仿宋"/>
          <w:spacing w:val="4"/>
        </w:rPr>
        <w:t>合法注册并经营，公司主营业务为</w:t>
      </w:r>
      <w:r>
        <w:rPr>
          <w:rFonts w:hint="eastAsia" w:ascii="仿宋" w:hAnsi="仿宋" w:eastAsia="仿宋" w:cs="仿宋"/>
          <w:spacing w:val="4"/>
          <w:u w:val="single"/>
          <w:lang w:val="en-US" w:eastAsia="zh-CN"/>
        </w:rPr>
        <w:t xml:space="preserve">   </w:t>
      </w:r>
      <w:r>
        <w:rPr>
          <w:rFonts w:hint="eastAsia" w:ascii="仿宋" w:hAnsi="仿宋" w:eastAsia="仿宋" w:cs="仿宋"/>
          <w:spacing w:val="4"/>
        </w:rPr>
        <w:t>，营业（生产经营）面积为</w:t>
      </w:r>
      <w:r>
        <w:rPr>
          <w:rFonts w:hint="eastAsia" w:ascii="仿宋" w:hAnsi="仿宋" w:eastAsia="仿宋" w:cs="仿宋"/>
          <w:spacing w:val="4"/>
          <w:u w:val="single"/>
          <w:lang w:val="en-US" w:eastAsia="zh-CN"/>
        </w:rPr>
        <w:t xml:space="preserve">   </w:t>
      </w:r>
      <w:r>
        <w:rPr>
          <w:rFonts w:hint="eastAsia" w:ascii="仿宋" w:hAnsi="仿宋" w:eastAsia="仿宋" w:cs="仿宋"/>
          <w:spacing w:val="4"/>
          <w:u w:val="single"/>
        </w:rPr>
        <w:t xml:space="preserve"> </w:t>
      </w:r>
      <w:r>
        <w:rPr>
          <w:rFonts w:hint="eastAsia" w:ascii="仿宋" w:hAnsi="仿宋" w:eastAsia="仿宋" w:cs="仿宋"/>
          <w:spacing w:val="4"/>
        </w:rPr>
        <w:t>，现有员工数量为</w:t>
      </w:r>
      <w:r>
        <w:rPr>
          <w:rFonts w:hint="eastAsia" w:ascii="仿宋" w:hAnsi="仿宋" w:eastAsia="仿宋" w:cs="仿宋"/>
          <w:spacing w:val="4"/>
          <w:u w:val="single"/>
          <w:lang w:val="en-US" w:eastAsia="zh-CN"/>
        </w:rPr>
        <w:t xml:space="preserve">   </w:t>
      </w:r>
      <w:r>
        <w:rPr>
          <w:rFonts w:hint="eastAsia" w:ascii="仿宋" w:hAnsi="仿宋" w:eastAsia="仿宋" w:cs="仿宋"/>
          <w:spacing w:val="4"/>
        </w:rPr>
        <w:t>，本公司郑重承诺，具有履行本合同所必需的设备和专业技术能力。</w:t>
      </w:r>
      <w:r>
        <w:rPr>
          <w:rFonts w:hint="eastAsia" w:ascii="仿宋" w:hAnsi="仿宋" w:eastAsia="仿宋" w:cs="仿宋"/>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547E0200">
      <w:pPr>
        <w:spacing w:line="500" w:lineRule="exact"/>
        <w:ind w:firstLine="2707" w:firstLineChars="1128"/>
        <w:rPr>
          <w:rFonts w:hint="eastAsia" w:ascii="仿宋" w:hAnsi="仿宋" w:eastAsia="仿宋" w:cs="仿宋"/>
        </w:rPr>
      </w:pPr>
    </w:p>
    <w:p w14:paraId="1BD287FE">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5EEB81CE">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04C6C9A8">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81A53D1">
      <w:pPr>
        <w:tabs>
          <w:tab w:val="left" w:pos="-180"/>
        </w:tabs>
        <w:ind w:right="204" w:rightChars="85"/>
        <w:rPr>
          <w:rFonts w:hint="eastAsia" w:ascii="仿宋" w:hAnsi="仿宋" w:eastAsia="仿宋" w:cs="仿宋"/>
        </w:rPr>
      </w:pPr>
    </w:p>
    <w:p w14:paraId="2D978817">
      <w:pPr>
        <w:rPr>
          <w:rFonts w:hint="eastAsia" w:ascii="仿宋" w:hAnsi="仿宋" w:eastAsia="仿宋" w:cs="仿宋"/>
          <w:sz w:val="32"/>
          <w:szCs w:val="32"/>
        </w:rPr>
      </w:pPr>
      <w:r>
        <w:rPr>
          <w:rFonts w:hint="eastAsia" w:ascii="仿宋" w:hAnsi="仿宋" w:eastAsia="仿宋" w:cs="仿宋"/>
          <w:sz w:val="32"/>
          <w:szCs w:val="32"/>
        </w:rPr>
        <w:br w:type="page"/>
      </w:r>
    </w:p>
    <w:p w14:paraId="57689974">
      <w:pPr>
        <w:spacing w:line="360" w:lineRule="auto"/>
        <w:rPr>
          <w:rFonts w:hint="eastAsia" w:ascii="仿宋" w:hAnsi="仿宋" w:eastAsia="仿宋" w:cs="仿宋"/>
          <w:sz w:val="28"/>
          <w:szCs w:val="28"/>
        </w:rPr>
      </w:pPr>
      <w:r>
        <w:rPr>
          <w:rFonts w:hint="eastAsia" w:ascii="仿宋" w:hAnsi="仿宋" w:eastAsia="仿宋" w:cs="仿宋"/>
          <w:sz w:val="28"/>
          <w:szCs w:val="28"/>
        </w:rPr>
        <w:t>附件3：</w:t>
      </w:r>
    </w:p>
    <w:p w14:paraId="114C1B1B">
      <w:pPr>
        <w:widowControl/>
        <w:spacing w:line="360" w:lineRule="auto"/>
        <w:ind w:left="1"/>
        <w:jc w:val="center"/>
        <w:rPr>
          <w:rFonts w:hint="eastAsia"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38974AB6">
      <w:pPr>
        <w:spacing w:line="540" w:lineRule="exact"/>
        <w:ind w:right="-226" w:rightChars="-94"/>
        <w:jc w:val="left"/>
        <w:rPr>
          <w:rFonts w:hint="eastAsia" w:ascii="仿宋" w:hAnsi="仿宋" w:eastAsia="仿宋" w:cs="仿宋"/>
          <w:u w:val="single"/>
        </w:rPr>
      </w:pPr>
      <w:r>
        <w:rPr>
          <w:rFonts w:hint="eastAsia" w:ascii="仿宋" w:hAnsi="仿宋" w:eastAsia="仿宋" w:cs="仿宋"/>
          <w:u w:val="single"/>
        </w:rPr>
        <w:t>（采购人名称）    ：</w:t>
      </w:r>
    </w:p>
    <w:p w14:paraId="6FBCC02A">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一、关联关系清单</w:t>
      </w:r>
    </w:p>
    <w:tbl>
      <w:tblPr>
        <w:tblStyle w:val="27"/>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1CCAB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noWrap/>
            <w:vAlign w:val="center"/>
          </w:tcPr>
          <w:p w14:paraId="401A555E">
            <w:pPr>
              <w:widowControl/>
              <w:jc w:val="center"/>
              <w:rPr>
                <w:rFonts w:hint="eastAsia" w:ascii="仿宋" w:hAnsi="仿宋" w:eastAsia="仿宋" w:cs="仿宋"/>
                <w:b/>
                <w:bCs/>
              </w:rPr>
            </w:pPr>
            <w:r>
              <w:rPr>
                <w:rFonts w:hint="eastAsia" w:ascii="仿宋" w:hAnsi="仿宋" w:eastAsia="仿宋" w:cs="仿宋"/>
                <w:b/>
                <w:bCs/>
              </w:rPr>
              <w:t>存在直接控股、管理关系的相关单位</w:t>
            </w:r>
          </w:p>
        </w:tc>
      </w:tr>
      <w:tr w14:paraId="4971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5C0B5CCB">
            <w:pPr>
              <w:widowControl/>
              <w:jc w:val="center"/>
              <w:rPr>
                <w:rFonts w:hint="eastAsia" w:ascii="仿宋" w:hAnsi="仿宋" w:eastAsia="仿宋" w:cs="仿宋"/>
                <w:b/>
                <w:bCs/>
              </w:rPr>
            </w:pPr>
            <w:r>
              <w:rPr>
                <w:rFonts w:hint="eastAsia" w:ascii="仿宋" w:hAnsi="仿宋" w:eastAsia="仿宋" w:cs="仿宋"/>
                <w:b/>
                <w:bCs/>
              </w:rPr>
              <w:t>序号</w:t>
            </w:r>
          </w:p>
        </w:tc>
        <w:tc>
          <w:tcPr>
            <w:tcW w:w="4040" w:type="dxa"/>
            <w:noWrap/>
            <w:vAlign w:val="center"/>
          </w:tcPr>
          <w:p w14:paraId="302194C5">
            <w:pPr>
              <w:widowControl/>
              <w:jc w:val="center"/>
              <w:rPr>
                <w:rFonts w:hint="eastAsia" w:ascii="仿宋" w:hAnsi="仿宋" w:eastAsia="仿宋" w:cs="仿宋"/>
                <w:b/>
                <w:bCs/>
              </w:rPr>
            </w:pPr>
            <w:r>
              <w:rPr>
                <w:rFonts w:hint="eastAsia" w:ascii="仿宋" w:hAnsi="仿宋" w:eastAsia="仿宋" w:cs="仿宋"/>
                <w:b/>
                <w:bCs/>
              </w:rPr>
              <w:t>直接控股股东名称及出资比例</w:t>
            </w:r>
          </w:p>
        </w:tc>
        <w:tc>
          <w:tcPr>
            <w:tcW w:w="3080" w:type="dxa"/>
            <w:noWrap/>
            <w:vAlign w:val="center"/>
          </w:tcPr>
          <w:p w14:paraId="69842314">
            <w:pPr>
              <w:widowControl/>
              <w:jc w:val="center"/>
              <w:rPr>
                <w:rFonts w:hint="eastAsia" w:ascii="仿宋" w:hAnsi="仿宋" w:eastAsia="仿宋" w:cs="仿宋"/>
                <w:b/>
                <w:bCs/>
              </w:rPr>
            </w:pPr>
            <w:r>
              <w:rPr>
                <w:rFonts w:hint="eastAsia" w:ascii="仿宋" w:hAnsi="仿宋" w:eastAsia="仿宋" w:cs="仿宋"/>
                <w:b/>
                <w:bCs/>
              </w:rPr>
              <w:t>直接管理关系单位名称</w:t>
            </w:r>
          </w:p>
        </w:tc>
        <w:tc>
          <w:tcPr>
            <w:tcW w:w="900" w:type="dxa"/>
            <w:noWrap/>
            <w:vAlign w:val="center"/>
          </w:tcPr>
          <w:p w14:paraId="3C73F6AE">
            <w:pPr>
              <w:widowControl/>
              <w:jc w:val="center"/>
              <w:rPr>
                <w:rFonts w:hint="eastAsia" w:ascii="仿宋" w:hAnsi="仿宋" w:eastAsia="仿宋" w:cs="仿宋"/>
                <w:b/>
                <w:bCs/>
              </w:rPr>
            </w:pPr>
            <w:r>
              <w:rPr>
                <w:rFonts w:hint="eastAsia" w:ascii="仿宋" w:hAnsi="仿宋" w:eastAsia="仿宋" w:cs="仿宋"/>
                <w:b/>
                <w:bCs/>
              </w:rPr>
              <w:t>备注</w:t>
            </w:r>
          </w:p>
        </w:tc>
      </w:tr>
      <w:tr w14:paraId="3B2E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43B2F34C">
            <w:pPr>
              <w:widowControl/>
              <w:jc w:val="center"/>
              <w:rPr>
                <w:rFonts w:hint="eastAsia" w:ascii="仿宋" w:hAnsi="仿宋" w:eastAsia="仿宋" w:cs="仿宋"/>
              </w:rPr>
            </w:pPr>
            <w:r>
              <w:rPr>
                <w:rFonts w:hint="eastAsia" w:ascii="仿宋" w:hAnsi="仿宋" w:eastAsia="仿宋" w:cs="仿宋"/>
              </w:rPr>
              <w:t>1</w:t>
            </w:r>
          </w:p>
        </w:tc>
        <w:tc>
          <w:tcPr>
            <w:tcW w:w="4040" w:type="dxa"/>
            <w:noWrap/>
          </w:tcPr>
          <w:p w14:paraId="7E60C9FC">
            <w:pPr>
              <w:widowControl/>
              <w:rPr>
                <w:rFonts w:hint="eastAsia" w:ascii="仿宋" w:hAnsi="仿宋" w:eastAsia="仿宋" w:cs="仿宋"/>
              </w:rPr>
            </w:pPr>
          </w:p>
        </w:tc>
        <w:tc>
          <w:tcPr>
            <w:tcW w:w="3080" w:type="dxa"/>
            <w:noWrap/>
          </w:tcPr>
          <w:p w14:paraId="655B8A57">
            <w:pPr>
              <w:widowControl/>
              <w:rPr>
                <w:rFonts w:hint="eastAsia" w:ascii="仿宋" w:hAnsi="仿宋" w:eastAsia="仿宋" w:cs="仿宋"/>
              </w:rPr>
            </w:pPr>
          </w:p>
        </w:tc>
        <w:tc>
          <w:tcPr>
            <w:tcW w:w="900" w:type="dxa"/>
            <w:noWrap/>
          </w:tcPr>
          <w:p w14:paraId="6C069BFB">
            <w:pPr>
              <w:widowControl/>
              <w:rPr>
                <w:rFonts w:hint="eastAsia" w:ascii="仿宋" w:hAnsi="仿宋" w:eastAsia="仿宋" w:cs="仿宋"/>
              </w:rPr>
            </w:pPr>
          </w:p>
        </w:tc>
      </w:tr>
      <w:tr w14:paraId="0C259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009C6EFF">
            <w:pPr>
              <w:widowControl/>
              <w:jc w:val="center"/>
              <w:rPr>
                <w:rFonts w:hint="eastAsia" w:ascii="仿宋" w:hAnsi="仿宋" w:eastAsia="仿宋" w:cs="仿宋"/>
              </w:rPr>
            </w:pPr>
            <w:r>
              <w:rPr>
                <w:rFonts w:hint="eastAsia" w:ascii="仿宋" w:hAnsi="仿宋" w:eastAsia="仿宋" w:cs="仿宋"/>
              </w:rPr>
              <w:t>2</w:t>
            </w:r>
          </w:p>
        </w:tc>
        <w:tc>
          <w:tcPr>
            <w:tcW w:w="4040" w:type="dxa"/>
            <w:noWrap/>
          </w:tcPr>
          <w:p w14:paraId="35E8185E">
            <w:pPr>
              <w:widowControl/>
              <w:rPr>
                <w:rFonts w:hint="eastAsia" w:ascii="仿宋" w:hAnsi="仿宋" w:eastAsia="仿宋" w:cs="仿宋"/>
              </w:rPr>
            </w:pPr>
          </w:p>
        </w:tc>
        <w:tc>
          <w:tcPr>
            <w:tcW w:w="3080" w:type="dxa"/>
            <w:noWrap/>
          </w:tcPr>
          <w:p w14:paraId="367B266A">
            <w:pPr>
              <w:widowControl/>
              <w:rPr>
                <w:rFonts w:hint="eastAsia" w:ascii="仿宋" w:hAnsi="仿宋" w:eastAsia="仿宋" w:cs="仿宋"/>
              </w:rPr>
            </w:pPr>
          </w:p>
        </w:tc>
        <w:tc>
          <w:tcPr>
            <w:tcW w:w="900" w:type="dxa"/>
            <w:noWrap/>
          </w:tcPr>
          <w:p w14:paraId="1A0634AA">
            <w:pPr>
              <w:widowControl/>
              <w:rPr>
                <w:rFonts w:hint="eastAsia" w:ascii="仿宋" w:hAnsi="仿宋" w:eastAsia="仿宋" w:cs="仿宋"/>
              </w:rPr>
            </w:pPr>
          </w:p>
        </w:tc>
      </w:tr>
      <w:tr w14:paraId="5162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0360EB2C">
            <w:pPr>
              <w:widowControl/>
              <w:jc w:val="center"/>
              <w:rPr>
                <w:rFonts w:hint="eastAsia" w:ascii="仿宋" w:hAnsi="仿宋" w:eastAsia="仿宋" w:cs="仿宋"/>
              </w:rPr>
            </w:pPr>
            <w:r>
              <w:rPr>
                <w:rFonts w:hint="eastAsia" w:ascii="仿宋" w:hAnsi="仿宋" w:eastAsia="仿宋" w:cs="仿宋"/>
              </w:rPr>
              <w:t>3</w:t>
            </w:r>
          </w:p>
        </w:tc>
        <w:tc>
          <w:tcPr>
            <w:tcW w:w="4040" w:type="dxa"/>
            <w:noWrap/>
          </w:tcPr>
          <w:p w14:paraId="06EF40FC">
            <w:pPr>
              <w:widowControl/>
              <w:rPr>
                <w:rFonts w:hint="eastAsia" w:ascii="仿宋" w:hAnsi="仿宋" w:eastAsia="仿宋" w:cs="仿宋"/>
              </w:rPr>
            </w:pPr>
          </w:p>
        </w:tc>
        <w:tc>
          <w:tcPr>
            <w:tcW w:w="3080" w:type="dxa"/>
            <w:noWrap/>
          </w:tcPr>
          <w:p w14:paraId="1E18687C">
            <w:pPr>
              <w:widowControl/>
              <w:rPr>
                <w:rFonts w:hint="eastAsia" w:ascii="仿宋" w:hAnsi="仿宋" w:eastAsia="仿宋" w:cs="仿宋"/>
              </w:rPr>
            </w:pPr>
          </w:p>
        </w:tc>
        <w:tc>
          <w:tcPr>
            <w:tcW w:w="900" w:type="dxa"/>
            <w:noWrap/>
          </w:tcPr>
          <w:p w14:paraId="6435377E">
            <w:pPr>
              <w:widowControl/>
              <w:rPr>
                <w:rFonts w:hint="eastAsia" w:ascii="仿宋" w:hAnsi="仿宋" w:eastAsia="仿宋" w:cs="仿宋"/>
              </w:rPr>
            </w:pPr>
          </w:p>
        </w:tc>
      </w:tr>
      <w:tr w14:paraId="2AB5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5DB3050E">
            <w:pPr>
              <w:widowControl/>
              <w:jc w:val="center"/>
              <w:rPr>
                <w:rFonts w:hint="eastAsia" w:ascii="仿宋" w:hAnsi="仿宋" w:eastAsia="仿宋" w:cs="仿宋"/>
              </w:rPr>
            </w:pPr>
            <w:r>
              <w:rPr>
                <w:rFonts w:hint="eastAsia" w:ascii="仿宋" w:hAnsi="仿宋" w:eastAsia="仿宋" w:cs="仿宋"/>
              </w:rPr>
              <w:t>...</w:t>
            </w:r>
          </w:p>
        </w:tc>
        <w:tc>
          <w:tcPr>
            <w:tcW w:w="4040" w:type="dxa"/>
            <w:noWrap/>
          </w:tcPr>
          <w:p w14:paraId="7EB2B514">
            <w:pPr>
              <w:widowControl/>
              <w:rPr>
                <w:rFonts w:hint="eastAsia" w:ascii="仿宋" w:hAnsi="仿宋" w:eastAsia="仿宋" w:cs="仿宋"/>
              </w:rPr>
            </w:pPr>
          </w:p>
        </w:tc>
        <w:tc>
          <w:tcPr>
            <w:tcW w:w="3080" w:type="dxa"/>
            <w:noWrap/>
          </w:tcPr>
          <w:p w14:paraId="1BBA148A">
            <w:pPr>
              <w:widowControl/>
              <w:rPr>
                <w:rFonts w:hint="eastAsia" w:ascii="仿宋" w:hAnsi="仿宋" w:eastAsia="仿宋" w:cs="仿宋"/>
              </w:rPr>
            </w:pPr>
          </w:p>
        </w:tc>
        <w:tc>
          <w:tcPr>
            <w:tcW w:w="900" w:type="dxa"/>
            <w:noWrap/>
          </w:tcPr>
          <w:p w14:paraId="48546BDA">
            <w:pPr>
              <w:widowControl/>
              <w:rPr>
                <w:rFonts w:hint="eastAsia" w:ascii="仿宋" w:hAnsi="仿宋" w:eastAsia="仿宋" w:cs="仿宋"/>
              </w:rPr>
            </w:pPr>
          </w:p>
        </w:tc>
      </w:tr>
    </w:tbl>
    <w:p w14:paraId="22E29A11">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二、我单位不属于为本采购项目提供过整体设计、规范编制或者项目管理、监理、检测等服务的供应商。</w:t>
      </w:r>
    </w:p>
    <w:p w14:paraId="74F3F6EB">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本单位对上述声明的真实性负责，如有虚假，我方将无条件地退出本项目的采购活动，并遵照《中华人民共和国政府采购法》有关"提供虚假材料的规定"接受处罚。</w:t>
      </w:r>
      <w:r>
        <w:rPr>
          <w:rFonts w:hint="eastAsia" w:ascii="仿宋" w:hAnsi="仿宋" w:eastAsia="仿宋" w:cs="仿宋"/>
        </w:rPr>
        <w:br w:type="textWrapping"/>
      </w:r>
      <w:r>
        <w:rPr>
          <w:rFonts w:hint="eastAsia" w:ascii="仿宋" w:hAnsi="仿宋" w:eastAsia="仿宋" w:cs="仿宋"/>
        </w:rPr>
        <w:t xml:space="preserve">     特此声明。</w:t>
      </w:r>
    </w:p>
    <w:p w14:paraId="39C02281">
      <w:pPr>
        <w:pStyle w:val="12"/>
        <w:adjustRightInd w:val="0"/>
        <w:snapToGrid w:val="0"/>
        <w:spacing w:line="720" w:lineRule="exact"/>
        <w:rPr>
          <w:rFonts w:hint="eastAsia" w:ascii="仿宋" w:hAnsi="仿宋" w:eastAsia="仿宋" w:cs="仿宋"/>
          <w:spacing w:val="4"/>
          <w:szCs w:val="24"/>
        </w:rPr>
      </w:pPr>
    </w:p>
    <w:p w14:paraId="5B6D6C1E">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523C4C4D">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15D441C3">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75F6B91">
      <w:pPr>
        <w:kinsoku w:val="0"/>
        <w:spacing w:line="336" w:lineRule="auto"/>
        <w:ind w:firstLine="480" w:firstLineChars="200"/>
        <w:jc w:val="left"/>
        <w:rPr>
          <w:rFonts w:hint="eastAsia" w:ascii="仿宋" w:hAnsi="仿宋" w:eastAsia="仿宋" w:cs="仿宋"/>
          <w:bCs/>
          <w:kern w:val="0"/>
          <w:lang w:val="zh-CN"/>
        </w:rPr>
      </w:pPr>
    </w:p>
    <w:p w14:paraId="3E9ADA00">
      <w:pPr>
        <w:kinsoku w:val="0"/>
        <w:spacing w:line="336" w:lineRule="auto"/>
        <w:ind w:firstLine="480" w:firstLineChars="200"/>
        <w:jc w:val="left"/>
        <w:rPr>
          <w:rFonts w:hint="eastAsia" w:ascii="仿宋" w:hAnsi="仿宋" w:eastAsia="仿宋" w:cs="仿宋"/>
          <w:bCs/>
          <w:kern w:val="0"/>
          <w:lang w:val="zh-CN"/>
        </w:rPr>
      </w:pPr>
    </w:p>
    <w:p w14:paraId="71908248">
      <w:pPr>
        <w:kinsoku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大会的决议产生重大影响的股东。 </w:t>
      </w:r>
    </w:p>
    <w:p w14:paraId="46DC5FFA">
      <w:pPr>
        <w:kinsoku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1FD997F">
      <w:pPr>
        <w:kinsoku w:val="0"/>
        <w:adjustRightInd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79984B82">
      <w:pPr>
        <w:pStyle w:val="38"/>
        <w:spacing w:line="500" w:lineRule="exact"/>
        <w:ind w:firstLine="480"/>
        <w:rPr>
          <w:rFonts w:hint="eastAsia"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34CCF6B9">
      <w:pPr>
        <w:rPr>
          <w:rFonts w:hint="eastAsia" w:ascii="仿宋" w:hAnsi="仿宋" w:eastAsia="仿宋" w:cs="仿宋"/>
          <w:sz w:val="28"/>
          <w:szCs w:val="28"/>
        </w:rPr>
      </w:pPr>
      <w:r>
        <w:rPr>
          <w:rFonts w:hint="eastAsia" w:ascii="仿宋" w:hAnsi="仿宋" w:eastAsia="仿宋" w:cs="仿宋"/>
          <w:sz w:val="28"/>
          <w:szCs w:val="28"/>
        </w:rPr>
        <w:br w:type="page"/>
      </w:r>
    </w:p>
    <w:p w14:paraId="0F3BCA44">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附件4：</w:t>
      </w:r>
    </w:p>
    <w:p w14:paraId="0D5A3BEA">
      <w:pPr>
        <w:widowControl/>
        <w:spacing w:line="360" w:lineRule="auto"/>
        <w:ind w:left="1"/>
        <w:jc w:val="both"/>
        <w:rPr>
          <w:rFonts w:hint="eastAsia" w:ascii="仿宋" w:hAnsi="仿宋" w:eastAsia="仿宋" w:cs="仿宋"/>
          <w:b/>
          <w:kern w:val="0"/>
          <w:sz w:val="30"/>
          <w:szCs w:val="30"/>
          <w:lang w:val="en-US" w:eastAsia="zh-CN"/>
        </w:rPr>
      </w:pPr>
    </w:p>
    <w:p w14:paraId="34DD9A75">
      <w:pPr>
        <w:widowControl/>
        <w:spacing w:line="360" w:lineRule="auto"/>
        <w:ind w:left="1"/>
        <w:jc w:val="center"/>
        <w:rPr>
          <w:rFonts w:hint="eastAsia" w:ascii="仿宋" w:hAnsi="仿宋" w:eastAsia="仿宋" w:cs="仿宋"/>
          <w:b/>
          <w:kern w:val="0"/>
          <w:sz w:val="30"/>
          <w:szCs w:val="30"/>
          <w:lang w:val="en-US" w:eastAsia="zh-CN"/>
        </w:rPr>
      </w:pPr>
      <w:r>
        <w:rPr>
          <w:rFonts w:hint="eastAsia" w:ascii="仿宋" w:hAnsi="仿宋" w:eastAsia="仿宋" w:cs="仿宋"/>
          <w:b/>
          <w:kern w:val="0"/>
          <w:sz w:val="30"/>
          <w:szCs w:val="30"/>
          <w:lang w:val="en-US" w:eastAsia="zh-CN"/>
        </w:rPr>
        <w:t>项目经理无在建承诺书</w:t>
      </w:r>
    </w:p>
    <w:p w14:paraId="23DD7A10">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名称）：</w:t>
      </w:r>
    </w:p>
    <w:p w14:paraId="71C4BD9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p>
    <w:p w14:paraId="5927751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1943598F">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6619C39F">
      <w:pPr>
        <w:shd w:val="clear" w:color="auto" w:fill="auto"/>
        <w:spacing w:line="500" w:lineRule="exact"/>
        <w:rPr>
          <w:rFonts w:hint="eastAsia" w:ascii="仿宋" w:hAnsi="仿宋" w:eastAsia="仿宋" w:cs="仿宋"/>
          <w:b w:val="0"/>
          <w:bCs/>
          <w:kern w:val="0"/>
          <w:sz w:val="24"/>
          <w:szCs w:val="24"/>
          <w:highlight w:val="none"/>
          <w:lang w:val="zh-CN" w:eastAsia="zh-CN"/>
        </w:rPr>
      </w:pPr>
    </w:p>
    <w:p w14:paraId="01FF7EE1">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246875E">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2D5E0049">
      <w:pPr>
        <w:pStyle w:val="38"/>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C7101AF">
      <w:pPr>
        <w:rPr>
          <w:rFonts w:hint="eastAsia" w:ascii="仿宋" w:hAnsi="仿宋" w:eastAsia="仿宋" w:cs="仿宋"/>
          <w:sz w:val="28"/>
          <w:szCs w:val="28"/>
        </w:rPr>
      </w:pPr>
      <w:r>
        <w:rPr>
          <w:rFonts w:hint="eastAsia" w:ascii="仿宋" w:hAnsi="仿宋" w:eastAsia="仿宋" w:cs="仿宋"/>
          <w:sz w:val="28"/>
          <w:szCs w:val="28"/>
        </w:rPr>
        <w:br w:type="page"/>
      </w:r>
    </w:p>
    <w:p w14:paraId="3979DA9E">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p>
    <w:p w14:paraId="067F851E">
      <w:pPr>
        <w:adjustRightInd w:val="0"/>
        <w:snapToGrid w:val="0"/>
        <w:spacing w:line="360" w:lineRule="auto"/>
        <w:jc w:val="center"/>
        <w:rPr>
          <w:rFonts w:hint="eastAsia" w:ascii="仿宋" w:hAnsi="仿宋" w:eastAsia="仿宋" w:cs="仿宋"/>
          <w:b/>
          <w:bCs/>
          <w:sz w:val="28"/>
          <w:szCs w:val="28"/>
        </w:rPr>
      </w:pPr>
    </w:p>
    <w:p w14:paraId="43D596AD">
      <w:pPr>
        <w:widowControl/>
        <w:spacing w:line="360" w:lineRule="auto"/>
        <w:ind w:left="1"/>
        <w:jc w:val="center"/>
        <w:rPr>
          <w:rFonts w:hint="eastAsia"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5C253BAE">
      <w:pPr>
        <w:spacing w:line="480" w:lineRule="auto"/>
        <w:ind w:right="-226" w:rightChars="-94"/>
        <w:jc w:val="left"/>
        <w:rPr>
          <w:rFonts w:hint="eastAsia" w:ascii="仿宋" w:hAnsi="仿宋" w:eastAsia="仿宋" w:cs="仿宋"/>
          <w:u w:val="single"/>
        </w:rPr>
      </w:pPr>
      <w:r>
        <w:rPr>
          <w:rFonts w:hint="eastAsia" w:ascii="仿宋" w:hAnsi="仿宋" w:eastAsia="仿宋" w:cs="仿宋"/>
          <w:u w:val="single"/>
        </w:rPr>
        <w:t>（采购人名称）    ：</w:t>
      </w:r>
    </w:p>
    <w:p w14:paraId="2CDC1E8F">
      <w:pPr>
        <w:widowControl/>
        <w:spacing w:line="480" w:lineRule="auto"/>
        <w:ind w:firstLine="480" w:firstLineChars="200"/>
        <w:jc w:val="left"/>
        <w:rPr>
          <w:rFonts w:hint="eastAsia" w:ascii="仿宋" w:hAnsi="仿宋" w:eastAsia="仿宋" w:cs="仿宋"/>
        </w:rPr>
      </w:pPr>
      <w:r>
        <w:rPr>
          <w:rFonts w:hint="eastAsia" w:ascii="仿宋" w:hAnsi="仿宋" w:eastAsia="仿宋" w:cs="仿宋"/>
        </w:rPr>
        <w:t>我单位作为</w:t>
      </w:r>
      <w:r>
        <w:rPr>
          <w:rFonts w:hint="eastAsia" w:ascii="仿宋" w:hAnsi="仿宋" w:eastAsia="仿宋" w:cs="仿宋"/>
          <w:u w:val="single"/>
        </w:rPr>
        <w:t xml:space="preserve">   （项目名称）    </w:t>
      </w:r>
      <w:r>
        <w:rPr>
          <w:rFonts w:hint="eastAsia" w:ascii="仿宋" w:hAnsi="仿宋" w:eastAsia="仿宋" w:cs="仿宋"/>
        </w:rPr>
        <w:t xml:space="preserve">的供应商，在此郑重声明本项目为非联合体磋商，本项目实施过程由本单位独立承担。 </w:t>
      </w:r>
    </w:p>
    <w:p w14:paraId="2F2A6B0A">
      <w:pPr>
        <w:widowControl/>
        <w:spacing w:line="480" w:lineRule="auto"/>
        <w:ind w:firstLine="480" w:firstLineChars="200"/>
        <w:jc w:val="left"/>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779F2AB8">
      <w:pPr>
        <w:rPr>
          <w:rFonts w:hint="eastAsia" w:ascii="仿宋" w:hAnsi="仿宋" w:eastAsia="仿宋" w:cs="仿宋"/>
          <w:sz w:val="28"/>
          <w:szCs w:val="28"/>
        </w:rPr>
      </w:pPr>
    </w:p>
    <w:p w14:paraId="56E3DABC">
      <w:pPr>
        <w:spacing w:line="360" w:lineRule="auto"/>
        <w:jc w:val="left"/>
        <w:rPr>
          <w:rFonts w:hint="eastAsia" w:ascii="仿宋" w:hAnsi="仿宋" w:eastAsia="仿宋" w:cs="仿宋"/>
        </w:rPr>
      </w:pPr>
    </w:p>
    <w:p w14:paraId="4ADA2A28">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08819395">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2C791373">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0A07821">
      <w:pPr>
        <w:pStyle w:val="35"/>
        <w:spacing w:beforeLines="50"/>
        <w:ind w:firstLine="3920" w:firstLineChars="1400"/>
        <w:rPr>
          <w:rFonts w:hint="eastAsia" w:ascii="仿宋" w:hAnsi="仿宋" w:eastAsia="仿宋" w:cs="仿宋"/>
          <w:sz w:val="28"/>
          <w:szCs w:val="28"/>
        </w:rPr>
      </w:pPr>
      <w:r>
        <w:rPr>
          <w:rFonts w:hint="eastAsia" w:ascii="仿宋" w:hAnsi="仿宋" w:eastAsia="仿宋" w:cs="仿宋"/>
          <w:sz w:val="28"/>
          <w:szCs w:val="28"/>
        </w:rPr>
        <w:br w:type="page"/>
      </w:r>
    </w:p>
    <w:p w14:paraId="5FA4E81B">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6</w:t>
      </w:r>
      <w:r>
        <w:rPr>
          <w:rFonts w:hint="eastAsia" w:ascii="仿宋" w:hAnsi="仿宋" w:eastAsia="仿宋" w:cs="仿宋"/>
          <w:bCs/>
          <w:sz w:val="28"/>
          <w:szCs w:val="28"/>
        </w:rPr>
        <w:t>：</w:t>
      </w:r>
    </w:p>
    <w:p w14:paraId="74CF08E4">
      <w:pPr>
        <w:spacing w:line="480" w:lineRule="auto"/>
        <w:jc w:val="center"/>
        <w:rPr>
          <w:rFonts w:hint="eastAsia" w:ascii="仿宋" w:hAnsi="仿宋" w:eastAsia="仿宋" w:cs="仿宋"/>
          <w:b/>
          <w:sz w:val="36"/>
          <w:szCs w:val="36"/>
        </w:rPr>
      </w:pPr>
      <w:r>
        <w:rPr>
          <w:rFonts w:hint="eastAsia" w:ascii="仿宋" w:hAnsi="仿宋" w:eastAsia="仿宋" w:cs="仿宋"/>
          <w:b/>
          <w:sz w:val="30"/>
          <w:szCs w:val="30"/>
        </w:rPr>
        <w:t>拒绝商业贿赂承诺书</w:t>
      </w:r>
    </w:p>
    <w:p w14:paraId="2C5CE323">
      <w:pPr>
        <w:overflowPunct w:val="0"/>
        <w:spacing w:line="500" w:lineRule="exact"/>
        <w:ind w:firstLine="496" w:firstLineChars="200"/>
        <w:rPr>
          <w:rFonts w:hint="eastAsia"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5、不采取不正当手段诋毁、排挤其他投标人。</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7、不与采购人、采购代理机构、政府采购评审专家或其他投标人恶意串通，进行质疑和投诉，维护政府采购市场秩序。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E4D9E98">
      <w:pPr>
        <w:pStyle w:val="35"/>
        <w:spacing w:beforeLines="50"/>
        <w:ind w:firstLine="0" w:firstLineChars="0"/>
        <w:rPr>
          <w:rFonts w:hint="eastAsia" w:ascii="仿宋" w:hAnsi="仿宋" w:eastAsia="仿宋" w:cs="仿宋"/>
          <w:sz w:val="28"/>
          <w:szCs w:val="28"/>
        </w:rPr>
      </w:pPr>
    </w:p>
    <w:p w14:paraId="6EFB969D">
      <w:pPr>
        <w:spacing w:line="360" w:lineRule="auto"/>
        <w:jc w:val="left"/>
        <w:rPr>
          <w:rFonts w:hint="eastAsia" w:ascii="仿宋" w:hAnsi="仿宋" w:eastAsia="仿宋" w:cs="仿宋"/>
        </w:rPr>
      </w:pPr>
    </w:p>
    <w:p w14:paraId="518BFDA2">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151D3D82">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1D35D370">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6E59E25">
      <w:pPr>
        <w:rPr>
          <w:rFonts w:hint="eastAsia" w:ascii="仿宋" w:hAnsi="仿宋" w:eastAsia="仿宋" w:cs="仿宋"/>
          <w:sz w:val="28"/>
          <w:szCs w:val="28"/>
        </w:rPr>
      </w:pPr>
      <w:r>
        <w:rPr>
          <w:rFonts w:hint="eastAsia" w:ascii="仿宋" w:hAnsi="仿宋" w:eastAsia="仿宋" w:cs="仿宋"/>
          <w:sz w:val="28"/>
          <w:szCs w:val="28"/>
        </w:rPr>
        <w:br w:type="page"/>
      </w:r>
    </w:p>
    <w:p w14:paraId="65FEDDCF">
      <w:pPr>
        <w:pStyle w:val="35"/>
        <w:spacing w:beforeLines="50"/>
        <w:ind w:firstLine="0" w:firstLineChars="0"/>
        <w:rPr>
          <w:rFonts w:hint="eastAsia" w:ascii="仿宋" w:hAnsi="仿宋" w:eastAsia="仿宋" w:cs="仿宋"/>
          <w:sz w:val="28"/>
          <w:szCs w:val="28"/>
          <w:lang w:eastAsia="zh-CN"/>
        </w:rPr>
      </w:pPr>
      <w:r>
        <w:rPr>
          <w:rFonts w:hint="eastAsia" w:ascii="仿宋" w:hAnsi="仿宋" w:eastAsia="仿宋" w:cs="仿宋"/>
          <w:sz w:val="28"/>
          <w:szCs w:val="28"/>
        </w:rPr>
        <w:t>附件</w:t>
      </w:r>
      <w:r>
        <w:rPr>
          <w:rFonts w:hint="eastAsia" w:ascii="仿宋" w:hAnsi="仿宋" w:eastAsia="仿宋" w:cs="仿宋"/>
          <w:sz w:val="28"/>
          <w:szCs w:val="28"/>
          <w:lang w:val="en-US" w:eastAsia="zh-CN"/>
        </w:rPr>
        <w:t>7：</w:t>
      </w:r>
    </w:p>
    <w:p w14:paraId="7267B775">
      <w:pPr>
        <w:tabs>
          <w:tab w:val="left" w:pos="-180"/>
        </w:tabs>
        <w:ind w:right="204" w:rightChars="85"/>
        <w:jc w:val="center"/>
        <w:rPr>
          <w:rFonts w:hint="eastAsia" w:ascii="仿宋" w:hAnsi="仿宋" w:eastAsia="仿宋" w:cs="仿宋"/>
          <w:b/>
          <w:sz w:val="32"/>
          <w:szCs w:val="32"/>
        </w:rPr>
      </w:pPr>
      <w:r>
        <w:rPr>
          <w:rFonts w:hint="eastAsia" w:ascii="仿宋" w:hAnsi="仿宋" w:eastAsia="仿宋" w:cs="仿宋"/>
          <w:b/>
          <w:sz w:val="32"/>
          <w:szCs w:val="32"/>
        </w:rPr>
        <w:t>无围标、串标行为承诺书</w:t>
      </w:r>
    </w:p>
    <w:p w14:paraId="324F50EB">
      <w:pPr>
        <w:pStyle w:val="35"/>
        <w:spacing w:line="500" w:lineRule="exact"/>
        <w:ind w:firstLine="480"/>
        <w:rPr>
          <w:rFonts w:hint="eastAsia"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57498D12">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1）不同供应商的响应文件由同一单位或者个人编制；</w:t>
      </w:r>
    </w:p>
    <w:p w14:paraId="5CDE8B6D">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2）不同供应商委托同一单位或者个人办理磋商事宜；</w:t>
      </w:r>
    </w:p>
    <w:p w14:paraId="49F764EA">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4CBCD8D6">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4）不同供应商的响应文件异常一致或者响应报价呈规律性差异；</w:t>
      </w:r>
    </w:p>
    <w:p w14:paraId="00006F52">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5）不同供应商的响应文件相互混装；</w:t>
      </w:r>
    </w:p>
    <w:p w14:paraId="38B5BFD1">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6）不同供应商的磋商保证金从同一单位或者个人的账户转出；</w:t>
      </w:r>
    </w:p>
    <w:p w14:paraId="280E69B8">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141F0A61">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8）法律法规界定的其他围标串标行为。</w:t>
      </w:r>
    </w:p>
    <w:p w14:paraId="23C9A5C9">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4BE0DBE5">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特此承诺！</w:t>
      </w:r>
    </w:p>
    <w:p w14:paraId="4F155136">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注：以上格式不得修改。</w:t>
      </w:r>
    </w:p>
    <w:p w14:paraId="487C95C7">
      <w:pPr>
        <w:spacing w:line="360" w:lineRule="auto"/>
        <w:jc w:val="center"/>
        <w:rPr>
          <w:rFonts w:hint="eastAsia" w:ascii="仿宋" w:hAnsi="仿宋" w:eastAsia="仿宋" w:cs="仿宋"/>
        </w:rPr>
      </w:pPr>
    </w:p>
    <w:p w14:paraId="24160EC1">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2A9BF3CE">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7A38F78B">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FE78F59">
      <w:pPr>
        <w:pStyle w:val="35"/>
        <w:spacing w:beforeLines="50" w:line="500" w:lineRule="exact"/>
        <w:ind w:firstLine="3360" w:firstLineChars="1400"/>
        <w:rPr>
          <w:rFonts w:hint="eastAsia" w:ascii="仿宋" w:hAnsi="仿宋" w:eastAsia="仿宋" w:cs="仿宋"/>
          <w:szCs w:val="24"/>
        </w:rPr>
      </w:pPr>
    </w:p>
    <w:p w14:paraId="45E523F9">
      <w:pPr>
        <w:spacing w:line="500" w:lineRule="exact"/>
        <w:rPr>
          <w:rFonts w:hint="eastAsia" w:ascii="仿宋" w:hAnsi="仿宋" w:eastAsia="仿宋" w:cs="仿宋"/>
          <w:sz w:val="28"/>
          <w:szCs w:val="28"/>
        </w:rPr>
      </w:pPr>
      <w:r>
        <w:rPr>
          <w:rFonts w:hint="eastAsia" w:ascii="仿宋" w:hAnsi="仿宋" w:eastAsia="仿宋" w:cs="仿宋"/>
          <w:sz w:val="28"/>
          <w:szCs w:val="28"/>
        </w:rPr>
        <w:br w:type="page"/>
      </w:r>
    </w:p>
    <w:p w14:paraId="4272F3EE">
      <w:pPr>
        <w:spacing w:line="360" w:lineRule="auto"/>
        <w:jc w:val="left"/>
        <w:rPr>
          <w:rFonts w:hint="eastAsia" w:ascii="仿宋" w:hAnsi="仿宋" w:eastAsia="仿宋" w:cs="仿宋"/>
          <w:sz w:val="28"/>
          <w:szCs w:val="28"/>
        </w:rPr>
      </w:pPr>
      <w:r>
        <w:rPr>
          <w:rFonts w:hint="eastAsia" w:ascii="仿宋" w:hAnsi="仿宋" w:eastAsia="仿宋" w:cs="仿宋"/>
          <w:sz w:val="28"/>
          <w:szCs w:val="28"/>
        </w:rPr>
        <w:t>附件</w:t>
      </w:r>
      <w:r>
        <w:rPr>
          <w:rFonts w:hint="eastAsia" w:ascii="仿宋" w:hAnsi="仿宋" w:eastAsia="仿宋" w:cs="仿宋"/>
          <w:sz w:val="28"/>
          <w:szCs w:val="28"/>
          <w:lang w:val="en-US" w:eastAsia="zh-CN"/>
        </w:rPr>
        <w:t>:8</w:t>
      </w:r>
      <w:r>
        <w:rPr>
          <w:rFonts w:hint="eastAsia" w:ascii="仿宋" w:hAnsi="仿宋" w:eastAsia="仿宋" w:cs="仿宋"/>
          <w:sz w:val="28"/>
          <w:szCs w:val="28"/>
        </w:rPr>
        <w:t>：</w:t>
      </w:r>
    </w:p>
    <w:p w14:paraId="4BBB85B6">
      <w:pPr>
        <w:tabs>
          <w:tab w:val="left" w:pos="-180"/>
        </w:tabs>
        <w:snapToGrid w:val="0"/>
        <w:spacing w:line="360" w:lineRule="auto"/>
        <w:ind w:right="204" w:rightChars="85"/>
        <w:jc w:val="center"/>
        <w:rPr>
          <w:rFonts w:hint="eastAsia" w:ascii="仿宋" w:hAnsi="仿宋" w:eastAsia="仿宋" w:cs="仿宋"/>
          <w:b/>
          <w:sz w:val="32"/>
          <w:szCs w:val="32"/>
        </w:rPr>
      </w:pPr>
      <w:r>
        <w:rPr>
          <w:rFonts w:hint="eastAsia" w:ascii="仿宋" w:hAnsi="仿宋" w:eastAsia="仿宋" w:cs="仿宋"/>
          <w:b/>
          <w:sz w:val="32"/>
          <w:szCs w:val="32"/>
        </w:rPr>
        <w:t>中小企业声明函（工程）</w:t>
      </w:r>
    </w:p>
    <w:p w14:paraId="4E1D6EA3">
      <w:pPr>
        <w:snapToGrid w:val="0"/>
        <w:spacing w:line="360" w:lineRule="auto"/>
        <w:ind w:firstLine="480" w:firstLineChars="200"/>
        <w:rPr>
          <w:rFonts w:hint="eastAsia" w:ascii="仿宋" w:hAnsi="仿宋" w:eastAsia="仿宋" w:cs="仿宋"/>
        </w:rPr>
      </w:pPr>
      <w:r>
        <w:rPr>
          <w:rFonts w:hint="eastAsia" w:ascii="仿宋" w:hAnsi="仿宋" w:eastAsia="仿宋" w:cs="仿宋"/>
        </w:rPr>
        <w:t>本公司（联合体）郑重声明，根据《政府采购促进中小企业发展管理办法》（财库﹝2020﹞46号）的规定，本公司（联合体）参加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 xml:space="preserve">采购活动，工程的施工单位全部为符合政策要求的中小企业。相关企业（含联合体中的中小企业、签订分包意向协议的中小企业）的具体情况如下： </w:t>
      </w:r>
    </w:p>
    <w:p w14:paraId="24047C94">
      <w:pPr>
        <w:numPr>
          <w:ilvl w:val="0"/>
          <w:numId w:val="3"/>
        </w:numPr>
        <w:snapToGrid w:val="0"/>
        <w:spacing w:line="360" w:lineRule="auto"/>
        <w:ind w:firstLine="480" w:firstLineChars="200"/>
        <w:rPr>
          <w:rFonts w:hint="eastAsia" w:ascii="仿宋" w:hAnsi="仿宋" w:eastAsia="仿宋" w:cs="仿宋"/>
        </w:rPr>
      </w:pPr>
      <w:r>
        <w:rPr>
          <w:rFonts w:hint="eastAsia" w:ascii="仿宋" w:hAnsi="仿宋" w:eastAsia="仿宋" w:cs="仿宋"/>
          <w:u w:val="single"/>
        </w:rPr>
        <w:t xml:space="preserve">（标的名称） </w:t>
      </w:r>
      <w:r>
        <w:rPr>
          <w:rFonts w:hint="eastAsia" w:ascii="仿宋" w:hAnsi="仿宋" w:eastAsia="仿宋" w:cs="仿宋"/>
        </w:rPr>
        <w:t>，属于</w:t>
      </w:r>
      <w:r>
        <w:rPr>
          <w:rFonts w:hint="eastAsia" w:ascii="仿宋" w:hAnsi="仿宋" w:eastAsia="仿宋" w:cs="仿宋"/>
          <w:u w:val="single"/>
        </w:rPr>
        <w:t>（采购文件中明确的所属行业）</w:t>
      </w:r>
      <w:r>
        <w:rPr>
          <w:rFonts w:hint="eastAsia" w:ascii="仿宋" w:hAnsi="仿宋" w:eastAsia="仿宋" w:cs="仿宋"/>
        </w:rPr>
        <w:t>； 承建（承接）企业为</w:t>
      </w:r>
      <w:r>
        <w:rPr>
          <w:rFonts w:hint="eastAsia" w:ascii="仿宋" w:hAnsi="仿宋" w:eastAsia="仿宋" w:cs="仿宋"/>
          <w:u w:val="single"/>
        </w:rPr>
        <w:t>（企业名称）</w:t>
      </w:r>
      <w:r>
        <w:rPr>
          <w:rFonts w:hint="eastAsia" w:ascii="仿宋" w:hAnsi="仿宋" w:eastAsia="仿宋" w:cs="仿宋"/>
        </w:rPr>
        <w:t>，从业人员人，营业收入为万元</w:t>
      </w:r>
      <w:r>
        <w:rPr>
          <w:rStyle w:val="30"/>
          <w:rFonts w:hint="eastAsia" w:ascii="仿宋" w:hAnsi="仿宋" w:eastAsia="仿宋" w:cs="仿宋"/>
        </w:rPr>
        <w:footnoteReference w:id="0"/>
      </w:r>
      <w:r>
        <w:rPr>
          <w:rFonts w:hint="eastAsia" w:ascii="仿宋" w:hAnsi="仿宋" w:eastAsia="仿宋" w:cs="仿宋"/>
        </w:rPr>
        <w:t>，资产总额为万元，属于</w:t>
      </w:r>
      <w:r>
        <w:rPr>
          <w:rFonts w:hint="eastAsia" w:ascii="仿宋" w:hAnsi="仿宋" w:eastAsia="仿宋" w:cs="仿宋"/>
          <w:u w:val="single"/>
        </w:rPr>
        <w:t>（中型企业、 小型企业、微型企业）</w:t>
      </w:r>
      <w:r>
        <w:rPr>
          <w:rFonts w:hint="eastAsia" w:ascii="仿宋" w:hAnsi="仿宋" w:eastAsia="仿宋" w:cs="仿宋"/>
        </w:rPr>
        <w:t xml:space="preserve">； </w:t>
      </w:r>
    </w:p>
    <w:p w14:paraId="4610EBA5">
      <w:pPr>
        <w:numPr>
          <w:ilvl w:val="0"/>
          <w:numId w:val="3"/>
        </w:numPr>
        <w:snapToGrid w:val="0"/>
        <w:spacing w:line="360" w:lineRule="auto"/>
        <w:ind w:firstLine="480" w:firstLineChars="200"/>
        <w:rPr>
          <w:rFonts w:hint="eastAsia" w:ascii="仿宋" w:hAnsi="仿宋" w:eastAsia="仿宋" w:cs="仿宋"/>
        </w:rPr>
      </w:pPr>
      <w:r>
        <w:rPr>
          <w:rFonts w:hint="eastAsia" w:ascii="仿宋" w:hAnsi="仿宋" w:eastAsia="仿宋" w:cs="仿宋"/>
          <w:u w:val="single"/>
        </w:rPr>
        <w:t xml:space="preserve"> （标的名称）</w:t>
      </w:r>
      <w:r>
        <w:rPr>
          <w:rFonts w:hint="eastAsia" w:ascii="仿宋" w:hAnsi="仿宋" w:eastAsia="仿宋" w:cs="仿宋"/>
        </w:rPr>
        <w:t xml:space="preserve"> ，属于</w:t>
      </w:r>
      <w:r>
        <w:rPr>
          <w:rFonts w:hint="eastAsia" w:ascii="仿宋" w:hAnsi="仿宋" w:eastAsia="仿宋" w:cs="仿宋"/>
          <w:u w:val="single"/>
        </w:rPr>
        <w:t>（采购文件中明确的所属行业）</w:t>
      </w:r>
      <w:r>
        <w:rPr>
          <w:rFonts w:hint="eastAsia" w:ascii="仿宋" w:hAnsi="仿宋" w:eastAsia="仿宋" w:cs="仿宋"/>
        </w:rPr>
        <w:t>； 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，从业人员人，营业收入为万元，资产总额为万元，属于</w:t>
      </w:r>
      <w:r>
        <w:rPr>
          <w:rFonts w:hint="eastAsia" w:ascii="仿宋" w:hAnsi="仿宋" w:eastAsia="仿宋" w:cs="仿宋"/>
          <w:u w:val="single"/>
        </w:rPr>
        <w:t>（中型企业、小型企业、微型企业）</w:t>
      </w:r>
      <w:r>
        <w:rPr>
          <w:rFonts w:hint="eastAsia" w:ascii="仿宋" w:hAnsi="仿宋" w:eastAsia="仿宋" w:cs="仿宋"/>
        </w:rPr>
        <w:t xml:space="preserve">； </w:t>
      </w:r>
    </w:p>
    <w:p w14:paraId="4B8BAFA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 </w:t>
      </w:r>
    </w:p>
    <w:p w14:paraId="11060F4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 </w:t>
      </w:r>
    </w:p>
    <w:p w14:paraId="0F112B44">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本企业对上述声明内容的真实性负责。如有虚假，将依 法承担相应责任。 </w:t>
      </w:r>
    </w:p>
    <w:p w14:paraId="3F7D2C9D">
      <w:pPr>
        <w:snapToGrid w:val="0"/>
        <w:spacing w:line="360" w:lineRule="auto"/>
        <w:ind w:firstLine="3960" w:firstLineChars="1650"/>
        <w:rPr>
          <w:rFonts w:hint="eastAsia" w:ascii="仿宋" w:hAnsi="仿宋" w:eastAsia="仿宋" w:cs="仿宋"/>
        </w:rPr>
      </w:pPr>
      <w:r>
        <w:rPr>
          <w:rFonts w:hint="eastAsia" w:ascii="仿宋" w:hAnsi="仿宋" w:eastAsia="仿宋" w:cs="仿宋"/>
        </w:rPr>
        <w:t xml:space="preserve">企业名称（盖章）： </w:t>
      </w:r>
    </w:p>
    <w:p w14:paraId="4C4E7344">
      <w:pPr>
        <w:snapToGrid w:val="0"/>
        <w:spacing w:line="360" w:lineRule="auto"/>
        <w:ind w:firstLine="4320" w:firstLineChars="1800"/>
        <w:rPr>
          <w:rFonts w:hint="eastAsia" w:ascii="仿宋" w:hAnsi="仿宋" w:eastAsia="仿宋" w:cs="仿宋"/>
        </w:rPr>
      </w:pPr>
      <w:r>
        <w:rPr>
          <w:rFonts w:hint="eastAsia" w:ascii="仿宋" w:hAnsi="仿宋" w:eastAsia="仿宋" w:cs="仿宋"/>
        </w:rPr>
        <w:t>日 期：</w:t>
      </w:r>
    </w:p>
    <w:p w14:paraId="3C7A0E04">
      <w:pPr>
        <w:snapToGrid w:val="0"/>
        <w:spacing w:line="360" w:lineRule="auto"/>
        <w:ind w:firstLine="4320" w:firstLineChars="1800"/>
        <w:rPr>
          <w:rFonts w:hint="eastAsia" w:ascii="仿宋" w:hAnsi="仿宋" w:eastAsia="仿宋" w:cs="仿宋"/>
        </w:rPr>
      </w:pPr>
    </w:p>
    <w:p w14:paraId="16B33394">
      <w:pPr>
        <w:snapToGrid w:val="0"/>
        <w:spacing w:line="360" w:lineRule="auto"/>
        <w:ind w:firstLine="4320" w:firstLineChars="1800"/>
        <w:rPr>
          <w:rFonts w:hint="eastAsia" w:ascii="仿宋" w:hAnsi="仿宋" w:eastAsia="仿宋" w:cs="仿宋"/>
        </w:rPr>
      </w:pPr>
    </w:p>
    <w:p w14:paraId="7D2E36B6">
      <w:pPr>
        <w:snapToGrid w:val="0"/>
        <w:spacing w:line="360" w:lineRule="auto"/>
        <w:ind w:firstLine="4320" w:firstLineChars="1800"/>
        <w:rPr>
          <w:rFonts w:hint="eastAsia" w:ascii="仿宋" w:hAnsi="仿宋" w:eastAsia="仿宋" w:cs="仿宋"/>
        </w:rPr>
      </w:pPr>
    </w:p>
    <w:p w14:paraId="182CE819">
      <w:pPr>
        <w:spacing w:line="360" w:lineRule="auto"/>
        <w:rPr>
          <w:rFonts w:hint="eastAsia" w:ascii="仿宋" w:hAnsi="仿宋" w:eastAsia="仿宋" w:cs="仿宋"/>
          <w:kern w:val="0"/>
          <w:sz w:val="30"/>
          <w:szCs w:val="30"/>
          <w:u w:val="single"/>
        </w:rPr>
      </w:pPr>
    </w:p>
    <w:p w14:paraId="30485B03">
      <w:pPr>
        <w:spacing w:before="65" w:line="280" w:lineRule="exact"/>
        <w:ind w:right="70"/>
        <w:rPr>
          <w:rFonts w:hint="eastAsia" w:ascii="仿宋" w:hAnsi="仿宋" w:eastAsia="仿宋" w:cs="仿宋"/>
          <w:sz w:val="22"/>
          <w:szCs w:val="22"/>
        </w:rPr>
      </w:pPr>
      <w:r>
        <w:rPr>
          <w:rFonts w:hint="eastAsia" w:ascii="仿宋" w:hAnsi="仿宋" w:eastAsia="仿宋" w:cs="仿宋"/>
          <w:spacing w:val="12"/>
          <w:sz w:val="22"/>
          <w:szCs w:val="22"/>
        </w:rPr>
        <w:t>备注：1、填写前请认真阅读《工业和信息化部、国家统计局、国家发展和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部关于印发中小企业划型标准规定的通知》（工信部联企业[2011]300号）和财政部、工业和信息化部关于印发《政府采购促进中小企业发展管理办法》的通知(财库[2020]46号)相关规定。</w:t>
      </w:r>
    </w:p>
    <w:p w14:paraId="59CDE3B0">
      <w:pPr>
        <w:spacing w:before="94" w:line="280" w:lineRule="exact"/>
        <w:ind w:left="6" w:right="70" w:firstLine="431"/>
        <w:rPr>
          <w:rFonts w:hint="eastAsia" w:ascii="仿宋" w:hAnsi="仿宋" w:eastAsia="仿宋" w:cs="仿宋"/>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14D00E05">
      <w:pPr>
        <w:spacing w:line="280" w:lineRule="exact"/>
        <w:ind w:firstLine="492" w:firstLineChars="200"/>
        <w:rPr>
          <w:rFonts w:hint="eastAsia" w:ascii="仿宋" w:hAnsi="仿宋" w:eastAsia="仿宋" w:cs="仿宋"/>
          <w:kern w:val="0"/>
          <w:sz w:val="22"/>
          <w:szCs w:val="22"/>
        </w:rPr>
      </w:pPr>
      <w:r>
        <w:rPr>
          <w:rFonts w:hint="eastAsia" w:ascii="仿宋" w:hAnsi="仿宋" w:eastAsia="仿宋" w:cs="仿宋"/>
          <w:spacing w:val="13"/>
          <w:sz w:val="22"/>
          <w:szCs w:val="22"/>
        </w:rPr>
        <w:t>3、根据《工业和信息化部、国家统计局、国家发展和改革委员会、财政</w:t>
      </w:r>
      <w:r>
        <w:rPr>
          <w:rFonts w:hint="eastAsia" w:ascii="仿宋" w:hAnsi="仿宋" w:eastAsia="仿宋" w:cs="仿宋"/>
          <w:spacing w:val="12"/>
          <w:sz w:val="22"/>
          <w:szCs w:val="22"/>
        </w:rPr>
        <w:t>部关于印发中小企业划型标准规定的通知》（工信部联企业[201</w:t>
      </w:r>
      <w:r>
        <w:rPr>
          <w:rFonts w:hint="eastAsia" w:ascii="仿宋" w:hAnsi="仿宋" w:eastAsia="仿宋" w:cs="仿宋"/>
          <w:spacing w:val="11"/>
          <w:sz w:val="22"/>
          <w:szCs w:val="22"/>
        </w:rPr>
        <w:t>1]300号</w:t>
      </w:r>
      <w:r>
        <w:rPr>
          <w:rFonts w:hint="eastAsia" w:ascii="仿宋" w:hAnsi="仿宋" w:eastAsia="仿宋" w:cs="仿宋"/>
          <w:spacing w:val="1"/>
          <w:sz w:val="22"/>
          <w:szCs w:val="22"/>
        </w:rPr>
        <w:t>）</w:t>
      </w:r>
      <w:r>
        <w:rPr>
          <w:rFonts w:hint="eastAsia" w:ascii="仿宋" w:hAnsi="仿宋" w:eastAsia="仿宋" w:cs="仿宋"/>
          <w:spacing w:val="9"/>
          <w:sz w:val="22"/>
          <w:szCs w:val="22"/>
        </w:rPr>
        <w:t>。</w:t>
      </w:r>
    </w:p>
    <w:p w14:paraId="109EFF39">
      <w:pPr>
        <w:spacing w:line="500" w:lineRule="exact"/>
        <w:jc w:val="left"/>
        <w:rPr>
          <w:rFonts w:hint="eastAsia" w:ascii="仿宋" w:hAnsi="仿宋" w:eastAsia="仿宋" w:cs="仿宋"/>
          <w:sz w:val="28"/>
          <w:szCs w:val="28"/>
        </w:rPr>
      </w:pPr>
      <w:r>
        <w:rPr>
          <w:rFonts w:hint="eastAsia" w:ascii="仿宋" w:hAnsi="仿宋" w:eastAsia="仿宋" w:cs="仿宋"/>
          <w:sz w:val="28"/>
          <w:szCs w:val="28"/>
        </w:rPr>
        <w:t>附件</w:t>
      </w:r>
      <w:r>
        <w:rPr>
          <w:rFonts w:hint="eastAsia" w:ascii="仿宋" w:hAnsi="仿宋" w:eastAsia="仿宋" w:cs="仿宋"/>
          <w:sz w:val="28"/>
          <w:szCs w:val="28"/>
          <w:lang w:val="en-US" w:eastAsia="zh-CN"/>
        </w:rPr>
        <w:t>9</w:t>
      </w:r>
      <w:r>
        <w:rPr>
          <w:rFonts w:hint="eastAsia" w:ascii="仿宋" w:hAnsi="仿宋" w:eastAsia="仿宋" w:cs="仿宋"/>
          <w:sz w:val="28"/>
          <w:szCs w:val="28"/>
        </w:rPr>
        <w:t>：</w:t>
      </w:r>
    </w:p>
    <w:p w14:paraId="2FD53DC8">
      <w:pPr>
        <w:spacing w:line="360" w:lineRule="auto"/>
        <w:jc w:val="center"/>
        <w:rPr>
          <w:rFonts w:hint="eastAsia"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53AEA8CD">
      <w:pPr>
        <w:pStyle w:val="2"/>
        <w:spacing w:line="360" w:lineRule="auto"/>
        <w:ind w:firstLine="964" w:firstLineChars="400"/>
        <w:rPr>
          <w:rFonts w:hint="eastAsia"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6E1F0DFA">
      <w:pPr>
        <w:pStyle w:val="2"/>
        <w:spacing w:before="133" w:line="360" w:lineRule="auto"/>
        <w:ind w:left="11" w:right="2" w:firstLine="575"/>
        <w:rPr>
          <w:rFonts w:hint="eastAsia" w:ascii="仿宋" w:hAnsi="仿宋" w:eastAsia="仿宋" w:cs="仿宋"/>
          <w:color w:val="auto"/>
          <w:kern w:val="0"/>
        </w:rPr>
      </w:pPr>
      <w:r>
        <w:rPr>
          <w:rFonts w:hint="eastAsia" w:ascii="仿宋" w:hAnsi="仿宋" w:eastAsia="仿宋" w:cs="仿宋"/>
          <w:color w:val="auto"/>
          <w:kern w:val="0"/>
        </w:rPr>
        <w:t>本单位郑重声明，根据《财政部 民政部 中国残疾人联合会关于促进 残疾人就业政府采购政策的通知》 （财库[2017]141 号） 的规定，本单 位为符合条件的残疾人福利性单位，且本单位参加</w:t>
      </w:r>
      <w:r>
        <w:rPr>
          <w:rFonts w:hint="eastAsia" w:ascii="仿宋" w:hAnsi="仿宋" w:eastAsia="仿宋" w:cs="仿宋"/>
          <w:color w:val="auto"/>
          <w:kern w:val="0"/>
          <w:u w:val="single"/>
        </w:rPr>
        <w:t xml:space="preserve">    项目名称  </w:t>
      </w:r>
      <w:r>
        <w:rPr>
          <w:rFonts w:hint="eastAsia" w:ascii="仿宋" w:hAnsi="仿宋" w:eastAsia="仿宋" w:cs="仿宋"/>
          <w:color w:val="auto"/>
          <w:kern w:val="0"/>
        </w:rPr>
        <w:t>（项目编号：）第标段采购活动提供本单位制造的货物（由本单位承担 工程/提供服务），或者提供其他残疾人福利性单位制造的货物（不包括使 用非残疾人福利性单位注册商标的货物）。</w:t>
      </w:r>
    </w:p>
    <w:p w14:paraId="01A99A19">
      <w:pPr>
        <w:spacing w:line="500" w:lineRule="exact"/>
        <w:ind w:firstLine="480" w:firstLineChars="200"/>
        <w:rPr>
          <w:rFonts w:hint="eastAsia" w:ascii="仿宋" w:hAnsi="仿宋" w:eastAsia="仿宋" w:cs="仿宋"/>
          <w:spacing w:val="6"/>
          <w:sz w:val="28"/>
          <w:szCs w:val="28"/>
        </w:rPr>
      </w:pPr>
      <w:r>
        <w:rPr>
          <w:rFonts w:hint="eastAsia" w:ascii="仿宋" w:hAnsi="仿宋" w:eastAsia="仿宋" w:cs="仿宋"/>
          <w:kern w:val="0"/>
        </w:rPr>
        <w:t>本单位对上述声明的真实性负责。如有虚假，将依法承担相应责任。</w:t>
      </w:r>
    </w:p>
    <w:p w14:paraId="08A06756">
      <w:pPr>
        <w:spacing w:line="500" w:lineRule="exact"/>
        <w:ind w:left="1438" w:leftChars="599" w:firstLine="2740" w:firstLineChars="1142"/>
        <w:rPr>
          <w:rFonts w:hint="eastAsia" w:ascii="仿宋" w:hAnsi="仿宋" w:eastAsia="仿宋" w:cs="仿宋"/>
          <w:kern w:val="0"/>
          <w:szCs w:val="20"/>
        </w:rPr>
      </w:pPr>
    </w:p>
    <w:p w14:paraId="54E2747B">
      <w:pPr>
        <w:spacing w:line="500" w:lineRule="exact"/>
        <w:ind w:left="1438" w:leftChars="599" w:firstLine="2740" w:firstLineChars="1142"/>
        <w:rPr>
          <w:rFonts w:hint="eastAsia" w:ascii="仿宋" w:hAnsi="仿宋" w:eastAsia="仿宋" w:cs="仿宋"/>
          <w:kern w:val="0"/>
          <w:szCs w:val="20"/>
          <w:u w:val="single"/>
        </w:rPr>
      </w:pPr>
      <w:r>
        <w:rPr>
          <w:rFonts w:hint="eastAsia" w:ascii="仿宋" w:hAnsi="仿宋" w:eastAsia="仿宋" w:cs="仿宋"/>
          <w:kern w:val="0"/>
          <w:szCs w:val="20"/>
        </w:rPr>
        <w:t>残疾人福利性单位（盖公章）：</w:t>
      </w:r>
    </w:p>
    <w:p w14:paraId="76CA73CA">
      <w:pPr>
        <w:spacing w:line="500" w:lineRule="exact"/>
        <w:ind w:left="1438" w:leftChars="599" w:firstLine="2740" w:firstLineChars="1142"/>
        <w:rPr>
          <w:rFonts w:hint="eastAsia" w:ascii="仿宋" w:hAnsi="仿宋" w:eastAsia="仿宋" w:cs="仿宋"/>
          <w:kern w:val="0"/>
          <w:szCs w:val="20"/>
        </w:rPr>
      </w:pPr>
      <w:r>
        <w:rPr>
          <w:rFonts w:hint="eastAsia" w:ascii="仿宋" w:hAnsi="仿宋" w:eastAsia="仿宋" w:cs="仿宋"/>
          <w:kern w:val="0"/>
        </w:rPr>
        <w:t xml:space="preserve">法定代表人或被授权人（签字或盖章）:  </w:t>
      </w:r>
    </w:p>
    <w:p w14:paraId="34E08240">
      <w:pPr>
        <w:spacing w:line="500" w:lineRule="exact"/>
        <w:ind w:firstLine="4080" w:firstLineChars="1700"/>
        <w:rPr>
          <w:rFonts w:hint="eastAsia" w:ascii="仿宋" w:hAnsi="仿宋" w:eastAsia="仿宋" w:cs="仿宋"/>
          <w:kern w:val="0"/>
          <w:szCs w:val="20"/>
          <w:u w:val="single"/>
        </w:rPr>
      </w:pPr>
      <w:r>
        <w:rPr>
          <w:rFonts w:hint="eastAsia" w:ascii="仿宋" w:hAnsi="仿宋" w:eastAsia="仿宋" w:cs="仿宋"/>
          <w:kern w:val="0"/>
          <w:szCs w:val="20"/>
        </w:rPr>
        <w:t>日          期：</w:t>
      </w:r>
    </w:p>
    <w:p w14:paraId="1A344356">
      <w:pPr>
        <w:spacing w:line="300" w:lineRule="exact"/>
        <w:ind w:firstLine="494" w:firstLineChars="200"/>
        <w:rPr>
          <w:rFonts w:hint="eastAsia" w:ascii="仿宋" w:hAnsi="仿宋" w:eastAsia="仿宋" w:cs="仿宋"/>
          <w:b/>
          <w:bCs/>
          <w:spacing w:val="13"/>
          <w:sz w:val="22"/>
          <w:szCs w:val="22"/>
        </w:rPr>
      </w:pPr>
    </w:p>
    <w:p w14:paraId="22F040B6">
      <w:pPr>
        <w:spacing w:line="300" w:lineRule="exact"/>
        <w:ind w:firstLine="494" w:firstLineChars="200"/>
        <w:rPr>
          <w:rFonts w:hint="eastAsia" w:ascii="仿宋" w:hAnsi="仿宋" w:eastAsia="仿宋" w:cs="仿宋"/>
          <w:b/>
          <w:bCs/>
          <w:spacing w:val="13"/>
          <w:sz w:val="22"/>
          <w:szCs w:val="22"/>
        </w:rPr>
      </w:pPr>
    </w:p>
    <w:p w14:paraId="4B62C885">
      <w:pPr>
        <w:spacing w:line="300" w:lineRule="exact"/>
        <w:ind w:firstLine="494" w:firstLineChars="200"/>
        <w:rPr>
          <w:rFonts w:hint="eastAsia" w:ascii="仿宋" w:hAnsi="仿宋" w:eastAsia="仿宋" w:cs="仿宋"/>
          <w:b/>
          <w:bCs/>
          <w:spacing w:val="13"/>
          <w:sz w:val="22"/>
          <w:szCs w:val="22"/>
        </w:rPr>
      </w:pPr>
    </w:p>
    <w:p w14:paraId="727664C0">
      <w:pPr>
        <w:spacing w:line="300" w:lineRule="exact"/>
        <w:ind w:firstLine="494" w:firstLineChars="200"/>
        <w:rPr>
          <w:rFonts w:hint="eastAsia" w:ascii="仿宋" w:hAnsi="仿宋" w:eastAsia="仿宋" w:cs="仿宋"/>
          <w:spacing w:val="13"/>
          <w:sz w:val="22"/>
          <w:szCs w:val="22"/>
        </w:rPr>
      </w:pPr>
      <w:r>
        <w:rPr>
          <w:rFonts w:hint="eastAsia" w:ascii="仿宋" w:hAnsi="仿宋" w:eastAsia="仿宋" w:cs="仿宋"/>
          <w:b/>
          <w:bCs/>
          <w:spacing w:val="13"/>
          <w:sz w:val="22"/>
          <w:szCs w:val="22"/>
        </w:rPr>
        <w:t>备注：</w:t>
      </w:r>
      <w:r>
        <w:rPr>
          <w:rFonts w:hint="eastAsia" w:ascii="仿宋" w:hAnsi="仿宋" w:eastAsia="仿宋" w:cs="仿宋"/>
          <w:spacing w:val="13"/>
          <w:sz w:val="22"/>
          <w:szCs w:val="22"/>
        </w:rPr>
        <w:t>项目不分标段的，第标段空白处填写“/ ”。</w:t>
      </w:r>
    </w:p>
    <w:p w14:paraId="62F702F4">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根据《财政部 民政部 中国残疾人联合会关于促进残疾人就业政府采购政策的通知》（财库[2017] 141 号） 的规定：</w:t>
      </w:r>
    </w:p>
    <w:p w14:paraId="448C846E">
      <w:pPr>
        <w:spacing w:line="300" w:lineRule="exact"/>
        <w:ind w:firstLine="246" w:firstLineChars="100"/>
        <w:rPr>
          <w:rFonts w:hint="eastAsia" w:ascii="仿宋" w:hAnsi="仿宋" w:eastAsia="仿宋" w:cs="仿宋"/>
          <w:spacing w:val="13"/>
          <w:sz w:val="22"/>
          <w:szCs w:val="22"/>
        </w:rPr>
      </w:pPr>
      <w:r>
        <w:rPr>
          <w:rFonts w:hint="eastAsia" w:ascii="仿宋" w:hAnsi="仿宋" w:eastAsia="仿宋" w:cs="仿宋"/>
          <w:spacing w:val="13"/>
          <w:sz w:val="22"/>
          <w:szCs w:val="22"/>
        </w:rPr>
        <w:t>一、享受政府采购支持政策的残疾人福利性单位应当同时满足以下条件：</w:t>
      </w:r>
    </w:p>
    <w:p w14:paraId="7D606F0D">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（一）安置的残疾人占本单位在职职工人数的比例不低于 25%（含 25%），并且安置的残疾人人数不少于 10 人（含 10 人）；</w:t>
      </w:r>
    </w:p>
    <w:p w14:paraId="282778B3">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（二）依法与安置的每位残疾人签订了一年以上（含一年）的劳动合同或服务协议；</w:t>
      </w:r>
    </w:p>
    <w:p w14:paraId="7D7AEC89">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（三）为安置的每位残疾人按月足额缴纳了基本养老保险、基本医疗保险、失业保险、工伤保险和生育保险等社会保险费；</w:t>
      </w:r>
    </w:p>
    <w:p w14:paraId="33CDD86E">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（四）通过银行等金融机构向安置的每位残疾人，按月支付了不低于单位所在区县适用的经省级人民政府批准的月最低工资标准的工资；</w:t>
      </w:r>
    </w:p>
    <w:p w14:paraId="25A527F7">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（五）提供本单位制造的货物、承担的工程或者服务（以下简称产品），或者提供其他残疾人福利性单位制造的货物（不包括使用非残疾人福利性单位注册商标的货物）。</w:t>
      </w:r>
    </w:p>
    <w:p w14:paraId="2414F418">
      <w:pPr>
        <w:spacing w:line="300" w:lineRule="exact"/>
        <w:rPr>
          <w:rFonts w:hint="eastAsia" w:ascii="仿宋" w:hAnsi="仿宋" w:eastAsia="仿宋" w:cs="仿宋"/>
          <w:spacing w:val="13"/>
          <w:sz w:val="22"/>
          <w:szCs w:val="22"/>
        </w:rPr>
      </w:pPr>
      <w:r>
        <w:rPr>
          <w:rFonts w:hint="eastAsia" w:ascii="仿宋" w:hAnsi="仿宋" w:eastAsia="仿宋" w:cs="仿宋"/>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345E9B35">
      <w:pPr>
        <w:spacing w:line="300" w:lineRule="exact"/>
        <w:ind w:firstLine="738" w:firstLineChars="300"/>
        <w:rPr>
          <w:rFonts w:hint="eastAsia" w:ascii="仿宋" w:hAnsi="仿宋" w:eastAsia="仿宋" w:cs="仿宋"/>
        </w:rPr>
        <w:sectPr>
          <w:footerReference r:id="rId10" w:type="default"/>
          <w:pgSz w:w="11906" w:h="16838"/>
          <w:pgMar w:top="1417" w:right="1249" w:bottom="1417" w:left="1417" w:header="850" w:footer="992" w:gutter="0"/>
          <w:pgNumType w:fmt="numberInDash" w:start="1"/>
          <w:cols w:space="0" w:num="1"/>
          <w:docGrid w:type="lines" w:linePitch="312" w:charSpace="0"/>
        </w:sectPr>
      </w:pPr>
      <w:r>
        <w:rPr>
          <w:rFonts w:hint="eastAsia" w:ascii="仿宋" w:hAnsi="仿宋" w:eastAsia="仿宋" w:cs="仿宋"/>
          <w:spacing w:val="13"/>
          <w:sz w:val="22"/>
          <w:szCs w:val="22"/>
        </w:rPr>
        <w:t>二、中标、成交投标人为残疾人福利性单位的，采购人或者其委托的采购代理机构应当随中标、成交结果同时公告其《残疾人福利性单位声明函》，接受社会监督。</w:t>
      </w:r>
    </w:p>
    <w:p w14:paraId="499445D8">
      <w:pPr>
        <w:widowControl/>
        <w:spacing w:line="360" w:lineRule="auto"/>
        <w:rPr>
          <w:rFonts w:hint="eastAsia" w:ascii="仿宋" w:hAnsi="仿宋" w:eastAsia="仿宋" w:cs="仿宋"/>
          <w:bCs/>
          <w:sz w:val="28"/>
          <w:szCs w:val="28"/>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10</w:t>
      </w:r>
      <w:r>
        <w:rPr>
          <w:rFonts w:hint="eastAsia" w:ascii="仿宋" w:hAnsi="仿宋" w:eastAsia="仿宋" w:cs="仿宋"/>
          <w:bCs/>
          <w:sz w:val="28"/>
          <w:szCs w:val="28"/>
        </w:rPr>
        <w:t>：</w:t>
      </w:r>
    </w:p>
    <w:p w14:paraId="38A69054">
      <w:pPr>
        <w:widowControl/>
        <w:spacing w:line="360" w:lineRule="auto"/>
        <w:jc w:val="center"/>
        <w:rPr>
          <w:rFonts w:hint="eastAsia" w:ascii="仿宋" w:hAnsi="仿宋" w:eastAsia="仿宋" w:cs="仿宋"/>
          <w:b/>
          <w:kern w:val="0"/>
          <w:sz w:val="30"/>
          <w:szCs w:val="30"/>
          <w:lang w:val="zh-CN"/>
        </w:rPr>
      </w:pPr>
      <w:r>
        <w:rPr>
          <w:rFonts w:hint="eastAsia" w:ascii="仿宋" w:hAnsi="仿宋" w:eastAsia="仿宋" w:cs="仿宋"/>
          <w:b/>
          <w:kern w:val="0"/>
          <w:sz w:val="30"/>
          <w:szCs w:val="30"/>
          <w:lang w:val="zh-CN"/>
        </w:rPr>
        <w:t>监狱、戒毒企业声明函</w:t>
      </w:r>
    </w:p>
    <w:p w14:paraId="03E52138">
      <w:pPr>
        <w:pStyle w:val="2"/>
        <w:spacing w:line="360" w:lineRule="auto"/>
        <w:ind w:firstLine="964" w:firstLineChars="400"/>
        <w:rPr>
          <w:rFonts w:hint="eastAsia" w:ascii="仿宋" w:hAnsi="仿宋" w:eastAsia="仿宋" w:cs="仿宋"/>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E1FF9D1">
      <w:pPr>
        <w:spacing w:line="480" w:lineRule="auto"/>
        <w:ind w:firstLine="482"/>
        <w:rPr>
          <w:rFonts w:hint="eastAsia" w:ascii="仿宋" w:hAnsi="仿宋" w:eastAsia="仿宋" w:cs="仿宋"/>
        </w:rPr>
      </w:pPr>
      <w:r>
        <w:rPr>
          <w:rFonts w:hint="eastAsia" w:ascii="仿宋" w:hAnsi="仿宋" w:eastAsia="仿宋" w:cs="仿宋"/>
        </w:rPr>
        <w:t>本单位郑重声明，根据《财政部司法部关于政府采购支持监狱企业发展有关问题的通知》（财库[2014]68号）的规定，本单位为符合条件的监狱、戒毒企业，且本单位参加的项目采购活动提供本单位制造的货物（由本单位承担工程/提供服务），或者提供其他监狱、戒毒企业制造的货物（不包括使用非监狱、戒毒企业注册商标的货物）。</w:t>
      </w:r>
    </w:p>
    <w:p w14:paraId="156E7610">
      <w:pPr>
        <w:spacing w:line="480" w:lineRule="auto"/>
        <w:ind w:firstLine="482"/>
        <w:rPr>
          <w:rFonts w:hint="eastAsia" w:ascii="仿宋" w:hAnsi="仿宋" w:eastAsia="仿宋" w:cs="仿宋"/>
          <w:sz w:val="28"/>
          <w:szCs w:val="28"/>
        </w:rPr>
      </w:pPr>
      <w:r>
        <w:rPr>
          <w:rFonts w:hint="eastAsia" w:ascii="仿宋" w:hAnsi="仿宋" w:eastAsia="仿宋" w:cs="仿宋"/>
        </w:rPr>
        <w:t>本单位对上述声明的真实性负责。如有虚假，将依法承担相应责任。</w:t>
      </w:r>
    </w:p>
    <w:p w14:paraId="1CBBC38E">
      <w:pPr>
        <w:spacing w:line="360" w:lineRule="auto"/>
        <w:ind w:firstLine="480"/>
        <w:rPr>
          <w:rFonts w:hint="eastAsia" w:ascii="仿宋" w:hAnsi="仿宋" w:eastAsia="仿宋" w:cs="仿宋"/>
          <w:sz w:val="28"/>
          <w:szCs w:val="28"/>
        </w:rPr>
      </w:pPr>
    </w:p>
    <w:p w14:paraId="31C7D3E3">
      <w:pPr>
        <w:spacing w:line="500" w:lineRule="exact"/>
        <w:ind w:firstLine="2880" w:firstLineChars="1200"/>
        <w:rPr>
          <w:rFonts w:hint="eastAsia" w:ascii="仿宋" w:hAnsi="仿宋" w:eastAsia="仿宋" w:cs="仿宋"/>
          <w:kern w:val="0"/>
          <w:u w:val="single"/>
        </w:rPr>
      </w:pPr>
      <w:r>
        <w:rPr>
          <w:rFonts w:hint="eastAsia" w:ascii="仿宋" w:hAnsi="仿宋" w:eastAsia="仿宋" w:cs="仿宋"/>
          <w:kern w:val="0"/>
        </w:rPr>
        <w:t>监狱戒毒企业（盖公章）：</w:t>
      </w:r>
    </w:p>
    <w:p w14:paraId="56DDA374">
      <w:pPr>
        <w:spacing w:line="500" w:lineRule="exact"/>
        <w:ind w:firstLine="2880" w:firstLineChars="1200"/>
        <w:rPr>
          <w:rFonts w:hint="eastAsia"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p>
    <w:p w14:paraId="1C88ADC1">
      <w:pPr>
        <w:tabs>
          <w:tab w:val="left" w:pos="4860"/>
        </w:tabs>
        <w:spacing w:line="360" w:lineRule="auto"/>
        <w:ind w:right="1560" w:firstLine="2880" w:firstLineChars="1200"/>
        <w:rPr>
          <w:rFonts w:hint="eastAsia" w:ascii="仿宋" w:hAnsi="仿宋" w:eastAsia="仿宋" w:cs="仿宋"/>
          <w:sz w:val="28"/>
          <w:szCs w:val="28"/>
        </w:rPr>
      </w:pPr>
      <w:r>
        <w:rPr>
          <w:rFonts w:hint="eastAsia" w:ascii="仿宋" w:hAnsi="仿宋" w:eastAsia="仿宋" w:cs="仿宋"/>
          <w:kern w:val="0"/>
        </w:rPr>
        <w:t>日          期：</w:t>
      </w:r>
    </w:p>
    <w:p w14:paraId="7F9EE1D5">
      <w:pPr>
        <w:tabs>
          <w:tab w:val="left" w:pos="4860"/>
        </w:tabs>
        <w:spacing w:line="360" w:lineRule="auto"/>
        <w:ind w:right="1560" w:firstLine="560" w:firstLineChars="200"/>
        <w:jc w:val="center"/>
        <w:rPr>
          <w:rFonts w:hint="eastAsia" w:ascii="仿宋" w:hAnsi="仿宋" w:eastAsia="仿宋" w:cs="仿宋"/>
          <w:sz w:val="28"/>
          <w:szCs w:val="28"/>
        </w:rPr>
      </w:pPr>
    </w:p>
    <w:p w14:paraId="611EE998">
      <w:pPr>
        <w:pStyle w:val="2"/>
        <w:rPr>
          <w:rFonts w:hint="eastAsia" w:ascii="仿宋" w:hAnsi="仿宋" w:eastAsia="仿宋" w:cs="仿宋"/>
          <w:color w:val="auto"/>
          <w:sz w:val="28"/>
          <w:szCs w:val="28"/>
        </w:rPr>
      </w:pPr>
    </w:p>
    <w:p w14:paraId="190B9539">
      <w:pPr>
        <w:pStyle w:val="22"/>
        <w:rPr>
          <w:rFonts w:hint="eastAsia" w:ascii="仿宋" w:hAnsi="仿宋" w:eastAsia="仿宋" w:cs="仿宋"/>
        </w:rPr>
      </w:pPr>
    </w:p>
    <w:p w14:paraId="449B3D99">
      <w:pPr>
        <w:pStyle w:val="2"/>
        <w:rPr>
          <w:rFonts w:hint="eastAsia" w:ascii="仿宋" w:hAnsi="仿宋" w:eastAsia="仿宋" w:cs="仿宋"/>
          <w:bCs/>
          <w:color w:val="auto"/>
          <w:sz w:val="28"/>
          <w:szCs w:val="28"/>
        </w:rPr>
      </w:pPr>
      <w:r>
        <w:rPr>
          <w:rFonts w:hint="eastAsia" w:ascii="仿宋" w:hAnsi="仿宋" w:eastAsia="仿宋" w:cs="仿宋"/>
          <w:color w:val="auto"/>
          <w:sz w:val="22"/>
          <w:szCs w:val="22"/>
        </w:rPr>
        <w:t>备注：未按上述要求提供、填写的，评审时不予以考虑。供应商提供的《监狱、戒毒企业声明函》必须真实有效，供应商应当提供由省级以上监狱管理局、戒毒管理局(含新疆生产建设兵团)出具的属于监狱企业的证明文件</w:t>
      </w:r>
      <w:r>
        <w:rPr>
          <w:rFonts w:hint="eastAsia" w:ascii="仿宋" w:hAnsi="仿宋" w:eastAsia="仿宋" w:cs="仿宋"/>
          <w:color w:val="auto"/>
          <w:sz w:val="28"/>
          <w:szCs w:val="28"/>
        </w:rPr>
        <w:t>。</w:t>
      </w:r>
    </w:p>
    <w:p w14:paraId="40B0B465">
      <w:pPr>
        <w:spacing w:line="480" w:lineRule="auto"/>
        <w:ind w:firstLine="482"/>
        <w:rPr>
          <w:rFonts w:hint="eastAsia" w:ascii="仿宋" w:hAnsi="仿宋" w:eastAsia="仿宋" w:cs="仿宋"/>
        </w:rPr>
      </w:pPr>
    </w:p>
    <w:p w14:paraId="7805928D">
      <w:pPr>
        <w:rPr>
          <w:rFonts w:hint="eastAsia" w:ascii="仿宋" w:hAnsi="仿宋" w:eastAsia="仿宋" w:cs="仿宋"/>
        </w:rPr>
      </w:pPr>
      <w:r>
        <w:rPr>
          <w:rFonts w:hint="eastAsia" w:ascii="仿宋" w:hAnsi="仿宋" w:eastAsia="仿宋" w:cs="仿宋"/>
        </w:rPr>
        <w:br w:type="page"/>
      </w:r>
    </w:p>
    <w:p w14:paraId="73C83934">
      <w:pPr>
        <w:adjustRightInd w:val="0"/>
        <w:snapToGrid w:val="0"/>
        <w:spacing w:line="360" w:lineRule="auto"/>
        <w:ind w:right="601"/>
        <w:jc w:val="center"/>
        <w:outlineLvl w:val="1"/>
        <w:rPr>
          <w:rFonts w:hint="eastAsia" w:ascii="仿宋" w:hAnsi="仿宋" w:eastAsia="仿宋" w:cs="仿宋"/>
          <w:b/>
          <w:bCs/>
          <w:sz w:val="30"/>
          <w:szCs w:val="30"/>
        </w:rPr>
      </w:pPr>
      <w:bookmarkStart w:id="186" w:name="_Toc24567"/>
      <w:bookmarkStart w:id="187" w:name="_Toc9735"/>
      <w:r>
        <w:rPr>
          <w:rFonts w:hint="eastAsia" w:ascii="仿宋" w:hAnsi="仿宋" w:eastAsia="仿宋" w:cs="仿宋"/>
          <w:b/>
          <w:bCs/>
          <w:sz w:val="30"/>
          <w:szCs w:val="30"/>
        </w:rPr>
        <w:t>十、其他资料</w:t>
      </w:r>
      <w:bookmarkEnd w:id="186"/>
      <w:r>
        <w:rPr>
          <w:rFonts w:hint="eastAsia" w:ascii="仿宋" w:hAnsi="仿宋" w:eastAsia="仿宋" w:cs="仿宋"/>
          <w:b/>
          <w:bCs/>
          <w:sz w:val="30"/>
          <w:szCs w:val="30"/>
          <w:lang w:val="en-US" w:eastAsia="zh-CN"/>
        </w:rPr>
        <w:t>（如有）</w:t>
      </w:r>
      <w:bookmarkEnd w:id="187"/>
    </w:p>
    <w:p w14:paraId="7231C998">
      <w:pPr>
        <w:jc w:val="center"/>
        <w:rPr>
          <w:rFonts w:hint="eastAsia" w:ascii="仿宋" w:hAnsi="仿宋" w:eastAsia="仿宋" w:cs="仿宋"/>
          <w:sz w:val="28"/>
          <w:szCs w:val="21"/>
        </w:rPr>
      </w:pPr>
      <w:r>
        <w:rPr>
          <w:rFonts w:hint="eastAsia" w:ascii="仿宋" w:hAnsi="仿宋" w:eastAsia="仿宋" w:cs="仿宋"/>
          <w:sz w:val="28"/>
          <w:szCs w:val="21"/>
        </w:rPr>
        <w:t>（附有关本次采购的其他说明资料）</w:t>
      </w:r>
    </w:p>
    <w:p w14:paraId="402FDFCD">
      <w:pPr>
        <w:rPr>
          <w:rFonts w:hint="eastAsia" w:ascii="仿宋" w:hAnsi="仿宋" w:eastAsia="仿宋" w:cs="仿宋"/>
          <w:sz w:val="28"/>
          <w:szCs w:val="28"/>
        </w:rPr>
      </w:pPr>
      <w:r>
        <w:rPr>
          <w:rFonts w:hint="eastAsia" w:ascii="仿宋" w:hAnsi="仿宋" w:eastAsia="仿宋" w:cs="仿宋"/>
          <w:sz w:val="28"/>
          <w:szCs w:val="28"/>
        </w:rPr>
        <w:br w:type="page"/>
      </w:r>
    </w:p>
    <w:bookmarkEnd w:id="185"/>
    <w:p w14:paraId="75D2168B">
      <w:pPr>
        <w:spacing w:beforeLines="50" w:afterLines="100"/>
        <w:rPr>
          <w:rFonts w:hint="eastAsia" w:ascii="仿宋" w:hAnsi="仿宋" w:eastAsia="仿宋" w:cs="仿宋"/>
          <w:b/>
          <w:bCs/>
          <w:spacing w:val="4"/>
          <w:sz w:val="28"/>
          <w:szCs w:val="28"/>
        </w:rPr>
      </w:pPr>
      <w:r>
        <w:rPr>
          <w:rFonts w:hint="eastAsia" w:ascii="仿宋" w:hAnsi="仿宋" w:eastAsia="仿宋" w:cs="仿宋"/>
          <w:b/>
          <w:bCs/>
          <w:spacing w:val="4"/>
          <w:sz w:val="28"/>
          <w:szCs w:val="28"/>
        </w:rPr>
        <w:t>附件1：磋商保证金转账凭证</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6B50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47485959">
            <w:pPr>
              <w:jc w:val="center"/>
              <w:rPr>
                <w:rFonts w:hint="eastAsia" w:ascii="仿宋" w:hAnsi="仿宋" w:eastAsia="仿宋" w:cs="仿宋"/>
              </w:rPr>
            </w:pPr>
            <w:r>
              <w:rPr>
                <w:rFonts w:hint="eastAsia" w:ascii="仿宋" w:hAnsi="仿宋" w:eastAsia="仿宋" w:cs="仿宋"/>
                <w:spacing w:val="4"/>
              </w:rPr>
              <w:t>磋商保证金转账凭证粘贴处</w:t>
            </w:r>
          </w:p>
        </w:tc>
      </w:tr>
    </w:tbl>
    <w:p w14:paraId="6A8CA3C5">
      <w:pPr>
        <w:rPr>
          <w:rFonts w:hint="eastAsia" w:ascii="仿宋" w:hAnsi="仿宋" w:eastAsia="仿宋" w:cs="仿宋"/>
          <w:b/>
          <w:bCs/>
          <w:sz w:val="28"/>
          <w:szCs w:val="28"/>
        </w:rPr>
      </w:pPr>
    </w:p>
    <w:p w14:paraId="6CECFACF">
      <w:pPr>
        <w:rPr>
          <w:rFonts w:hint="eastAsia" w:ascii="仿宋" w:hAnsi="仿宋" w:eastAsia="仿宋" w:cs="仿宋"/>
        </w:rPr>
      </w:pPr>
      <w:r>
        <w:rPr>
          <w:rFonts w:hint="eastAsia" w:ascii="仿宋" w:hAnsi="仿宋" w:eastAsia="仿宋" w:cs="仿宋"/>
        </w:rPr>
        <w:br w:type="page"/>
      </w:r>
    </w:p>
    <w:p w14:paraId="68E00BCF">
      <w:pPr>
        <w:pStyle w:val="7"/>
        <w:ind w:firstLine="578"/>
        <w:jc w:val="center"/>
        <w:rPr>
          <w:rFonts w:hint="eastAsia"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7731689A">
      <w:pPr>
        <w:spacing w:line="480" w:lineRule="auto"/>
        <w:rPr>
          <w:rFonts w:hint="eastAsia"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2FD24A83">
      <w:pPr>
        <w:spacing w:line="480" w:lineRule="auto"/>
        <w:ind w:firstLine="482"/>
        <w:rPr>
          <w:rFonts w:hint="eastAsia" w:ascii="仿宋" w:hAnsi="仿宋" w:eastAsia="仿宋" w:cs="仿宋"/>
        </w:rPr>
      </w:pPr>
      <w:r>
        <w:rPr>
          <w:rFonts w:hint="eastAsia" w:ascii="仿宋" w:hAnsi="仿宋" w:eastAsia="仿宋" w:cs="仿宋"/>
        </w:rPr>
        <w:t>我单位为项目（项目编号：）提交的保证金</w:t>
      </w:r>
      <w:r>
        <w:rPr>
          <w:rFonts w:hint="eastAsia" w:ascii="仿宋" w:hAnsi="仿宋" w:eastAsia="仿宋" w:cs="仿宋"/>
          <w:u w:val="single"/>
        </w:rPr>
        <w:t xml:space="preserve">人民币             </w:t>
      </w:r>
      <w:r>
        <w:rPr>
          <w:rFonts w:hint="eastAsia" w:ascii="仿宋" w:hAnsi="仿宋" w:eastAsia="仿宋" w:cs="仿宋"/>
        </w:rPr>
        <w:t>元（小写¥：元），按采购文件规定退还至下列账户：</w:t>
      </w:r>
    </w:p>
    <w:tbl>
      <w:tblPr>
        <w:tblStyle w:val="26"/>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5A91198F">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07BA1336">
            <w:pPr>
              <w:jc w:val="center"/>
              <w:rPr>
                <w:rFonts w:hint="eastAsia"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3C5D8EDB">
            <w:pPr>
              <w:jc w:val="center"/>
              <w:rPr>
                <w:rFonts w:hint="eastAsia"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319B1EC0">
            <w:pPr>
              <w:rPr>
                <w:rFonts w:hint="eastAsia" w:ascii="仿宋" w:hAnsi="仿宋" w:eastAsia="仿宋" w:cs="仿宋"/>
              </w:rPr>
            </w:pPr>
          </w:p>
        </w:tc>
      </w:tr>
      <w:tr w14:paraId="36406D4E">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7D5D323">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04ACAD17">
            <w:pPr>
              <w:jc w:val="center"/>
              <w:rPr>
                <w:rFonts w:hint="eastAsia"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1FE264D2">
            <w:pPr>
              <w:rPr>
                <w:rFonts w:hint="eastAsia" w:ascii="仿宋" w:hAnsi="仿宋" w:eastAsia="仿宋" w:cs="仿宋"/>
              </w:rPr>
            </w:pPr>
          </w:p>
        </w:tc>
      </w:tr>
      <w:tr w14:paraId="2F8B3A15">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4B1EBB9E">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46C932A4">
            <w:pPr>
              <w:jc w:val="center"/>
              <w:rPr>
                <w:rFonts w:hint="eastAsia"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283C65B">
            <w:pPr>
              <w:rPr>
                <w:rFonts w:hint="eastAsia" w:ascii="仿宋" w:hAnsi="仿宋" w:eastAsia="仿宋" w:cs="仿宋"/>
              </w:rPr>
            </w:pPr>
          </w:p>
        </w:tc>
      </w:tr>
      <w:tr w14:paraId="772A2AB4">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CD38D5B">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3BE98FEE">
            <w:pPr>
              <w:jc w:val="center"/>
              <w:rPr>
                <w:rFonts w:hint="eastAsia"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41F53545">
            <w:pPr>
              <w:rPr>
                <w:rFonts w:hint="eastAsia" w:ascii="仿宋" w:hAnsi="仿宋" w:eastAsia="仿宋" w:cs="仿宋"/>
              </w:rPr>
            </w:pPr>
          </w:p>
        </w:tc>
      </w:tr>
      <w:tr w14:paraId="0B57B388">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2E6423B4">
            <w:pPr>
              <w:rPr>
                <w:rFonts w:hint="eastAsia"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66545DD9">
            <w:pPr>
              <w:jc w:val="center"/>
              <w:rPr>
                <w:rFonts w:hint="eastAsia"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0519DF9B">
            <w:pPr>
              <w:rPr>
                <w:rFonts w:hint="eastAsia"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68CA6207">
            <w:pPr>
              <w:rPr>
                <w:rFonts w:hint="eastAsia"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47407E25">
            <w:pPr>
              <w:rPr>
                <w:rFonts w:hint="eastAsia" w:ascii="仿宋" w:hAnsi="仿宋" w:eastAsia="仿宋" w:cs="仿宋"/>
              </w:rPr>
            </w:pPr>
          </w:p>
        </w:tc>
      </w:tr>
    </w:tbl>
    <w:p w14:paraId="1F1E6A83">
      <w:pPr>
        <w:pStyle w:val="2"/>
        <w:rPr>
          <w:rFonts w:hint="eastAsia" w:ascii="仿宋" w:hAnsi="仿宋" w:eastAsia="仿宋" w:cs="仿宋"/>
        </w:rPr>
      </w:pPr>
    </w:p>
    <w:p w14:paraId="07B178B5">
      <w:pPr>
        <w:ind w:firstLine="482" w:firstLineChars="200"/>
        <w:rPr>
          <w:rFonts w:hint="eastAsia"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635D56DB">
      <w:pPr>
        <w:ind w:firstLine="482" w:firstLineChars="200"/>
        <w:rPr>
          <w:rFonts w:hint="eastAsia"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1D1DCE92">
      <w:pPr>
        <w:ind w:firstLine="482" w:firstLineChars="200"/>
        <w:rPr>
          <w:rFonts w:hint="eastAsia"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0F0C3DA7">
      <w:pPr>
        <w:pStyle w:val="25"/>
        <w:ind w:firstLine="480"/>
        <w:rPr>
          <w:rFonts w:hint="eastAsia" w:ascii="仿宋" w:hAnsi="仿宋" w:eastAsia="仿宋" w:cs="仿宋"/>
          <w:sz w:val="24"/>
        </w:rPr>
      </w:pPr>
    </w:p>
    <w:p w14:paraId="34999D4B">
      <w:pPr>
        <w:rPr>
          <w:rFonts w:hint="eastAsia" w:ascii="仿宋" w:hAnsi="仿宋" w:eastAsia="仿宋" w:cs="仿宋"/>
        </w:rPr>
      </w:pPr>
    </w:p>
    <w:p w14:paraId="4ABA33BC">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7B5AFABC">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4B0A37C6">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3CADDC4">
      <w:pPr>
        <w:outlineLvl w:val="9"/>
        <w:rPr>
          <w:rFonts w:hint="eastAsia" w:ascii="仿宋" w:hAnsi="仿宋" w:eastAsia="仿宋" w:cs="仿宋"/>
        </w:rPr>
      </w:pPr>
    </w:p>
    <w:p w14:paraId="3C5566EA">
      <w:pPr>
        <w:rPr>
          <w:rFonts w:hint="eastAsia" w:ascii="仿宋" w:hAnsi="仿宋" w:eastAsia="仿宋" w:cs="仿宋"/>
        </w:rPr>
      </w:pPr>
    </w:p>
    <w:sectPr>
      <w:footerReference r:id="rId11" w:type="default"/>
      <w:pgSz w:w="11906" w:h="16838"/>
      <w:pgMar w:top="1440" w:right="1060" w:bottom="1440" w:left="1389" w:header="850" w:footer="992" w:gutter="0"/>
      <w:pgNumType w:fmt="numberInDash"/>
      <w:cols w:space="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2AFBFD5D-F9A1-418E-99C1-D3AD27FBB76C}"/>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embedRegular r:id="rId2" w:fontKey="{01FA0303-CA8A-4268-925C-D0751318180C}"/>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91E5">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D7DFB">
    <w:pPr>
      <w:pBdr>
        <w:top w:val="double" w:color="auto" w:sz="4" w:space="1"/>
      </w:pBdr>
      <w:tabs>
        <w:tab w:val="center" w:pos="4685"/>
      </w:tabs>
      <w:jc w:val="left"/>
      <w:rPr>
        <w:rFonts w:ascii="仿宋" w:hAnsi="仿宋" w:eastAsia="仿宋" w:cs="仿宋"/>
      </w:rPr>
    </w:pP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西安市唐延路37号class公馆B栋1103室 029-85565073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D702E">
    <w:pPr>
      <w:pBdr>
        <w:top w:val="double" w:color="auto" w:sz="4" w:space="1"/>
      </w:pBdr>
      <w:tabs>
        <w:tab w:val="center" w:pos="4685"/>
      </w:tabs>
      <w:jc w:val="left"/>
      <w:rPr>
        <w:rFonts w:ascii="仿宋" w:hAnsi="仿宋" w:eastAsia="仿宋" w:cs="仿宋"/>
        <w:sz w:val="21"/>
        <w:szCs w:val="18"/>
      </w:rPr>
    </w:pPr>
    <w:r>
      <w:rPr>
        <w:sz w:val="21"/>
      </w:rPr>
      <mc:AlternateContent>
        <mc:Choice Requires="wps">
          <w:drawing>
            <wp:anchor distT="0" distB="0" distL="114300" distR="114300" simplePos="0" relativeHeight="251659264" behindDoc="0" locked="0" layoutInCell="1" allowOverlap="1">
              <wp:simplePos x="0" y="0"/>
              <wp:positionH relativeFrom="margin">
                <wp:posOffset>2653030</wp:posOffset>
              </wp:positionH>
              <wp:positionV relativeFrom="paragraph">
                <wp:posOffset>317500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2C833">
                          <w:pPr>
                            <w:pStyle w:val="14"/>
                          </w:pPr>
                          <w:r>
                            <w:fldChar w:fldCharType="begin"/>
                          </w:r>
                          <w:r>
                            <w:instrText xml:space="preserve"> PAGE  \* MERGEFORMAT </w:instrText>
                          </w:r>
                          <w:r>
                            <w:fldChar w:fldCharType="separate"/>
                          </w:r>
                          <w:r>
                            <w:t>- 59 -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8.9pt;margin-top:25pt;height:144pt;width:144pt;mso-position-horizontal-relative:margin;mso-wrap-style:none;z-index:251659264;mso-width-relative:page;mso-height-relative:page;" filled="f" stroked="f" coordsize="21600,21600" o:gfxdata="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BqONtcAAAAKAQAADwAAAAAAAAABACAAAAAiAAAAZHJzL2Rvd25yZXYueG1s&#10;UEsBAhQAFAAAAAgAh07iQLqMOCsyAgAAYQQAAA4AAAAAAAAAAQAgAAAAJgEAAGRycy9lMm9Eb2Mu&#10;eG1sUEsFBgAAAAAGAAYAWQEAAMoFAAAAAA==&#10;">
              <v:fill on="f" focussize="0,0"/>
              <v:stroke on="f" weight="0.5pt"/>
              <v:imagedata o:title=""/>
              <o:lock v:ext="edit" aspectratio="f"/>
              <v:textbox inset="0mm,0mm,0mm,0mm" style="mso-fit-shape-to-text:t;">
                <w:txbxContent>
                  <w:p w14:paraId="1EC2C833">
                    <w:pPr>
                      <w:pStyle w:val="14"/>
                    </w:pPr>
                    <w:r>
                      <w:fldChar w:fldCharType="begin"/>
                    </w:r>
                    <w:r>
                      <w:instrText xml:space="preserve"> PAGE  \* MERGEFORMAT </w:instrText>
                    </w:r>
                    <w:r>
                      <w:fldChar w:fldCharType="separate"/>
                    </w:r>
                    <w:r>
                      <w:t>- 59 -</w:t>
                    </w:r>
                    <w:r>
                      <w:fldChar w:fldCharType="end"/>
                    </w:r>
                  </w:p>
                </w:txbxContent>
              </v:textbox>
            </v:shape>
          </w:pict>
        </mc:Fallback>
      </mc:AlternateContent>
    </w:r>
    <w:r>
      <w:rPr>
        <w:rFonts w:hint="eastAsia" w:ascii="仿宋" w:hAnsi="仿宋" w:eastAsia="仿宋" w:cs="仿宋"/>
        <w:sz w:val="21"/>
        <w:szCs w:val="18"/>
      </w:rPr>
      <w:t xml:space="preserve">陕西德仁招标有限公司 </w:t>
    </w:r>
    <w:r>
      <w:rPr>
        <w:rFonts w:hint="eastAsia" w:ascii="仿宋" w:hAnsi="仿宋" w:eastAsia="仿宋" w:cs="仿宋"/>
        <w:sz w:val="21"/>
        <w:szCs w:val="18"/>
      </w:rPr>
      <w:tab/>
    </w:r>
    <w:r>
      <w:rPr>
        <w:rFonts w:hint="eastAsia" w:ascii="仿宋" w:hAnsi="仿宋" w:eastAsia="仿宋" w:cs="仿宋"/>
        <w:sz w:val="21"/>
        <w:szCs w:val="18"/>
      </w:rPr>
      <w:t xml:space="preserve">    西安市唐延路37号class公馆B栋1103室     </w:t>
    </w:r>
    <w:r>
      <w:rPr>
        <w:rFonts w:hint="eastAsia" w:ascii="仿宋" w:hAnsi="仿宋" w:eastAsia="仿宋" w:cs="仿宋"/>
        <w:color w:val="333333"/>
        <w:shd w:val="clear" w:color="auto" w:fill="FFFFFF"/>
      </w:rPr>
      <w:t>029-85565073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87BE3">
    <w:pPr>
      <w:pBdr>
        <w:top w:val="double" w:color="auto" w:sz="4" w:space="1"/>
      </w:pBdr>
      <w:tabs>
        <w:tab w:val="center" w:pos="4685"/>
      </w:tabs>
      <w:jc w:val="left"/>
      <w:rPr>
        <w:rFonts w:ascii="仿宋" w:hAnsi="仿宋" w:eastAsia="仿宋" w:cs="仿宋"/>
        <w:sz w:val="21"/>
        <w:szCs w:val="18"/>
      </w:rPr>
    </w:pPr>
    <w:r>
      <w:rPr>
        <w:sz w:val="21"/>
      </w:rPr>
      <mc:AlternateContent>
        <mc:Choice Requires="wps">
          <w:drawing>
            <wp:anchor distT="0" distB="0" distL="114300" distR="114300" simplePos="0" relativeHeight="251660288" behindDoc="0" locked="0" layoutInCell="1" allowOverlap="1">
              <wp:simplePos x="0" y="0"/>
              <wp:positionH relativeFrom="margin">
                <wp:posOffset>2821305</wp:posOffset>
              </wp:positionH>
              <wp:positionV relativeFrom="paragraph">
                <wp:posOffset>328295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361F0">
                          <w:pPr>
                            <w:pStyle w:val="14"/>
                          </w:pPr>
                          <w:r>
                            <w:fldChar w:fldCharType="begin"/>
                          </w:r>
                          <w:r>
                            <w:instrText xml:space="preserve"> PAGE  \* MERGEFORMAT </w:instrText>
                          </w:r>
                          <w:r>
                            <w:fldChar w:fldCharType="separate"/>
                          </w:r>
                          <w:r>
                            <w:t>- 84 -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15pt;margin-top:25.85pt;height:144pt;width:144pt;mso-position-horizontal-relative:margin;mso-wrap-style:none;z-index:251660288;mso-width-relative:page;mso-height-relative:page;" filled="f" stroked="f" coordsize="21600,21600" o:gfxdata="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FeQK3YAAAACgEAAA8AAAAAAAAAAQAgAAAAIgAAAGRycy9kb3ducmV2Lnht&#10;bFBLAQIUABQAAAAIAIdO4kB/jq0RMgIAAGEEAAAOAAAAAAAAAAEAIAAAACcBAABkcnMvZTJvRG9j&#10;LnhtbFBLBQYAAAAABgAGAFkBAADLBQAAAAA=&#10;">
              <v:fill on="f" focussize="0,0"/>
              <v:stroke on="f" weight="0.5pt"/>
              <v:imagedata o:title=""/>
              <o:lock v:ext="edit" aspectratio="f"/>
              <v:textbox inset="0mm,0mm,0mm,0mm" style="mso-fit-shape-to-text:t;">
                <w:txbxContent>
                  <w:p w14:paraId="630361F0">
                    <w:pPr>
                      <w:pStyle w:val="14"/>
                    </w:pPr>
                    <w:r>
                      <w:fldChar w:fldCharType="begin"/>
                    </w:r>
                    <w:r>
                      <w:instrText xml:space="preserve"> PAGE  \* MERGEFORMAT </w:instrText>
                    </w:r>
                    <w:r>
                      <w:fldChar w:fldCharType="separate"/>
                    </w:r>
                    <w:r>
                      <w:t>- 84 -</w:t>
                    </w:r>
                    <w:r>
                      <w:fldChar w:fldCharType="end"/>
                    </w:r>
                  </w:p>
                </w:txbxContent>
              </v:textbox>
            </v:shape>
          </w:pict>
        </mc:Fallback>
      </mc:AlternateContent>
    </w:r>
    <w:r>
      <w:rPr>
        <w:rFonts w:hint="eastAsia" w:ascii="仿宋" w:hAnsi="仿宋" w:eastAsia="仿宋" w:cs="仿宋"/>
        <w:sz w:val="21"/>
        <w:szCs w:val="18"/>
      </w:rPr>
      <w:t xml:space="preserve">陕西德仁招标有限公司 </w:t>
    </w:r>
    <w:r>
      <w:rPr>
        <w:rFonts w:hint="eastAsia" w:ascii="仿宋" w:hAnsi="仿宋" w:eastAsia="仿宋" w:cs="仿宋"/>
        <w:sz w:val="21"/>
        <w:szCs w:val="18"/>
      </w:rPr>
      <w:tab/>
    </w:r>
    <w:r>
      <w:rPr>
        <w:rFonts w:hint="eastAsia" w:ascii="仿宋" w:hAnsi="仿宋" w:eastAsia="仿宋" w:cs="仿宋"/>
        <w:sz w:val="21"/>
        <w:szCs w:val="18"/>
      </w:rPr>
      <w:t xml:space="preserve">    西安市唐延路37号class公馆B栋1103室     </w:t>
    </w:r>
    <w:r>
      <w:rPr>
        <w:rFonts w:hint="eastAsia" w:ascii="仿宋" w:hAnsi="仿宋" w:eastAsia="仿宋" w:cs="仿宋"/>
        <w:color w:val="333333"/>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24" w:lineRule="auto"/>
      </w:pPr>
      <w:r>
        <w:separator/>
      </w:r>
    </w:p>
  </w:footnote>
  <w:footnote w:type="continuationSeparator" w:id="3">
    <w:p>
      <w:pPr>
        <w:spacing w:line="324" w:lineRule="auto"/>
      </w:pPr>
      <w:r>
        <w:continuationSeparator/>
      </w:r>
    </w:p>
  </w:footnote>
  <w:footnote w:id="0">
    <w:p w14:paraId="0009B084">
      <w:pPr>
        <w:pStyle w:val="19"/>
        <w:rPr>
          <w:rFonts w:ascii="仿宋" w:hAnsi="仿宋" w:eastAsia="仿宋" w:cs="仿宋"/>
          <w:sz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91782">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250E5">
    <w:pPr>
      <w:pStyle w:val="16"/>
      <w:pBdr>
        <w:bottom w:val="none" w:color="auto" w:sz="0" w:space="1"/>
      </w:pBdr>
      <w:tabs>
        <w:tab w:val="left" w:pos="5846"/>
      </w:tabs>
      <w:jc w:val="left"/>
      <w:rPr>
        <w:rFonts w:hint="eastAsia" w:eastAsia="宋体"/>
        <w:lang w:eastAsia="zh-CN"/>
      </w:rPr>
    </w:pP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5F1DC">
    <w:pPr>
      <w:pStyle w:val="16"/>
      <w:pBdr>
        <w:bottom w:val="double" w:color="auto" w:sz="8" w:space="1"/>
      </w:pBdr>
      <w:spacing w:before="100" w:beforeAutospacing="1" w:after="100" w:afterAutospacing="1"/>
      <w:jc w:val="center"/>
      <w:rPr>
        <w:rFonts w:ascii="仿宋" w:hAnsi="仿宋" w:eastAsia="仿宋" w:cs="仿宋"/>
        <w:sz w:val="21"/>
        <w:szCs w:val="21"/>
        <w:shd w:val="clear" w:color="auto" w:fill="FFFFFF"/>
      </w:rPr>
    </w:pPr>
    <w:r>
      <w:rPr>
        <w:rFonts w:hint="eastAsia" w:ascii="仿宋" w:hAnsi="仿宋" w:eastAsia="仿宋" w:cs="仿宋"/>
        <w:sz w:val="21"/>
        <w:szCs w:val="21"/>
        <w:lang w:eastAsia="zh-CN"/>
      </w:rPr>
      <w:t>郭杜校区西门通道改造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
    <w:nsid w:val="640B3D00"/>
    <w:multiLevelType w:val="singleLevel"/>
    <w:tmpl w:val="640B3D00"/>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104606"/>
    <w:rsid w:val="0061594C"/>
    <w:rsid w:val="00637149"/>
    <w:rsid w:val="00892F78"/>
    <w:rsid w:val="00954325"/>
    <w:rsid w:val="009D110B"/>
    <w:rsid w:val="00A73732"/>
    <w:rsid w:val="00AA50C1"/>
    <w:rsid w:val="00AA7387"/>
    <w:rsid w:val="00E04602"/>
    <w:rsid w:val="00EE4CA6"/>
    <w:rsid w:val="00F239B1"/>
    <w:rsid w:val="00F40063"/>
    <w:rsid w:val="00F96F0C"/>
    <w:rsid w:val="011A3C67"/>
    <w:rsid w:val="021C1A07"/>
    <w:rsid w:val="03813372"/>
    <w:rsid w:val="04BA3FA6"/>
    <w:rsid w:val="053A54FB"/>
    <w:rsid w:val="06873CA3"/>
    <w:rsid w:val="06F62839"/>
    <w:rsid w:val="077E334A"/>
    <w:rsid w:val="07AB23F2"/>
    <w:rsid w:val="08A44803"/>
    <w:rsid w:val="094A5F81"/>
    <w:rsid w:val="099937B8"/>
    <w:rsid w:val="0C1C35C4"/>
    <w:rsid w:val="0D1D4826"/>
    <w:rsid w:val="0D925FE1"/>
    <w:rsid w:val="0F170659"/>
    <w:rsid w:val="0F2A6BAB"/>
    <w:rsid w:val="100E549C"/>
    <w:rsid w:val="109A1038"/>
    <w:rsid w:val="10C66FE1"/>
    <w:rsid w:val="110725CC"/>
    <w:rsid w:val="117A6082"/>
    <w:rsid w:val="1299737F"/>
    <w:rsid w:val="12B06826"/>
    <w:rsid w:val="13A66595"/>
    <w:rsid w:val="14AA1F59"/>
    <w:rsid w:val="14D557D7"/>
    <w:rsid w:val="152C14A1"/>
    <w:rsid w:val="156C736A"/>
    <w:rsid w:val="157C7A48"/>
    <w:rsid w:val="174B42F9"/>
    <w:rsid w:val="17F53454"/>
    <w:rsid w:val="18617D0D"/>
    <w:rsid w:val="1A242AE4"/>
    <w:rsid w:val="1A641337"/>
    <w:rsid w:val="1B284CAF"/>
    <w:rsid w:val="1B603DE1"/>
    <w:rsid w:val="1B9E4562"/>
    <w:rsid w:val="1C1351C7"/>
    <w:rsid w:val="1C853B86"/>
    <w:rsid w:val="1C9E7671"/>
    <w:rsid w:val="1C9F2536"/>
    <w:rsid w:val="1D1252E8"/>
    <w:rsid w:val="1E4A18C4"/>
    <w:rsid w:val="1F3802BD"/>
    <w:rsid w:val="1F533349"/>
    <w:rsid w:val="1FE02E2E"/>
    <w:rsid w:val="20104606"/>
    <w:rsid w:val="20721919"/>
    <w:rsid w:val="219E6CB7"/>
    <w:rsid w:val="22542FDE"/>
    <w:rsid w:val="226D1621"/>
    <w:rsid w:val="23C54FB4"/>
    <w:rsid w:val="244119C2"/>
    <w:rsid w:val="258155DA"/>
    <w:rsid w:val="26A31A8D"/>
    <w:rsid w:val="27606398"/>
    <w:rsid w:val="281A0EA7"/>
    <w:rsid w:val="28AC5F05"/>
    <w:rsid w:val="28BE093C"/>
    <w:rsid w:val="28ED61D9"/>
    <w:rsid w:val="29B918AC"/>
    <w:rsid w:val="2A9750D6"/>
    <w:rsid w:val="2AA65B2A"/>
    <w:rsid w:val="2ACD41F1"/>
    <w:rsid w:val="2B162AF0"/>
    <w:rsid w:val="2B9E3B1D"/>
    <w:rsid w:val="2C477D91"/>
    <w:rsid w:val="2E8452CD"/>
    <w:rsid w:val="2FAA7FCD"/>
    <w:rsid w:val="31293A27"/>
    <w:rsid w:val="31775B48"/>
    <w:rsid w:val="319D4C6E"/>
    <w:rsid w:val="34352025"/>
    <w:rsid w:val="35D77F11"/>
    <w:rsid w:val="35DA654F"/>
    <w:rsid w:val="36122DEB"/>
    <w:rsid w:val="37464F5D"/>
    <w:rsid w:val="379017CB"/>
    <w:rsid w:val="38A45FAF"/>
    <w:rsid w:val="397F6DBC"/>
    <w:rsid w:val="39873A30"/>
    <w:rsid w:val="3A3D7D18"/>
    <w:rsid w:val="3A416F3B"/>
    <w:rsid w:val="3A9C3922"/>
    <w:rsid w:val="3C27659C"/>
    <w:rsid w:val="3CD71439"/>
    <w:rsid w:val="3D3305EA"/>
    <w:rsid w:val="3DF338D5"/>
    <w:rsid w:val="3E3E7A12"/>
    <w:rsid w:val="400242A3"/>
    <w:rsid w:val="40692574"/>
    <w:rsid w:val="42497F67"/>
    <w:rsid w:val="433763D5"/>
    <w:rsid w:val="44A270AB"/>
    <w:rsid w:val="44E43CD8"/>
    <w:rsid w:val="44FC1834"/>
    <w:rsid w:val="454F7F8B"/>
    <w:rsid w:val="458B6AE9"/>
    <w:rsid w:val="46BC2AEF"/>
    <w:rsid w:val="46F43C0A"/>
    <w:rsid w:val="47490A0A"/>
    <w:rsid w:val="47B76611"/>
    <w:rsid w:val="480253AA"/>
    <w:rsid w:val="48DF7F22"/>
    <w:rsid w:val="48E763A6"/>
    <w:rsid w:val="4A723958"/>
    <w:rsid w:val="4AB9714B"/>
    <w:rsid w:val="4ABD6310"/>
    <w:rsid w:val="4B092EE9"/>
    <w:rsid w:val="4B0B3D86"/>
    <w:rsid w:val="4BCD5811"/>
    <w:rsid w:val="4BE041DA"/>
    <w:rsid w:val="4BE13087"/>
    <w:rsid w:val="4BFB610E"/>
    <w:rsid w:val="4C465D3C"/>
    <w:rsid w:val="4C6D4F44"/>
    <w:rsid w:val="4E7F6B83"/>
    <w:rsid w:val="4EAB57BF"/>
    <w:rsid w:val="4EB56169"/>
    <w:rsid w:val="4F7E41DA"/>
    <w:rsid w:val="4F9B1C34"/>
    <w:rsid w:val="4FCC48AC"/>
    <w:rsid w:val="4FFA2860"/>
    <w:rsid w:val="50483F54"/>
    <w:rsid w:val="50574197"/>
    <w:rsid w:val="51747DA2"/>
    <w:rsid w:val="51AD5AB8"/>
    <w:rsid w:val="51EF2732"/>
    <w:rsid w:val="51FD1C59"/>
    <w:rsid w:val="529C242D"/>
    <w:rsid w:val="53AB344D"/>
    <w:rsid w:val="53B16234"/>
    <w:rsid w:val="545236F7"/>
    <w:rsid w:val="54684787"/>
    <w:rsid w:val="5740094B"/>
    <w:rsid w:val="57BC3A1E"/>
    <w:rsid w:val="587B3F20"/>
    <w:rsid w:val="58A21135"/>
    <w:rsid w:val="58F93869"/>
    <w:rsid w:val="58FA7DB6"/>
    <w:rsid w:val="5AB640FE"/>
    <w:rsid w:val="5B215ACE"/>
    <w:rsid w:val="5B303552"/>
    <w:rsid w:val="5B6E412E"/>
    <w:rsid w:val="5BDD1AB5"/>
    <w:rsid w:val="5C0A0E71"/>
    <w:rsid w:val="5C7A5495"/>
    <w:rsid w:val="5C8C6A67"/>
    <w:rsid w:val="5D043B82"/>
    <w:rsid w:val="5DF96671"/>
    <w:rsid w:val="5E096392"/>
    <w:rsid w:val="5E135BA1"/>
    <w:rsid w:val="5EB511BC"/>
    <w:rsid w:val="60953629"/>
    <w:rsid w:val="609F5D70"/>
    <w:rsid w:val="62434CC0"/>
    <w:rsid w:val="63CB5FF2"/>
    <w:rsid w:val="648D5F82"/>
    <w:rsid w:val="64B058C7"/>
    <w:rsid w:val="65254B81"/>
    <w:rsid w:val="65D967FA"/>
    <w:rsid w:val="66BC1AEF"/>
    <w:rsid w:val="68C46DD6"/>
    <w:rsid w:val="69782D5D"/>
    <w:rsid w:val="69A71894"/>
    <w:rsid w:val="69FA19C4"/>
    <w:rsid w:val="6A0E3F6F"/>
    <w:rsid w:val="6A4465FD"/>
    <w:rsid w:val="6A553464"/>
    <w:rsid w:val="6C081755"/>
    <w:rsid w:val="6C950258"/>
    <w:rsid w:val="6CEF00E4"/>
    <w:rsid w:val="6D0171FD"/>
    <w:rsid w:val="6E586D17"/>
    <w:rsid w:val="6E6724D5"/>
    <w:rsid w:val="6E755003"/>
    <w:rsid w:val="701B08E6"/>
    <w:rsid w:val="701D5D44"/>
    <w:rsid w:val="709F5ABC"/>
    <w:rsid w:val="70AB7603"/>
    <w:rsid w:val="70F56708"/>
    <w:rsid w:val="710A1499"/>
    <w:rsid w:val="7130351D"/>
    <w:rsid w:val="71EA20CA"/>
    <w:rsid w:val="724C5DE0"/>
    <w:rsid w:val="72C75E2E"/>
    <w:rsid w:val="73724DFF"/>
    <w:rsid w:val="741D1FC7"/>
    <w:rsid w:val="74657C40"/>
    <w:rsid w:val="758C3ABE"/>
    <w:rsid w:val="76CA4E14"/>
    <w:rsid w:val="781435F5"/>
    <w:rsid w:val="7846125A"/>
    <w:rsid w:val="798D162F"/>
    <w:rsid w:val="79F57588"/>
    <w:rsid w:val="7A703A90"/>
    <w:rsid w:val="7AD00938"/>
    <w:rsid w:val="7CB02E5B"/>
    <w:rsid w:val="7D000001"/>
    <w:rsid w:val="7D6529D6"/>
    <w:rsid w:val="7D830FC6"/>
    <w:rsid w:val="7DFE1D7B"/>
    <w:rsid w:val="7E631DD5"/>
    <w:rsid w:val="7E9F0934"/>
    <w:rsid w:val="7F3D47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0"/>
      <w:szCs w:val="44"/>
    </w:rPr>
  </w:style>
  <w:style w:type="paragraph" w:styleId="4">
    <w:name w:val="heading 2"/>
    <w:basedOn w:val="1"/>
    <w:next w:val="1"/>
    <w:link w:val="34"/>
    <w:qFormat/>
    <w:uiPriority w:val="0"/>
    <w:pPr>
      <w:keepNext/>
      <w:keepLines/>
      <w:spacing w:line="360" w:lineRule="auto"/>
      <w:jc w:val="center"/>
      <w:outlineLvl w:val="1"/>
    </w:pPr>
    <w:rPr>
      <w:rFonts w:ascii="Arial" w:hAnsi="Arial"/>
      <w:b/>
      <w:bCs/>
      <w:sz w:val="28"/>
      <w:szCs w:val="32"/>
    </w:rPr>
  </w:style>
  <w:style w:type="paragraph" w:styleId="5">
    <w:name w:val="heading 4"/>
    <w:basedOn w:val="1"/>
    <w:next w:val="1"/>
    <w:semiHidden/>
    <w:unhideWhenUsed/>
    <w:qFormat/>
    <w:uiPriority w:val="0"/>
    <w:pPr>
      <w:keepNext/>
      <w:keepLines/>
      <w:spacing w:line="372" w:lineRule="auto"/>
      <w:outlineLvl w:val="3"/>
    </w:pPr>
    <w:rPr>
      <w:rFonts w:ascii="Arial" w:hAnsi="Arial" w:eastAsia="仿宋" w:cs="仿宋"/>
      <w:b/>
      <w:sz w:val="28"/>
    </w:rPr>
  </w:style>
  <w:style w:type="paragraph" w:styleId="6">
    <w:name w:val="heading 6"/>
    <w:basedOn w:val="1"/>
    <w:next w:val="1"/>
    <w:qFormat/>
    <w:uiPriority w:val="99"/>
    <w:pPr>
      <w:keepNext/>
      <w:keepLines/>
      <w:spacing w:before="240" w:after="64" w:line="320" w:lineRule="auto"/>
      <w:outlineLvl w:val="5"/>
    </w:pPr>
    <w:rPr>
      <w:rFonts w:ascii="Calibri Light" w:hAnsi="Calibri Light"/>
      <w:b/>
      <w:bC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styleId="7">
    <w:name w:val="Normal Indent"/>
    <w:basedOn w:val="1"/>
    <w:next w:val="8"/>
    <w:qFormat/>
    <w:uiPriority w:val="0"/>
    <w:pPr>
      <w:spacing w:line="300" w:lineRule="auto"/>
      <w:ind w:firstLine="420" w:firstLineChars="200"/>
    </w:pPr>
  </w:style>
  <w:style w:type="paragraph" w:styleId="8">
    <w:name w:val="toc 4"/>
    <w:basedOn w:val="1"/>
    <w:next w:val="1"/>
    <w:unhideWhenUsed/>
    <w:qFormat/>
    <w:uiPriority w:val="31"/>
    <w:pPr>
      <w:ind w:left="1275"/>
    </w:pPr>
    <w:rPr>
      <w:rFonts w:ascii="Calibri" w:hAnsi="Calibri"/>
      <w:szCs w:val="21"/>
    </w:rPr>
  </w:style>
  <w:style w:type="paragraph" w:styleId="9">
    <w:name w:val="annotation text"/>
    <w:basedOn w:val="1"/>
    <w:qFormat/>
    <w:uiPriority w:val="0"/>
    <w:pPr>
      <w:jc w:val="left"/>
    </w:pPr>
  </w:style>
  <w:style w:type="paragraph" w:styleId="10">
    <w:name w:val="Body Text Indent"/>
    <w:basedOn w:val="1"/>
    <w:qFormat/>
    <w:uiPriority w:val="0"/>
    <w:pPr>
      <w:tabs>
        <w:tab w:val="left" w:pos="8640"/>
      </w:tabs>
      <w:ind w:firstLine="420"/>
    </w:pPr>
    <w:rPr>
      <w:rFonts w:ascii="楷体_GB2312" w:eastAsia="楷体_GB2312"/>
      <w:color w:val="000000"/>
      <w:sz w:val="28"/>
    </w:rPr>
  </w:style>
  <w:style w:type="paragraph" w:styleId="11">
    <w:name w:val="Block Text"/>
    <w:basedOn w:val="1"/>
    <w:next w:val="12"/>
    <w:qFormat/>
    <w:uiPriority w:val="0"/>
    <w:pPr>
      <w:adjustRightInd w:val="0"/>
      <w:ind w:left="420" w:right="33"/>
      <w:jc w:val="left"/>
      <w:textAlignment w:val="baseline"/>
    </w:pPr>
    <w:rPr>
      <w:kern w:val="0"/>
    </w:rPr>
  </w:style>
  <w:style w:type="paragraph" w:styleId="12">
    <w:name w:val="Plain Text"/>
    <w:basedOn w:val="1"/>
    <w:qFormat/>
    <w:uiPriority w:val="99"/>
    <w:rPr>
      <w:rFonts w:ascii="宋体" w:hAnsi="Courier New" w:cs="Courier New"/>
      <w:szCs w:val="21"/>
    </w:rPr>
  </w:style>
  <w:style w:type="paragraph" w:styleId="13">
    <w:name w:val="Date"/>
    <w:basedOn w:val="1"/>
    <w:next w:val="1"/>
    <w:qFormat/>
    <w:uiPriority w:val="0"/>
    <w:rPr>
      <w:rFonts w:ascii="宋体"/>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envelope return"/>
    <w:basedOn w:val="1"/>
    <w:unhideWhenUsed/>
    <w:qFormat/>
    <w:uiPriority w:val="99"/>
    <w:pPr>
      <w:snapToGrid w:val="0"/>
    </w:pPr>
    <w:rPr>
      <w:rFonts w:ascii="Arial" w:hAnsi="Arial"/>
    </w:rPr>
  </w:style>
  <w:style w:type="paragraph" w:styleId="16">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7">
    <w:name w:val="toc 1"/>
    <w:basedOn w:val="1"/>
    <w:next w:val="1"/>
    <w:qFormat/>
    <w:uiPriority w:val="39"/>
  </w:style>
  <w:style w:type="paragraph" w:styleId="18">
    <w:name w:val="List"/>
    <w:basedOn w:val="1"/>
    <w:qFormat/>
    <w:uiPriority w:val="0"/>
    <w:pPr>
      <w:ind w:left="200" w:hanging="200" w:hangingChars="200"/>
    </w:pPr>
    <w:rPr>
      <w:rFonts w:ascii="Calibri" w:hAnsi="Calibri"/>
      <w:szCs w:val="22"/>
    </w:rPr>
  </w:style>
  <w:style w:type="paragraph" w:styleId="19">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0">
    <w:name w:val="toc 6"/>
    <w:basedOn w:val="1"/>
    <w:next w:val="1"/>
    <w:qFormat/>
    <w:uiPriority w:val="0"/>
    <w:pPr>
      <w:ind w:left="1050"/>
      <w:jc w:val="left"/>
    </w:pPr>
    <w:rPr>
      <w:sz w:val="20"/>
      <w:szCs w:val="20"/>
    </w:rPr>
  </w:style>
  <w:style w:type="paragraph" w:styleId="21">
    <w:name w:val="toc 2"/>
    <w:basedOn w:val="1"/>
    <w:next w:val="1"/>
    <w:qFormat/>
    <w:uiPriority w:val="39"/>
    <w:pPr>
      <w:ind w:left="420" w:leftChars="200"/>
    </w:pPr>
  </w:style>
  <w:style w:type="paragraph" w:styleId="22">
    <w:name w:val="toc 9"/>
    <w:basedOn w:val="1"/>
    <w:next w:val="1"/>
    <w:qFormat/>
    <w:uiPriority w:val="0"/>
    <w:pPr>
      <w:wordWrap w:val="0"/>
      <w:ind w:left="2975"/>
    </w:pPr>
  </w:style>
  <w:style w:type="paragraph" w:styleId="23">
    <w:name w:val="Normal (Web)"/>
    <w:basedOn w:val="1"/>
    <w:qFormat/>
    <w:uiPriority w:val="0"/>
    <w:pPr>
      <w:widowControl/>
      <w:spacing w:beforeAutospacing="1" w:afterAutospacing="1" w:line="240" w:lineRule="auto"/>
      <w:jc w:val="left"/>
    </w:pPr>
    <w:rPr>
      <w:rFonts w:ascii="宋体" w:hAnsi="宋体" w:cs="宋体"/>
      <w:kern w:val="0"/>
    </w:rPr>
  </w:style>
  <w:style w:type="paragraph" w:styleId="24">
    <w:name w:val="Body Text First Indent"/>
    <w:basedOn w:val="2"/>
    <w:next w:val="20"/>
    <w:qFormat/>
    <w:uiPriority w:val="99"/>
    <w:pPr>
      <w:ind w:firstLine="420" w:firstLineChars="100"/>
    </w:pPr>
  </w:style>
  <w:style w:type="paragraph" w:styleId="25">
    <w:name w:val="Body Text First Indent 2"/>
    <w:basedOn w:val="10"/>
    <w:next w:val="24"/>
    <w:qFormat/>
    <w:uiPriority w:val="0"/>
    <w:pPr>
      <w:ind w:firstLine="20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footnote reference"/>
    <w:basedOn w:val="28"/>
    <w:qFormat/>
    <w:uiPriority w:val="0"/>
    <w:rPr>
      <w:vertAlign w:val="superscript"/>
    </w:rPr>
  </w:style>
  <w:style w:type="paragraph" w:customStyle="1" w:styleId="31">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3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33">
    <w:name w:val="null3"/>
    <w:hidden/>
    <w:qFormat/>
    <w:uiPriority w:val="0"/>
    <w:rPr>
      <w:rFonts w:hint="eastAsia" w:asciiTheme="minorHAnsi" w:hAnsiTheme="minorHAnsi" w:eastAsiaTheme="minorEastAsia" w:cstheme="minorBidi"/>
      <w:lang w:val="en-US" w:eastAsia="zh-CN" w:bidi="ar-SA"/>
    </w:rPr>
  </w:style>
  <w:style w:type="character" w:customStyle="1" w:styleId="34">
    <w:name w:val="标题 2 Char"/>
    <w:link w:val="4"/>
    <w:qFormat/>
    <w:uiPriority w:val="0"/>
    <w:rPr>
      <w:rFonts w:ascii="Arial" w:hAnsi="Arial"/>
      <w:b/>
      <w:bCs/>
      <w:sz w:val="28"/>
      <w:szCs w:val="32"/>
    </w:rPr>
  </w:style>
  <w:style w:type="paragraph" w:customStyle="1" w:styleId="35">
    <w:name w:val="列出段落11"/>
    <w:basedOn w:val="1"/>
    <w:qFormat/>
    <w:uiPriority w:val="34"/>
    <w:pPr>
      <w:ind w:firstLine="420" w:firstLineChars="200"/>
    </w:pPr>
    <w:rPr>
      <w:rFonts w:ascii="Calibri" w:hAnsi="Calibri"/>
      <w:szCs w:val="22"/>
    </w:rPr>
  </w:style>
  <w:style w:type="paragraph" w:customStyle="1" w:styleId="36">
    <w:name w:val="Table Text"/>
    <w:basedOn w:val="1"/>
    <w:semiHidden/>
    <w:qFormat/>
    <w:uiPriority w:val="0"/>
    <w:rPr>
      <w:rFonts w:ascii="仿宋" w:hAnsi="仿宋" w:eastAsia="仿宋" w:cs="仿宋"/>
      <w:lang w:eastAsia="en-US"/>
    </w:rPr>
  </w:style>
  <w:style w:type="table" w:customStyle="1" w:styleId="37">
    <w:name w:val="Table Normal"/>
    <w:unhideWhenUsed/>
    <w:qFormat/>
    <w:uiPriority w:val="0"/>
    <w:tblPr>
      <w:tblCellMar>
        <w:top w:w="0" w:type="dxa"/>
        <w:left w:w="0" w:type="dxa"/>
        <w:bottom w:w="0" w:type="dxa"/>
        <w:right w:w="0" w:type="dxa"/>
      </w:tblCellMar>
    </w:tblPr>
  </w:style>
  <w:style w:type="paragraph" w:customStyle="1" w:styleId="38">
    <w:name w:val="列出段落1"/>
    <w:basedOn w:val="1"/>
    <w:qFormat/>
    <w:uiPriority w:val="34"/>
    <w:pPr>
      <w:ind w:firstLine="420" w:firstLineChars="200"/>
    </w:pPr>
    <w:rPr>
      <w:rFonts w:ascii="Calibri" w:hAnsi="Calibri"/>
      <w:szCs w:val="22"/>
    </w:rPr>
  </w:style>
  <w:style w:type="paragraph" w:customStyle="1" w:styleId="3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6369</Words>
  <Characters>6899</Characters>
  <Lines>334</Lines>
  <Paragraphs>94</Paragraphs>
  <TotalTime>15</TotalTime>
  <ScaleCrop>false</ScaleCrop>
  <LinksUpToDate>false</LinksUpToDate>
  <CharactersWithSpaces>7093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2025-10-11T03:02:00Z</dcterms:created>
  <dc:creator>zl</dc:creator>
  <cp:lastModifiedBy>德仁招标</cp:lastModifiedBy>
  <dcterms:modified xsi:type="dcterms:W3CDTF">2026-07-16T07:18:54Z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58FA1141BEB14385ADD69D012932F5CF_13</vt:lpwstr>
  </property>
  <property fmtid="{D5CDD505-2E9C-101B-9397-08002B2CF9AE}" pid="4" name="KSOTemplateDocerSaveRecord">
    <vt:lpwstr>eyJoZGlkIjoiNzNmNDZlOGE4YzBiODhkNTY3NTdiYjNiMTljZmEwZTciLCJ1c2VySWQiOiIyNzQ5OTcwMTQifQ==</vt:lpwstr>
  </property>
</Properties>
</file>