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EAFE97">
      <w:pPr>
        <w:pStyle w:val="4"/>
        <w:jc w:val="center"/>
        <w:outlineLvl w:val="1"/>
      </w:pPr>
      <w:r>
        <w:rPr>
          <w:rFonts w:ascii="仿宋_GB2312" w:hAnsi="仿宋_GB2312" w:eastAsia="仿宋_GB2312" w:cs="仿宋_GB2312"/>
          <w:b/>
          <w:sz w:val="36"/>
        </w:rPr>
        <w:t>拟签订采购合同文本</w:t>
      </w:r>
    </w:p>
    <w:p w14:paraId="7DEECF7A">
      <w:pPr>
        <w:ind w:firstLine="480" w:firstLineChars="200"/>
        <w:rPr>
          <w:rFonts w:ascii="仿宋" w:hAnsi="仿宋" w:eastAsia="仿宋"/>
          <w:color w:val="000000"/>
          <w:sz w:val="24"/>
        </w:rPr>
      </w:pPr>
      <w:r>
        <w:rPr>
          <w:rFonts w:hint="eastAsia" w:ascii="仿宋" w:hAnsi="仿宋" w:eastAsia="仿宋"/>
          <w:color w:val="000000"/>
          <w:sz w:val="24"/>
        </w:rPr>
        <w:t xml:space="preserve">甲方（采购人）： </w:t>
      </w:r>
    </w:p>
    <w:p w14:paraId="2908DA64">
      <w:pPr>
        <w:spacing w:line="460" w:lineRule="exact"/>
        <w:rPr>
          <w:rFonts w:ascii="仿宋" w:hAnsi="仿宋" w:eastAsia="仿宋"/>
          <w:color w:val="000000"/>
          <w:sz w:val="24"/>
        </w:rPr>
      </w:pPr>
    </w:p>
    <w:p w14:paraId="71A3DBD0">
      <w:pPr>
        <w:spacing w:line="460" w:lineRule="exact"/>
        <w:ind w:firstLine="480" w:firstLineChars="200"/>
        <w:rPr>
          <w:rFonts w:ascii="仿宋" w:hAnsi="仿宋" w:eastAsia="仿宋"/>
          <w:color w:val="000000"/>
          <w:sz w:val="24"/>
        </w:rPr>
      </w:pPr>
      <w:r>
        <w:rPr>
          <w:rFonts w:hint="eastAsia" w:ascii="仿宋" w:hAnsi="仿宋" w:eastAsia="仿宋"/>
          <w:color w:val="000000"/>
          <w:sz w:val="24"/>
        </w:rPr>
        <w:t>乙方（中标供应商）：</w:t>
      </w:r>
      <w:r>
        <w:rPr>
          <w:rFonts w:ascii="仿宋" w:hAnsi="仿宋" w:eastAsia="仿宋"/>
          <w:color w:val="000000"/>
          <w:sz w:val="24"/>
        </w:rPr>
        <w:t xml:space="preserve"> </w:t>
      </w:r>
    </w:p>
    <w:p w14:paraId="795013BC">
      <w:pPr>
        <w:spacing w:line="460" w:lineRule="exact"/>
        <w:rPr>
          <w:rFonts w:ascii="仿宋" w:hAnsi="仿宋" w:eastAsia="仿宋"/>
          <w:color w:val="000000"/>
          <w:sz w:val="24"/>
        </w:rPr>
      </w:pPr>
    </w:p>
    <w:p w14:paraId="3A269FAD">
      <w:pPr>
        <w:spacing w:line="460" w:lineRule="exact"/>
        <w:ind w:firstLine="480" w:firstLineChars="200"/>
        <w:rPr>
          <w:rFonts w:ascii="仿宋" w:hAnsi="仿宋" w:eastAsia="仿宋"/>
          <w:color w:val="000000"/>
          <w:sz w:val="24"/>
        </w:rPr>
      </w:pPr>
      <w:r>
        <w:rPr>
          <w:rFonts w:hint="eastAsia" w:ascii="仿宋" w:hAnsi="仿宋" w:eastAsia="仿宋"/>
          <w:color w:val="000000"/>
          <w:sz w:val="24"/>
        </w:rPr>
        <w:t>甲乙双方基于公平、公正、平等的原则，依据《中华人民共和国民法典》之相关规定，现经甲、乙双方友好协商，就甲方购买乙方产品设备事宜，达成以下合同条款：</w:t>
      </w:r>
    </w:p>
    <w:p w14:paraId="729831C7">
      <w:pPr>
        <w:spacing w:line="500" w:lineRule="exact"/>
        <w:jc w:val="both"/>
        <w:rPr>
          <w:rFonts w:ascii="仿宋" w:hAnsi="仿宋" w:eastAsia="仿宋"/>
          <w:b/>
          <w:color w:val="000000"/>
          <w:sz w:val="24"/>
        </w:rPr>
      </w:pPr>
      <w:r>
        <w:rPr>
          <w:rFonts w:hint="eastAsia" w:ascii="仿宋" w:hAnsi="仿宋" w:eastAsia="仿宋"/>
          <w:b/>
          <w:color w:val="000000"/>
          <w:sz w:val="24"/>
        </w:rPr>
        <w:t>第一条：合同标的物</w:t>
      </w:r>
    </w:p>
    <w:tbl>
      <w:tblPr>
        <w:tblStyle w:val="2"/>
        <w:tblW w:w="537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8"/>
        <w:gridCol w:w="1194"/>
        <w:gridCol w:w="883"/>
        <w:gridCol w:w="799"/>
        <w:gridCol w:w="1165"/>
        <w:gridCol w:w="1766"/>
        <w:gridCol w:w="1753"/>
      </w:tblGrid>
      <w:tr w14:paraId="16A23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73" w:type="pct"/>
          </w:tcPr>
          <w:p w14:paraId="3746671E">
            <w:pPr>
              <w:spacing w:line="500" w:lineRule="exact"/>
              <w:jc w:val="center"/>
              <w:rPr>
                <w:rFonts w:ascii="仿宋" w:hAnsi="仿宋" w:eastAsia="仿宋"/>
                <w:color w:val="000000"/>
                <w:sz w:val="24"/>
              </w:rPr>
            </w:pPr>
            <w:r>
              <w:rPr>
                <w:rFonts w:hint="eastAsia" w:ascii="仿宋" w:hAnsi="仿宋" w:eastAsia="仿宋"/>
                <w:color w:val="000000"/>
                <w:sz w:val="24"/>
              </w:rPr>
              <w:t>产品名称</w:t>
            </w:r>
          </w:p>
        </w:tc>
        <w:tc>
          <w:tcPr>
            <w:tcW w:w="652" w:type="pct"/>
          </w:tcPr>
          <w:p w14:paraId="562BE6E4">
            <w:pPr>
              <w:spacing w:line="500" w:lineRule="exact"/>
              <w:jc w:val="center"/>
              <w:rPr>
                <w:rFonts w:ascii="仿宋" w:hAnsi="仿宋" w:eastAsia="仿宋"/>
                <w:color w:val="000000"/>
                <w:sz w:val="24"/>
              </w:rPr>
            </w:pPr>
            <w:r>
              <w:rPr>
                <w:rFonts w:hint="eastAsia" w:ascii="仿宋" w:hAnsi="仿宋" w:eastAsia="仿宋"/>
                <w:color w:val="000000"/>
                <w:sz w:val="24"/>
              </w:rPr>
              <w:t>品牌型号</w:t>
            </w:r>
          </w:p>
        </w:tc>
        <w:tc>
          <w:tcPr>
            <w:tcW w:w="482" w:type="pct"/>
          </w:tcPr>
          <w:p w14:paraId="2FC2940E">
            <w:pPr>
              <w:spacing w:line="500" w:lineRule="exact"/>
              <w:jc w:val="center"/>
              <w:rPr>
                <w:rFonts w:ascii="仿宋" w:hAnsi="仿宋" w:eastAsia="仿宋"/>
                <w:color w:val="000000"/>
                <w:sz w:val="24"/>
              </w:rPr>
            </w:pPr>
            <w:r>
              <w:rPr>
                <w:rFonts w:hint="eastAsia" w:ascii="仿宋" w:hAnsi="仿宋" w:eastAsia="仿宋"/>
                <w:color w:val="000000"/>
                <w:sz w:val="24"/>
              </w:rPr>
              <w:t>产地</w:t>
            </w:r>
          </w:p>
        </w:tc>
        <w:tc>
          <w:tcPr>
            <w:tcW w:w="436" w:type="pct"/>
          </w:tcPr>
          <w:p w14:paraId="35A2E0BD">
            <w:pPr>
              <w:spacing w:line="500" w:lineRule="exact"/>
              <w:jc w:val="center"/>
              <w:rPr>
                <w:rFonts w:ascii="仿宋" w:hAnsi="仿宋" w:eastAsia="仿宋"/>
                <w:color w:val="000000"/>
                <w:sz w:val="24"/>
              </w:rPr>
            </w:pPr>
            <w:r>
              <w:rPr>
                <w:rFonts w:hint="eastAsia" w:ascii="仿宋" w:hAnsi="仿宋" w:eastAsia="仿宋"/>
                <w:color w:val="000000"/>
                <w:sz w:val="24"/>
              </w:rPr>
              <w:t>单位</w:t>
            </w:r>
          </w:p>
        </w:tc>
        <w:tc>
          <w:tcPr>
            <w:tcW w:w="636" w:type="pct"/>
          </w:tcPr>
          <w:p w14:paraId="5348C571">
            <w:pPr>
              <w:spacing w:line="500" w:lineRule="exact"/>
              <w:jc w:val="center"/>
              <w:rPr>
                <w:rFonts w:ascii="仿宋" w:hAnsi="仿宋" w:eastAsia="仿宋"/>
                <w:color w:val="000000"/>
                <w:sz w:val="24"/>
              </w:rPr>
            </w:pPr>
            <w:r>
              <w:rPr>
                <w:rFonts w:hint="eastAsia" w:ascii="仿宋" w:hAnsi="仿宋" w:eastAsia="仿宋"/>
                <w:color w:val="000000"/>
                <w:sz w:val="24"/>
              </w:rPr>
              <w:t>数量</w:t>
            </w:r>
          </w:p>
        </w:tc>
        <w:tc>
          <w:tcPr>
            <w:tcW w:w="964" w:type="pct"/>
          </w:tcPr>
          <w:p w14:paraId="6286EACE">
            <w:pPr>
              <w:spacing w:line="500" w:lineRule="exact"/>
              <w:jc w:val="center"/>
              <w:rPr>
                <w:rFonts w:ascii="仿宋" w:hAnsi="仿宋" w:eastAsia="仿宋"/>
                <w:color w:val="000000"/>
                <w:sz w:val="24"/>
              </w:rPr>
            </w:pPr>
            <w:r>
              <w:rPr>
                <w:rFonts w:hint="eastAsia" w:ascii="仿宋" w:hAnsi="仿宋" w:eastAsia="仿宋"/>
                <w:color w:val="000000"/>
                <w:sz w:val="24"/>
              </w:rPr>
              <w:t>单价（人民币）</w:t>
            </w:r>
          </w:p>
        </w:tc>
        <w:tc>
          <w:tcPr>
            <w:tcW w:w="955" w:type="pct"/>
          </w:tcPr>
          <w:p w14:paraId="5D192595">
            <w:pPr>
              <w:spacing w:line="500" w:lineRule="exact"/>
              <w:jc w:val="center"/>
              <w:rPr>
                <w:rFonts w:ascii="仿宋" w:hAnsi="仿宋" w:eastAsia="仿宋"/>
                <w:color w:val="000000"/>
                <w:sz w:val="24"/>
              </w:rPr>
            </w:pPr>
            <w:r>
              <w:rPr>
                <w:rFonts w:hint="eastAsia" w:ascii="仿宋" w:hAnsi="仿宋" w:eastAsia="仿宋"/>
                <w:color w:val="000000"/>
                <w:sz w:val="24"/>
              </w:rPr>
              <w:t>总价（人民币）</w:t>
            </w:r>
          </w:p>
        </w:tc>
      </w:tr>
      <w:tr w14:paraId="64087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873" w:type="pct"/>
          </w:tcPr>
          <w:p w14:paraId="4AE35471">
            <w:pPr>
              <w:spacing w:line="500" w:lineRule="exact"/>
              <w:rPr>
                <w:rFonts w:ascii="仿宋" w:hAnsi="仿宋" w:eastAsia="仿宋"/>
                <w:color w:val="000000"/>
                <w:sz w:val="24"/>
              </w:rPr>
            </w:pPr>
          </w:p>
        </w:tc>
        <w:tc>
          <w:tcPr>
            <w:tcW w:w="652" w:type="pct"/>
          </w:tcPr>
          <w:p w14:paraId="032D3A12">
            <w:pPr>
              <w:spacing w:line="500" w:lineRule="exact"/>
              <w:jc w:val="left"/>
              <w:rPr>
                <w:rFonts w:ascii="仿宋" w:hAnsi="仿宋" w:eastAsia="仿宋"/>
                <w:color w:val="000000"/>
                <w:sz w:val="24"/>
              </w:rPr>
            </w:pPr>
          </w:p>
        </w:tc>
        <w:tc>
          <w:tcPr>
            <w:tcW w:w="482" w:type="pct"/>
          </w:tcPr>
          <w:p w14:paraId="45973E7D">
            <w:pPr>
              <w:spacing w:line="500" w:lineRule="exact"/>
              <w:rPr>
                <w:rFonts w:ascii="仿宋" w:hAnsi="仿宋" w:eastAsia="仿宋"/>
                <w:color w:val="000000"/>
                <w:sz w:val="24"/>
              </w:rPr>
            </w:pPr>
          </w:p>
        </w:tc>
        <w:tc>
          <w:tcPr>
            <w:tcW w:w="436" w:type="pct"/>
          </w:tcPr>
          <w:p w14:paraId="0664A5EB">
            <w:pPr>
              <w:spacing w:line="500" w:lineRule="exact"/>
              <w:ind w:firstLine="240" w:firstLineChars="100"/>
              <w:rPr>
                <w:rFonts w:ascii="仿宋" w:hAnsi="仿宋" w:eastAsia="仿宋"/>
                <w:color w:val="000000"/>
                <w:sz w:val="24"/>
              </w:rPr>
            </w:pPr>
          </w:p>
        </w:tc>
        <w:tc>
          <w:tcPr>
            <w:tcW w:w="636" w:type="pct"/>
          </w:tcPr>
          <w:p w14:paraId="2E189FE4">
            <w:pPr>
              <w:spacing w:line="500" w:lineRule="exact"/>
              <w:rPr>
                <w:rFonts w:ascii="仿宋" w:hAnsi="仿宋" w:eastAsia="仿宋"/>
                <w:color w:val="000000"/>
                <w:sz w:val="24"/>
              </w:rPr>
            </w:pPr>
          </w:p>
        </w:tc>
        <w:tc>
          <w:tcPr>
            <w:tcW w:w="964" w:type="pct"/>
            <w:vAlign w:val="center"/>
          </w:tcPr>
          <w:p w14:paraId="43BFE80C">
            <w:pPr>
              <w:spacing w:line="500" w:lineRule="exact"/>
              <w:rPr>
                <w:rFonts w:ascii="仿宋" w:hAnsi="仿宋" w:eastAsia="仿宋"/>
                <w:color w:val="000000"/>
                <w:sz w:val="24"/>
              </w:rPr>
            </w:pPr>
            <w:r>
              <w:rPr>
                <w:rFonts w:hint="eastAsia" w:ascii="仿宋" w:hAnsi="仿宋" w:eastAsia="仿宋"/>
                <w:color w:val="000000"/>
                <w:sz w:val="24"/>
              </w:rPr>
              <w:t>￥</w:t>
            </w:r>
          </w:p>
        </w:tc>
        <w:tc>
          <w:tcPr>
            <w:tcW w:w="955" w:type="pct"/>
            <w:vAlign w:val="center"/>
          </w:tcPr>
          <w:p w14:paraId="040CF92E">
            <w:pPr>
              <w:spacing w:line="500" w:lineRule="exact"/>
              <w:ind w:right="960"/>
              <w:rPr>
                <w:rFonts w:ascii="仿宋" w:hAnsi="仿宋" w:eastAsia="仿宋"/>
                <w:color w:val="000000"/>
                <w:sz w:val="24"/>
              </w:rPr>
            </w:pPr>
            <w:r>
              <w:rPr>
                <w:rFonts w:hint="eastAsia" w:ascii="仿宋" w:hAnsi="仿宋" w:eastAsia="仿宋"/>
                <w:color w:val="000000"/>
                <w:sz w:val="24"/>
              </w:rPr>
              <w:t>￥</w:t>
            </w:r>
          </w:p>
        </w:tc>
      </w:tr>
      <w:tr w14:paraId="6E7DE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000" w:type="pct"/>
            <w:gridSpan w:val="7"/>
          </w:tcPr>
          <w:p w14:paraId="47FA7F4B">
            <w:pPr>
              <w:spacing w:line="500" w:lineRule="exact"/>
              <w:rPr>
                <w:rFonts w:ascii="仿宋" w:hAnsi="仿宋" w:eastAsia="仿宋"/>
                <w:color w:val="000000"/>
                <w:sz w:val="24"/>
              </w:rPr>
            </w:pPr>
            <w:r>
              <w:rPr>
                <w:rFonts w:hint="eastAsia" w:ascii="仿宋" w:hAnsi="仿宋" w:eastAsia="仿宋"/>
                <w:color w:val="000000"/>
                <w:sz w:val="24"/>
              </w:rPr>
              <w:t>合计（大写）：人民币          元整；                （小写）：￥</w:t>
            </w:r>
          </w:p>
        </w:tc>
      </w:tr>
      <w:tr w14:paraId="70890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5000" w:type="pct"/>
            <w:gridSpan w:val="7"/>
          </w:tcPr>
          <w:p w14:paraId="2929A1C4">
            <w:pPr>
              <w:widowControl/>
              <w:spacing w:line="500" w:lineRule="exact"/>
              <w:jc w:val="left"/>
              <w:rPr>
                <w:rFonts w:ascii="仿宋" w:hAnsi="仿宋" w:eastAsia="仿宋"/>
                <w:color w:val="000000"/>
                <w:sz w:val="24"/>
              </w:rPr>
            </w:pPr>
            <w:r>
              <w:rPr>
                <w:rFonts w:hint="eastAsia" w:ascii="仿宋" w:hAnsi="仿宋" w:eastAsia="仿宋"/>
                <w:color w:val="000000"/>
                <w:sz w:val="24"/>
              </w:rPr>
              <w:t xml:space="preserve"> 备注：                                                               </w:t>
            </w:r>
          </w:p>
        </w:tc>
      </w:tr>
    </w:tbl>
    <w:p w14:paraId="2A2E2358">
      <w:pPr>
        <w:spacing w:line="500" w:lineRule="exact"/>
        <w:ind w:firstLine="480" w:firstLineChars="200"/>
        <w:rPr>
          <w:rFonts w:ascii="仿宋" w:hAnsi="仿宋" w:eastAsia="仿宋"/>
          <w:color w:val="000000"/>
          <w:sz w:val="24"/>
        </w:rPr>
      </w:pPr>
      <w:r>
        <w:rPr>
          <w:rFonts w:hint="eastAsia" w:ascii="仿宋" w:hAnsi="仿宋" w:eastAsia="仿宋"/>
          <w:color w:val="000000"/>
          <w:sz w:val="24"/>
        </w:rPr>
        <w:t>产品应当符合国家规范规定的标准及乙方投标文件所述和宣传的标准，设备配置详单附后。</w:t>
      </w:r>
    </w:p>
    <w:p w14:paraId="7EDC991F">
      <w:pPr>
        <w:spacing w:line="500" w:lineRule="exact"/>
        <w:rPr>
          <w:rFonts w:ascii="仿宋" w:hAnsi="仿宋" w:eastAsia="仿宋"/>
          <w:b/>
          <w:color w:val="000000"/>
          <w:sz w:val="24"/>
        </w:rPr>
      </w:pPr>
      <w:r>
        <w:rPr>
          <w:rFonts w:hint="eastAsia" w:ascii="仿宋" w:hAnsi="仿宋" w:eastAsia="仿宋"/>
          <w:b/>
          <w:color w:val="000000"/>
          <w:sz w:val="24"/>
        </w:rPr>
        <w:t>第二条：合同价款</w:t>
      </w:r>
    </w:p>
    <w:p w14:paraId="60C24559">
      <w:pPr>
        <w:spacing w:line="500" w:lineRule="exact"/>
        <w:ind w:firstLine="480" w:firstLineChars="200"/>
        <w:rPr>
          <w:rFonts w:ascii="仿宋" w:hAnsi="仿宋" w:eastAsia="仿宋"/>
          <w:color w:val="000000"/>
          <w:sz w:val="24"/>
        </w:rPr>
      </w:pPr>
      <w:r>
        <w:rPr>
          <w:rFonts w:hint="eastAsia" w:ascii="仿宋" w:hAnsi="仿宋" w:eastAsia="仿宋"/>
          <w:color w:val="000000"/>
          <w:sz w:val="24"/>
          <w:lang w:val="en-US" w:eastAsia="zh-CN"/>
        </w:rPr>
        <w:t>1.</w:t>
      </w:r>
      <w:r>
        <w:rPr>
          <w:rFonts w:hint="eastAsia" w:ascii="仿宋" w:hAnsi="仿宋" w:eastAsia="仿宋"/>
          <w:color w:val="000000"/>
          <w:sz w:val="24"/>
        </w:rPr>
        <w:t>合同总金额：</w:t>
      </w:r>
      <w:r>
        <w:rPr>
          <w:rFonts w:ascii="宋体" w:hAnsi="宋体" w:cs="宋体"/>
          <w:color w:val="000000"/>
          <w:sz w:val="24"/>
        </w:rPr>
        <w:t>¥</w:t>
      </w:r>
      <w:r>
        <w:rPr>
          <w:rFonts w:hint="eastAsia" w:ascii="宋体" w:hAnsi="宋体" w:cs="宋体"/>
          <w:color w:val="000000"/>
          <w:sz w:val="24"/>
        </w:rPr>
        <w:t>：</w:t>
      </w:r>
      <w:r>
        <w:rPr>
          <w:rFonts w:hint="eastAsia" w:ascii="仿宋" w:hAnsi="仿宋" w:eastAsia="仿宋"/>
          <w:color w:val="000000"/>
          <w:sz w:val="24"/>
          <w:u w:val="single"/>
        </w:rPr>
        <w:t xml:space="preserve">          </w:t>
      </w:r>
      <w:r>
        <w:rPr>
          <w:rFonts w:hint="eastAsia" w:ascii="仿宋" w:hAnsi="仿宋" w:eastAsia="仿宋"/>
          <w:color w:val="000000"/>
          <w:sz w:val="24"/>
        </w:rPr>
        <w:t>元整（大写：</w:t>
      </w:r>
      <w:r>
        <w:rPr>
          <w:rFonts w:hint="eastAsia" w:ascii="仿宋" w:hAnsi="仿宋" w:eastAsia="仿宋"/>
          <w:color w:val="000000"/>
          <w:sz w:val="24"/>
          <w:u w:val="single"/>
        </w:rPr>
        <w:t xml:space="preserve">         </w:t>
      </w:r>
      <w:r>
        <w:rPr>
          <w:rFonts w:hint="eastAsia" w:ascii="仿宋" w:hAnsi="仿宋" w:eastAsia="仿宋"/>
          <w:color w:val="000000"/>
          <w:sz w:val="24"/>
        </w:rPr>
        <w:t>元整）。</w:t>
      </w:r>
    </w:p>
    <w:p w14:paraId="7C605A51">
      <w:pPr>
        <w:spacing w:line="500" w:lineRule="exact"/>
        <w:ind w:firstLine="480" w:firstLineChars="200"/>
        <w:rPr>
          <w:rFonts w:ascii="仿宋" w:hAnsi="仿宋" w:eastAsia="仿宋"/>
          <w:color w:val="000000"/>
          <w:sz w:val="24"/>
        </w:rPr>
      </w:pPr>
      <w:r>
        <w:rPr>
          <w:rFonts w:hint="eastAsia" w:ascii="仿宋" w:hAnsi="仿宋" w:eastAsia="仿宋"/>
          <w:color w:val="000000"/>
          <w:sz w:val="24"/>
          <w:lang w:val="en-US" w:eastAsia="zh-CN"/>
        </w:rPr>
        <w:t>2.</w:t>
      </w:r>
      <w:r>
        <w:rPr>
          <w:rFonts w:hint="eastAsia" w:ascii="仿宋" w:hAnsi="仿宋" w:eastAsia="仿宋"/>
          <w:color w:val="000000"/>
          <w:sz w:val="24"/>
        </w:rPr>
        <w:t>合同总金额包含设备费、运输费（含保险费）、搬运费、安装调试费、检测验收费、培训及其它费用。</w:t>
      </w:r>
    </w:p>
    <w:p w14:paraId="3B02ABE9">
      <w:pPr>
        <w:spacing w:line="500" w:lineRule="exact"/>
        <w:rPr>
          <w:rFonts w:hint="eastAsia" w:ascii="仿宋" w:hAnsi="仿宋" w:eastAsia="仿宋"/>
          <w:b/>
          <w:color w:val="000000"/>
          <w:sz w:val="24"/>
        </w:rPr>
      </w:pPr>
      <w:r>
        <w:rPr>
          <w:rFonts w:hint="eastAsia" w:ascii="仿宋" w:hAnsi="仿宋" w:eastAsia="仿宋"/>
          <w:b/>
          <w:color w:val="000000"/>
          <w:sz w:val="24"/>
        </w:rPr>
        <w:t>第三条：交货</w:t>
      </w:r>
      <w:r>
        <w:rPr>
          <w:rFonts w:hint="eastAsia" w:ascii="仿宋" w:hAnsi="仿宋" w:eastAsia="仿宋"/>
          <w:b/>
          <w:color w:val="000000"/>
          <w:sz w:val="24"/>
          <w:lang w:val="en-US" w:eastAsia="zh-CN"/>
        </w:rPr>
        <w:t>时间及地点</w:t>
      </w:r>
    </w:p>
    <w:p w14:paraId="152E538E">
      <w:pPr>
        <w:spacing w:line="500" w:lineRule="exact"/>
        <w:ind w:firstLine="480" w:firstLineChars="200"/>
        <w:rPr>
          <w:rFonts w:hint="eastAsia" w:ascii="仿宋" w:hAnsi="仿宋" w:eastAsia="仿宋" w:cs="Times New Roman"/>
          <w:bCs/>
          <w:color w:val="auto"/>
          <w:sz w:val="24"/>
        </w:rPr>
      </w:pPr>
      <w:r>
        <w:rPr>
          <w:rFonts w:hint="eastAsia" w:ascii="仿宋" w:hAnsi="仿宋" w:eastAsia="仿宋" w:cs="Times New Roman"/>
          <w:bCs/>
          <w:color w:val="auto"/>
          <w:sz w:val="24"/>
        </w:rPr>
        <w:t>交货</w:t>
      </w:r>
      <w:r>
        <w:rPr>
          <w:rFonts w:hint="eastAsia" w:ascii="仿宋" w:hAnsi="仿宋" w:eastAsia="仿宋" w:cs="Times New Roman"/>
          <w:bCs/>
          <w:color w:val="auto"/>
          <w:sz w:val="24"/>
          <w:lang w:val="en-US" w:eastAsia="zh-CN"/>
        </w:rPr>
        <w:t>时间：</w:t>
      </w:r>
      <w:r>
        <w:rPr>
          <w:rFonts w:hint="eastAsia" w:ascii="仿宋" w:hAnsi="仿宋" w:eastAsia="仿宋" w:cs="Times New Roman"/>
          <w:bCs/>
          <w:color w:val="auto"/>
          <w:sz w:val="24"/>
        </w:rPr>
        <w:t>合同签订之日30天交货。</w:t>
      </w:r>
    </w:p>
    <w:p w14:paraId="6EB6ABC6">
      <w:pPr>
        <w:spacing w:line="500" w:lineRule="exact"/>
        <w:ind w:firstLine="480" w:firstLineChars="200"/>
        <w:rPr>
          <w:rFonts w:ascii="仿宋" w:hAnsi="仿宋" w:eastAsia="仿宋"/>
          <w:bCs/>
          <w:color w:val="000000"/>
          <w:sz w:val="24"/>
        </w:rPr>
      </w:pPr>
      <w:r>
        <w:rPr>
          <w:rFonts w:hint="eastAsia" w:ascii="仿宋" w:hAnsi="仿宋" w:eastAsia="仿宋" w:cs="Times New Roman"/>
          <w:bCs/>
          <w:color w:val="000000"/>
          <w:sz w:val="24"/>
        </w:rPr>
        <w:t>交货</w:t>
      </w:r>
      <w:r>
        <w:rPr>
          <w:rFonts w:hint="eastAsia" w:ascii="仿宋" w:hAnsi="仿宋" w:eastAsia="仿宋" w:cs="Times New Roman"/>
          <w:bCs/>
          <w:color w:val="000000"/>
          <w:sz w:val="24"/>
          <w:lang w:val="en-US" w:eastAsia="zh-CN"/>
        </w:rPr>
        <w:t>地点：采购人</w:t>
      </w:r>
      <w:r>
        <w:rPr>
          <w:rFonts w:hint="eastAsia" w:ascii="仿宋" w:hAnsi="仿宋" w:eastAsia="仿宋" w:cs="Times New Roman"/>
          <w:bCs/>
          <w:color w:val="000000"/>
          <w:sz w:val="24"/>
        </w:rPr>
        <w:t>指定地点。</w:t>
      </w:r>
    </w:p>
    <w:p w14:paraId="6476BE2D">
      <w:pPr>
        <w:spacing w:line="500" w:lineRule="exact"/>
        <w:rPr>
          <w:rFonts w:ascii="仿宋" w:hAnsi="仿宋" w:eastAsia="仿宋"/>
          <w:b/>
          <w:color w:val="000000"/>
          <w:sz w:val="24"/>
        </w:rPr>
      </w:pPr>
      <w:r>
        <w:rPr>
          <w:rFonts w:hint="eastAsia" w:ascii="仿宋" w:hAnsi="仿宋" w:eastAsia="仿宋"/>
          <w:b/>
          <w:color w:val="000000"/>
          <w:sz w:val="24"/>
        </w:rPr>
        <w:t>第</w:t>
      </w:r>
      <w:r>
        <w:rPr>
          <w:rFonts w:hint="eastAsia" w:ascii="仿宋" w:hAnsi="仿宋" w:eastAsia="仿宋"/>
          <w:b/>
          <w:color w:val="000000"/>
          <w:sz w:val="24"/>
          <w:lang w:val="en-US" w:eastAsia="zh-CN"/>
        </w:rPr>
        <w:t>四</w:t>
      </w:r>
      <w:r>
        <w:rPr>
          <w:rFonts w:hint="eastAsia" w:ascii="仿宋" w:hAnsi="仿宋" w:eastAsia="仿宋"/>
          <w:b/>
          <w:color w:val="000000"/>
          <w:sz w:val="24"/>
        </w:rPr>
        <w:t>条：货款结算方式</w:t>
      </w:r>
    </w:p>
    <w:p w14:paraId="22270F34">
      <w:pPr>
        <w:spacing w:line="500" w:lineRule="exact"/>
        <w:ind w:firstLine="480" w:firstLineChars="200"/>
        <w:rPr>
          <w:rFonts w:hint="eastAsia" w:ascii="仿宋" w:hAnsi="仿宋" w:eastAsia="仿宋" w:cs="Times New Roman"/>
          <w:bCs/>
          <w:color w:val="auto"/>
          <w:sz w:val="24"/>
        </w:rPr>
      </w:pPr>
      <w:r>
        <w:rPr>
          <w:rFonts w:hint="eastAsia" w:ascii="仿宋" w:hAnsi="仿宋" w:eastAsia="仿宋" w:cs="Times New Roman"/>
          <w:bCs/>
          <w:color w:val="auto"/>
          <w:sz w:val="24"/>
        </w:rPr>
        <w:t>合同签订后15天内，乙方向甲方缴纳合同总额5%的履约保证金；所有产品验收</w:t>
      </w:r>
      <w:bookmarkStart w:id="0" w:name="_GoBack"/>
      <w:bookmarkEnd w:id="0"/>
      <w:r>
        <w:rPr>
          <w:rFonts w:hint="eastAsia" w:ascii="仿宋" w:hAnsi="仿宋" w:eastAsia="仿宋" w:cs="Times New Roman"/>
          <w:bCs/>
          <w:color w:val="auto"/>
          <w:sz w:val="24"/>
        </w:rPr>
        <w:t>合格后，甲方向乙方支付全款。履约保证金在服务期满且经甲方最终验收合格后20个工作日内无息返还乙方，服务期不少于3年。</w:t>
      </w:r>
    </w:p>
    <w:p w14:paraId="7C7CD3D4">
      <w:pPr>
        <w:spacing w:line="500" w:lineRule="exact"/>
        <w:rPr>
          <w:rFonts w:ascii="仿宋" w:hAnsi="仿宋" w:eastAsia="仿宋"/>
          <w:b/>
          <w:color w:val="000000"/>
          <w:sz w:val="24"/>
        </w:rPr>
      </w:pPr>
      <w:r>
        <w:rPr>
          <w:rFonts w:hint="eastAsia" w:ascii="仿宋" w:hAnsi="仿宋" w:eastAsia="仿宋"/>
          <w:b/>
          <w:color w:val="000000"/>
          <w:sz w:val="24"/>
        </w:rPr>
        <w:t>第</w:t>
      </w:r>
      <w:r>
        <w:rPr>
          <w:rFonts w:hint="eastAsia" w:ascii="仿宋" w:hAnsi="仿宋" w:eastAsia="仿宋"/>
          <w:b/>
          <w:color w:val="000000"/>
          <w:sz w:val="24"/>
          <w:lang w:val="en-US" w:eastAsia="zh-CN"/>
        </w:rPr>
        <w:t>五</w:t>
      </w:r>
      <w:r>
        <w:rPr>
          <w:rFonts w:hint="eastAsia" w:ascii="仿宋" w:hAnsi="仿宋" w:eastAsia="仿宋"/>
          <w:b/>
          <w:color w:val="000000"/>
          <w:sz w:val="24"/>
        </w:rPr>
        <w:t>条：包装方式</w:t>
      </w:r>
    </w:p>
    <w:p w14:paraId="5F3807A6">
      <w:pPr>
        <w:spacing w:line="500" w:lineRule="exact"/>
        <w:ind w:firstLine="480" w:firstLineChars="200"/>
        <w:rPr>
          <w:rFonts w:ascii="仿宋" w:hAnsi="仿宋" w:eastAsia="仿宋"/>
          <w:color w:val="000000"/>
          <w:sz w:val="24"/>
        </w:rPr>
      </w:pPr>
      <w:r>
        <w:rPr>
          <w:rFonts w:hint="eastAsia" w:ascii="仿宋" w:hAnsi="仿宋" w:eastAsia="仿宋"/>
          <w:color w:val="000000"/>
          <w:sz w:val="24"/>
        </w:rPr>
        <w:t>包装箱应用新的、坚固的、经过熏蒸后的木箱，并在木箱上施封IPPC标识。每件货物必须单独包装发运，不得捆扎并适用于长途运输，防潮、防锈、防震、防粗暴装卸，适用于海、空、陆运输和整体吊装，保证产品到达之后各项功能完好无损，包装材料必须符合中国有关动植物检疫等相关规定。</w:t>
      </w:r>
    </w:p>
    <w:p w14:paraId="53164211">
      <w:pPr>
        <w:spacing w:line="500" w:lineRule="exact"/>
        <w:rPr>
          <w:rFonts w:ascii="仿宋" w:hAnsi="仿宋" w:eastAsia="仿宋"/>
          <w:b/>
          <w:bCs w:val="0"/>
          <w:color w:val="000000"/>
          <w:sz w:val="24"/>
        </w:rPr>
      </w:pPr>
      <w:r>
        <w:rPr>
          <w:rFonts w:hint="eastAsia" w:ascii="仿宋" w:hAnsi="仿宋" w:eastAsia="仿宋"/>
          <w:b/>
          <w:bCs w:val="0"/>
          <w:color w:val="000000"/>
          <w:sz w:val="24"/>
        </w:rPr>
        <w:t>第</w:t>
      </w:r>
      <w:r>
        <w:rPr>
          <w:rFonts w:hint="eastAsia" w:ascii="仿宋" w:hAnsi="仿宋" w:eastAsia="仿宋"/>
          <w:b/>
          <w:bCs w:val="0"/>
          <w:color w:val="000000"/>
          <w:sz w:val="24"/>
          <w:lang w:val="en-US" w:eastAsia="zh-CN"/>
        </w:rPr>
        <w:t>六</w:t>
      </w:r>
      <w:r>
        <w:rPr>
          <w:rFonts w:hint="eastAsia" w:ascii="仿宋" w:hAnsi="仿宋" w:eastAsia="仿宋"/>
          <w:b/>
          <w:bCs w:val="0"/>
          <w:color w:val="000000"/>
          <w:sz w:val="24"/>
        </w:rPr>
        <w:t>条：质量保证</w:t>
      </w:r>
    </w:p>
    <w:p w14:paraId="213772CB">
      <w:pPr>
        <w:spacing w:line="500" w:lineRule="exact"/>
        <w:ind w:firstLine="480" w:firstLineChars="200"/>
        <w:rPr>
          <w:rFonts w:hint="eastAsia" w:ascii="仿宋" w:hAnsi="仿宋" w:eastAsia="仿宋"/>
          <w:color w:val="000000"/>
          <w:sz w:val="24"/>
        </w:rPr>
      </w:pPr>
      <w:r>
        <w:rPr>
          <w:rFonts w:hint="eastAsia" w:ascii="仿宋" w:hAnsi="仿宋" w:eastAsia="仿宋"/>
          <w:color w:val="000000"/>
          <w:sz w:val="24"/>
          <w:lang w:val="en-US" w:eastAsia="zh-CN"/>
        </w:rPr>
        <w:t>1.</w:t>
      </w:r>
      <w:r>
        <w:rPr>
          <w:rFonts w:hint="eastAsia" w:ascii="仿宋" w:hAnsi="仿宋" w:eastAsia="仿宋"/>
          <w:color w:val="000000"/>
          <w:sz w:val="24"/>
        </w:rPr>
        <w:t>乙方的产品质量应当符合国家行业规定的标准，并无任何瑕疵；乙方应按配置清单要求提供原装全新产品，对该产品实行三包（即包修、包退、包换）。</w:t>
      </w:r>
    </w:p>
    <w:p w14:paraId="25D56C2B">
      <w:pPr>
        <w:spacing w:line="500" w:lineRule="exact"/>
        <w:ind w:firstLine="480" w:firstLineChars="200"/>
        <w:rPr>
          <w:rFonts w:hint="eastAsia" w:ascii="仿宋" w:hAnsi="仿宋" w:eastAsia="仿宋"/>
          <w:color w:val="000000"/>
          <w:sz w:val="24"/>
        </w:rPr>
      </w:pPr>
      <w:r>
        <w:rPr>
          <w:rFonts w:hint="eastAsia" w:ascii="仿宋" w:hAnsi="仿宋" w:eastAsia="仿宋"/>
          <w:color w:val="000000"/>
          <w:sz w:val="24"/>
          <w:lang w:val="en-US" w:eastAsia="zh-CN"/>
        </w:rPr>
        <w:t>2.</w:t>
      </w:r>
      <w:r>
        <w:rPr>
          <w:rFonts w:hint="eastAsia" w:ascii="仿宋" w:hAnsi="仿宋" w:eastAsia="仿宋"/>
          <w:color w:val="000000"/>
          <w:sz w:val="24"/>
        </w:rPr>
        <w:t>如交付品种、</w:t>
      </w:r>
      <w:r>
        <w:rPr>
          <w:rFonts w:hint="eastAsia" w:ascii="仿宋" w:hAnsi="仿宋" w:eastAsia="仿宋"/>
          <w:color w:val="000000"/>
          <w:sz w:val="24"/>
        </w:rPr>
        <w:fldChar w:fldCharType="begin"/>
      </w:r>
      <w:r>
        <w:rPr>
          <w:rFonts w:hint="eastAsia" w:ascii="仿宋" w:hAnsi="仿宋" w:eastAsia="仿宋"/>
          <w:color w:val="000000"/>
          <w:sz w:val="24"/>
        </w:rPr>
        <w:instrText xml:space="preserve"> HYPERLINK "http://www.hudong.com/wiki/%E5%9E%8B%E5%8F%B7" \t "_blank" \o "型号" </w:instrText>
      </w:r>
      <w:r>
        <w:rPr>
          <w:rFonts w:hint="eastAsia" w:ascii="仿宋" w:hAnsi="仿宋" w:eastAsia="仿宋"/>
          <w:color w:val="000000"/>
          <w:sz w:val="24"/>
        </w:rPr>
        <w:fldChar w:fldCharType="separate"/>
      </w:r>
      <w:r>
        <w:rPr>
          <w:rFonts w:hint="eastAsia" w:ascii="仿宋" w:hAnsi="仿宋" w:eastAsia="仿宋"/>
          <w:color w:val="000000"/>
          <w:sz w:val="24"/>
        </w:rPr>
        <w:t>型号</w:t>
      </w:r>
      <w:r>
        <w:rPr>
          <w:rFonts w:hint="eastAsia" w:ascii="仿宋" w:hAnsi="仿宋" w:eastAsia="仿宋"/>
          <w:color w:val="000000"/>
          <w:sz w:val="24"/>
        </w:rPr>
        <w:fldChar w:fldCharType="end"/>
      </w:r>
      <w:r>
        <w:rPr>
          <w:rFonts w:hint="eastAsia" w:ascii="仿宋" w:hAnsi="仿宋" w:eastAsia="仿宋"/>
          <w:color w:val="000000"/>
          <w:sz w:val="24"/>
        </w:rPr>
        <w:t>、</w:t>
      </w:r>
      <w:r>
        <w:rPr>
          <w:rFonts w:hint="eastAsia" w:ascii="仿宋" w:hAnsi="仿宋" w:eastAsia="仿宋"/>
          <w:color w:val="000000"/>
          <w:sz w:val="24"/>
        </w:rPr>
        <w:fldChar w:fldCharType="begin"/>
      </w:r>
      <w:r>
        <w:rPr>
          <w:rFonts w:hint="eastAsia" w:ascii="仿宋" w:hAnsi="仿宋" w:eastAsia="仿宋"/>
          <w:color w:val="000000"/>
          <w:sz w:val="24"/>
        </w:rPr>
        <w:instrText xml:space="preserve"> HYPERLINK "http://www.hudong.com/wiki/%E8%A7%84%E6%A0%BC" \t "_blank" \o "规格" </w:instrText>
      </w:r>
      <w:r>
        <w:rPr>
          <w:rFonts w:hint="eastAsia" w:ascii="仿宋" w:hAnsi="仿宋" w:eastAsia="仿宋"/>
          <w:color w:val="000000"/>
          <w:sz w:val="24"/>
        </w:rPr>
        <w:fldChar w:fldCharType="separate"/>
      </w:r>
      <w:r>
        <w:rPr>
          <w:rFonts w:hint="eastAsia" w:ascii="仿宋" w:hAnsi="仿宋" w:eastAsia="仿宋"/>
          <w:color w:val="000000"/>
          <w:sz w:val="24"/>
        </w:rPr>
        <w:t>规格</w:t>
      </w:r>
      <w:r>
        <w:rPr>
          <w:rFonts w:hint="eastAsia" w:ascii="仿宋" w:hAnsi="仿宋" w:eastAsia="仿宋"/>
          <w:color w:val="000000"/>
          <w:sz w:val="24"/>
        </w:rPr>
        <w:fldChar w:fldCharType="end"/>
      </w:r>
      <w:r>
        <w:rPr>
          <w:rFonts w:hint="eastAsia" w:ascii="仿宋" w:hAnsi="仿宋" w:eastAsia="仿宋"/>
          <w:color w:val="000000"/>
          <w:sz w:val="24"/>
        </w:rPr>
        <w:t>不符合同约定的，由乙方负责退换，由此产生的一切费用及给甲方造成的相关损失由乙方全部承担并赔偿相应损失。</w:t>
      </w:r>
    </w:p>
    <w:p w14:paraId="55EC07BA">
      <w:pPr>
        <w:spacing w:line="500" w:lineRule="exact"/>
        <w:ind w:firstLine="480" w:firstLineChars="200"/>
        <w:rPr>
          <w:rFonts w:hint="eastAsia" w:ascii="仿宋" w:hAnsi="仿宋" w:eastAsia="仿宋"/>
          <w:color w:val="000000"/>
          <w:sz w:val="24"/>
        </w:rPr>
      </w:pPr>
      <w:r>
        <w:rPr>
          <w:rFonts w:hint="eastAsia" w:ascii="仿宋" w:hAnsi="仿宋" w:eastAsia="仿宋"/>
          <w:color w:val="000000"/>
          <w:sz w:val="24"/>
          <w:lang w:val="en-US" w:eastAsia="zh-CN"/>
        </w:rPr>
        <w:t>3.</w:t>
      </w:r>
      <w:r>
        <w:rPr>
          <w:rFonts w:hint="eastAsia" w:ascii="仿宋" w:hAnsi="仿宋" w:eastAsia="仿宋"/>
          <w:color w:val="000000"/>
          <w:sz w:val="24"/>
        </w:rPr>
        <w:t>如不能修理或者不能调换的，按不能交货处理，因此给甲方造成的所有经济损失乙方应予全额赔偿。</w:t>
      </w:r>
    </w:p>
    <w:p w14:paraId="6B63AF7D">
      <w:pPr>
        <w:spacing w:line="500" w:lineRule="exact"/>
        <w:ind w:firstLine="480" w:firstLineChars="200"/>
        <w:rPr>
          <w:rFonts w:hint="eastAsia" w:ascii="仿宋" w:hAnsi="仿宋" w:eastAsia="仿宋"/>
          <w:color w:val="000000"/>
          <w:sz w:val="24"/>
        </w:rPr>
      </w:pPr>
      <w:r>
        <w:rPr>
          <w:rFonts w:hint="eastAsia" w:ascii="仿宋" w:hAnsi="仿宋" w:eastAsia="仿宋"/>
          <w:color w:val="000000"/>
          <w:sz w:val="24"/>
          <w:lang w:val="en-US" w:eastAsia="zh-CN"/>
        </w:rPr>
        <w:t>4.</w:t>
      </w:r>
      <w:r>
        <w:rPr>
          <w:rFonts w:hint="eastAsia" w:ascii="仿宋" w:hAnsi="仿宋" w:eastAsia="仿宋"/>
          <w:color w:val="000000"/>
          <w:sz w:val="24"/>
        </w:rPr>
        <w:t>如因该产品本身的质量原因而在使用过程中造成的任何医疗事故纠纷，由乙方全额负责赔偿。</w:t>
      </w:r>
    </w:p>
    <w:p w14:paraId="7A1F262B">
      <w:pPr>
        <w:spacing w:line="500" w:lineRule="exact"/>
        <w:rPr>
          <w:rFonts w:hint="eastAsia" w:ascii="仿宋" w:hAnsi="仿宋" w:eastAsia="仿宋"/>
          <w:b/>
          <w:bCs/>
          <w:color w:val="000000"/>
          <w:sz w:val="24"/>
        </w:rPr>
      </w:pPr>
      <w:r>
        <w:rPr>
          <w:rFonts w:hint="eastAsia" w:ascii="仿宋" w:hAnsi="仿宋" w:eastAsia="仿宋"/>
          <w:b/>
          <w:bCs/>
          <w:color w:val="000000"/>
          <w:sz w:val="24"/>
        </w:rPr>
        <w:t>第</w:t>
      </w:r>
      <w:r>
        <w:rPr>
          <w:rFonts w:hint="eastAsia" w:ascii="仿宋" w:hAnsi="仿宋" w:eastAsia="仿宋"/>
          <w:b/>
          <w:bCs/>
          <w:color w:val="000000"/>
          <w:sz w:val="24"/>
          <w:lang w:val="en-US" w:eastAsia="zh-CN"/>
        </w:rPr>
        <w:t>七</w:t>
      </w:r>
      <w:r>
        <w:rPr>
          <w:rFonts w:hint="eastAsia" w:ascii="仿宋" w:hAnsi="仿宋" w:eastAsia="仿宋"/>
          <w:b/>
          <w:bCs/>
          <w:color w:val="000000"/>
          <w:sz w:val="24"/>
        </w:rPr>
        <w:t>条：售后服务</w:t>
      </w:r>
    </w:p>
    <w:p w14:paraId="4CACEFA6">
      <w:pPr>
        <w:spacing w:line="500" w:lineRule="exact"/>
        <w:ind w:firstLine="480" w:firstLineChars="200"/>
        <w:rPr>
          <w:rFonts w:hint="eastAsia" w:ascii="仿宋" w:hAnsi="仿宋" w:eastAsia="仿宋"/>
          <w:color w:val="000000"/>
          <w:sz w:val="24"/>
          <w:lang w:eastAsia="zh-CN"/>
        </w:rPr>
      </w:pPr>
      <w:r>
        <w:rPr>
          <w:rFonts w:hint="eastAsia" w:ascii="仿宋" w:hAnsi="仿宋" w:eastAsia="仿宋"/>
          <w:color w:val="000000"/>
          <w:sz w:val="24"/>
          <w:lang w:val="en-US" w:eastAsia="zh-CN"/>
        </w:rPr>
        <w:t>1.原厂整机保修≥3年</w:t>
      </w:r>
      <w:r>
        <w:rPr>
          <w:rFonts w:hint="eastAsia" w:ascii="仿宋" w:hAnsi="仿宋" w:eastAsia="仿宋"/>
          <w:color w:val="000000"/>
          <w:sz w:val="24"/>
          <w:lang w:eastAsia="zh-CN"/>
        </w:rPr>
        <w:t>。</w:t>
      </w:r>
    </w:p>
    <w:p w14:paraId="0D7AB08B">
      <w:pPr>
        <w:spacing w:line="500" w:lineRule="exact"/>
        <w:ind w:firstLine="480" w:firstLineChars="200"/>
        <w:rPr>
          <w:rFonts w:hint="eastAsia" w:ascii="仿宋" w:hAnsi="仿宋" w:eastAsia="仿宋"/>
          <w:color w:val="000000"/>
          <w:sz w:val="24"/>
        </w:rPr>
      </w:pPr>
      <w:r>
        <w:rPr>
          <w:rFonts w:hint="eastAsia" w:ascii="仿宋" w:hAnsi="仿宋" w:eastAsia="仿宋"/>
          <w:color w:val="000000"/>
          <w:sz w:val="24"/>
          <w:lang w:val="en-US" w:eastAsia="zh-CN"/>
        </w:rPr>
        <w:t>2.</w:t>
      </w:r>
      <w:r>
        <w:rPr>
          <w:rFonts w:hint="eastAsia" w:ascii="仿宋" w:hAnsi="仿宋" w:eastAsia="仿宋"/>
          <w:color w:val="000000"/>
          <w:sz w:val="24"/>
        </w:rPr>
        <w:t xml:space="preserve">售后服务响应时间（质保期内）：即时响应（包括电话响应）；电话响应无法解决24小时内到达现场。修复时间24小时内解决；如在24小时内无法修复，则提供部件冗余服务或采取应急措施，提供相同产品或不低于故障产品规格档次的备用产品供采购人使用，以确保货物的正常使用。 </w:t>
      </w:r>
    </w:p>
    <w:p w14:paraId="1362179A">
      <w:pPr>
        <w:spacing w:line="500" w:lineRule="exact"/>
        <w:ind w:firstLine="480" w:firstLineChars="200"/>
        <w:rPr>
          <w:rFonts w:hint="eastAsia" w:ascii="仿宋" w:hAnsi="仿宋" w:eastAsia="仿宋"/>
          <w:color w:val="000000"/>
          <w:sz w:val="24"/>
        </w:rPr>
      </w:pPr>
      <w:r>
        <w:rPr>
          <w:rFonts w:hint="eastAsia" w:ascii="仿宋" w:hAnsi="仿宋" w:eastAsia="仿宋"/>
          <w:color w:val="000000"/>
          <w:sz w:val="24"/>
          <w:lang w:val="en-US" w:eastAsia="zh-CN"/>
        </w:rPr>
        <w:t>3.</w:t>
      </w:r>
      <w:r>
        <w:rPr>
          <w:rFonts w:hint="eastAsia" w:ascii="仿宋" w:hAnsi="仿宋" w:eastAsia="仿宋"/>
          <w:color w:val="000000"/>
          <w:sz w:val="24"/>
        </w:rPr>
        <w:t>乙方不得以转让、部分转让、分包或与第三方合作等方式履行本合同义务。如有违反，甲方有权解除合同，乙方除承担返还合同全部已付款项外，还应按合同总额30%承担违约金。</w:t>
      </w:r>
    </w:p>
    <w:p w14:paraId="74693217">
      <w:pPr>
        <w:spacing w:line="500" w:lineRule="exact"/>
        <w:ind w:firstLine="480" w:firstLineChars="200"/>
        <w:rPr>
          <w:rFonts w:hint="eastAsia" w:ascii="仿宋" w:hAnsi="仿宋" w:eastAsia="仿宋"/>
          <w:color w:val="000000"/>
          <w:sz w:val="24"/>
        </w:rPr>
      </w:pPr>
      <w:r>
        <w:rPr>
          <w:rFonts w:hint="eastAsia" w:ascii="仿宋" w:hAnsi="仿宋" w:eastAsia="仿宋"/>
          <w:color w:val="000000"/>
          <w:sz w:val="24"/>
          <w:lang w:val="en-US" w:eastAsia="zh-CN"/>
        </w:rPr>
        <w:t>4.</w:t>
      </w:r>
      <w:r>
        <w:rPr>
          <w:rFonts w:hint="eastAsia" w:ascii="仿宋" w:hAnsi="仿宋" w:eastAsia="仿宋"/>
          <w:color w:val="000000"/>
          <w:sz w:val="24"/>
        </w:rPr>
        <w:t>乙方免费提供设备使用中必要的培训及指导，直至使用人员能正确熟练操作使用本设备。</w:t>
      </w:r>
    </w:p>
    <w:p w14:paraId="0417F29E">
      <w:pPr>
        <w:spacing w:line="500" w:lineRule="exact"/>
        <w:rPr>
          <w:rFonts w:hint="eastAsia" w:ascii="仿宋" w:hAnsi="仿宋" w:eastAsia="仿宋"/>
          <w:b/>
          <w:bCs/>
          <w:color w:val="000000"/>
          <w:sz w:val="24"/>
        </w:rPr>
      </w:pPr>
      <w:r>
        <w:rPr>
          <w:rFonts w:hint="eastAsia" w:ascii="仿宋" w:hAnsi="仿宋" w:eastAsia="仿宋"/>
          <w:b/>
          <w:bCs/>
          <w:color w:val="000000"/>
          <w:sz w:val="24"/>
        </w:rPr>
        <w:t>第</w:t>
      </w:r>
      <w:r>
        <w:rPr>
          <w:rFonts w:hint="eastAsia" w:ascii="仿宋" w:hAnsi="仿宋" w:eastAsia="仿宋"/>
          <w:b/>
          <w:bCs/>
          <w:color w:val="000000"/>
          <w:sz w:val="24"/>
          <w:lang w:val="en-US" w:eastAsia="zh-CN"/>
        </w:rPr>
        <w:t>八</w:t>
      </w:r>
      <w:r>
        <w:rPr>
          <w:rFonts w:hint="eastAsia" w:ascii="仿宋" w:hAnsi="仿宋" w:eastAsia="仿宋"/>
          <w:b/>
          <w:bCs/>
          <w:color w:val="000000"/>
          <w:sz w:val="24"/>
        </w:rPr>
        <w:t>条：产品的验收</w:t>
      </w:r>
    </w:p>
    <w:p w14:paraId="16623AEF">
      <w:pPr>
        <w:spacing w:line="500" w:lineRule="exact"/>
        <w:ind w:firstLine="480" w:firstLineChars="200"/>
        <w:rPr>
          <w:rFonts w:hint="default" w:ascii="仿宋" w:hAnsi="仿宋" w:eastAsia="仿宋"/>
          <w:color w:val="000000"/>
          <w:sz w:val="24"/>
          <w:lang w:val="en-US" w:eastAsia="zh-CN"/>
        </w:rPr>
      </w:pPr>
      <w:r>
        <w:rPr>
          <w:rFonts w:hint="eastAsia" w:ascii="仿宋" w:hAnsi="仿宋" w:eastAsia="仿宋"/>
          <w:color w:val="000000"/>
          <w:sz w:val="24"/>
          <w:lang w:val="en-US" w:eastAsia="zh-CN"/>
        </w:rPr>
        <w:t>1.乙方将货物送达甲方指定地点后，甲方组织专人会同乙方对货物外观、数量、品牌型号、配套资料等进行初步验收，验收合格后，甲方与乙方共同签署《验收清单》。若验收期间，乙方提供的货物或配套资料不符合合同或甲方要求的，乙方应无条件进行更换、补足并承担由此产生的费用。甲乙双方应及时办理设备的正式移交手续，出具书面验收合格证明，作为设备的正式交付。</w:t>
      </w:r>
    </w:p>
    <w:p w14:paraId="114E3B17">
      <w:pPr>
        <w:spacing w:line="500" w:lineRule="exact"/>
        <w:ind w:firstLine="480" w:firstLineChars="200"/>
        <w:rPr>
          <w:rFonts w:hint="eastAsia" w:ascii="仿宋" w:hAnsi="仿宋" w:eastAsia="仿宋"/>
          <w:color w:val="000000"/>
          <w:sz w:val="24"/>
        </w:rPr>
      </w:pPr>
      <w:r>
        <w:rPr>
          <w:rFonts w:hint="eastAsia" w:ascii="仿宋" w:hAnsi="仿宋" w:eastAsia="仿宋"/>
          <w:color w:val="000000"/>
          <w:sz w:val="24"/>
        </w:rPr>
        <w:t>2</w:t>
      </w:r>
      <w:r>
        <w:rPr>
          <w:rFonts w:hint="eastAsia" w:ascii="仿宋" w:hAnsi="仿宋" w:eastAsia="仿宋"/>
          <w:color w:val="000000"/>
          <w:sz w:val="24"/>
          <w:lang w:val="en-US" w:eastAsia="zh-CN"/>
        </w:rPr>
        <w:t>.</w:t>
      </w:r>
      <w:r>
        <w:rPr>
          <w:rFonts w:hint="eastAsia" w:ascii="仿宋" w:hAnsi="仿宋" w:eastAsia="仿宋"/>
          <w:color w:val="000000"/>
          <w:sz w:val="24"/>
        </w:rPr>
        <w:t>验收依据：单证齐全，应有产品合格证、质量证明、使用说明、保修保质证明、发票和其他应当具有的单证，并符合国家法律、法规对该产品规定的国家标准的要求。</w:t>
      </w:r>
    </w:p>
    <w:p w14:paraId="534BB9A8">
      <w:pPr>
        <w:spacing w:line="500" w:lineRule="exact"/>
        <w:rPr>
          <w:rFonts w:hint="eastAsia" w:ascii="仿宋" w:hAnsi="仿宋" w:eastAsia="仿宋"/>
          <w:b/>
          <w:bCs/>
          <w:color w:val="000000"/>
          <w:sz w:val="24"/>
        </w:rPr>
      </w:pPr>
      <w:r>
        <w:rPr>
          <w:rFonts w:hint="eastAsia" w:ascii="仿宋" w:hAnsi="仿宋" w:eastAsia="仿宋"/>
          <w:b/>
          <w:bCs/>
          <w:color w:val="000000"/>
          <w:sz w:val="24"/>
          <w:lang w:eastAsia="zh-CN"/>
        </w:rPr>
        <w:t>第</w:t>
      </w:r>
      <w:r>
        <w:rPr>
          <w:rFonts w:hint="eastAsia" w:ascii="仿宋" w:hAnsi="仿宋" w:eastAsia="仿宋"/>
          <w:b/>
          <w:bCs/>
          <w:color w:val="000000"/>
          <w:sz w:val="24"/>
          <w:lang w:val="en-US" w:eastAsia="zh-CN"/>
        </w:rPr>
        <w:t>九</w:t>
      </w:r>
      <w:r>
        <w:rPr>
          <w:rFonts w:hint="eastAsia" w:ascii="仿宋" w:hAnsi="仿宋" w:eastAsia="仿宋"/>
          <w:b/>
          <w:bCs/>
          <w:color w:val="000000"/>
          <w:sz w:val="24"/>
          <w:lang w:eastAsia="zh-CN"/>
        </w:rPr>
        <w:t>条</w:t>
      </w:r>
      <w:r>
        <w:rPr>
          <w:rFonts w:hint="eastAsia" w:ascii="仿宋" w:hAnsi="仿宋" w:eastAsia="仿宋"/>
          <w:b/>
          <w:bCs/>
          <w:color w:val="000000"/>
          <w:sz w:val="24"/>
          <w:lang w:val="en-US" w:eastAsia="zh-CN"/>
        </w:rPr>
        <w:t xml:space="preserve"> 甲方的权利和义务</w:t>
      </w:r>
    </w:p>
    <w:p w14:paraId="1F452864">
      <w:pPr>
        <w:spacing w:line="500" w:lineRule="exact"/>
        <w:ind w:firstLine="480" w:firstLineChars="200"/>
        <w:rPr>
          <w:rFonts w:hint="eastAsia" w:ascii="仿宋" w:hAnsi="仿宋" w:eastAsia="仿宋"/>
          <w:color w:val="000000"/>
          <w:sz w:val="24"/>
          <w:lang w:val="en-US" w:eastAsia="zh-CN"/>
        </w:rPr>
      </w:pPr>
      <w:r>
        <w:rPr>
          <w:rFonts w:hint="eastAsia" w:ascii="仿宋" w:hAnsi="仿宋" w:eastAsia="仿宋"/>
          <w:color w:val="000000"/>
          <w:sz w:val="24"/>
          <w:lang w:val="en-US" w:eastAsia="zh-CN"/>
        </w:rPr>
        <w:t>1.甲方有权对合同规定范围内乙方的服务行为进行监督和检查，对乙方提供的服务进行满意度考核。</w:t>
      </w:r>
    </w:p>
    <w:p w14:paraId="1C8CF91F">
      <w:pPr>
        <w:spacing w:line="500" w:lineRule="exact"/>
        <w:ind w:firstLine="480" w:firstLineChars="200"/>
        <w:rPr>
          <w:rFonts w:hint="eastAsia" w:ascii="仿宋" w:hAnsi="仿宋" w:eastAsia="仿宋"/>
          <w:color w:val="000000"/>
          <w:sz w:val="24"/>
          <w:lang w:val="en-US" w:eastAsia="zh-CN"/>
        </w:rPr>
      </w:pPr>
      <w:r>
        <w:rPr>
          <w:rFonts w:hint="eastAsia" w:ascii="仿宋" w:hAnsi="仿宋" w:eastAsia="仿宋"/>
          <w:color w:val="000000"/>
          <w:sz w:val="24"/>
          <w:lang w:val="en-US" w:eastAsia="zh-CN"/>
        </w:rPr>
        <w:t>2.根据本合同规定，按时向乙方支付应付服务费用。</w:t>
      </w:r>
    </w:p>
    <w:p w14:paraId="361BB421">
      <w:pPr>
        <w:spacing w:line="500" w:lineRule="exact"/>
        <w:rPr>
          <w:rFonts w:hint="eastAsia" w:ascii="仿宋" w:hAnsi="仿宋" w:eastAsia="仿宋"/>
          <w:b/>
          <w:bCs/>
          <w:color w:val="000000"/>
          <w:sz w:val="24"/>
          <w:lang w:val="en-US" w:eastAsia="zh-CN"/>
        </w:rPr>
      </w:pPr>
      <w:r>
        <w:rPr>
          <w:rFonts w:hint="eastAsia" w:ascii="仿宋" w:hAnsi="仿宋" w:eastAsia="仿宋"/>
          <w:b/>
          <w:bCs/>
          <w:color w:val="000000"/>
          <w:sz w:val="24"/>
          <w:lang w:eastAsia="zh-CN"/>
        </w:rPr>
        <w:t>第</w:t>
      </w:r>
      <w:r>
        <w:rPr>
          <w:rFonts w:hint="eastAsia" w:ascii="仿宋" w:hAnsi="仿宋" w:eastAsia="仿宋"/>
          <w:b/>
          <w:bCs/>
          <w:color w:val="000000"/>
          <w:sz w:val="24"/>
          <w:lang w:val="en-US" w:eastAsia="zh-CN"/>
        </w:rPr>
        <w:t>十</w:t>
      </w:r>
      <w:r>
        <w:rPr>
          <w:rFonts w:hint="eastAsia" w:ascii="仿宋" w:hAnsi="仿宋" w:eastAsia="仿宋"/>
          <w:b/>
          <w:bCs/>
          <w:color w:val="000000"/>
          <w:sz w:val="24"/>
          <w:lang w:eastAsia="zh-CN"/>
        </w:rPr>
        <w:t>条</w:t>
      </w:r>
      <w:r>
        <w:rPr>
          <w:rFonts w:hint="eastAsia" w:ascii="仿宋" w:hAnsi="仿宋" w:eastAsia="仿宋"/>
          <w:b/>
          <w:bCs/>
          <w:color w:val="000000"/>
          <w:sz w:val="24"/>
          <w:lang w:val="en-US" w:eastAsia="zh-CN"/>
        </w:rPr>
        <w:t xml:space="preserve"> 乙方的权利和义务</w:t>
      </w:r>
    </w:p>
    <w:p w14:paraId="7028B740">
      <w:pPr>
        <w:spacing w:line="500" w:lineRule="exact"/>
        <w:ind w:firstLine="480" w:firstLineChars="200"/>
        <w:rPr>
          <w:rFonts w:hint="eastAsia" w:ascii="仿宋" w:hAnsi="仿宋" w:eastAsia="仿宋"/>
          <w:color w:val="000000"/>
          <w:sz w:val="24"/>
          <w:lang w:val="en-US" w:eastAsia="zh-CN"/>
        </w:rPr>
      </w:pPr>
      <w:r>
        <w:rPr>
          <w:rFonts w:hint="eastAsia" w:ascii="仿宋" w:hAnsi="仿宋" w:eastAsia="仿宋"/>
          <w:color w:val="000000"/>
          <w:sz w:val="24"/>
          <w:lang w:val="en-US" w:eastAsia="zh-CN"/>
        </w:rPr>
        <w:t>1.对本合同规定的委托服务范围内的项目享有管理权及服务义务。</w:t>
      </w:r>
    </w:p>
    <w:p w14:paraId="66D230E7">
      <w:pPr>
        <w:spacing w:line="500" w:lineRule="exact"/>
        <w:ind w:firstLine="480" w:firstLineChars="200"/>
        <w:rPr>
          <w:rFonts w:hint="eastAsia" w:ascii="仿宋" w:hAnsi="仿宋" w:eastAsia="仿宋"/>
          <w:color w:val="000000"/>
          <w:sz w:val="24"/>
          <w:lang w:val="en-US" w:eastAsia="zh-CN"/>
        </w:rPr>
      </w:pPr>
      <w:r>
        <w:rPr>
          <w:rFonts w:hint="eastAsia" w:ascii="仿宋" w:hAnsi="仿宋" w:eastAsia="仿宋"/>
          <w:color w:val="000000"/>
          <w:sz w:val="24"/>
          <w:lang w:val="en-US" w:eastAsia="zh-CN"/>
        </w:rPr>
        <w:t>2.根据本合同的规定向甲方收取相关服务费用。</w:t>
      </w:r>
    </w:p>
    <w:p w14:paraId="339EDE7D">
      <w:pPr>
        <w:spacing w:line="500" w:lineRule="exact"/>
        <w:rPr>
          <w:rFonts w:hint="eastAsia" w:ascii="仿宋" w:hAnsi="仿宋" w:eastAsia="仿宋"/>
          <w:b/>
          <w:bCs/>
          <w:color w:val="000000"/>
          <w:sz w:val="24"/>
        </w:rPr>
      </w:pPr>
      <w:r>
        <w:rPr>
          <w:rFonts w:hint="eastAsia" w:ascii="仿宋" w:hAnsi="仿宋" w:eastAsia="仿宋"/>
          <w:b/>
          <w:bCs/>
          <w:color w:val="000000"/>
          <w:sz w:val="24"/>
        </w:rPr>
        <w:t>第十</w:t>
      </w:r>
      <w:r>
        <w:rPr>
          <w:rFonts w:hint="eastAsia" w:ascii="仿宋" w:hAnsi="仿宋" w:eastAsia="仿宋"/>
          <w:b/>
          <w:bCs/>
          <w:color w:val="000000"/>
          <w:sz w:val="24"/>
          <w:lang w:val="en-US" w:eastAsia="zh-CN"/>
        </w:rPr>
        <w:t>一</w:t>
      </w:r>
      <w:r>
        <w:rPr>
          <w:rFonts w:hint="eastAsia" w:ascii="仿宋" w:hAnsi="仿宋" w:eastAsia="仿宋"/>
          <w:b/>
          <w:bCs/>
          <w:color w:val="000000"/>
          <w:sz w:val="24"/>
        </w:rPr>
        <w:t>条：违约责任</w:t>
      </w:r>
    </w:p>
    <w:p w14:paraId="5613F4C7">
      <w:pPr>
        <w:spacing w:line="500" w:lineRule="exact"/>
        <w:ind w:firstLine="480" w:firstLineChars="200"/>
        <w:rPr>
          <w:rFonts w:hint="eastAsia" w:ascii="仿宋" w:hAnsi="仿宋" w:eastAsia="仿宋"/>
          <w:color w:val="000000"/>
          <w:sz w:val="24"/>
          <w:lang w:val="en-US" w:eastAsia="zh-CN"/>
        </w:rPr>
      </w:pPr>
      <w:r>
        <w:rPr>
          <w:rFonts w:hint="eastAsia" w:ascii="仿宋" w:hAnsi="仿宋" w:eastAsia="仿宋"/>
          <w:color w:val="000000"/>
          <w:sz w:val="24"/>
          <w:lang w:val="en-US" w:eastAsia="zh-CN"/>
        </w:rPr>
        <w:t>1. 本项目履约期间，甲乙双方应恪守约定。一方未按要求履行合同义务的，视为违约，需赔偿对方实际损失。</w:t>
      </w:r>
    </w:p>
    <w:p w14:paraId="6AEED8F7">
      <w:pPr>
        <w:spacing w:line="500" w:lineRule="exact"/>
        <w:ind w:firstLine="480" w:firstLineChars="200"/>
        <w:rPr>
          <w:rFonts w:hint="eastAsia" w:ascii="仿宋" w:hAnsi="仿宋" w:eastAsia="仿宋"/>
          <w:color w:val="000000"/>
          <w:sz w:val="24"/>
          <w:lang w:val="en-US" w:eastAsia="zh-CN"/>
        </w:rPr>
      </w:pPr>
      <w:r>
        <w:rPr>
          <w:rFonts w:hint="eastAsia" w:ascii="仿宋" w:hAnsi="仿宋" w:eastAsia="仿宋"/>
          <w:color w:val="000000"/>
          <w:sz w:val="24"/>
          <w:lang w:val="en-US" w:eastAsia="zh-CN"/>
        </w:rPr>
        <w:t>2. 乙方服务质量、履约进度不符合要求的，应限期整改；整改仍不合格的，甲方有权按采购及合同相关约定处理。</w:t>
      </w:r>
    </w:p>
    <w:p w14:paraId="788B2FD5">
      <w:pPr>
        <w:spacing w:line="500" w:lineRule="exact"/>
        <w:ind w:firstLine="480" w:firstLineChars="200"/>
        <w:rPr>
          <w:rFonts w:hint="eastAsia" w:ascii="仿宋" w:hAnsi="仿宋" w:eastAsia="仿宋"/>
          <w:color w:val="000000"/>
          <w:sz w:val="24"/>
          <w:lang w:val="en-US" w:eastAsia="zh-CN"/>
        </w:rPr>
      </w:pPr>
      <w:r>
        <w:rPr>
          <w:rFonts w:hint="eastAsia" w:ascii="仿宋" w:hAnsi="仿宋" w:eastAsia="仿宋"/>
          <w:color w:val="000000"/>
          <w:sz w:val="24"/>
          <w:lang w:val="en-US" w:eastAsia="zh-CN"/>
        </w:rPr>
        <w:t>3. 具体违约处置细则，由双方在正式签订的服务合同中另行约定。</w:t>
      </w:r>
    </w:p>
    <w:p w14:paraId="74664554">
      <w:pPr>
        <w:spacing w:line="500" w:lineRule="exact"/>
        <w:rPr>
          <w:rFonts w:hint="eastAsia" w:ascii="仿宋" w:hAnsi="仿宋" w:eastAsia="仿宋"/>
          <w:b/>
          <w:bCs/>
          <w:color w:val="000000"/>
          <w:sz w:val="24"/>
        </w:rPr>
      </w:pPr>
      <w:r>
        <w:rPr>
          <w:rFonts w:hint="eastAsia" w:ascii="仿宋" w:hAnsi="仿宋" w:eastAsia="仿宋"/>
          <w:b/>
          <w:bCs/>
          <w:color w:val="000000"/>
          <w:sz w:val="24"/>
        </w:rPr>
        <w:t>第十</w:t>
      </w:r>
      <w:r>
        <w:rPr>
          <w:rFonts w:hint="eastAsia" w:ascii="仿宋" w:hAnsi="仿宋" w:eastAsia="仿宋"/>
          <w:b/>
          <w:bCs/>
          <w:color w:val="000000"/>
          <w:sz w:val="24"/>
          <w:lang w:val="en-US" w:eastAsia="zh-CN"/>
        </w:rPr>
        <w:t>二</w:t>
      </w:r>
      <w:r>
        <w:rPr>
          <w:rFonts w:hint="eastAsia" w:ascii="仿宋" w:hAnsi="仿宋" w:eastAsia="仿宋"/>
          <w:b/>
          <w:bCs/>
          <w:color w:val="000000"/>
          <w:sz w:val="24"/>
        </w:rPr>
        <w:t>条：纠纷的解决</w:t>
      </w:r>
    </w:p>
    <w:p w14:paraId="707EFE06">
      <w:pPr>
        <w:spacing w:line="500" w:lineRule="exact"/>
        <w:ind w:firstLine="480" w:firstLineChars="200"/>
        <w:rPr>
          <w:rFonts w:hint="eastAsia" w:ascii="仿宋" w:hAnsi="仿宋" w:eastAsia="仿宋"/>
          <w:color w:val="000000"/>
          <w:sz w:val="24"/>
        </w:rPr>
      </w:pPr>
      <w:r>
        <w:rPr>
          <w:rFonts w:hint="eastAsia" w:ascii="仿宋" w:hAnsi="仿宋" w:eastAsia="仿宋"/>
          <w:color w:val="000000"/>
          <w:sz w:val="24"/>
          <w:lang w:val="en-US" w:eastAsia="zh-CN"/>
        </w:rPr>
        <w:t>1.</w:t>
      </w:r>
      <w:r>
        <w:rPr>
          <w:rFonts w:hint="eastAsia" w:ascii="仿宋" w:hAnsi="仿宋" w:eastAsia="仿宋"/>
          <w:color w:val="000000"/>
          <w:sz w:val="24"/>
        </w:rPr>
        <w:t>争议解决：在合同履行过程中发生争议，双方协商解决。协商不成的，由甲方所在地人民法院裁决。如诉争标的超出甲方所在地人民法院受案范围，则由当地中级人民法院裁决。</w:t>
      </w:r>
    </w:p>
    <w:p w14:paraId="2569F7CF">
      <w:pPr>
        <w:spacing w:line="500" w:lineRule="exact"/>
        <w:ind w:firstLine="480" w:firstLineChars="200"/>
        <w:rPr>
          <w:rFonts w:hint="eastAsia" w:ascii="仿宋" w:hAnsi="仿宋" w:eastAsia="仿宋"/>
          <w:color w:val="000000"/>
          <w:sz w:val="24"/>
        </w:rPr>
      </w:pPr>
      <w:r>
        <w:rPr>
          <w:rFonts w:hint="eastAsia" w:ascii="仿宋" w:hAnsi="仿宋" w:eastAsia="仿宋"/>
          <w:color w:val="000000"/>
          <w:sz w:val="24"/>
          <w:lang w:val="en-US" w:eastAsia="zh-CN"/>
        </w:rPr>
        <w:t>2.</w:t>
      </w:r>
      <w:r>
        <w:rPr>
          <w:rFonts w:hint="eastAsia" w:ascii="仿宋" w:hAnsi="仿宋" w:eastAsia="仿宋"/>
          <w:color w:val="000000"/>
          <w:sz w:val="24"/>
        </w:rPr>
        <w:t>因乙方违约导致甲方权益受损，甲方通过诉讼方式主张权益所支出的合理费用由乙方负担（诉讼费、保全费、律师代理费等必要开支）。</w:t>
      </w:r>
    </w:p>
    <w:p w14:paraId="3F739496">
      <w:pPr>
        <w:spacing w:line="500" w:lineRule="exact"/>
        <w:rPr>
          <w:rFonts w:hint="eastAsia" w:ascii="仿宋" w:hAnsi="仿宋" w:eastAsia="仿宋"/>
          <w:b/>
          <w:bCs/>
          <w:color w:val="000000"/>
          <w:sz w:val="24"/>
          <w:lang w:val="en-US" w:eastAsia="zh-CN"/>
        </w:rPr>
      </w:pPr>
      <w:r>
        <w:rPr>
          <w:rFonts w:hint="eastAsia" w:ascii="仿宋" w:hAnsi="仿宋" w:eastAsia="仿宋"/>
          <w:b/>
          <w:bCs/>
          <w:color w:val="000000"/>
          <w:sz w:val="24"/>
          <w:lang w:val="en-US" w:eastAsia="zh-CN"/>
        </w:rPr>
        <w:t>第十三条 合同解除</w:t>
      </w:r>
    </w:p>
    <w:p w14:paraId="283712DF">
      <w:pPr>
        <w:spacing w:line="500" w:lineRule="exact"/>
        <w:ind w:firstLine="480" w:firstLineChars="200"/>
        <w:rPr>
          <w:rFonts w:hint="eastAsia" w:ascii="仿宋" w:hAnsi="仿宋" w:eastAsia="仿宋"/>
          <w:color w:val="000000"/>
          <w:sz w:val="24"/>
          <w:lang w:val="en-US" w:eastAsia="zh-CN"/>
        </w:rPr>
      </w:pPr>
      <w:r>
        <w:rPr>
          <w:rFonts w:hint="eastAsia" w:ascii="仿宋" w:hAnsi="仿宋" w:eastAsia="仿宋"/>
          <w:color w:val="000000"/>
          <w:sz w:val="24"/>
          <w:lang w:val="en-US" w:eastAsia="zh-CN"/>
        </w:rPr>
        <w:t>1. 未经双方协商一致，任何一方不得擅自解除本合同 。</w:t>
      </w:r>
    </w:p>
    <w:p w14:paraId="513A1B49">
      <w:pPr>
        <w:spacing w:line="500" w:lineRule="exact"/>
        <w:ind w:firstLine="480" w:firstLineChars="200"/>
        <w:rPr>
          <w:rFonts w:hint="eastAsia" w:ascii="仿宋" w:hAnsi="仿宋" w:eastAsia="仿宋"/>
          <w:color w:val="000000"/>
          <w:sz w:val="24"/>
          <w:lang w:val="en-US" w:eastAsia="zh-CN"/>
        </w:rPr>
      </w:pPr>
      <w:r>
        <w:rPr>
          <w:rFonts w:hint="eastAsia" w:ascii="仿宋" w:hAnsi="仿宋" w:eastAsia="仿宋"/>
          <w:color w:val="000000"/>
          <w:sz w:val="24"/>
          <w:lang w:val="en-US" w:eastAsia="zh-CN"/>
        </w:rPr>
        <w:t>2. 一方严重违约导致合同目的无法实现的，守约方有权依法解除合同，并要求违约方承担赔偿责任 。</w:t>
      </w:r>
    </w:p>
    <w:p w14:paraId="41E14D24">
      <w:pPr>
        <w:spacing w:line="500" w:lineRule="exact"/>
        <w:rPr>
          <w:rFonts w:hint="eastAsia" w:ascii="仿宋" w:hAnsi="仿宋" w:eastAsia="仿宋"/>
          <w:b/>
          <w:bCs/>
          <w:color w:val="000000"/>
          <w:sz w:val="24"/>
          <w:lang w:val="en-US" w:eastAsia="zh-CN"/>
        </w:rPr>
      </w:pPr>
      <w:r>
        <w:rPr>
          <w:rFonts w:hint="eastAsia" w:ascii="仿宋" w:hAnsi="仿宋" w:eastAsia="仿宋"/>
          <w:b/>
          <w:bCs/>
          <w:color w:val="000000"/>
          <w:sz w:val="24"/>
          <w:lang w:val="en-US" w:eastAsia="zh-CN"/>
        </w:rPr>
        <w:t>第十四条 合同生效</w:t>
      </w:r>
    </w:p>
    <w:p w14:paraId="704AB1DD">
      <w:pPr>
        <w:spacing w:line="500" w:lineRule="exact"/>
        <w:ind w:firstLine="480" w:firstLineChars="200"/>
        <w:rPr>
          <w:rFonts w:hint="eastAsia" w:ascii="仿宋" w:hAnsi="仿宋" w:eastAsia="仿宋"/>
          <w:color w:val="000000"/>
          <w:sz w:val="24"/>
          <w:lang w:val="en-US" w:eastAsia="zh-CN"/>
        </w:rPr>
      </w:pPr>
      <w:r>
        <w:rPr>
          <w:rFonts w:hint="eastAsia" w:ascii="仿宋" w:hAnsi="仿宋" w:eastAsia="仿宋"/>
          <w:color w:val="000000"/>
          <w:sz w:val="24"/>
          <w:lang w:val="en-US" w:eastAsia="zh-CN"/>
        </w:rPr>
        <w:t>本合同自双方签字盖章之日起生效。本合同一式    份，甲方执   份、乙方执   份。</w:t>
      </w:r>
    </w:p>
    <w:p w14:paraId="14D29BC7">
      <w:pPr>
        <w:spacing w:line="500" w:lineRule="exact"/>
        <w:rPr>
          <w:rFonts w:hint="eastAsia" w:ascii="仿宋" w:hAnsi="仿宋" w:eastAsia="仿宋"/>
          <w:b/>
          <w:bCs/>
          <w:color w:val="000000"/>
          <w:sz w:val="24"/>
          <w:lang w:val="en-US" w:eastAsia="zh-CN"/>
        </w:rPr>
      </w:pPr>
      <w:r>
        <w:rPr>
          <w:rFonts w:hint="eastAsia" w:ascii="仿宋" w:hAnsi="仿宋" w:eastAsia="仿宋"/>
          <w:b/>
          <w:bCs/>
          <w:color w:val="000000"/>
          <w:sz w:val="24"/>
          <w:lang w:val="en-US" w:eastAsia="zh-CN"/>
        </w:rPr>
        <w:t>第十五条  其他约定</w:t>
      </w:r>
    </w:p>
    <w:p w14:paraId="2F724061">
      <w:pPr>
        <w:spacing w:line="500" w:lineRule="exact"/>
        <w:ind w:firstLine="480" w:firstLineChars="200"/>
        <w:rPr>
          <w:rFonts w:hint="eastAsia" w:ascii="仿宋" w:hAnsi="仿宋" w:eastAsia="仿宋"/>
          <w:color w:val="000000"/>
          <w:sz w:val="24"/>
          <w:lang w:eastAsia="zh-CN"/>
        </w:rPr>
      </w:pPr>
      <w:r>
        <w:rPr>
          <w:rFonts w:hint="eastAsia" w:ascii="仿宋" w:hAnsi="仿宋" w:eastAsia="仿宋"/>
          <w:color w:val="000000"/>
          <w:sz w:val="24"/>
        </w:rPr>
        <w:t>1.本合同未尽事宜，由甲乙双方另行协商，并签订补充协议，补充协议与本合同具有同等法律效力。</w:t>
      </w:r>
    </w:p>
    <w:p w14:paraId="0854B0BA">
      <w:pPr>
        <w:spacing w:line="500" w:lineRule="exact"/>
        <w:ind w:firstLine="480" w:firstLineChars="200"/>
        <w:rPr>
          <w:rFonts w:hint="eastAsia" w:ascii="仿宋" w:hAnsi="仿宋" w:eastAsia="仿宋"/>
          <w:color w:val="000000"/>
          <w:sz w:val="24"/>
          <w:lang w:eastAsia="zh-CN"/>
        </w:rPr>
      </w:pPr>
      <w:r>
        <w:rPr>
          <w:rFonts w:hint="eastAsia" w:ascii="仿宋" w:hAnsi="仿宋" w:eastAsia="仿宋"/>
          <w:color w:val="000000"/>
          <w:sz w:val="24"/>
          <w:lang w:val="en-US" w:eastAsia="zh-CN"/>
        </w:rPr>
        <w:t>2.</w:t>
      </w:r>
      <w:r>
        <w:rPr>
          <w:rFonts w:hint="eastAsia" w:ascii="仿宋" w:hAnsi="仿宋" w:eastAsia="仿宋"/>
          <w:color w:val="000000"/>
          <w:sz w:val="24"/>
          <w:lang w:eastAsia="zh-CN"/>
        </w:rPr>
        <w:t>合同附件与合同正文具有同等的法律效力。</w:t>
      </w:r>
    </w:p>
    <w:p w14:paraId="113715B6">
      <w:pPr>
        <w:spacing w:line="500" w:lineRule="exact"/>
        <w:rPr>
          <w:rFonts w:hint="eastAsia" w:ascii="仿宋" w:hAnsi="仿宋" w:eastAsia="仿宋"/>
          <w:color w:val="000000"/>
          <w:sz w:val="24"/>
          <w:lang w:val="en-US" w:eastAsia="zh-CN"/>
        </w:rPr>
      </w:pPr>
    </w:p>
    <w:p w14:paraId="27DD97EF">
      <w:pPr>
        <w:spacing w:line="500" w:lineRule="exact"/>
        <w:rPr>
          <w:rFonts w:hint="eastAsia" w:ascii="仿宋" w:hAnsi="仿宋" w:eastAsia="仿宋"/>
          <w:color w:val="000000"/>
          <w:sz w:val="24"/>
          <w:lang w:val="en-US" w:eastAsia="zh-CN"/>
        </w:rPr>
      </w:pPr>
    </w:p>
    <w:p w14:paraId="172D1FFA">
      <w:pPr>
        <w:spacing w:line="500" w:lineRule="exact"/>
        <w:rPr>
          <w:rFonts w:hint="eastAsia" w:ascii="仿宋" w:hAnsi="仿宋" w:eastAsia="仿宋"/>
          <w:color w:val="000000"/>
          <w:sz w:val="24"/>
          <w:lang w:val="en-US" w:eastAsia="zh-CN"/>
        </w:rPr>
      </w:pPr>
      <w:r>
        <w:rPr>
          <w:rFonts w:hint="eastAsia" w:ascii="仿宋" w:hAnsi="仿宋" w:eastAsia="仿宋"/>
          <w:color w:val="000000"/>
          <w:sz w:val="24"/>
          <w:lang w:val="en-US" w:eastAsia="zh-CN"/>
        </w:rPr>
        <w:t>（正文完）</w:t>
      </w:r>
    </w:p>
    <w:p w14:paraId="6C54868F">
      <w:pPr>
        <w:spacing w:line="500" w:lineRule="exact"/>
        <w:rPr>
          <w:rFonts w:hint="eastAsia" w:ascii="仿宋" w:hAnsi="仿宋" w:eastAsia="仿宋"/>
          <w:color w:val="000000"/>
          <w:sz w:val="24"/>
        </w:rPr>
      </w:pPr>
      <w:r>
        <w:rPr>
          <w:rFonts w:hint="eastAsia" w:ascii="仿宋" w:hAnsi="仿宋" w:eastAsia="仿宋"/>
          <w:color w:val="000000"/>
          <w:sz w:val="24"/>
        </w:rPr>
        <w:t>甲  方：（盖章）                  乙  方：（盖章）</w:t>
      </w:r>
    </w:p>
    <w:p w14:paraId="20DAB651">
      <w:pPr>
        <w:spacing w:line="500" w:lineRule="exact"/>
        <w:rPr>
          <w:rFonts w:hint="eastAsia" w:ascii="仿宋" w:hAnsi="仿宋" w:eastAsia="仿宋"/>
          <w:color w:val="000000"/>
          <w:sz w:val="24"/>
        </w:rPr>
      </w:pPr>
      <w:r>
        <w:rPr>
          <w:rFonts w:hint="eastAsia" w:ascii="仿宋" w:hAnsi="仿宋" w:eastAsia="仿宋"/>
          <w:color w:val="000000"/>
          <w:sz w:val="24"/>
        </w:rPr>
        <w:t>单位名称：                       单位名称：</w:t>
      </w:r>
    </w:p>
    <w:p w14:paraId="13A83033">
      <w:pPr>
        <w:spacing w:line="500" w:lineRule="exact"/>
        <w:rPr>
          <w:rFonts w:hint="eastAsia" w:ascii="仿宋" w:hAnsi="仿宋" w:eastAsia="仿宋"/>
          <w:color w:val="000000"/>
          <w:sz w:val="24"/>
        </w:rPr>
      </w:pPr>
      <w:r>
        <w:rPr>
          <w:rFonts w:hint="eastAsia" w:ascii="仿宋" w:hAnsi="仿宋" w:eastAsia="仿宋"/>
          <w:color w:val="000000"/>
          <w:sz w:val="24"/>
        </w:rPr>
        <w:t>地  址：                         地  址：</w:t>
      </w:r>
    </w:p>
    <w:p w14:paraId="65C6BE83">
      <w:pPr>
        <w:spacing w:line="500" w:lineRule="exact"/>
        <w:rPr>
          <w:rFonts w:hint="eastAsia" w:ascii="仿宋" w:hAnsi="仿宋" w:eastAsia="仿宋"/>
          <w:color w:val="000000"/>
          <w:sz w:val="24"/>
        </w:rPr>
      </w:pPr>
      <w:r>
        <w:rPr>
          <w:rFonts w:hint="eastAsia" w:ascii="仿宋" w:hAnsi="仿宋" w:eastAsia="仿宋"/>
          <w:color w:val="000000"/>
          <w:sz w:val="24"/>
        </w:rPr>
        <w:t>法定代表人                       法定代表人</w:t>
      </w:r>
    </w:p>
    <w:p w14:paraId="1C610460">
      <w:pPr>
        <w:spacing w:line="500" w:lineRule="exact"/>
        <w:rPr>
          <w:rFonts w:hint="eastAsia" w:ascii="仿宋" w:hAnsi="仿宋" w:eastAsia="仿宋"/>
          <w:color w:val="000000"/>
          <w:sz w:val="24"/>
        </w:rPr>
      </w:pPr>
      <w:r>
        <w:rPr>
          <w:rFonts w:hint="eastAsia" w:ascii="仿宋" w:hAnsi="仿宋" w:eastAsia="仿宋"/>
          <w:color w:val="000000"/>
          <w:sz w:val="24"/>
        </w:rPr>
        <w:t>或委托代理人：                   或委托代理人：</w:t>
      </w:r>
    </w:p>
    <w:p w14:paraId="24C5F8DE">
      <w:pPr>
        <w:spacing w:line="500" w:lineRule="exact"/>
        <w:ind w:left="3960" w:leftChars="0" w:hanging="3960" w:firstLineChars="0"/>
        <w:rPr>
          <w:rFonts w:hint="eastAsia" w:ascii="仿宋" w:hAnsi="仿宋" w:eastAsia="仿宋"/>
          <w:color w:val="000000"/>
          <w:sz w:val="24"/>
        </w:rPr>
      </w:pPr>
      <w:r>
        <w:rPr>
          <w:rFonts w:hint="eastAsia" w:ascii="仿宋" w:hAnsi="仿宋" w:eastAsia="仿宋"/>
          <w:color w:val="000000"/>
          <w:sz w:val="24"/>
        </w:rPr>
        <w:t xml:space="preserve">                             </w:t>
      </w:r>
      <w:r>
        <w:rPr>
          <w:rFonts w:hint="eastAsia" w:ascii="仿宋" w:hAnsi="仿宋" w:eastAsia="仿宋"/>
          <w:color w:val="000000"/>
          <w:sz w:val="24"/>
          <w:lang w:val="en-US" w:eastAsia="zh-CN"/>
        </w:rPr>
        <w:t xml:space="preserve">    </w:t>
      </w:r>
      <w:r>
        <w:rPr>
          <w:rFonts w:hint="eastAsia" w:ascii="仿宋" w:hAnsi="仿宋" w:eastAsia="仿宋"/>
          <w:color w:val="000000"/>
          <w:sz w:val="24"/>
        </w:rPr>
        <w:t>开户银行：</w:t>
      </w:r>
    </w:p>
    <w:p w14:paraId="3CA034DD">
      <w:pPr>
        <w:spacing w:line="500" w:lineRule="exact"/>
        <w:ind w:left="3960" w:leftChars="0" w:firstLine="0" w:firstLineChars="0"/>
        <w:rPr>
          <w:rFonts w:hint="eastAsia" w:ascii="仿宋" w:hAnsi="仿宋" w:eastAsia="仿宋"/>
          <w:color w:val="000000"/>
          <w:sz w:val="24"/>
        </w:rPr>
      </w:pPr>
      <w:r>
        <w:rPr>
          <w:rFonts w:hint="eastAsia" w:ascii="仿宋" w:hAnsi="仿宋" w:eastAsia="仿宋"/>
          <w:color w:val="000000"/>
          <w:sz w:val="24"/>
        </w:rPr>
        <w:t xml:space="preserve">账  号：       </w:t>
      </w:r>
    </w:p>
    <w:p w14:paraId="587DCC9C">
      <w:pPr>
        <w:spacing w:line="500" w:lineRule="exact"/>
        <w:rPr>
          <w:rFonts w:hint="eastAsia" w:ascii="仿宋" w:hAnsi="仿宋" w:eastAsia="仿宋"/>
          <w:color w:val="000000"/>
          <w:sz w:val="24"/>
        </w:rPr>
      </w:pPr>
      <w:r>
        <w:rPr>
          <w:rFonts w:hint="eastAsia" w:ascii="仿宋" w:hAnsi="仿宋" w:eastAsia="仿宋"/>
          <w:color w:val="000000"/>
          <w:sz w:val="24"/>
        </w:rPr>
        <w:t>联系电话：                       联系电话：</w:t>
      </w:r>
    </w:p>
    <w:p w14:paraId="12D2D2A4">
      <w:pPr>
        <w:spacing w:line="500" w:lineRule="exact"/>
        <w:rPr>
          <w:rFonts w:hint="eastAsia" w:ascii="仿宋" w:hAnsi="仿宋" w:eastAsia="仿宋"/>
          <w:color w:val="000000"/>
          <w:sz w:val="24"/>
        </w:rPr>
      </w:pPr>
      <w:r>
        <w:rPr>
          <w:rFonts w:hint="eastAsia" w:ascii="仿宋" w:hAnsi="仿宋" w:eastAsia="仿宋"/>
          <w:color w:val="000000"/>
          <w:sz w:val="24"/>
        </w:rPr>
        <w:t>签订日期：   年   月    日       签订日期：   年   月   日</w:t>
      </w:r>
    </w:p>
    <w:p w14:paraId="5C50A1F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AC764D"/>
    <w:rsid w:val="7EAC76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2026-07-01T03:39:00Z</dcterms:created>
  <dc:creator>admin</dc:creator>
  <cp:lastModifiedBy>admin</cp:lastModifiedBy>
  <dcterms:modified xsi:type="dcterms:W3CDTF">2026-07-01T03:39:45Z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385458D0D0CD45EB99D5AF36BE501781_11</vt:lpwstr>
  </property>
  <property fmtid="{D5CDD505-2E9C-101B-9397-08002B2CF9AE}" pid="4" name="KSOTemplateDocerSaveRecord">
    <vt:lpwstr>eyJoZGlkIjoiM2YxZDhjYzNkMmUxZWZlNTQyNmMwYjcyYzZhNmJiY2MiLCJ1c2VySWQiOiIxMTcyNDcyOSJ9</vt:lpwstr>
  </property>
</Properties>
</file>