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85ECA3">
      <w:pPr>
        <w:bidi w:val="0"/>
        <w:jc w:val="center"/>
        <w:outlineLvl w:val="0"/>
        <w:rPr>
          <w:rFonts w:hint="eastAsia" w:asciiTheme="minorEastAsia" w:hAnsiTheme="minorEastAsia" w:eastAsiaTheme="minorEastAsia" w:cstheme="minorEastAsia"/>
          <w:b/>
          <w:bCs/>
          <w:szCs w:val="36"/>
        </w:rPr>
      </w:pPr>
      <w:bookmarkStart w:id="0" w:name="_Toc17984"/>
      <w:bookmarkStart w:id="1" w:name="_Toc7699"/>
      <w:bookmarkStart w:id="2" w:name="_Toc15250"/>
      <w:bookmarkStart w:id="3" w:name="_Toc504605084"/>
      <w:bookmarkStart w:id="4" w:name="_Toc26241"/>
      <w:r>
        <w:rPr>
          <w:rFonts w:hint="eastAsia" w:asciiTheme="minorEastAsia" w:hAnsiTheme="minorEastAsia" w:eastAsiaTheme="minorEastAsia" w:cstheme="minorEastAsia"/>
          <w:b/>
          <w:bCs/>
          <w:sz w:val="36"/>
          <w:szCs w:val="36"/>
        </w:rPr>
        <w:t xml:space="preserve"> </w:t>
      </w:r>
      <w:bookmarkStart w:id="5" w:name="_Toc9301"/>
      <w:bookmarkStart w:id="6" w:name="_Toc5374"/>
      <w:r>
        <w:rPr>
          <w:rFonts w:hint="eastAsia" w:asciiTheme="minorEastAsia" w:hAnsiTheme="minorEastAsia" w:eastAsiaTheme="minorEastAsia" w:cstheme="minorEastAsia"/>
          <w:b/>
          <w:bCs/>
          <w:sz w:val="36"/>
          <w:szCs w:val="36"/>
          <w:lang w:val="en-US" w:eastAsia="zh-CN"/>
        </w:rPr>
        <w:t xml:space="preserve"> </w:t>
      </w:r>
      <w:r>
        <w:rPr>
          <w:rFonts w:hint="eastAsia" w:asciiTheme="minorEastAsia" w:hAnsiTheme="minorEastAsia" w:eastAsiaTheme="minorEastAsia" w:cstheme="minorEastAsia"/>
          <w:b/>
          <w:bCs/>
          <w:sz w:val="36"/>
          <w:szCs w:val="36"/>
        </w:rPr>
        <w:t>竞争性磋商公告</w:t>
      </w:r>
      <w:bookmarkEnd w:id="0"/>
      <w:bookmarkEnd w:id="1"/>
      <w:bookmarkEnd w:id="2"/>
      <w:bookmarkEnd w:id="3"/>
      <w:bookmarkEnd w:id="4"/>
      <w:bookmarkEnd w:id="5"/>
      <w:bookmarkEnd w:id="6"/>
    </w:p>
    <w:p w14:paraId="6065BA6C">
      <w:pPr>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outlineLvl w:val="9"/>
        <w:rPr>
          <w:rFonts w:hint="eastAsia" w:asciiTheme="minorEastAsia" w:hAnsiTheme="minorEastAsia" w:eastAsiaTheme="minorEastAsia" w:cstheme="minorEastAsia"/>
          <w:b w:val="0"/>
          <w:bCs w:val="0"/>
          <w:sz w:val="24"/>
          <w:szCs w:val="24"/>
        </w:rPr>
      </w:pPr>
      <w:r>
        <w:rPr>
          <w:rStyle w:val="8"/>
          <w:rFonts w:hint="eastAsia" w:asciiTheme="minorEastAsia" w:hAnsiTheme="minorEastAsia" w:eastAsiaTheme="minorEastAsia" w:cstheme="minorEastAsia"/>
          <w:b/>
          <w:bCs/>
          <w:i w:val="0"/>
          <w:iCs w:val="0"/>
          <w:caps w:val="0"/>
          <w:color w:val="333333"/>
          <w:spacing w:val="0"/>
          <w:sz w:val="24"/>
          <w:szCs w:val="24"/>
          <w:shd w:val="clear" w:fill="FFFFFF"/>
        </w:rPr>
        <w:t>项目概况</w:t>
      </w:r>
    </w:p>
    <w:p w14:paraId="13C218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米脂县公交站牌改造工程</w:t>
      </w:r>
      <w:r>
        <w:rPr>
          <w:rFonts w:hint="eastAsia" w:asciiTheme="minorEastAsia" w:hAnsiTheme="minorEastAsia" w:eastAsiaTheme="minorEastAsia" w:cstheme="minorEastAsia"/>
          <w:i w:val="0"/>
          <w:iCs w:val="0"/>
          <w:caps w:val="0"/>
          <w:color w:val="333333"/>
          <w:spacing w:val="0"/>
          <w:sz w:val="24"/>
          <w:szCs w:val="24"/>
          <w:shd w:val="clear" w:fill="FFFFFF"/>
        </w:rPr>
        <w:t>的潜在供应商应在登录全国公共资源交易中心平台（陕西省）使用CA锁报名后自行下载获取采购文件，并</w:t>
      </w:r>
      <w:r>
        <w:rPr>
          <w:rFonts w:hint="eastAsia" w:asciiTheme="minorEastAsia" w:hAnsiTheme="minorEastAsia" w:eastAsiaTheme="minorEastAsia" w:cstheme="minorEastAsia"/>
          <w:i w:val="0"/>
          <w:iCs w:val="0"/>
          <w:caps w:val="0"/>
          <w:color w:val="333333"/>
          <w:spacing w:val="0"/>
          <w:sz w:val="24"/>
          <w:szCs w:val="24"/>
          <w:highlight w:val="none"/>
          <w:shd w:val="clear" w:fill="FFFFFF"/>
        </w:rPr>
        <w:t>于2026年</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10</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月</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21</w:t>
      </w:r>
      <w:r>
        <w:rPr>
          <w:rFonts w:hint="eastAsia" w:asciiTheme="minorEastAsia" w:hAnsiTheme="minorEastAsia" w:eastAsiaTheme="minorEastAsia" w:cstheme="minorEastAsia"/>
          <w:i w:val="0"/>
          <w:iCs w:val="0"/>
          <w:caps w:val="0"/>
          <w:color w:val="333333"/>
          <w:spacing w:val="0"/>
          <w:sz w:val="24"/>
          <w:szCs w:val="24"/>
          <w:highlight w:val="none"/>
          <w:shd w:val="clear" w:fill="FFFFFF"/>
        </w:rPr>
        <w:t xml:space="preserve">日 </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13</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时30分00秒（北京时间）</w:t>
      </w:r>
      <w:r>
        <w:rPr>
          <w:rFonts w:hint="eastAsia" w:asciiTheme="minorEastAsia" w:hAnsiTheme="minorEastAsia" w:eastAsiaTheme="minorEastAsia" w:cstheme="minorEastAsia"/>
          <w:i w:val="0"/>
          <w:iCs w:val="0"/>
          <w:caps w:val="0"/>
          <w:color w:val="333333"/>
          <w:spacing w:val="0"/>
          <w:sz w:val="24"/>
          <w:szCs w:val="24"/>
          <w:shd w:val="clear" w:fill="FFFFFF"/>
        </w:rPr>
        <w:t>前提交响应文件。</w:t>
      </w:r>
    </w:p>
    <w:p w14:paraId="50335AF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b/>
          <w:bCs/>
          <w:i w:val="0"/>
          <w:iCs w:val="0"/>
          <w:caps w:val="0"/>
          <w:color w:val="333333"/>
          <w:spacing w:val="0"/>
          <w:sz w:val="24"/>
          <w:szCs w:val="24"/>
          <w:shd w:val="clear" w:fill="FFFFFF"/>
        </w:rPr>
      </w:pPr>
      <w:r>
        <w:rPr>
          <w:rFonts w:hint="eastAsia" w:asciiTheme="minorEastAsia" w:hAnsiTheme="minorEastAsia" w:eastAsiaTheme="minorEastAsia" w:cstheme="minorEastAsia"/>
          <w:b/>
          <w:bCs/>
          <w:i w:val="0"/>
          <w:iCs w:val="0"/>
          <w:caps w:val="0"/>
          <w:color w:val="333333"/>
          <w:spacing w:val="0"/>
          <w:sz w:val="24"/>
          <w:szCs w:val="24"/>
          <w:shd w:val="clear" w:fill="FFFFFF"/>
        </w:rPr>
        <w:t>一、项目基本情况</w:t>
      </w:r>
    </w:p>
    <w:p w14:paraId="1720709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default"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项目编号：SYHZ-2026-015</w:t>
      </w:r>
    </w:p>
    <w:p w14:paraId="180F168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项目名称：米脂县公交站牌改造工程</w:t>
      </w:r>
    </w:p>
    <w:p w14:paraId="4FB4D8D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采购方式：竞争性磋商</w:t>
      </w:r>
    </w:p>
    <w:p w14:paraId="6C2AC34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预算金额：3223537.51元</w:t>
      </w:r>
    </w:p>
    <w:p w14:paraId="7F6F4EA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采购需求：</w:t>
      </w:r>
    </w:p>
    <w:p w14:paraId="390C5EE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合同包1(米脂县公交站牌改造工程):</w:t>
      </w:r>
    </w:p>
    <w:p w14:paraId="45B9D9A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合同包预算金额：3223537.51元</w:t>
      </w:r>
    </w:p>
    <w:p w14:paraId="039B932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合同包最高限价：</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3223537.51元</w:t>
      </w:r>
    </w:p>
    <w:tbl>
      <w:tblPr>
        <w:tblStyle w:val="6"/>
        <w:tblW w:w="9434" w:type="dxa"/>
        <w:tblInd w:w="-7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665"/>
        <w:gridCol w:w="1214"/>
        <w:gridCol w:w="2931"/>
        <w:gridCol w:w="1257"/>
        <w:gridCol w:w="1837"/>
        <w:gridCol w:w="1530"/>
      </w:tblGrid>
      <w:tr w14:paraId="46F20E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1" w:hRule="atLeast"/>
          <w:tblHeader/>
        </w:trPr>
        <w:tc>
          <w:tcPr>
            <w:tcW w:w="6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BDFAC8">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品目号</w:t>
            </w:r>
          </w:p>
        </w:tc>
        <w:tc>
          <w:tcPr>
            <w:tcW w:w="12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083D1">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品目名称</w:t>
            </w:r>
          </w:p>
        </w:tc>
        <w:tc>
          <w:tcPr>
            <w:tcW w:w="29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78F6C8">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采购标的</w:t>
            </w:r>
          </w:p>
        </w:tc>
        <w:tc>
          <w:tcPr>
            <w:tcW w:w="12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6B2981">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数量（单位）</w:t>
            </w:r>
          </w:p>
        </w:tc>
        <w:tc>
          <w:tcPr>
            <w:tcW w:w="18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03E24F">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技术规格、参数及要求</w:t>
            </w:r>
          </w:p>
        </w:tc>
        <w:tc>
          <w:tcPr>
            <w:tcW w:w="15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340357">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品目预算(元)</w:t>
            </w:r>
          </w:p>
        </w:tc>
      </w:tr>
      <w:tr w14:paraId="2B07F2D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16" w:hRule="atLeast"/>
        </w:trPr>
        <w:tc>
          <w:tcPr>
            <w:tcW w:w="6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C08590">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1-1</w:t>
            </w:r>
          </w:p>
        </w:tc>
        <w:tc>
          <w:tcPr>
            <w:tcW w:w="12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94B241">
            <w:pPr>
              <w:keepNext w:val="0"/>
              <w:keepLines w:val="0"/>
              <w:widowControl/>
              <w:suppressLineNumbers w:val="0"/>
              <w:jc w:val="center"/>
              <w:rPr>
                <w:rFonts w:hint="eastAsia" w:asciiTheme="minorEastAsia" w:hAnsiTheme="minorEastAsia" w:eastAsiaTheme="minorEastAsia" w:cstheme="minorEastAsia"/>
                <w:sz w:val="24"/>
                <w:szCs w:val="24"/>
              </w:rPr>
            </w:pPr>
            <w:r>
              <w:rPr>
                <w:rFonts w:hint="eastAsia" w:ascii="宋体" w:hAnsi="宋体" w:eastAsia="宋体" w:cs="宋体"/>
                <w:color w:val="000000"/>
                <w:kern w:val="0"/>
                <w:sz w:val="24"/>
                <w:szCs w:val="24"/>
                <w:lang w:val="en-US" w:eastAsia="zh-CN" w:bidi="ar"/>
              </w:rPr>
              <w:t>其他市政公用设施施工</w:t>
            </w:r>
          </w:p>
        </w:tc>
        <w:tc>
          <w:tcPr>
            <w:tcW w:w="29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0A1E2B">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米脂县公交站牌改造工程</w:t>
            </w:r>
          </w:p>
        </w:tc>
        <w:tc>
          <w:tcPr>
            <w:tcW w:w="12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076083">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1(项)</w:t>
            </w:r>
          </w:p>
        </w:tc>
        <w:tc>
          <w:tcPr>
            <w:tcW w:w="18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93F247">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详见采购文件</w:t>
            </w:r>
          </w:p>
        </w:tc>
        <w:tc>
          <w:tcPr>
            <w:tcW w:w="15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B601CF">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3223537.51</w:t>
            </w:r>
          </w:p>
        </w:tc>
      </w:tr>
    </w:tbl>
    <w:p w14:paraId="1334122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本合同包不接受联合体投标</w:t>
      </w:r>
    </w:p>
    <w:p w14:paraId="7AC960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default"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rPr>
        <w:t>合同履行期限：</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详见采购文件</w:t>
      </w:r>
    </w:p>
    <w:p w14:paraId="09127B8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b/>
          <w:bCs/>
          <w:i w:val="0"/>
          <w:iCs w:val="0"/>
          <w:caps w:val="0"/>
          <w:color w:val="333333"/>
          <w:spacing w:val="0"/>
          <w:sz w:val="24"/>
          <w:szCs w:val="24"/>
          <w:shd w:val="clear" w:fill="FFFFFF"/>
        </w:rPr>
      </w:pPr>
      <w:r>
        <w:rPr>
          <w:rFonts w:hint="eastAsia" w:asciiTheme="minorEastAsia" w:hAnsiTheme="minorEastAsia" w:eastAsiaTheme="minorEastAsia" w:cstheme="minorEastAsia"/>
          <w:b/>
          <w:bCs/>
          <w:i w:val="0"/>
          <w:iCs w:val="0"/>
          <w:caps w:val="0"/>
          <w:color w:val="333333"/>
          <w:spacing w:val="0"/>
          <w:sz w:val="24"/>
          <w:szCs w:val="24"/>
          <w:shd w:val="clear" w:fill="FFFFFF"/>
        </w:rPr>
        <w:t>二、申请人的资格要求：</w:t>
      </w:r>
    </w:p>
    <w:p w14:paraId="69F005C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1.满足《中华人民共和国政府采购法》第二十二条规定;</w:t>
      </w:r>
    </w:p>
    <w:p w14:paraId="0722B0B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2.落实政府采购政策需满足的资格要求：</w:t>
      </w:r>
    </w:p>
    <w:p w14:paraId="775F3EB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合同包1(</w:t>
      </w:r>
      <w:r>
        <w:rPr>
          <w:rFonts w:hint="eastAsia" w:asciiTheme="minorEastAsia" w:hAnsiTheme="minorEastAsia" w:eastAsiaTheme="minorEastAsia" w:cstheme="minorEastAsia"/>
          <w:i w:val="0"/>
          <w:iCs w:val="0"/>
          <w:caps w:val="0"/>
          <w:color w:val="333333"/>
          <w:spacing w:val="0"/>
          <w:sz w:val="24"/>
          <w:szCs w:val="24"/>
          <w:shd w:val="clear" w:fill="FFFFFF"/>
          <w:lang w:eastAsia="zh-CN"/>
        </w:rPr>
        <w:t>米脂县公交站牌改造工程</w:t>
      </w:r>
      <w:r>
        <w:rPr>
          <w:rFonts w:hint="eastAsia" w:asciiTheme="minorEastAsia" w:hAnsiTheme="minorEastAsia" w:eastAsiaTheme="minorEastAsia" w:cstheme="minorEastAsia"/>
          <w:i w:val="0"/>
          <w:iCs w:val="0"/>
          <w:caps w:val="0"/>
          <w:color w:val="333333"/>
          <w:spacing w:val="0"/>
          <w:sz w:val="24"/>
          <w:szCs w:val="24"/>
          <w:shd w:val="clear" w:fill="FFFFFF"/>
        </w:rPr>
        <w:t>)落实政府采购政策需满足的资格要求如下:</w:t>
      </w:r>
    </w:p>
    <w:p w14:paraId="7E85FA9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p>
    <w:p w14:paraId="516AC30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2.2《财政部司法部关于政府采购支持监狱企业发展有关问题的通知》（财库〔2014〕68号）； </w:t>
      </w:r>
    </w:p>
    <w:p w14:paraId="0EBCA6E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2.3《国务院办公厅关于建立政府强制采购节能产品制度的通知》（国办发〔2007〕51号）； </w:t>
      </w:r>
    </w:p>
    <w:p w14:paraId="212E098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2.4《节能产品政府采购实施意见》（财库[2004]185号）； </w:t>
      </w:r>
    </w:p>
    <w:p w14:paraId="561C8D1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2.5《环境标志产品政府采购实施的意见》（财库[2006]90号）；</w:t>
      </w:r>
    </w:p>
    <w:p w14:paraId="4558543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2.6《关于促进残疾人就业政府采购政策的通知》（财库[2017]141号）；</w:t>
      </w:r>
    </w:p>
    <w:p w14:paraId="5C1669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2.7《财政部发展改革委生态环境部市场监管总局关于调整优化节能产品、环境标志产品政府采购执行机制的通知》（财库〔2019〕9号）；</w:t>
      </w:r>
    </w:p>
    <w:p w14:paraId="7E8DC8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2.8《财政部国务院扶贫办关于运用政府采购政策支持脱贫攻坚的通知》（财库〔2019〕27号）；</w:t>
      </w:r>
    </w:p>
    <w:p w14:paraId="3104D31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2.9陕西省财政厅关于印发《陕西省中小企业政府采购信用融资办法》（陕财办采〔2018〕23号）；</w:t>
      </w:r>
    </w:p>
    <w:p w14:paraId="65291C3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2.10《陕西省财政厅关于加快推进我省中小企业政府采购信用融资工作的通知》（陕财办采〔2020〕15号）；</w:t>
      </w:r>
    </w:p>
    <w:p w14:paraId="2E1FF27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2.11《关于促进中小企业健康发展的指导意见》、《陕西省中小企业政府釆购信用融资办法》（陕财办采[2018]23号）；</w:t>
      </w:r>
    </w:p>
    <w:p w14:paraId="677FD0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 xml:space="preserve">  2.12其他需要落实的政府采购政策。</w:t>
      </w:r>
    </w:p>
    <w:p w14:paraId="221676A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240" w:firstLineChars="10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2.13《关于推动解决政府采购异常低价问题的通知》（ 财库〔2026〕2号 ）；</w:t>
      </w:r>
    </w:p>
    <w:p w14:paraId="300B2F2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3.本项目的特定资格要求：</w:t>
      </w:r>
    </w:p>
    <w:p w14:paraId="201BA6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合同包1(</w:t>
      </w:r>
      <w:r>
        <w:rPr>
          <w:rFonts w:hint="eastAsia" w:asciiTheme="minorEastAsia" w:hAnsiTheme="minorEastAsia" w:eastAsiaTheme="minorEastAsia" w:cstheme="minorEastAsia"/>
          <w:i w:val="0"/>
          <w:iCs w:val="0"/>
          <w:caps w:val="0"/>
          <w:color w:val="333333"/>
          <w:spacing w:val="0"/>
          <w:sz w:val="24"/>
          <w:szCs w:val="24"/>
          <w:shd w:val="clear" w:fill="FFFFFF"/>
          <w:lang w:eastAsia="zh-CN"/>
        </w:rPr>
        <w:t>米脂县公交站牌改造工程</w:t>
      </w:r>
      <w:r>
        <w:rPr>
          <w:rFonts w:hint="eastAsia" w:asciiTheme="minorEastAsia" w:hAnsiTheme="minorEastAsia" w:eastAsiaTheme="minorEastAsia" w:cstheme="minorEastAsia"/>
          <w:i w:val="0"/>
          <w:iCs w:val="0"/>
          <w:caps w:val="0"/>
          <w:color w:val="333333"/>
          <w:spacing w:val="0"/>
          <w:sz w:val="24"/>
          <w:szCs w:val="24"/>
          <w:shd w:val="clear" w:fill="FFFFFF"/>
        </w:rPr>
        <w:t>)特定资格要求如下:</w:t>
      </w:r>
    </w:p>
    <w:p w14:paraId="220DF002">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rPr>
        <w:t>（1）</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供应</w:t>
      </w:r>
      <w:r>
        <w:rPr>
          <w:rFonts w:hint="eastAsia" w:asciiTheme="minorEastAsia" w:hAnsiTheme="minorEastAsia" w:eastAsiaTheme="minorEastAsia" w:cstheme="minorEastAsia"/>
          <w:i w:val="0"/>
          <w:iCs w:val="0"/>
          <w:caps w:val="0"/>
          <w:color w:val="333333"/>
          <w:spacing w:val="0"/>
          <w:sz w:val="24"/>
          <w:szCs w:val="24"/>
          <w:shd w:val="clear" w:fill="FFFFFF"/>
          <w:lang w:eastAsia="zh-CN"/>
        </w:rPr>
        <w:t>商为具有独立承担民事责任能力的法人、事业法人、其他组织或自然人。企业法人应提供合法有效的标识有统一社会信用代码的营业执照副本、基本账户开户许可证或开户行出具的基本户证明材料；事业法人应提供事业单位法人证书；其他组织应提供合法登记</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证明文件；自然人应提供身份证；</w:t>
      </w:r>
    </w:p>
    <w:p w14:paraId="02B5C502">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（2）</w:t>
      </w:r>
      <w:r>
        <w:rPr>
          <w:rFonts w:hint="eastAsia" w:asciiTheme="minorEastAsia" w:hAnsiTheme="minorEastAsia" w:eastAsiaTheme="minorEastAsia" w:cstheme="minorEastAsia"/>
          <w:i w:val="0"/>
          <w:iCs w:val="0"/>
          <w:caps w:val="0"/>
          <w:color w:val="333333"/>
          <w:spacing w:val="0"/>
          <w:sz w:val="24"/>
          <w:szCs w:val="24"/>
          <w:highlight w:val="none"/>
          <w:shd w:val="clear" w:fill="FFFFFF"/>
          <w:lang w:eastAsia="zh-CN"/>
        </w:rPr>
        <w:t>投标人须具备建设行政主管部门颁发的市政公用工程施工总承包</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二</w:t>
      </w:r>
      <w:r>
        <w:rPr>
          <w:rFonts w:hint="eastAsia" w:asciiTheme="minorEastAsia" w:hAnsiTheme="minorEastAsia" w:eastAsiaTheme="minorEastAsia" w:cstheme="minorEastAsia"/>
          <w:i w:val="0"/>
          <w:iCs w:val="0"/>
          <w:caps w:val="0"/>
          <w:color w:val="333333"/>
          <w:spacing w:val="0"/>
          <w:sz w:val="24"/>
          <w:szCs w:val="24"/>
          <w:highlight w:val="none"/>
          <w:shd w:val="clear" w:fill="FFFFFF"/>
          <w:lang w:eastAsia="zh-CN"/>
        </w:rPr>
        <w:t>级及以上资质，同时具备有效的安全生产许可证；</w:t>
      </w:r>
    </w:p>
    <w:p w14:paraId="601324D8">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（3）</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拟派项目负责人须具备市政公用工程专业二级及以上注册建造师证书；且未担任其他在建工程的项目负责人，</w:t>
      </w:r>
      <w:r>
        <w:rPr>
          <w:rFonts w:hint="eastAsia" w:ascii="宋体" w:hAnsi="宋体" w:eastAsia="宋体" w:cs="宋体"/>
          <w:i w:val="0"/>
          <w:iCs w:val="0"/>
          <w:caps w:val="0"/>
          <w:color w:val="333333"/>
          <w:spacing w:val="0"/>
          <w:sz w:val="24"/>
          <w:szCs w:val="24"/>
          <w:shd w:val="clear" w:color="auto" w:fill="FFFFFF"/>
          <w:lang w:eastAsia="zh-CN"/>
        </w:rPr>
        <w:t>并持有效的安全生产考核合格证书（B证）及本企业缴纳202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lang w:eastAsia="zh-CN"/>
        </w:rPr>
        <w:t>年</w:t>
      </w:r>
      <w:r>
        <w:rPr>
          <w:rFonts w:hint="eastAsia" w:ascii="宋体" w:hAnsi="宋体" w:eastAsia="宋体" w:cs="宋体"/>
          <w:i w:val="0"/>
          <w:iCs w:val="0"/>
          <w:caps w:val="0"/>
          <w:color w:val="333333"/>
          <w:spacing w:val="0"/>
          <w:sz w:val="24"/>
          <w:szCs w:val="24"/>
          <w:shd w:val="clear" w:color="auto" w:fill="FFFFFF"/>
          <w:lang w:val="en-US" w:eastAsia="zh-CN"/>
        </w:rPr>
        <w:t>1</w:t>
      </w:r>
      <w:r>
        <w:rPr>
          <w:rFonts w:hint="eastAsia" w:ascii="宋体" w:hAnsi="宋体" w:eastAsia="宋体" w:cs="宋体"/>
          <w:i w:val="0"/>
          <w:iCs w:val="0"/>
          <w:caps w:val="0"/>
          <w:color w:val="333333"/>
          <w:spacing w:val="0"/>
          <w:sz w:val="24"/>
          <w:szCs w:val="24"/>
          <w:shd w:val="clear" w:color="auto" w:fill="FFFFFF"/>
          <w:lang w:eastAsia="zh-CN"/>
        </w:rPr>
        <w:t>月至今任意一个月可查询的养老保险缴费证明；</w:t>
      </w:r>
    </w:p>
    <w:p w14:paraId="73535A0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（4）税收缴纳证明：提供</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2026年1月</w:t>
      </w:r>
      <w:r>
        <w:rPr>
          <w:rFonts w:hint="eastAsia" w:asciiTheme="minorEastAsia" w:hAnsiTheme="minorEastAsia" w:eastAsiaTheme="minorEastAsia" w:cstheme="minorEastAsia"/>
          <w:i w:val="0"/>
          <w:iCs w:val="0"/>
          <w:caps w:val="0"/>
          <w:color w:val="333333"/>
          <w:spacing w:val="0"/>
          <w:sz w:val="24"/>
          <w:szCs w:val="24"/>
          <w:shd w:val="clear" w:fill="FFFFFF"/>
        </w:rPr>
        <w:t>至今至少1个月的纳税证明（银行缴费凭证）或完税证明，依法免税的单位应提供相关证明材料； </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（5）社会保障资金缴纳证明：提供</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2026年1月</w:t>
      </w:r>
      <w:r>
        <w:rPr>
          <w:rFonts w:hint="eastAsia" w:asciiTheme="minorEastAsia" w:hAnsiTheme="minorEastAsia" w:eastAsiaTheme="minorEastAsia" w:cstheme="minorEastAsia"/>
          <w:i w:val="0"/>
          <w:iCs w:val="0"/>
          <w:caps w:val="0"/>
          <w:color w:val="333333"/>
          <w:spacing w:val="0"/>
          <w:sz w:val="24"/>
          <w:szCs w:val="24"/>
          <w:shd w:val="clear" w:fill="FFFFFF"/>
        </w:rPr>
        <w:t>至今至少1个月的社会保障资金银行缴费单据或社保机构开具的社会保险参保缴费情况证明，依法不需要缴纳社会保障资金的单位应提供相关证明材料； </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（6）财务要求：提供企业赋码后</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2025年</w:t>
      </w:r>
      <w:r>
        <w:rPr>
          <w:rFonts w:hint="eastAsia" w:asciiTheme="minorEastAsia" w:hAnsiTheme="minorEastAsia" w:eastAsiaTheme="minorEastAsia" w:cstheme="minorEastAsia"/>
          <w:i w:val="0"/>
          <w:iCs w:val="0"/>
          <w:caps w:val="0"/>
          <w:color w:val="333333"/>
          <w:spacing w:val="0"/>
          <w:sz w:val="24"/>
          <w:szCs w:val="24"/>
          <w:shd w:val="clear" w:fill="FFFFFF"/>
        </w:rPr>
        <w:t>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（7）参加政府采购活动前三年内，在经营活动中没有重大违法记录的书面声明；</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（8）提供具有履行合同所必需的设备和专业技术能力的证明资料或承诺书； </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（9）</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投标人</w:t>
      </w:r>
      <w:r>
        <w:rPr>
          <w:rFonts w:hint="eastAsia" w:asciiTheme="minorEastAsia" w:hAnsiTheme="minorEastAsia" w:eastAsiaTheme="minorEastAsia" w:cstheme="minorEastAsia"/>
          <w:i w:val="0"/>
          <w:iCs w:val="0"/>
          <w:caps w:val="0"/>
          <w:color w:val="333333"/>
          <w:spacing w:val="0"/>
          <w:sz w:val="24"/>
          <w:szCs w:val="24"/>
          <w:shd w:val="clear" w:fill="FFFFFF"/>
        </w:rPr>
        <w:t>参加政府采购活动前 3 年内经营活动中没有重大违法记录声明书；投标时限内，供应商不得为“信用中国”网站（www.creditchina.gov.cn）中列入重大税收违法失信主体、政府采购严重违法失信行为记录名单，不得为中国政府采购网（www.ccgp.gov.cn）政府采购严重违法失信行为记录名单中被财政部门禁止参加政府采购活动的供应商</w:t>
      </w:r>
      <w:r>
        <w:rPr>
          <w:rFonts w:hint="eastAsia" w:asciiTheme="minorEastAsia" w:hAnsiTheme="minorEastAsia" w:eastAsiaTheme="minorEastAsia" w:cstheme="minorEastAsia"/>
          <w:i w:val="0"/>
          <w:iCs w:val="0"/>
          <w:caps w:val="0"/>
          <w:color w:val="333333"/>
          <w:spacing w:val="0"/>
          <w:sz w:val="24"/>
          <w:szCs w:val="24"/>
          <w:shd w:val="clear" w:fill="FFFFFF"/>
          <w:lang w:eastAsia="zh-CN"/>
        </w:rPr>
        <w:t>；</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承诺书》；  </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kern w:val="2"/>
          <w:sz w:val="24"/>
          <w:szCs w:val="24"/>
          <w:shd w:val="clear" w:fill="FFFFFF"/>
        </w:rPr>
        <w:t>（11）</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本项目专门面向中小企业采购，供应商需须提供工程类中小企业声明函；</w:t>
      </w:r>
      <w:r>
        <w:rPr>
          <w:rFonts w:hint="eastAsia" w:asciiTheme="minorEastAsia" w:hAnsiTheme="minorEastAsia" w:eastAsiaTheme="minorEastAsia" w:cstheme="minorEastAsia"/>
          <w:i w:val="0"/>
          <w:iCs w:val="0"/>
          <w:caps w:val="0"/>
          <w:color w:val="333333"/>
          <w:spacing w:val="0"/>
          <w:sz w:val="24"/>
          <w:szCs w:val="24"/>
          <w:shd w:val="clear" w:fill="FFFFFF"/>
        </w:rPr>
        <w:t> </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5A06ACF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b/>
          <w:bCs/>
          <w:i w:val="0"/>
          <w:iCs w:val="0"/>
          <w:caps w:val="0"/>
          <w:color w:val="333333"/>
          <w:spacing w:val="0"/>
          <w:sz w:val="24"/>
          <w:szCs w:val="24"/>
          <w:shd w:val="clear" w:fill="FFFFFF"/>
        </w:rPr>
      </w:pPr>
      <w:r>
        <w:rPr>
          <w:rFonts w:hint="eastAsia" w:asciiTheme="minorEastAsia" w:hAnsiTheme="minorEastAsia" w:eastAsiaTheme="minorEastAsia" w:cstheme="minorEastAsia"/>
          <w:b/>
          <w:bCs/>
          <w:i w:val="0"/>
          <w:iCs w:val="0"/>
          <w:caps w:val="0"/>
          <w:color w:val="333333"/>
          <w:spacing w:val="0"/>
          <w:sz w:val="24"/>
          <w:szCs w:val="24"/>
          <w:shd w:val="clear" w:fill="FFFFFF"/>
        </w:rPr>
        <w:t>三、获取采购文件</w:t>
      </w:r>
    </w:p>
    <w:p w14:paraId="661658E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80"/>
        <w:jc w:val="both"/>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时间：2026年</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10</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月</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10</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日至2026年</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10</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月</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15</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日，每天上午0</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8</w:t>
      </w:r>
      <w:r>
        <w:rPr>
          <w:rFonts w:hint="eastAsia" w:asciiTheme="minorEastAsia" w:hAnsiTheme="minorEastAsia" w:eastAsiaTheme="minorEastAsia" w:cstheme="minorEastAsia"/>
          <w:i w:val="0"/>
          <w:iCs w:val="0"/>
          <w:caps w:val="0"/>
          <w:color w:val="333333"/>
          <w:spacing w:val="0"/>
          <w:sz w:val="24"/>
          <w:szCs w:val="24"/>
          <w:highlight w:val="none"/>
          <w:shd w:val="clear" w:fill="FFFFFF"/>
        </w:rPr>
        <w:t>:00:00至12:00:00，下午</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14</w:t>
      </w:r>
      <w:r>
        <w:rPr>
          <w:rFonts w:hint="eastAsia" w:asciiTheme="minorEastAsia" w:hAnsiTheme="minorEastAsia" w:eastAsiaTheme="minorEastAsia" w:cstheme="minorEastAsia"/>
          <w:i w:val="0"/>
          <w:iCs w:val="0"/>
          <w:caps w:val="0"/>
          <w:color w:val="333333"/>
          <w:spacing w:val="0"/>
          <w:sz w:val="24"/>
          <w:szCs w:val="24"/>
          <w:highlight w:val="none"/>
          <w:shd w:val="clear" w:fill="FFFFFF"/>
        </w:rPr>
        <w:t>:00:00至1</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8</w:t>
      </w:r>
      <w:r>
        <w:rPr>
          <w:rFonts w:hint="eastAsia" w:asciiTheme="minorEastAsia" w:hAnsiTheme="minorEastAsia" w:eastAsiaTheme="minorEastAsia" w:cstheme="minorEastAsia"/>
          <w:i w:val="0"/>
          <w:iCs w:val="0"/>
          <w:caps w:val="0"/>
          <w:color w:val="333333"/>
          <w:spacing w:val="0"/>
          <w:sz w:val="24"/>
          <w:szCs w:val="24"/>
          <w:highlight w:val="none"/>
          <w:shd w:val="clear" w:fill="FFFFFF"/>
        </w:rPr>
        <w:t>:</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0</w:t>
      </w:r>
      <w:r>
        <w:rPr>
          <w:rFonts w:hint="eastAsia" w:asciiTheme="minorEastAsia" w:hAnsiTheme="minorEastAsia" w:eastAsiaTheme="minorEastAsia" w:cstheme="minorEastAsia"/>
          <w:i w:val="0"/>
          <w:iCs w:val="0"/>
          <w:caps w:val="0"/>
          <w:color w:val="333333"/>
          <w:spacing w:val="0"/>
          <w:sz w:val="24"/>
          <w:szCs w:val="24"/>
          <w:highlight w:val="none"/>
          <w:shd w:val="clear" w:fill="FFFFFF"/>
        </w:rPr>
        <w:t>0:00（北京时间）</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 xml:space="preserve">    </w:t>
      </w:r>
    </w:p>
    <w:p w14:paraId="7CC0B42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80"/>
        <w:jc w:val="both"/>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途径：登录全国公共资源交易中心平台（陕西省）使用CA锁报名后自行</w:t>
      </w:r>
      <w:r>
        <w:rPr>
          <w:rFonts w:hint="eastAsia" w:asciiTheme="minorEastAsia" w:hAnsiTheme="minorEastAsia" w:eastAsiaTheme="minorEastAsia" w:cstheme="minorEastAsia"/>
          <w:i w:val="0"/>
          <w:iCs w:val="0"/>
          <w:caps w:val="0"/>
          <w:color w:val="333333"/>
          <w:spacing w:val="0"/>
          <w:sz w:val="24"/>
          <w:szCs w:val="24"/>
          <w:shd w:val="clear" w:fill="FFFFFF"/>
        </w:rPr>
        <w:t>下载</w:t>
      </w:r>
    </w:p>
    <w:p w14:paraId="37623E2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方式：在线获取</w:t>
      </w:r>
    </w:p>
    <w:p w14:paraId="72C33AD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售价： 0元</w:t>
      </w:r>
    </w:p>
    <w:p w14:paraId="5935985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b/>
          <w:bCs/>
          <w:i w:val="0"/>
          <w:iCs w:val="0"/>
          <w:caps w:val="0"/>
          <w:color w:val="333333"/>
          <w:spacing w:val="0"/>
          <w:sz w:val="24"/>
          <w:szCs w:val="24"/>
          <w:shd w:val="clear" w:fill="FFFFFF"/>
        </w:rPr>
      </w:pPr>
      <w:r>
        <w:rPr>
          <w:rFonts w:hint="eastAsia" w:asciiTheme="minorEastAsia" w:hAnsiTheme="minorEastAsia" w:eastAsiaTheme="minorEastAsia" w:cstheme="minorEastAsia"/>
          <w:b/>
          <w:bCs/>
          <w:i w:val="0"/>
          <w:iCs w:val="0"/>
          <w:caps w:val="0"/>
          <w:color w:val="333333"/>
          <w:spacing w:val="0"/>
          <w:sz w:val="24"/>
          <w:szCs w:val="24"/>
          <w:shd w:val="clear" w:fill="FFFFFF"/>
        </w:rPr>
        <w:t>四、响应文件提交</w:t>
      </w:r>
    </w:p>
    <w:p w14:paraId="3DC059E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333333"/>
          <w:spacing w:val="0"/>
          <w:sz w:val="24"/>
          <w:szCs w:val="24"/>
          <w:highlight w:val="none"/>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截止时间：2026年</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10</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月</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21</w:t>
      </w:r>
      <w:r>
        <w:rPr>
          <w:rFonts w:hint="eastAsia" w:asciiTheme="minorEastAsia" w:hAnsiTheme="minorEastAsia" w:eastAsiaTheme="minorEastAsia" w:cstheme="minorEastAsia"/>
          <w:i w:val="0"/>
          <w:iCs w:val="0"/>
          <w:caps w:val="0"/>
          <w:color w:val="333333"/>
          <w:spacing w:val="0"/>
          <w:sz w:val="24"/>
          <w:szCs w:val="24"/>
          <w:highlight w:val="none"/>
          <w:shd w:val="clear" w:fill="FFFFFF"/>
        </w:rPr>
        <w:t xml:space="preserve">日 </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13</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时30分00秒（北京时间）</w:t>
      </w:r>
    </w:p>
    <w:p w14:paraId="00DF01B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333333"/>
          <w:spacing w:val="0"/>
          <w:sz w:val="24"/>
          <w:szCs w:val="24"/>
          <w:highlight w:val="none"/>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地点：登录全国公共资源交易平台（陕西省•榆林市）网站〖首页〉电子交易平台〉陕西政府采购交易系统）企业端〗，在线提交</w:t>
      </w:r>
    </w:p>
    <w:p w14:paraId="49D03EF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b/>
          <w:bCs/>
          <w:i w:val="0"/>
          <w:iCs w:val="0"/>
          <w:caps w:val="0"/>
          <w:color w:val="333333"/>
          <w:spacing w:val="0"/>
          <w:sz w:val="24"/>
          <w:szCs w:val="24"/>
          <w:highlight w:val="none"/>
          <w:shd w:val="clear" w:fill="FFFFFF"/>
        </w:rPr>
      </w:pPr>
      <w:r>
        <w:rPr>
          <w:rFonts w:hint="eastAsia" w:asciiTheme="minorEastAsia" w:hAnsiTheme="minorEastAsia" w:eastAsiaTheme="minorEastAsia" w:cstheme="minorEastAsia"/>
          <w:b/>
          <w:bCs/>
          <w:i w:val="0"/>
          <w:iCs w:val="0"/>
          <w:caps w:val="0"/>
          <w:color w:val="333333"/>
          <w:spacing w:val="0"/>
          <w:sz w:val="24"/>
          <w:szCs w:val="24"/>
          <w:highlight w:val="none"/>
          <w:shd w:val="clear" w:fill="FFFFFF"/>
        </w:rPr>
        <w:t>五、开启</w:t>
      </w:r>
    </w:p>
    <w:p w14:paraId="48B0D61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333333"/>
          <w:spacing w:val="0"/>
          <w:sz w:val="24"/>
          <w:szCs w:val="24"/>
          <w:highlight w:val="none"/>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时间：</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 xml:space="preserve"> </w:t>
      </w:r>
      <w:r>
        <w:rPr>
          <w:rFonts w:hint="eastAsia" w:asciiTheme="minorEastAsia" w:hAnsiTheme="minorEastAsia" w:eastAsiaTheme="minorEastAsia" w:cstheme="minorEastAsia"/>
          <w:i w:val="0"/>
          <w:iCs w:val="0"/>
          <w:caps w:val="0"/>
          <w:color w:val="333333"/>
          <w:spacing w:val="0"/>
          <w:sz w:val="24"/>
          <w:szCs w:val="24"/>
          <w:highlight w:val="none"/>
          <w:shd w:val="clear" w:fill="FFFFFF"/>
        </w:rPr>
        <w:t>2026年</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10</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月</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21</w:t>
      </w:r>
      <w:r>
        <w:rPr>
          <w:rFonts w:hint="eastAsia" w:asciiTheme="minorEastAsia" w:hAnsiTheme="minorEastAsia" w:eastAsiaTheme="minorEastAsia" w:cstheme="minorEastAsia"/>
          <w:i w:val="0"/>
          <w:iCs w:val="0"/>
          <w:caps w:val="0"/>
          <w:color w:val="333333"/>
          <w:spacing w:val="0"/>
          <w:sz w:val="24"/>
          <w:szCs w:val="24"/>
          <w:highlight w:val="none"/>
          <w:shd w:val="clear" w:fill="FFFFFF"/>
        </w:rPr>
        <w:t xml:space="preserve">日 </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13</w:t>
      </w:r>
      <w:r>
        <w:rPr>
          <w:rFonts w:hint="eastAsia" w:asciiTheme="minorEastAsia" w:hAnsiTheme="minorEastAsia" w:eastAsiaTheme="minorEastAsia" w:cstheme="minorEastAsia"/>
          <w:i w:val="0"/>
          <w:iCs w:val="0"/>
          <w:caps w:val="0"/>
          <w:color w:val="333333"/>
          <w:spacing w:val="0"/>
          <w:sz w:val="24"/>
          <w:szCs w:val="24"/>
          <w:highlight w:val="none"/>
          <w:shd w:val="clear" w:fill="FFFFFF"/>
        </w:rPr>
        <w:t>时30分00秒（北京时间）</w:t>
      </w:r>
    </w:p>
    <w:p w14:paraId="53C4B9A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333333"/>
          <w:spacing w:val="0"/>
          <w:sz w:val="24"/>
          <w:szCs w:val="24"/>
          <w:highlight w:val="none"/>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地点：登录全国公共资源交易平台（陕西省•榆林市）网站〖首页〉不见面开标〗系统，在线参加开标过程</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（榆林市公共资源交易中心18楼开标室1806</w:t>
      </w:r>
      <w:bookmarkStart w:id="7" w:name="_GoBack"/>
      <w:bookmarkEnd w:id="7"/>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C）</w:t>
      </w:r>
    </w:p>
    <w:p w14:paraId="0574426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b/>
          <w:bCs/>
          <w:i w:val="0"/>
          <w:iCs w:val="0"/>
          <w:caps w:val="0"/>
          <w:color w:val="333333"/>
          <w:spacing w:val="0"/>
          <w:sz w:val="24"/>
          <w:szCs w:val="24"/>
          <w:shd w:val="clear" w:fill="FFFFFF"/>
        </w:rPr>
      </w:pPr>
      <w:r>
        <w:rPr>
          <w:rFonts w:hint="eastAsia" w:asciiTheme="minorEastAsia" w:hAnsiTheme="minorEastAsia" w:eastAsiaTheme="minorEastAsia" w:cstheme="minorEastAsia"/>
          <w:b/>
          <w:bCs/>
          <w:i w:val="0"/>
          <w:iCs w:val="0"/>
          <w:caps w:val="0"/>
          <w:color w:val="333333"/>
          <w:spacing w:val="0"/>
          <w:sz w:val="24"/>
          <w:szCs w:val="24"/>
          <w:shd w:val="clear" w:fill="FFFFFF"/>
        </w:rPr>
        <w:t>六、公告期限</w:t>
      </w:r>
    </w:p>
    <w:p w14:paraId="73867AE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自本公告发布之日起3个工作日。</w:t>
      </w:r>
    </w:p>
    <w:p w14:paraId="7ACC9F5A">
      <w:pPr>
        <w:bidi w:val="0"/>
        <w:rPr>
          <w:rFonts w:hint="eastAsia"/>
        </w:rPr>
      </w:pPr>
    </w:p>
    <w:p w14:paraId="1E5DE1A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b/>
          <w:bCs/>
          <w:i w:val="0"/>
          <w:iCs w:val="0"/>
          <w:caps w:val="0"/>
          <w:color w:val="333333"/>
          <w:spacing w:val="0"/>
          <w:sz w:val="24"/>
          <w:szCs w:val="24"/>
          <w:shd w:val="clear" w:fill="FFFFFF"/>
        </w:rPr>
      </w:pPr>
      <w:r>
        <w:rPr>
          <w:rFonts w:hint="eastAsia" w:asciiTheme="minorEastAsia" w:hAnsiTheme="minorEastAsia" w:eastAsiaTheme="minorEastAsia" w:cstheme="minorEastAsia"/>
          <w:b/>
          <w:bCs/>
          <w:i w:val="0"/>
          <w:iCs w:val="0"/>
          <w:caps w:val="0"/>
          <w:color w:val="333333"/>
          <w:spacing w:val="0"/>
          <w:sz w:val="24"/>
          <w:szCs w:val="24"/>
          <w:shd w:val="clear" w:fill="FFFFFF"/>
        </w:rPr>
        <w:t>七、其他补充事宜</w:t>
      </w:r>
    </w:p>
    <w:p w14:paraId="433A535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rPr>
          <w:rFonts w:hint="eastAsia" w:asciiTheme="minorEastAsia" w:hAnsiTheme="minorEastAsia" w:eastAsiaTheme="minorEastAsia" w:cstheme="minorEastAsia"/>
          <w:i w:val="0"/>
          <w:iCs w:val="0"/>
          <w:caps w:val="0"/>
          <w:spacing w:val="0"/>
          <w:sz w:val="24"/>
          <w:szCs w:val="24"/>
          <w:shd w:val="clear" w:fill="FFFFFF"/>
        </w:rPr>
      </w:pPr>
      <w:r>
        <w:rPr>
          <w:rFonts w:hint="eastAsia" w:asciiTheme="minorEastAsia" w:hAnsiTheme="minorEastAsia" w:eastAsiaTheme="minorEastAsia" w:cstheme="minorEastAsia"/>
          <w:i w:val="0"/>
          <w:iCs w:val="0"/>
          <w:caps w:val="0"/>
          <w:spacing w:val="0"/>
          <w:sz w:val="24"/>
          <w:szCs w:val="24"/>
          <w:shd w:val="clear" w:fill="FFFFFF"/>
          <w:lang w:eastAsia="zh-CN"/>
        </w:rPr>
        <w:t>（</w:t>
      </w:r>
      <w:r>
        <w:rPr>
          <w:rFonts w:hint="eastAsia" w:asciiTheme="minorEastAsia" w:hAnsiTheme="minorEastAsia" w:eastAsiaTheme="minorEastAsia" w:cstheme="minorEastAsia"/>
          <w:i w:val="0"/>
          <w:iCs w:val="0"/>
          <w:caps w:val="0"/>
          <w:spacing w:val="0"/>
          <w:sz w:val="24"/>
          <w:szCs w:val="24"/>
          <w:shd w:val="clear" w:fill="FFFFFF"/>
          <w:lang w:val="en-US" w:eastAsia="zh-CN"/>
        </w:rPr>
        <w:t>1</w:t>
      </w:r>
      <w:r>
        <w:rPr>
          <w:rFonts w:hint="eastAsia" w:asciiTheme="minorEastAsia" w:hAnsiTheme="minorEastAsia" w:eastAsiaTheme="minorEastAsia" w:cstheme="minorEastAsia"/>
          <w:i w:val="0"/>
          <w:iCs w:val="0"/>
          <w:caps w:val="0"/>
          <w:spacing w:val="0"/>
          <w:sz w:val="24"/>
          <w:szCs w:val="24"/>
          <w:shd w:val="clear" w:fill="FFFFFF"/>
          <w:lang w:eastAsia="zh-CN"/>
        </w:rPr>
        <w:t>）</w:t>
      </w:r>
      <w:r>
        <w:rPr>
          <w:rFonts w:hint="eastAsia" w:asciiTheme="minorEastAsia" w:hAnsiTheme="minorEastAsia" w:eastAsiaTheme="minorEastAsia" w:cstheme="minorEastAsia"/>
          <w:i w:val="0"/>
          <w:iCs w:val="0"/>
          <w:caps w:val="0"/>
          <w:spacing w:val="0"/>
          <w:sz w:val="24"/>
          <w:szCs w:val="24"/>
          <w:shd w:val="clear" w:fill="FFFFFF"/>
        </w:rPr>
        <w:t>供应商可登录全国公共资源交易中心平台（陕西省） （http://www.sxggzyjy.cn/）,选择“电子交易平台-陕西政府采购交易系统-陕西省公共资源交易平台-供应商”进行登录，登录后选择“交易乙方”身份进入供应商界面进行报名并免费下载磋商文件。</w:t>
      </w:r>
    </w:p>
    <w:p w14:paraId="7AA9174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rPr>
          <w:rFonts w:hint="eastAsia" w:asciiTheme="minorEastAsia" w:hAnsiTheme="minorEastAsia" w:eastAsiaTheme="minorEastAsia" w:cstheme="minorEastAsia"/>
          <w:i w:val="0"/>
          <w:iCs w:val="0"/>
          <w:caps w:val="0"/>
          <w:spacing w:val="0"/>
          <w:sz w:val="24"/>
          <w:szCs w:val="24"/>
          <w:shd w:val="clear" w:fill="FFFFFF"/>
        </w:rPr>
      </w:pPr>
      <w:r>
        <w:rPr>
          <w:rFonts w:hint="eastAsia" w:asciiTheme="minorEastAsia" w:hAnsiTheme="minorEastAsia" w:eastAsiaTheme="minorEastAsia" w:cstheme="minorEastAsia"/>
          <w:i w:val="0"/>
          <w:iCs w:val="0"/>
          <w:caps w:val="0"/>
          <w:spacing w:val="0"/>
          <w:sz w:val="24"/>
          <w:szCs w:val="24"/>
          <w:shd w:val="clear" w:fill="FFFFFF"/>
        </w:rPr>
        <w:t>（2）本项目采用电子化招投标的方式，供应商使用数字认证证书（CA 锁）对投标文件进行签章、加密、递交及开标时解密等相关招投标事宜。</w:t>
      </w:r>
    </w:p>
    <w:p w14:paraId="300692D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rPr>
          <w:rFonts w:hint="eastAsia" w:asciiTheme="minorEastAsia" w:hAnsiTheme="minorEastAsia" w:eastAsiaTheme="minorEastAsia" w:cstheme="minorEastAsia"/>
          <w:i w:val="0"/>
          <w:iCs w:val="0"/>
          <w:caps w:val="0"/>
          <w:spacing w:val="0"/>
          <w:sz w:val="24"/>
          <w:szCs w:val="24"/>
          <w:shd w:val="clear" w:fill="FFFFFF"/>
        </w:rPr>
      </w:pPr>
      <w:r>
        <w:rPr>
          <w:rFonts w:hint="eastAsia" w:asciiTheme="minorEastAsia" w:hAnsiTheme="minorEastAsia" w:eastAsiaTheme="minorEastAsia" w:cstheme="minorEastAsia"/>
          <w:i w:val="0"/>
          <w:iCs w:val="0"/>
          <w:caps w:val="0"/>
          <w:spacing w:val="0"/>
          <w:sz w:val="24"/>
          <w:szCs w:val="24"/>
          <w:shd w:val="clear" w:fill="FFFFFF"/>
        </w:rPr>
        <w:t>（3）电子响应文件制作软件技术支持热线：400-998-0000，CA锁购买：榆林市市民大厦三楼</w:t>
      </w:r>
      <w:r>
        <w:rPr>
          <w:rFonts w:hint="eastAsia" w:asciiTheme="minorEastAsia" w:hAnsiTheme="minorEastAsia" w:eastAsiaTheme="minorEastAsia" w:cstheme="minorEastAsia"/>
          <w:i w:val="0"/>
          <w:iCs w:val="0"/>
          <w:caps w:val="0"/>
          <w:spacing w:val="0"/>
          <w:sz w:val="24"/>
          <w:szCs w:val="24"/>
          <w:shd w:val="clear" w:fill="FFFFFF"/>
          <w:lang w:eastAsia="zh-CN"/>
        </w:rPr>
        <w:t>E10、E11</w:t>
      </w:r>
      <w:r>
        <w:rPr>
          <w:rFonts w:hint="eastAsia" w:asciiTheme="minorEastAsia" w:hAnsiTheme="minorEastAsia" w:eastAsiaTheme="minorEastAsia" w:cstheme="minorEastAsia"/>
          <w:i w:val="0"/>
          <w:iCs w:val="0"/>
          <w:caps w:val="0"/>
          <w:spacing w:val="0"/>
          <w:sz w:val="24"/>
          <w:szCs w:val="24"/>
          <w:shd w:val="clear" w:fill="FFFFFF"/>
        </w:rPr>
        <w:t>窗口办理，咨询电话0912-3452148、029-88661298或4006-369-888（陕西CA联系电话）。</w:t>
      </w:r>
    </w:p>
    <w:p w14:paraId="7A5B290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rPr>
          <w:rFonts w:hint="eastAsia" w:asciiTheme="minorEastAsia" w:hAnsiTheme="minorEastAsia" w:eastAsiaTheme="minorEastAsia" w:cstheme="minorEastAsia"/>
          <w:i w:val="0"/>
          <w:iCs w:val="0"/>
          <w:caps w:val="0"/>
          <w:spacing w:val="0"/>
          <w:sz w:val="24"/>
          <w:szCs w:val="24"/>
          <w:shd w:val="clear" w:fill="FFFFFF"/>
        </w:rPr>
      </w:pPr>
      <w:r>
        <w:rPr>
          <w:rFonts w:hint="eastAsia" w:asciiTheme="minorEastAsia" w:hAnsiTheme="minorEastAsia" w:eastAsiaTheme="minorEastAsia" w:cstheme="minorEastAsia"/>
          <w:i w:val="0"/>
          <w:iCs w:val="0"/>
          <w:caps w:val="0"/>
          <w:spacing w:val="0"/>
          <w:sz w:val="24"/>
          <w:szCs w:val="24"/>
          <w:shd w:val="clear" w:fill="FFFFFF"/>
        </w:rPr>
        <w:t>（4）请各供应商获取磋商文件后，按照陕西省财政厅《关于政府采购投标供应商注册登记有关事项的通知》要求，通过陕西省政府采购（http://www.ccgp-shaanxi.gov.cn/）注册登记加入陕西省政府采购投标供应商库。</w:t>
      </w:r>
    </w:p>
    <w:p w14:paraId="1B87805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spacing w:val="0"/>
          <w:sz w:val="24"/>
          <w:szCs w:val="24"/>
          <w:shd w:val="clear" w:fill="FFFFFF"/>
        </w:rPr>
        <w:t>（5）本项目采用“不见面”开标形式，不见面开标系统操作手册下载方式：登录【全国公共资源交易平台（陕西省）】 网站首页选择【服务指南】-【下载专区】-点击【关于陕西省公共资源交易平台多CA互认系统正式上线运行的通知】进行下载。</w:t>
      </w:r>
    </w:p>
    <w:p w14:paraId="5671762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b/>
          <w:bCs/>
          <w:i w:val="0"/>
          <w:iCs w:val="0"/>
          <w:caps w:val="0"/>
          <w:color w:val="333333"/>
          <w:spacing w:val="0"/>
          <w:sz w:val="24"/>
          <w:szCs w:val="24"/>
          <w:shd w:val="clear" w:fill="FFFFFF"/>
        </w:rPr>
      </w:pPr>
      <w:r>
        <w:rPr>
          <w:rFonts w:hint="eastAsia" w:asciiTheme="minorEastAsia" w:hAnsiTheme="minorEastAsia" w:eastAsiaTheme="minorEastAsia" w:cstheme="minorEastAsia"/>
          <w:b/>
          <w:bCs/>
          <w:i w:val="0"/>
          <w:iCs w:val="0"/>
          <w:caps w:val="0"/>
          <w:color w:val="333333"/>
          <w:spacing w:val="0"/>
          <w:sz w:val="24"/>
          <w:szCs w:val="24"/>
          <w:shd w:val="clear" w:fill="FFFFFF"/>
        </w:rPr>
        <w:t>八、对本次招标提出询问，请按以下方式联系。</w:t>
      </w:r>
    </w:p>
    <w:p w14:paraId="039E67B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1.采购人信息</w:t>
      </w:r>
    </w:p>
    <w:p w14:paraId="04E2952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名称：</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米脂县交通运输局</w:t>
      </w:r>
    </w:p>
    <w:p w14:paraId="4E729C6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rPr>
        <w:t>地址：</w:t>
      </w:r>
      <w:r>
        <w:rPr>
          <w:rFonts w:hint="eastAsia" w:asciiTheme="minorEastAsia" w:hAnsiTheme="minorEastAsia" w:eastAsiaTheme="minorEastAsia" w:cstheme="minorEastAsia"/>
          <w:i w:val="0"/>
          <w:iCs w:val="0"/>
          <w:caps w:val="0"/>
          <w:color w:val="333333"/>
          <w:spacing w:val="0"/>
          <w:sz w:val="24"/>
          <w:szCs w:val="24"/>
          <w:shd w:val="clear" w:fill="FFFFFF"/>
          <w:lang w:eastAsia="zh-CN"/>
        </w:rPr>
        <w:t>陕西省榆林市米脂县西下巷25号</w:t>
      </w:r>
    </w:p>
    <w:p w14:paraId="0D2F852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联系方式：</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19991084442</w:t>
      </w:r>
    </w:p>
    <w:p w14:paraId="2D2446B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2.采购代理机构信息</w:t>
      </w:r>
    </w:p>
    <w:p w14:paraId="182D7832">
      <w:pPr>
        <w:spacing w:before="184" w:line="360" w:lineRule="auto"/>
        <w:ind w:left="483"/>
        <w:rPr>
          <w:rFonts w:ascii="宋体" w:hAnsi="宋体" w:eastAsia="宋体" w:cs="宋体"/>
          <w:sz w:val="24"/>
          <w:szCs w:val="24"/>
        </w:rPr>
      </w:pPr>
      <w:r>
        <w:rPr>
          <w:rFonts w:ascii="宋体" w:hAnsi="宋体" w:eastAsia="宋体" w:cs="宋体"/>
          <w:spacing w:val="-1"/>
          <w:sz w:val="24"/>
          <w:szCs w:val="24"/>
        </w:rPr>
        <w:t>名称：</w:t>
      </w:r>
      <w:r>
        <w:rPr>
          <w:rFonts w:hint="eastAsia" w:ascii="宋体" w:hAnsi="宋体" w:eastAsia="宋体" w:cs="宋体"/>
          <w:spacing w:val="-1"/>
          <w:sz w:val="24"/>
          <w:szCs w:val="24"/>
        </w:rPr>
        <w:t>陕西盛誉恒正项目管理有限公司</w:t>
      </w:r>
    </w:p>
    <w:p w14:paraId="49F40EDC">
      <w:pPr>
        <w:spacing w:before="184" w:line="360" w:lineRule="auto"/>
        <w:ind w:left="483"/>
        <w:rPr>
          <w:rFonts w:hint="eastAsia" w:ascii="宋体" w:hAnsi="宋体" w:eastAsia="宋体" w:cs="宋体"/>
          <w:spacing w:val="10"/>
          <w:sz w:val="24"/>
          <w:szCs w:val="24"/>
          <w:lang w:val="en-US" w:eastAsia="zh-CN"/>
        </w:rPr>
      </w:pPr>
      <w:r>
        <w:rPr>
          <w:rFonts w:ascii="宋体" w:hAnsi="宋体" w:eastAsia="宋体" w:cs="宋体"/>
          <w:spacing w:val="-1"/>
          <w:sz w:val="24"/>
          <w:szCs w:val="24"/>
        </w:rPr>
        <w:t>地址：</w:t>
      </w:r>
      <w:r>
        <w:rPr>
          <w:rFonts w:hint="eastAsia" w:ascii="宋体" w:hAnsi="宋体" w:eastAsia="宋体" w:cs="宋体"/>
          <w:spacing w:val="10"/>
          <w:sz w:val="24"/>
          <w:szCs w:val="24"/>
          <w:lang w:val="en-US" w:eastAsia="zh-CN"/>
        </w:rPr>
        <w:t>陕西省榆林市高新技术产业园区兴达路高新悦府13幢2单元2301室</w:t>
      </w:r>
    </w:p>
    <w:p w14:paraId="21FDAF42">
      <w:pPr>
        <w:spacing w:before="181" w:line="360" w:lineRule="auto"/>
        <w:ind w:left="5"/>
        <w:rPr>
          <w:rFonts w:ascii="宋体" w:hAnsi="宋体" w:eastAsia="宋体" w:cs="宋体"/>
          <w:sz w:val="24"/>
          <w:szCs w:val="24"/>
        </w:rPr>
      </w:pPr>
      <w:r>
        <w:rPr>
          <w:rFonts w:ascii="宋体" w:hAnsi="宋体" w:eastAsia="宋体" w:cs="宋体"/>
          <w:spacing w:val="-2"/>
          <w:sz w:val="24"/>
          <w:szCs w:val="24"/>
        </w:rPr>
        <w:t>3.项目联系方式</w:t>
      </w:r>
    </w:p>
    <w:p w14:paraId="186F9021">
      <w:pPr>
        <w:spacing w:before="182" w:line="360" w:lineRule="auto"/>
        <w:ind w:left="484"/>
        <w:rPr>
          <w:rFonts w:hint="default" w:ascii="宋体" w:hAnsi="宋体" w:eastAsia="宋体" w:cs="宋体"/>
          <w:sz w:val="24"/>
          <w:szCs w:val="24"/>
          <w:lang w:val="en-US" w:eastAsia="zh-CN"/>
        </w:rPr>
      </w:pPr>
      <w:r>
        <w:rPr>
          <w:rFonts w:ascii="宋体" w:hAnsi="宋体" w:eastAsia="宋体" w:cs="宋体"/>
          <w:spacing w:val="-2"/>
          <w:sz w:val="24"/>
          <w:szCs w:val="24"/>
        </w:rPr>
        <w:t>项目联系人：</w:t>
      </w:r>
      <w:r>
        <w:rPr>
          <w:rFonts w:hint="eastAsia" w:ascii="宋体" w:hAnsi="宋体" w:eastAsia="宋体" w:cs="宋体"/>
          <w:spacing w:val="-2"/>
          <w:sz w:val="24"/>
          <w:szCs w:val="24"/>
          <w:lang w:val="en-US" w:eastAsia="zh-CN"/>
        </w:rPr>
        <w:t>王浩南</w:t>
      </w:r>
    </w:p>
    <w:p w14:paraId="353FB7BC">
      <w:pPr>
        <w:ind w:firstLine="468" w:firstLineChars="200"/>
      </w:pPr>
      <w:r>
        <w:rPr>
          <w:rFonts w:ascii="宋体" w:hAnsi="宋体" w:eastAsia="宋体" w:cs="宋体"/>
          <w:spacing w:val="-3"/>
          <w:sz w:val="24"/>
          <w:szCs w:val="24"/>
        </w:rPr>
        <w:t>电话：</w:t>
      </w:r>
      <w:r>
        <w:rPr>
          <w:rFonts w:hint="eastAsia" w:ascii="宋体" w:hAnsi="宋体" w:eastAsia="宋体" w:cs="宋体"/>
          <w:spacing w:val="-3"/>
          <w:sz w:val="24"/>
          <w:szCs w:val="24"/>
          <w:lang w:val="en-US" w:eastAsia="zh-CN"/>
        </w:rPr>
        <w:t>18717696566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7A29EB"/>
    <w:rsid w:val="174E3E78"/>
    <w:rsid w:val="44E939CE"/>
    <w:rsid w:val="4E3A10AC"/>
    <w:rsid w:val="507A29EB"/>
    <w:rsid w:val="6FD60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3">
    <w:name w:val="envelope return"/>
    <w:basedOn w:val="1"/>
    <w:qFormat/>
    <w:uiPriority w:val="0"/>
    <w:pPr>
      <w:snapToGrid w:val="0"/>
    </w:pPr>
    <w:rPr>
      <w:rFonts w:ascii="Arial" w:hAnsi="Arial"/>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rPr>
  </w:style>
  <w:style w:type="paragraph" w:styleId="5">
    <w:name w:val="Normal (Web)"/>
    <w:basedOn w:val="1"/>
    <w:next w:val="3"/>
    <w:qFormat/>
    <w:uiPriority w:val="99"/>
    <w:pPr>
      <w:widowControl/>
      <w:spacing w:before="100" w:beforeAutospacing="1" w:after="100" w:afterAutospacing="1"/>
      <w:jc w:val="left"/>
    </w:pPr>
    <w:rPr>
      <w:rFonts w:ascii="宋体" w:hAnsi="宋体" w:cs="宋体"/>
      <w:kern w:val="0"/>
      <w:sz w:val="24"/>
      <w:szCs w:val="24"/>
    </w:rPr>
  </w:style>
  <w:style w:type="character" w:styleId="8">
    <w:name w:val="Strong"/>
    <w:basedOn w:val="7"/>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2858</Words>
  <Characters>3309</Characters>
  <Lines>0</Lines>
  <Paragraphs>0</Paragraphs>
  <TotalTime>5</TotalTime>
  <ScaleCrop>false</ScaleCrop>
  <LinksUpToDate>false</LinksUpToDate>
  <CharactersWithSpaces>3358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2026-10-08T07:31:00Z</dcterms:created>
  <dc:creator>阿楠</dc:creator>
  <cp:lastModifiedBy>阿楠</cp:lastModifiedBy>
  <dcterms:modified xsi:type="dcterms:W3CDTF">2026-10-09T07:39:11Z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ABBA4D96A11349EEBC0DC1FD3D2AD1FA_11</vt:lpwstr>
  </property>
  <property fmtid="{D5CDD505-2E9C-101B-9397-08002B2CF9AE}" pid="4" name="KSOTemplateDocerSaveRecord">
    <vt:lpwstr>eyJoZGlkIjoiNDQ1MmJlYzJiNWVmYjIwMmNlNjY5NTI2NWExMzI4ZDMiLCJ1c2VySWQiOiI2Mzc2MTQ2NzgifQ==</vt:lpwstr>
  </property>
</Properties>
</file>