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AD77B3">
      <w:pPr>
        <w:pStyle w:val="5"/>
      </w:pPr>
    </w:p>
    <w:p w14:paraId="64977924">
      <w:pPr>
        <w:adjustRightInd w:val="0"/>
        <w:snapToGrid w:val="0"/>
        <w:spacing w:after="156" w:afterLines="50" w:line="360" w:lineRule="auto"/>
        <w:jc w:val="center"/>
        <w:rPr>
          <w:b/>
          <w:bCs/>
          <w:color w:val="0A82E5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报价表</w:t>
      </w:r>
    </w:p>
    <w:p w14:paraId="264A5E24">
      <w:pPr>
        <w:spacing w:line="360" w:lineRule="auto"/>
        <w:ind w:left="-4" w:leftChars="-136" w:hanging="282" w:hangingChars="117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7E79C1E0">
      <w:pPr>
        <w:spacing w:line="360" w:lineRule="auto"/>
        <w:ind w:left="-4" w:leftChars="-136" w:hanging="282" w:hangingChars="117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00FE66BC">
      <w:pPr>
        <w:kinsoku w:val="0"/>
        <w:spacing w:line="360" w:lineRule="auto"/>
        <w:ind w:left="-4" w:leftChars="-136" w:hanging="282" w:hangingChars="11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24"/>
        </w:rPr>
        <w:t xml:space="preserve">                                                    </w:t>
      </w:r>
      <w:r>
        <w:rPr>
          <w:rFonts w:ascii="宋体" w:hAnsi="宋体"/>
          <w:sz w:val="24"/>
        </w:rPr>
        <w:t xml:space="preserve">  </w:t>
      </w:r>
    </w:p>
    <w:tbl>
      <w:tblPr>
        <w:tblStyle w:val="6"/>
        <w:tblW w:w="54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4"/>
        <w:gridCol w:w="1983"/>
        <w:gridCol w:w="2158"/>
        <w:gridCol w:w="2003"/>
      </w:tblGrid>
      <w:tr w14:paraId="422C0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  <w:jc w:val="center"/>
        </w:trPr>
        <w:tc>
          <w:tcPr>
            <w:tcW w:w="1700" w:type="pct"/>
            <w:tcBorders>
              <w:tl2br w:val="single" w:color="auto" w:sz="4" w:space="0"/>
            </w:tcBorders>
            <w:vAlign w:val="center"/>
          </w:tcPr>
          <w:p w14:paraId="3AB7E1A3">
            <w:pPr>
              <w:spacing w:line="500" w:lineRule="exact"/>
              <w:ind w:firstLine="1920" w:firstLineChars="8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报价内容</w:t>
            </w:r>
          </w:p>
          <w:p w14:paraId="3B57EB8E">
            <w:pPr>
              <w:spacing w:line="5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36F47483">
            <w:pPr>
              <w:spacing w:line="500" w:lineRule="exac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谈判内容</w:t>
            </w:r>
          </w:p>
        </w:tc>
        <w:tc>
          <w:tcPr>
            <w:tcW w:w="1065" w:type="pct"/>
            <w:vAlign w:val="center"/>
          </w:tcPr>
          <w:p w14:paraId="5B269BD5">
            <w:pPr>
              <w:spacing w:line="500" w:lineRule="exact"/>
              <w:ind w:firstLine="120" w:firstLineChars="50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谈判报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/>
                <w:sz w:val="24"/>
              </w:rPr>
              <w:t>价</w:t>
            </w:r>
          </w:p>
        </w:tc>
        <w:tc>
          <w:tcPr>
            <w:tcW w:w="1159" w:type="pct"/>
            <w:vAlign w:val="center"/>
          </w:tcPr>
          <w:p w14:paraId="1CDDDFAE">
            <w:pPr>
              <w:spacing w:line="5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服务期</w:t>
            </w:r>
          </w:p>
        </w:tc>
        <w:tc>
          <w:tcPr>
            <w:tcW w:w="1075" w:type="pct"/>
            <w:vAlign w:val="center"/>
          </w:tcPr>
          <w:p w14:paraId="7042AA2C">
            <w:pPr>
              <w:spacing w:line="500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质保期</w:t>
            </w:r>
          </w:p>
        </w:tc>
      </w:tr>
      <w:tr w14:paraId="69AE3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  <w:jc w:val="center"/>
        </w:trPr>
        <w:tc>
          <w:tcPr>
            <w:tcW w:w="1700" w:type="pct"/>
            <w:vAlign w:val="center"/>
          </w:tcPr>
          <w:p w14:paraId="3BD73F17">
            <w:pPr>
              <w:spacing w:line="5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65" w:type="pct"/>
            <w:vAlign w:val="center"/>
          </w:tcPr>
          <w:p w14:paraId="4B9C37A9">
            <w:pPr>
              <w:spacing w:line="5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159" w:type="pct"/>
            <w:vAlign w:val="center"/>
          </w:tcPr>
          <w:p w14:paraId="56B38B5B">
            <w:pPr>
              <w:spacing w:line="5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075" w:type="pct"/>
            <w:vAlign w:val="center"/>
          </w:tcPr>
          <w:p w14:paraId="13C99F21">
            <w:pPr>
              <w:spacing w:line="5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65211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5000" w:type="pct"/>
            <w:gridSpan w:val="4"/>
            <w:vAlign w:val="center"/>
          </w:tcPr>
          <w:p w14:paraId="29270C6A">
            <w:pPr>
              <w:spacing w:line="500" w:lineRule="exac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谈判报价：人民币（大写）                       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¥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元</w:t>
            </w:r>
          </w:p>
        </w:tc>
      </w:tr>
      <w:tr w14:paraId="36C4C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5000" w:type="pct"/>
            <w:gridSpan w:val="4"/>
            <w:vAlign w:val="center"/>
          </w:tcPr>
          <w:p w14:paraId="3C753D22">
            <w:pPr>
              <w:spacing w:line="500" w:lineRule="exac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备注：</w:t>
            </w:r>
            <w:r>
              <w:rPr>
                <w:rFonts w:hint="eastAsia" w:ascii="宋体" w:hAnsi="宋体"/>
                <w:sz w:val="24"/>
              </w:rPr>
              <w:t>表内报价内容以元为单位，最多保留小数点后两位</w:t>
            </w:r>
            <w:r>
              <w:rPr>
                <w:rFonts w:hint="eastAsia" w:ascii="宋体" w:hAnsi="宋体"/>
                <w:color w:val="000000"/>
                <w:sz w:val="24"/>
              </w:rPr>
              <w:t>。</w:t>
            </w:r>
          </w:p>
        </w:tc>
      </w:tr>
    </w:tbl>
    <w:p w14:paraId="7D3BCED1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0B71263F">
      <w:pPr>
        <w:kinsoku w:val="0"/>
        <w:spacing w:line="500" w:lineRule="exact"/>
        <w:rPr>
          <w:rFonts w:ascii="宋体" w:hAnsi="宋体"/>
          <w:sz w:val="24"/>
        </w:rPr>
      </w:pPr>
    </w:p>
    <w:p w14:paraId="0EAFB7A2">
      <w:pPr>
        <w:pStyle w:val="4"/>
      </w:pPr>
    </w:p>
    <w:p w14:paraId="398C13F5">
      <w:pPr>
        <w:kinsoku w:val="0"/>
        <w:spacing w:line="500" w:lineRule="exact"/>
        <w:ind w:left="-3" w:leftChars="-136" w:hanging="283" w:hangingChars="118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2D2B2869">
      <w:pPr>
        <w:tabs>
          <w:tab w:val="left" w:pos="4860"/>
        </w:tabs>
        <w:spacing w:before="156" w:beforeLines="50" w:line="480" w:lineRule="auto"/>
        <w:ind w:right="1559" w:firstLine="480" w:firstLineChars="200"/>
        <w:jc w:val="center"/>
        <w:rPr>
          <w:rFonts w:ascii="宋体" w:hAnsi="宋体"/>
          <w:sz w:val="24"/>
        </w:rPr>
      </w:pPr>
    </w:p>
    <w:p w14:paraId="14561813">
      <w:pPr>
        <w:ind w:left="-3" w:leftChars="-136" w:hanging="283" w:hangingChars="118"/>
        <w:jc w:val="left"/>
        <w:rPr>
          <w:rFonts w:ascii="宋体" w:hAnsi="宋体" w:cs="宋体"/>
          <w:b/>
          <w:bCs/>
          <w:color w:val="0A82E5"/>
          <w:kern w:val="0"/>
          <w:sz w:val="24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2A2F96F8">
      <w:pPr>
        <w:jc w:val="left"/>
        <w:rPr>
          <w:rFonts w:ascii="宋体" w:hAnsi="宋体" w:cs="宋体"/>
          <w:b/>
          <w:bCs/>
          <w:color w:val="0A82E5"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A75A66"/>
    <w:rsid w:val="48A70F24"/>
    <w:rsid w:val="7A22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480"/>
    </w:pPr>
    <w:rPr>
      <w:rFonts w:ascii="宋体" w:hAnsi="宋体" w:cs="Arial"/>
      <w:bCs/>
      <w:kern w:val="0"/>
      <w:sz w:val="24"/>
    </w:rPr>
  </w:style>
  <w:style w:type="paragraph" w:styleId="3">
    <w:name w:val="Body Text 2"/>
    <w:basedOn w:val="1"/>
    <w:qFormat/>
    <w:uiPriority w:val="0"/>
    <w:rPr>
      <w:sz w:val="2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140</Characters>
  <Lines>0</Lines>
  <Paragraphs>0</Paragraphs>
  <TotalTime>0</TotalTime>
  <ScaleCrop>false</ScaleCrop>
  <LinksUpToDate>false</LinksUpToDate>
  <CharactersWithSpaces>277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2026-04-28T06:59:00Z</dcterms:created>
  <dc:creator>Administrator</dc:creator>
  <cp:lastModifiedBy>温虎</cp:lastModifiedBy>
  <dcterms:modified xsi:type="dcterms:W3CDTF">2026-04-28T11:29:31Z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4FD4EAA6C97B4AECAD69A6492E626C07_12</vt:lpwstr>
  </property>
</Properties>
</file>