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color w:val="auto"/>
          <w:kern w:val="2"/>
          <w:sz w:val="30"/>
          <w:szCs w:val="30"/>
          <w:highlight w:val="none"/>
          <w:u w:val="none"/>
          <w:lang w:val="en-US" w:eastAsia="zh-CN" w:bidi="ar-SA"/>
        </w:rPr>
      </w:pPr>
      <w:r>
        <w:rPr>
          <w:rFonts w:hint="eastAsia" w:ascii="宋体" w:hAnsi="宋体" w:eastAsia="宋体" w:cs="宋体"/>
          <w:b/>
          <w:bCs/>
          <w:color w:val="auto"/>
          <w:kern w:val="2"/>
          <w:sz w:val="30"/>
          <w:szCs w:val="30"/>
          <w:highlight w:val="none"/>
          <w:u w:val="none"/>
          <w:lang w:val="en-US" w:eastAsia="zh-CN" w:bidi="ar-SA"/>
        </w:rPr>
        <w:t>信创适配及合规资料方案</w:t>
      </w:r>
    </w:p>
    <w:p>
      <w:pPr>
        <w:jc w:val="center"/>
        <w:rPr>
          <w:rFonts w:hint="eastAsia" w:ascii="宋体" w:hAnsi="宋体" w:eastAsia="宋体" w:cs="宋体"/>
          <w:b/>
          <w:bCs/>
          <w:color w:val="auto"/>
          <w:kern w:val="2"/>
          <w:sz w:val="30"/>
          <w:szCs w:val="30"/>
          <w:highlight w:val="none"/>
          <w:u w:val="none"/>
          <w:lang w:val="en-US" w:eastAsia="zh-CN" w:bidi="ar-SA"/>
        </w:rPr>
      </w:pPr>
    </w:p>
    <w:p>
      <w:pPr>
        <w:ind w:firstLine="640" w:firstLineChars="200"/>
        <w:rPr>
          <w:rFonts w:hint="eastAsia" w:ascii="仿宋" w:hAnsi="仿宋" w:eastAsia="仿宋" w:cs="宋体"/>
          <w:kern w:val="2"/>
          <w:sz w:val="32"/>
          <w:szCs w:val="32"/>
          <w:lang w:val="en-US" w:eastAsia="zh-CN" w:bidi="ar-SA"/>
        </w:rPr>
      </w:pPr>
      <w:r>
        <w:rPr>
          <w:rFonts w:hint="eastAsia" w:ascii="仿宋" w:hAnsi="仿宋" w:eastAsia="仿宋" w:cs="宋体"/>
          <w:kern w:val="2"/>
          <w:sz w:val="32"/>
          <w:szCs w:val="32"/>
          <w:lang w:val="en-US" w:eastAsia="zh-CN" w:bidi="ar-SA"/>
        </w:rPr>
        <w:t>供应商应根据招标文件--评分标准--具体标准--信创适配及合规资料方案，针对本单位国产操作系统办公场景，提供完整可落地的信创适配部署、安装调试、故障调试专项方案</w:t>
      </w:r>
      <w:bookmarkStart w:id="0" w:name="_GoBack"/>
      <w:bookmarkEnd w:id="0"/>
      <w:r>
        <w:rPr>
          <w:rFonts w:hint="eastAsia" w:ascii="仿宋" w:hAnsi="仿宋" w:eastAsia="仿宋" w:cs="宋体"/>
          <w:kern w:val="2"/>
          <w:sz w:val="32"/>
          <w:szCs w:val="32"/>
          <w:lang w:val="en-US" w:eastAsia="zh-CN" w:bidi="ar-SA"/>
        </w:rPr>
        <w:t>。</w:t>
      </w:r>
    </w:p>
    <w:p>
      <w:pPr>
        <w:pStyle w:val="3"/>
        <w:widowControl/>
        <w:wordWrap/>
        <w:adjustRightInd/>
        <w:snapToGrid/>
        <w:spacing w:line="240" w:lineRule="auto"/>
        <w:ind w:left="0" w:leftChars="0" w:right="0" w:firstLine="640" w:firstLineChars="200"/>
        <w:jc w:val="both"/>
        <w:textAlignment w:val="auto"/>
        <w:outlineLvl w:val="9"/>
        <w:rPr>
          <w:rFonts w:hint="eastAsia" w:ascii="仿宋" w:hAnsi="仿宋" w:eastAsia="仿宋" w:cs="宋体"/>
          <w:kern w:val="2"/>
          <w:sz w:val="32"/>
          <w:szCs w:val="32"/>
          <w:lang w:val="en-US" w:eastAsia="zh-CN" w:bidi="ar-SA"/>
        </w:rPr>
      </w:pPr>
      <w:r>
        <w:rPr>
          <w:rFonts w:hint="eastAsia" w:ascii="仿宋" w:hAnsi="仿宋" w:eastAsia="仿宋" w:cs="宋体"/>
          <w:kern w:val="2"/>
          <w:sz w:val="32"/>
          <w:szCs w:val="32"/>
          <w:lang w:val="en-US" w:eastAsia="zh-CN" w:bidi="ar-SA"/>
        </w:rPr>
        <w:t>供应商须将信创适配及合规资料方案上传到陕西省政府采购电子化交易系统，并进行电子签章。</w:t>
      </w:r>
    </w:p>
    <w:p>
      <w:pPr>
        <w:pStyle w:val="2"/>
        <w:widowControl/>
        <w:wordWrap/>
        <w:adjustRightInd/>
        <w:snapToGrid/>
        <w:spacing w:line="240" w:lineRule="auto"/>
        <w:ind w:left="0" w:leftChars="0" w:firstLine="0" w:firstLineChars="0"/>
        <w:jc w:val="both"/>
        <w:textAlignment w:val="auto"/>
        <w:rPr>
          <w:rFonts w:hint="eastAsia" w:ascii="华文中宋" w:hAnsi="华文中宋" w:eastAsia="华文中宋" w:cs="华文中宋"/>
          <w:b/>
          <w:bCs/>
          <w:color w:val="auto"/>
          <w:sz w:val="15"/>
          <w:szCs w:val="15"/>
          <w:highlight w:val="none"/>
          <w:u w:val="none"/>
          <w:lang w:eastAsia="zh-CN"/>
        </w:rPr>
      </w:pPr>
    </w:p>
    <w:p>
      <w:pPr>
        <w:pStyle w:val="2"/>
        <w:widowControl/>
        <w:wordWrap/>
        <w:adjustRightInd/>
        <w:snapToGrid/>
        <w:spacing w:line="240" w:lineRule="auto"/>
        <w:ind w:left="0" w:leftChars="0" w:firstLine="0" w:firstLineChars="0"/>
        <w:jc w:val="both"/>
        <w:textAlignment w:val="auto"/>
        <w:rPr>
          <w:rFonts w:hint="eastAsia" w:ascii="华文中宋" w:hAnsi="华文中宋" w:eastAsia="华文中宋" w:cs="华文中宋"/>
          <w:b/>
          <w:bCs/>
          <w:color w:val="auto"/>
          <w:sz w:val="15"/>
          <w:szCs w:val="15"/>
          <w:highlight w:val="none"/>
          <w:u w:val="none"/>
          <w:lang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spacing w:line="320" w:lineRule="exact"/>
        <w:ind w:firstLine="480" w:firstLineChars="200"/>
        <w:rPr>
          <w:rFonts w:hint="eastAsia" w:ascii="宋体" w:hAnsi="宋体" w:eastAsia="宋体" w:cs="宋体"/>
          <w:color w:val="auto"/>
          <w:kern w:val="28"/>
          <w:sz w:val="24"/>
          <w:szCs w:val="24"/>
          <w:highlight w:val="none"/>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 w:name="华文仿宋">
    <w:panose1 w:val="02010600040101010101"/>
    <w:charset w:val="86"/>
    <w:family w:val="auto"/>
    <w:pitch w:val="default"/>
    <w:sig w:usb0="00000287" w:usb1="080F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2Q5ODY1NWUzNDFiNjI0OGU5NDE3ZjA1MDg0NjhiZDMifQ=="/>
  </w:docVars>
  <w:rsids>
    <w:rsidRoot w:val="23347291"/>
    <w:rsid w:val="01B07B80"/>
    <w:rsid w:val="09055350"/>
    <w:rsid w:val="0AFE3026"/>
    <w:rsid w:val="0F7524AC"/>
    <w:rsid w:val="1194377E"/>
    <w:rsid w:val="125A2E1C"/>
    <w:rsid w:val="14540789"/>
    <w:rsid w:val="15136C3B"/>
    <w:rsid w:val="1ABD17B5"/>
    <w:rsid w:val="1C627917"/>
    <w:rsid w:val="1D832CE8"/>
    <w:rsid w:val="1F7E6287"/>
    <w:rsid w:val="1F9C4E3B"/>
    <w:rsid w:val="21E32E28"/>
    <w:rsid w:val="22240A93"/>
    <w:rsid w:val="23347291"/>
    <w:rsid w:val="239C5BCE"/>
    <w:rsid w:val="240F7FBC"/>
    <w:rsid w:val="242E186A"/>
    <w:rsid w:val="24634FEC"/>
    <w:rsid w:val="2AA65586"/>
    <w:rsid w:val="2E76670C"/>
    <w:rsid w:val="2F4217F7"/>
    <w:rsid w:val="31E859ED"/>
    <w:rsid w:val="347E51DD"/>
    <w:rsid w:val="39C30CFC"/>
    <w:rsid w:val="414473C9"/>
    <w:rsid w:val="4194717D"/>
    <w:rsid w:val="4517174A"/>
    <w:rsid w:val="47803687"/>
    <w:rsid w:val="4DA4410C"/>
    <w:rsid w:val="4E375523"/>
    <w:rsid w:val="53191338"/>
    <w:rsid w:val="585518B6"/>
    <w:rsid w:val="58611B34"/>
    <w:rsid w:val="5B4C3DD7"/>
    <w:rsid w:val="5B87711D"/>
    <w:rsid w:val="5E651888"/>
    <w:rsid w:val="5F166FCB"/>
    <w:rsid w:val="5FB32A6C"/>
    <w:rsid w:val="625E5D96"/>
    <w:rsid w:val="659E09DA"/>
    <w:rsid w:val="695B3FE3"/>
    <w:rsid w:val="760A34A9"/>
    <w:rsid w:val="7AA10A3F"/>
    <w:rsid w:val="7B273B0D"/>
    <w:rsid w:val="7BA32E7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Normal Indent"/>
    <w:next w:val="3"/>
    <w:qFormat/>
    <w:uiPriority w:val="99"/>
    <w:pPr>
      <w:spacing w:line="400" w:lineRule="exact"/>
      <w:ind w:firstLine="420"/>
      <w:jc w:val="both"/>
    </w:pPr>
    <w:rPr>
      <w:rFonts w:ascii="Calibri Light" w:hAnsi="Calibri Light" w:eastAsia="华文仿宋" w:cs="Calibri Light"/>
      <w:kern w:val="2"/>
      <w:sz w:val="28"/>
      <w:szCs w:val="28"/>
      <w:lang w:val="en-US" w:eastAsia="zh-CN" w:bidi="ar-SA"/>
    </w:rPr>
  </w:style>
  <w:style w:type="paragraph" w:styleId="3">
    <w:name w:val="toc 4"/>
    <w:next w:val="1"/>
    <w:qFormat/>
    <w:uiPriority w:val="39"/>
    <w:pPr>
      <w:spacing w:line="240" w:lineRule="auto"/>
      <w:ind w:left="1260" w:leftChars="600"/>
      <w:jc w:val="both"/>
    </w:pPr>
    <w:rPr>
      <w:rFonts w:ascii="Calibri Light" w:hAnsi="Calibri Light" w:eastAsia="华文仿宋" w:cs="Calibri Light"/>
      <w:kern w:val="2"/>
      <w:sz w:val="28"/>
      <w:szCs w:val="28"/>
      <w:lang w:val="en-US" w:eastAsia="zh-CN" w:bidi="ar-SA"/>
    </w:rPr>
  </w:style>
  <w:style w:type="paragraph" w:styleId="4">
    <w:name w:val="Body Text"/>
    <w:basedOn w:val="1"/>
    <w:next w:val="1"/>
    <w:qFormat/>
    <w:uiPriority w:val="0"/>
    <w:pPr>
      <w:spacing w:after="120" w:afterLines="0" w:afterAutospacing="0"/>
    </w:pPr>
  </w:style>
  <w:style w:type="paragraph" w:styleId="5">
    <w:name w:val="Plain Text"/>
    <w:basedOn w:val="1"/>
    <w:qFormat/>
    <w:uiPriority w:val="99"/>
    <w:rPr>
      <w:rFonts w:ascii="宋体" w:hAnsi="Courier New" w:cs="Courier New"/>
      <w:szCs w:val="21"/>
    </w:rPr>
  </w:style>
  <w:style w:type="paragraph" w:styleId="6">
    <w:name w:val="Body Text First Indent"/>
    <w:next w:val="7"/>
    <w:qFormat/>
    <w:uiPriority w:val="99"/>
    <w:pPr>
      <w:spacing w:after="120" w:afterLines="0" w:afterAutospacing="0" w:line="240" w:lineRule="auto"/>
      <w:ind w:firstLine="420" w:firstLineChars="100"/>
      <w:jc w:val="both"/>
    </w:pPr>
    <w:rPr>
      <w:rFonts w:ascii="Times New Roman" w:hAnsi="Times New Roman" w:eastAsia="华文仿宋" w:cs="Times New Roman"/>
      <w:color w:val="auto"/>
      <w:kern w:val="2"/>
      <w:sz w:val="18"/>
      <w:szCs w:val="18"/>
      <w:lang w:val="en-US" w:eastAsia="zh-CN" w:bidi="ar-SA"/>
    </w:rPr>
  </w:style>
  <w:style w:type="paragraph" w:styleId="7">
    <w:name w:val="Body Text First Indent 2"/>
    <w:next w:val="1"/>
    <w:qFormat/>
    <w:uiPriority w:val="0"/>
    <w:pPr>
      <w:tabs>
        <w:tab w:val="left" w:pos="0"/>
      </w:tabs>
      <w:spacing w:after="120" w:line="240" w:lineRule="auto"/>
      <w:ind w:left="420" w:leftChars="200" w:firstLine="420" w:firstLineChars="200"/>
      <w:jc w:val="both"/>
    </w:pPr>
    <w:rPr>
      <w:rFonts w:ascii="Calibri Light" w:hAnsi="Calibri Light" w:eastAsia="楷体_GB2312" w:cs="Calibri Light"/>
      <w:b/>
      <w:kern w:val="2"/>
      <w:sz w:val="28"/>
      <w:szCs w:val="24"/>
      <w:lang w:val="en-US" w:eastAsia="zh-CN" w:bidi="ar-SA"/>
    </w:rPr>
  </w:style>
  <w:style w:type="paragraph" w:customStyle="1" w:styleId="10">
    <w:name w:val="正文文本 31"/>
    <w:qFormat/>
    <w:uiPriority w:val="0"/>
    <w:pPr>
      <w:spacing w:line="400" w:lineRule="exact"/>
      <w:jc w:val="both"/>
    </w:pPr>
    <w:rPr>
      <w:rFonts w:ascii="Calibri Light" w:hAnsi="Calibri Light" w:eastAsia="华文仿宋" w:cs="Calibri Light"/>
      <w:kern w:val="2"/>
      <w:sz w:val="16"/>
      <w:szCs w:val="16"/>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156</Words>
  <Characters>158</Characters>
  <Lines>0</Lines>
  <Paragraphs>0</Paragraphs>
  <TotalTime>14</TotalTime>
  <ScaleCrop>false</ScaleCrop>
  <LinksUpToDate>false</LinksUpToDate>
  <CharactersWithSpaces>0</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2023-09-11T08:04:00Z</dcterms:created>
  <dc:creator>Administrator</dc:creator>
  <cp:lastModifiedBy>Administrator</cp:lastModifiedBy>
  <cp:lastPrinted>2026-06-16T02:21:00Z</cp:lastPrinted>
  <dcterms:modified xsi:type="dcterms:W3CDTF">2026-06-16T08:52:46Z</dcterms:modified>
  <dc:title>非联合体不分包响应声明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y fmtid="{D5CDD505-2E9C-101B-9397-08002B2CF9AE}" pid="3" name="ICV">
    <vt:lpwstr>FECC408D5612408EB5A418B8DE7C4CFA_13</vt:lpwstr>
  </property>
</Properties>
</file>